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20D" w:rsidRPr="0027156F" w:rsidRDefault="0026020D" w:rsidP="0026020D">
      <w:pPr>
        <w:spacing w:after="0" w:line="240" w:lineRule="auto"/>
        <w:jc w:val="center"/>
        <w:rPr>
          <w:rFonts w:ascii="Times New Roman" w:hAnsi="Times New Roman" w:cs="Times New Roman"/>
          <w:b/>
          <w:sz w:val="24"/>
          <w:szCs w:val="24"/>
        </w:rPr>
      </w:pPr>
      <w:r w:rsidRPr="0027156F">
        <w:rPr>
          <w:rFonts w:ascii="Times New Roman" w:hAnsi="Times New Roman" w:cs="Times New Roman"/>
          <w:b/>
          <w:sz w:val="24"/>
          <w:szCs w:val="24"/>
        </w:rPr>
        <w:t>Biofilm Detection and Antibacterial Susceptibility Pattern of Isolates from</w:t>
      </w:r>
    </w:p>
    <w:p w:rsidR="0026020D" w:rsidRPr="0027156F" w:rsidRDefault="0026020D" w:rsidP="0026020D">
      <w:pPr>
        <w:spacing w:after="0" w:line="240" w:lineRule="auto"/>
        <w:jc w:val="center"/>
        <w:rPr>
          <w:rFonts w:ascii="Times New Roman" w:hAnsi="Times New Roman" w:cs="Times New Roman"/>
          <w:b/>
          <w:sz w:val="24"/>
          <w:szCs w:val="24"/>
        </w:rPr>
      </w:pPr>
      <w:r w:rsidRPr="0027156F">
        <w:rPr>
          <w:rFonts w:ascii="Times New Roman" w:hAnsi="Times New Roman" w:cs="Times New Roman"/>
          <w:b/>
          <w:sz w:val="24"/>
          <w:szCs w:val="24"/>
        </w:rPr>
        <w:t>In-patients with Urinary Tract Infection in a Tertiary Hospital</w:t>
      </w:r>
    </w:p>
    <w:p w:rsidR="0026020D" w:rsidRPr="00FE2C8C" w:rsidRDefault="0026020D" w:rsidP="0026020D">
      <w:pPr>
        <w:spacing w:after="0" w:line="240" w:lineRule="auto"/>
        <w:jc w:val="both"/>
        <w:rPr>
          <w:rFonts w:ascii="Times New Roman" w:hAnsi="Times New Roman" w:cs="Times New Roman"/>
          <w:b/>
          <w:sz w:val="24"/>
          <w:szCs w:val="24"/>
        </w:rPr>
      </w:pPr>
    </w:p>
    <w:p w:rsidR="0026020D" w:rsidRDefault="0026020D" w:rsidP="0026020D">
      <w:pPr>
        <w:spacing w:after="0" w:line="240" w:lineRule="auto"/>
        <w:jc w:val="center"/>
        <w:rPr>
          <w:rFonts w:ascii="Times New Roman" w:hAnsi="Times New Roman" w:cs="Times New Roman"/>
          <w:sz w:val="24"/>
          <w:szCs w:val="24"/>
        </w:rPr>
      </w:pPr>
      <w:r w:rsidRPr="00AE0502">
        <w:rPr>
          <w:rFonts w:ascii="Times New Roman" w:hAnsi="Times New Roman" w:cs="Times New Roman"/>
          <w:sz w:val="24"/>
          <w:szCs w:val="24"/>
        </w:rPr>
        <w:t>A. Aliyu</w:t>
      </w:r>
      <w:r w:rsidRPr="00AE0502">
        <w:rPr>
          <w:rFonts w:ascii="Times New Roman" w:hAnsi="Times New Roman" w:cs="Times New Roman"/>
          <w:sz w:val="24"/>
          <w:szCs w:val="24"/>
          <w:vertAlign w:val="superscript"/>
        </w:rPr>
        <w:t>1*</w:t>
      </w:r>
      <w:r w:rsidRPr="00AE0502">
        <w:rPr>
          <w:rFonts w:ascii="Times New Roman" w:hAnsi="Times New Roman" w:cs="Times New Roman"/>
          <w:sz w:val="24"/>
          <w:szCs w:val="24"/>
        </w:rPr>
        <w:t>, R.H. Bello</w:t>
      </w:r>
      <w:r w:rsidRPr="00AE0502">
        <w:rPr>
          <w:rFonts w:ascii="Times New Roman" w:hAnsi="Times New Roman" w:cs="Times New Roman"/>
          <w:sz w:val="24"/>
          <w:szCs w:val="24"/>
          <w:vertAlign w:val="superscript"/>
        </w:rPr>
        <w:t>1</w:t>
      </w:r>
      <w:r w:rsidRPr="00AE0502">
        <w:rPr>
          <w:rFonts w:ascii="Times New Roman" w:hAnsi="Times New Roman" w:cs="Times New Roman"/>
          <w:sz w:val="24"/>
          <w:szCs w:val="24"/>
        </w:rPr>
        <w:t>, M.S. David</w:t>
      </w:r>
      <w:r w:rsidRPr="00AE0502">
        <w:rPr>
          <w:rFonts w:ascii="Times New Roman" w:hAnsi="Times New Roman" w:cs="Times New Roman"/>
          <w:sz w:val="24"/>
          <w:szCs w:val="24"/>
          <w:vertAlign w:val="superscript"/>
        </w:rPr>
        <w:t>1</w:t>
      </w:r>
      <w:r w:rsidRPr="00AE0502">
        <w:rPr>
          <w:rFonts w:ascii="Times New Roman" w:hAnsi="Times New Roman" w:cs="Times New Roman"/>
          <w:sz w:val="24"/>
          <w:szCs w:val="24"/>
        </w:rPr>
        <w:t>, H.Y. Olufadi-Ahmed</w:t>
      </w:r>
      <w:r w:rsidRPr="00AE0502">
        <w:rPr>
          <w:rFonts w:ascii="Times New Roman" w:hAnsi="Times New Roman" w:cs="Times New Roman"/>
          <w:sz w:val="24"/>
          <w:szCs w:val="24"/>
          <w:vertAlign w:val="superscript"/>
        </w:rPr>
        <w:t>1</w:t>
      </w:r>
      <w:r w:rsidRPr="00AE0502">
        <w:rPr>
          <w:rFonts w:ascii="Times New Roman" w:hAnsi="Times New Roman" w:cs="Times New Roman"/>
          <w:sz w:val="24"/>
          <w:szCs w:val="24"/>
        </w:rPr>
        <w:t>,</w:t>
      </w:r>
      <w:r w:rsidRPr="00AE0502">
        <w:rPr>
          <w:rFonts w:ascii="Times New Roman" w:hAnsi="Times New Roman" w:cs="Times New Roman"/>
          <w:sz w:val="24"/>
          <w:szCs w:val="24"/>
          <w:vertAlign w:val="superscript"/>
        </w:rPr>
        <w:t xml:space="preserve"> </w:t>
      </w:r>
      <w:r w:rsidRPr="00AE0502">
        <w:rPr>
          <w:rFonts w:ascii="Times New Roman" w:hAnsi="Times New Roman" w:cs="Times New Roman"/>
          <w:sz w:val="24"/>
          <w:szCs w:val="24"/>
        </w:rPr>
        <w:t>O. Salami</w:t>
      </w:r>
      <w:r w:rsidRPr="00AE0502">
        <w:rPr>
          <w:rFonts w:ascii="Times New Roman" w:hAnsi="Times New Roman" w:cs="Times New Roman"/>
          <w:sz w:val="24"/>
          <w:szCs w:val="24"/>
          <w:vertAlign w:val="superscript"/>
        </w:rPr>
        <w:t>1</w:t>
      </w:r>
      <w:r w:rsidR="00796057">
        <w:rPr>
          <w:rFonts w:ascii="Times New Roman" w:hAnsi="Times New Roman" w:cs="Times New Roman"/>
          <w:sz w:val="24"/>
          <w:szCs w:val="24"/>
        </w:rPr>
        <w:t xml:space="preserve">, </w:t>
      </w:r>
      <w:r w:rsidRPr="00AE0502">
        <w:rPr>
          <w:rFonts w:ascii="Times New Roman" w:hAnsi="Times New Roman" w:cs="Times New Roman"/>
          <w:sz w:val="24"/>
          <w:szCs w:val="24"/>
        </w:rPr>
        <w:t>P.E. Itodo</w:t>
      </w:r>
      <w:r w:rsidRPr="00AE0502">
        <w:rPr>
          <w:rFonts w:ascii="Times New Roman" w:hAnsi="Times New Roman" w:cs="Times New Roman"/>
          <w:sz w:val="24"/>
          <w:szCs w:val="24"/>
          <w:vertAlign w:val="superscript"/>
        </w:rPr>
        <w:t>1</w:t>
      </w:r>
      <w:r w:rsidR="00796057">
        <w:rPr>
          <w:rFonts w:ascii="Times New Roman" w:hAnsi="Times New Roman" w:cs="Times New Roman"/>
          <w:sz w:val="24"/>
          <w:szCs w:val="24"/>
        </w:rPr>
        <w:t>, and A.T. Kola-Mustapha</w:t>
      </w:r>
      <w:r w:rsidR="005B602E" w:rsidRPr="005B602E">
        <w:rPr>
          <w:rFonts w:ascii="Times New Roman" w:hAnsi="Times New Roman" w:cs="Times New Roman"/>
          <w:sz w:val="24"/>
          <w:szCs w:val="24"/>
          <w:vertAlign w:val="superscript"/>
        </w:rPr>
        <w:t>2</w:t>
      </w:r>
    </w:p>
    <w:p w:rsidR="0026020D" w:rsidRPr="00AE0502" w:rsidRDefault="0026020D" w:rsidP="0026020D">
      <w:pPr>
        <w:spacing w:after="0" w:line="240" w:lineRule="auto"/>
        <w:jc w:val="center"/>
        <w:rPr>
          <w:rFonts w:ascii="Times New Roman" w:hAnsi="Times New Roman" w:cs="Times New Roman"/>
          <w:sz w:val="24"/>
          <w:szCs w:val="24"/>
        </w:rPr>
      </w:pPr>
    </w:p>
    <w:p w:rsidR="0026020D" w:rsidRPr="005B602E" w:rsidRDefault="0026020D" w:rsidP="0026020D">
      <w:pPr>
        <w:spacing w:after="0"/>
        <w:jc w:val="center"/>
        <w:rPr>
          <w:rFonts w:ascii="Times New Roman" w:hAnsi="Times New Roman" w:cs="Times New Roman"/>
          <w:i/>
          <w:sz w:val="20"/>
          <w:szCs w:val="24"/>
        </w:rPr>
      </w:pPr>
      <w:r w:rsidRPr="005B602E">
        <w:rPr>
          <w:rFonts w:ascii="Times New Roman" w:hAnsi="Times New Roman" w:cs="Times New Roman"/>
          <w:i/>
          <w:sz w:val="20"/>
          <w:szCs w:val="24"/>
          <w:vertAlign w:val="superscript"/>
        </w:rPr>
        <w:t>1</w:t>
      </w:r>
      <w:r w:rsidRPr="005B602E">
        <w:rPr>
          <w:rFonts w:ascii="Times New Roman" w:hAnsi="Times New Roman" w:cs="Times New Roman"/>
          <w:i/>
          <w:sz w:val="20"/>
          <w:szCs w:val="24"/>
        </w:rPr>
        <w:t xml:space="preserve"> Department of Pharmaceutical Microbiology and Biotechnology, Faculty of Pharmaceutical Sciences, University of Ilorin, Ilorin Nigeria.</w:t>
      </w:r>
      <w:r w:rsidR="00796057" w:rsidRPr="005B602E">
        <w:rPr>
          <w:rFonts w:ascii="Times New Roman" w:hAnsi="Times New Roman" w:cs="Times New Roman"/>
          <w:i/>
          <w:sz w:val="20"/>
          <w:szCs w:val="24"/>
          <w:vertAlign w:val="superscript"/>
        </w:rPr>
        <w:t>2</w:t>
      </w:r>
      <w:r w:rsidR="00796057" w:rsidRPr="005B602E">
        <w:rPr>
          <w:rFonts w:ascii="Times New Roman" w:hAnsi="Times New Roman" w:cs="Times New Roman"/>
          <w:i/>
          <w:sz w:val="20"/>
          <w:szCs w:val="24"/>
        </w:rPr>
        <w:t>Department of Pharmaceutics and Industrial Pharmacy</w:t>
      </w:r>
      <w:r w:rsidR="005B602E" w:rsidRPr="005B602E">
        <w:rPr>
          <w:rFonts w:ascii="Times New Roman" w:hAnsi="Times New Roman" w:cs="Times New Roman"/>
          <w:i/>
          <w:sz w:val="20"/>
          <w:szCs w:val="24"/>
        </w:rPr>
        <w:t xml:space="preserve">, </w:t>
      </w:r>
      <w:r w:rsidR="005B602E" w:rsidRPr="005B602E">
        <w:rPr>
          <w:rFonts w:ascii="Times New Roman" w:hAnsi="Times New Roman" w:cs="Times New Roman"/>
          <w:i/>
          <w:sz w:val="20"/>
          <w:szCs w:val="24"/>
        </w:rPr>
        <w:t>Faculty of Pharmaceutical Sciences, University of Ilorin, Ilorin Nigeria.</w:t>
      </w:r>
    </w:p>
    <w:p w:rsidR="0026020D" w:rsidRPr="0063299F" w:rsidRDefault="0026020D" w:rsidP="0026020D">
      <w:pPr>
        <w:spacing w:after="0"/>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w:t>
      </w:r>
    </w:p>
    <w:p w:rsidR="0026020D" w:rsidRDefault="0026020D" w:rsidP="0026020D">
      <w:pPr>
        <w:spacing w:after="0"/>
        <w:jc w:val="both"/>
        <w:rPr>
          <w:rFonts w:ascii="Times New Roman" w:hAnsi="Times New Roman" w:cs="Times New Roman"/>
          <w:sz w:val="24"/>
          <w:szCs w:val="24"/>
        </w:rPr>
      </w:pPr>
      <w:r w:rsidRPr="0063299F">
        <w:rPr>
          <w:rFonts w:ascii="Times New Roman" w:hAnsi="Times New Roman" w:cs="Times New Roman"/>
          <w:sz w:val="24"/>
          <w:szCs w:val="24"/>
        </w:rPr>
        <w:t xml:space="preserve">* Corresponding Author’s Email: </w:t>
      </w:r>
      <w:hyperlink r:id="rId8" w:history="1">
        <w:r w:rsidRPr="0063299F">
          <w:rPr>
            <w:rStyle w:val="Hyperlink"/>
            <w:rFonts w:ascii="Times New Roman" w:hAnsi="Times New Roman" w:cs="Times New Roman"/>
            <w:sz w:val="24"/>
            <w:szCs w:val="24"/>
          </w:rPr>
          <w:t>paliyuab@gmail.com</w:t>
        </w:r>
      </w:hyperlink>
      <w:r w:rsidRPr="0063299F">
        <w:rPr>
          <w:rFonts w:ascii="Times New Roman" w:hAnsi="Times New Roman" w:cs="Times New Roman"/>
          <w:sz w:val="24"/>
          <w:szCs w:val="24"/>
        </w:rPr>
        <w:t>; TEL: +2348037553870</w:t>
      </w:r>
    </w:p>
    <w:p w:rsidR="0026020D" w:rsidRPr="0063299F" w:rsidRDefault="0026020D" w:rsidP="0026020D">
      <w:pPr>
        <w:spacing w:after="0"/>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w:t>
      </w:r>
    </w:p>
    <w:p w:rsidR="0026020D" w:rsidRPr="00FE2C8C" w:rsidRDefault="0026020D" w:rsidP="0026020D">
      <w:pPr>
        <w:spacing w:after="0" w:line="240" w:lineRule="auto"/>
        <w:jc w:val="both"/>
        <w:rPr>
          <w:rFonts w:ascii="Times New Roman" w:hAnsi="Times New Roman" w:cs="Times New Roman"/>
          <w:sz w:val="24"/>
          <w:szCs w:val="24"/>
        </w:rPr>
      </w:pPr>
    </w:p>
    <w:p w:rsidR="0026020D" w:rsidRPr="0063299F" w:rsidRDefault="0026020D" w:rsidP="0026020D">
      <w:pPr>
        <w:spacing w:after="0" w:line="240" w:lineRule="auto"/>
        <w:jc w:val="both"/>
        <w:rPr>
          <w:rFonts w:ascii="Times New Roman" w:hAnsi="Times New Roman" w:cs="Times New Roman"/>
          <w:b/>
          <w:sz w:val="20"/>
          <w:szCs w:val="24"/>
        </w:rPr>
      </w:pPr>
      <w:r w:rsidRPr="0063299F">
        <w:rPr>
          <w:rFonts w:ascii="Times New Roman" w:hAnsi="Times New Roman" w:cs="Times New Roman"/>
          <w:b/>
          <w:sz w:val="20"/>
          <w:szCs w:val="24"/>
        </w:rPr>
        <w:t>ABSTRACT</w:t>
      </w:r>
    </w:p>
    <w:p w:rsidR="0026020D" w:rsidRPr="0063299F" w:rsidRDefault="0026020D" w:rsidP="0026020D">
      <w:pPr>
        <w:pStyle w:val="Title"/>
        <w:spacing w:line="240" w:lineRule="auto"/>
        <w:ind w:right="26"/>
        <w:jc w:val="both"/>
        <w:rPr>
          <w:b w:val="0"/>
          <w:sz w:val="20"/>
        </w:rPr>
      </w:pPr>
      <w:r w:rsidRPr="0063299F">
        <w:rPr>
          <w:b w:val="0"/>
          <w:sz w:val="20"/>
        </w:rPr>
        <w:t xml:space="preserve">A survey for the detection of biofilms amongst </w:t>
      </w:r>
      <w:proofErr w:type="spellStart"/>
      <w:r w:rsidRPr="0063299F">
        <w:rPr>
          <w:b w:val="0"/>
          <w:sz w:val="20"/>
        </w:rPr>
        <w:t>uropathogens</w:t>
      </w:r>
      <w:proofErr w:type="spellEnd"/>
      <w:r w:rsidRPr="0063299F">
        <w:rPr>
          <w:b w:val="0"/>
          <w:sz w:val="20"/>
        </w:rPr>
        <w:t xml:space="preserve"> was conducted in a Medical ward of a Tertiary hospital in Ilorin, </w:t>
      </w:r>
      <w:proofErr w:type="spellStart"/>
      <w:r w:rsidRPr="0063299F">
        <w:rPr>
          <w:b w:val="0"/>
          <w:sz w:val="20"/>
        </w:rPr>
        <w:t>Kwara</w:t>
      </w:r>
      <w:proofErr w:type="spellEnd"/>
      <w:r w:rsidRPr="0063299F">
        <w:rPr>
          <w:b w:val="0"/>
          <w:sz w:val="20"/>
        </w:rPr>
        <w:t xml:space="preserve"> State. This was done to determine the prevalence of biofilm producing </w:t>
      </w:r>
      <w:proofErr w:type="spellStart"/>
      <w:r w:rsidRPr="0063299F">
        <w:rPr>
          <w:b w:val="0"/>
          <w:sz w:val="20"/>
        </w:rPr>
        <w:t>uropathogens</w:t>
      </w:r>
      <w:proofErr w:type="spellEnd"/>
      <w:r w:rsidRPr="0063299F">
        <w:rPr>
          <w:b w:val="0"/>
          <w:sz w:val="20"/>
        </w:rPr>
        <w:t xml:space="preserve"> among patients with CA-UTI (Catheter-Associated Urinary Tract Infection) using MTP (</w:t>
      </w:r>
      <w:proofErr w:type="spellStart"/>
      <w:r w:rsidRPr="0063299F">
        <w:rPr>
          <w:b w:val="0"/>
          <w:sz w:val="20"/>
        </w:rPr>
        <w:t>microtitre</w:t>
      </w:r>
      <w:proofErr w:type="spellEnd"/>
      <w:r w:rsidRPr="0063299F">
        <w:rPr>
          <w:b w:val="0"/>
          <w:sz w:val="20"/>
        </w:rPr>
        <w:t xml:space="preserve"> plate) method. Effect of media variations in the production of biofilms and the </w:t>
      </w:r>
      <w:proofErr w:type="spellStart"/>
      <w:r w:rsidRPr="0063299F">
        <w:rPr>
          <w:b w:val="0"/>
          <w:sz w:val="20"/>
        </w:rPr>
        <w:t>antibiogram</w:t>
      </w:r>
      <w:proofErr w:type="spellEnd"/>
      <w:r w:rsidRPr="0063299F">
        <w:rPr>
          <w:b w:val="0"/>
          <w:sz w:val="20"/>
        </w:rPr>
        <w:t xml:space="preserve"> pattern of the isolates were also determined. Out of the 50 urine samples collected and analyzed, 27 (54.0 %) yielded growth and 28 isolates were identified. </w:t>
      </w:r>
      <w:proofErr w:type="spellStart"/>
      <w:r w:rsidRPr="0063299F">
        <w:rPr>
          <w:b w:val="0"/>
          <w:i/>
          <w:sz w:val="20"/>
        </w:rPr>
        <w:t>Klebsiella</w:t>
      </w:r>
      <w:proofErr w:type="spellEnd"/>
      <w:r w:rsidRPr="0063299F">
        <w:rPr>
          <w:b w:val="0"/>
          <w:i/>
          <w:sz w:val="20"/>
        </w:rPr>
        <w:t xml:space="preserve"> </w:t>
      </w:r>
      <w:proofErr w:type="spellStart"/>
      <w:r w:rsidRPr="0063299F">
        <w:rPr>
          <w:b w:val="0"/>
          <w:i/>
          <w:sz w:val="20"/>
        </w:rPr>
        <w:t>pneumoniae</w:t>
      </w:r>
      <w:proofErr w:type="spellEnd"/>
      <w:r w:rsidRPr="0063299F">
        <w:rPr>
          <w:b w:val="0"/>
          <w:sz w:val="20"/>
        </w:rPr>
        <w:t xml:space="preserve"> was the most prevalent (42.9 %), followed by </w:t>
      </w:r>
      <w:r w:rsidRPr="0063299F">
        <w:rPr>
          <w:b w:val="0"/>
          <w:i/>
          <w:sz w:val="20"/>
        </w:rPr>
        <w:t xml:space="preserve">Staphylococcus aureus </w:t>
      </w:r>
      <w:r w:rsidRPr="0063299F">
        <w:rPr>
          <w:b w:val="0"/>
          <w:sz w:val="20"/>
        </w:rPr>
        <w:t xml:space="preserve">(35.7 %) and </w:t>
      </w:r>
      <w:r w:rsidRPr="0063299F">
        <w:rPr>
          <w:b w:val="0"/>
          <w:i/>
          <w:sz w:val="20"/>
        </w:rPr>
        <w:t xml:space="preserve">Pseudomonas aeruginosa </w:t>
      </w:r>
      <w:r w:rsidRPr="0063299F">
        <w:rPr>
          <w:b w:val="0"/>
          <w:sz w:val="20"/>
        </w:rPr>
        <w:t xml:space="preserve">was the least (21.4 %). A total of 59. 3 % of the isolates were </w:t>
      </w:r>
      <w:bookmarkStart w:id="0" w:name="_GoBack"/>
      <w:bookmarkEnd w:id="0"/>
      <w:r w:rsidRPr="0063299F">
        <w:rPr>
          <w:b w:val="0"/>
          <w:sz w:val="20"/>
        </w:rPr>
        <w:t xml:space="preserve">resistant to various antibiotics used and 39.3 % of </w:t>
      </w:r>
      <w:r w:rsidRPr="0063299F">
        <w:rPr>
          <w:b w:val="0"/>
          <w:bCs w:val="0"/>
          <w:sz w:val="20"/>
        </w:rPr>
        <w:t xml:space="preserve">the </w:t>
      </w:r>
      <w:r w:rsidRPr="0063299F">
        <w:rPr>
          <w:b w:val="0"/>
          <w:sz w:val="20"/>
        </w:rPr>
        <w:t>isolates were found to be multiple antibiotic resistant</w:t>
      </w:r>
      <w:r w:rsidRPr="0063299F">
        <w:rPr>
          <w:b w:val="0"/>
          <w:bCs w:val="0"/>
          <w:sz w:val="20"/>
        </w:rPr>
        <w:t xml:space="preserve">. </w:t>
      </w:r>
      <w:r w:rsidRPr="0063299F">
        <w:rPr>
          <w:b w:val="0"/>
          <w:sz w:val="20"/>
        </w:rPr>
        <w:t xml:space="preserve">Of the 28 </w:t>
      </w:r>
      <w:proofErr w:type="spellStart"/>
      <w:r w:rsidRPr="0063299F">
        <w:rPr>
          <w:b w:val="0"/>
          <w:sz w:val="20"/>
        </w:rPr>
        <w:t>uropathogens</w:t>
      </w:r>
      <w:proofErr w:type="spellEnd"/>
      <w:r w:rsidRPr="0063299F">
        <w:rPr>
          <w:b w:val="0"/>
          <w:sz w:val="20"/>
        </w:rPr>
        <w:t xml:space="preserve"> isolated, 21 (75.0 %) were biofilm formers comprising of 17.9 % high biofilm formers and 57.1 % of moderate biofilm formers while 25.0 % did not form biofilm in </w:t>
      </w:r>
      <w:proofErr w:type="spellStart"/>
      <w:r w:rsidRPr="0063299F">
        <w:rPr>
          <w:b w:val="0"/>
          <w:sz w:val="20"/>
        </w:rPr>
        <w:t>BHI</w:t>
      </w:r>
      <w:r w:rsidRPr="0063299F">
        <w:rPr>
          <w:b w:val="0"/>
          <w:sz w:val="20"/>
          <w:vertAlign w:val="subscript"/>
        </w:rPr>
        <w:t>suc</w:t>
      </w:r>
      <w:proofErr w:type="spellEnd"/>
      <w:r w:rsidRPr="0063299F">
        <w:rPr>
          <w:b w:val="0"/>
          <w:sz w:val="20"/>
        </w:rPr>
        <w:t xml:space="preserve">. High biofilm formation was observed in </w:t>
      </w:r>
      <w:r w:rsidRPr="0063299F">
        <w:rPr>
          <w:b w:val="0"/>
          <w:i/>
          <w:sz w:val="20"/>
        </w:rPr>
        <w:t>Staphylococcus aureus</w:t>
      </w:r>
      <w:r w:rsidRPr="0063299F">
        <w:rPr>
          <w:b w:val="0"/>
          <w:sz w:val="20"/>
        </w:rPr>
        <w:t xml:space="preserve">. There was variation in biofilm formation with different media as more isolates (75. 0 %) produced biofilm in </w:t>
      </w:r>
      <w:proofErr w:type="spellStart"/>
      <w:r w:rsidRPr="0063299F">
        <w:rPr>
          <w:b w:val="0"/>
          <w:sz w:val="20"/>
        </w:rPr>
        <w:t>BHI</w:t>
      </w:r>
      <w:r w:rsidRPr="0063299F">
        <w:rPr>
          <w:b w:val="0"/>
          <w:sz w:val="20"/>
          <w:vertAlign w:val="subscript"/>
        </w:rPr>
        <w:t>suc</w:t>
      </w:r>
      <w:proofErr w:type="spellEnd"/>
      <w:r w:rsidRPr="0063299F">
        <w:rPr>
          <w:b w:val="0"/>
          <w:sz w:val="20"/>
        </w:rPr>
        <w:t xml:space="preserve"> than in </w:t>
      </w:r>
      <w:proofErr w:type="spellStart"/>
      <w:r w:rsidRPr="0063299F">
        <w:rPr>
          <w:b w:val="0"/>
          <w:sz w:val="20"/>
        </w:rPr>
        <w:t>TSB</w:t>
      </w:r>
      <w:r w:rsidRPr="0063299F">
        <w:rPr>
          <w:b w:val="0"/>
          <w:sz w:val="20"/>
          <w:vertAlign w:val="subscript"/>
        </w:rPr>
        <w:t>glu</w:t>
      </w:r>
      <w:proofErr w:type="spellEnd"/>
      <w:r w:rsidRPr="0063299F">
        <w:rPr>
          <w:b w:val="0"/>
          <w:sz w:val="20"/>
        </w:rPr>
        <w:t xml:space="preserve"> (67.9 %).  Clinical isolates of </w:t>
      </w:r>
      <w:r w:rsidRPr="0063299F">
        <w:rPr>
          <w:b w:val="0"/>
          <w:i/>
          <w:sz w:val="20"/>
        </w:rPr>
        <w:t xml:space="preserve">Staphylococcus </w:t>
      </w:r>
      <w:proofErr w:type="spellStart"/>
      <w:r w:rsidRPr="0063299F">
        <w:rPr>
          <w:b w:val="0"/>
          <w:i/>
          <w:sz w:val="20"/>
        </w:rPr>
        <w:t>aureus</w:t>
      </w:r>
      <w:proofErr w:type="spellEnd"/>
      <w:r w:rsidRPr="0063299F">
        <w:rPr>
          <w:b w:val="0"/>
          <w:i/>
          <w:sz w:val="20"/>
        </w:rPr>
        <w:t xml:space="preserve">, </w:t>
      </w:r>
      <w:proofErr w:type="spellStart"/>
      <w:r w:rsidRPr="0063299F">
        <w:rPr>
          <w:b w:val="0"/>
          <w:i/>
          <w:sz w:val="20"/>
        </w:rPr>
        <w:t>Klebsiella</w:t>
      </w:r>
      <w:proofErr w:type="spellEnd"/>
      <w:r w:rsidRPr="0063299F">
        <w:rPr>
          <w:b w:val="0"/>
          <w:i/>
          <w:sz w:val="20"/>
        </w:rPr>
        <w:t xml:space="preserve"> </w:t>
      </w:r>
      <w:proofErr w:type="spellStart"/>
      <w:r w:rsidRPr="0063299F">
        <w:rPr>
          <w:b w:val="0"/>
          <w:i/>
          <w:sz w:val="20"/>
        </w:rPr>
        <w:t>pneumoniae</w:t>
      </w:r>
      <w:proofErr w:type="spellEnd"/>
      <w:r w:rsidRPr="0063299F">
        <w:rPr>
          <w:b w:val="0"/>
          <w:i/>
          <w:sz w:val="20"/>
        </w:rPr>
        <w:t xml:space="preserve"> </w:t>
      </w:r>
      <w:r w:rsidRPr="0063299F">
        <w:rPr>
          <w:b w:val="0"/>
          <w:sz w:val="20"/>
        </w:rPr>
        <w:t xml:space="preserve">and </w:t>
      </w:r>
      <w:r w:rsidRPr="0063299F">
        <w:rPr>
          <w:b w:val="0"/>
          <w:i/>
          <w:sz w:val="20"/>
        </w:rPr>
        <w:t xml:space="preserve">Pseudomonas aeruginosa </w:t>
      </w:r>
      <w:r w:rsidRPr="0063299F">
        <w:rPr>
          <w:b w:val="0"/>
          <w:sz w:val="20"/>
        </w:rPr>
        <w:t xml:space="preserve">have potential of biofilm production which could lead to relapse of disease condition and eventually treatment failure in CA-UTI. </w:t>
      </w:r>
    </w:p>
    <w:p w:rsidR="0026020D" w:rsidRDefault="0026020D" w:rsidP="0026020D">
      <w:pPr>
        <w:pStyle w:val="NoSpacing"/>
        <w:jc w:val="both"/>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___________________________________________________________________________</w:t>
      </w:r>
    </w:p>
    <w:p w:rsidR="0026020D" w:rsidRPr="009657E6" w:rsidRDefault="0026020D" w:rsidP="0026020D">
      <w:pPr>
        <w:pStyle w:val="NoSpacing"/>
        <w:jc w:val="both"/>
        <w:rPr>
          <w:rFonts w:ascii="Times New Roman" w:hAnsi="Times New Roman" w:cs="Times New Roman"/>
          <w:sz w:val="20"/>
          <w:szCs w:val="24"/>
        </w:rPr>
      </w:pPr>
      <w:r w:rsidRPr="009657E6">
        <w:rPr>
          <w:rFonts w:ascii="Times New Roman" w:hAnsi="Times New Roman" w:cs="Times New Roman"/>
          <w:b/>
          <w:sz w:val="20"/>
          <w:szCs w:val="24"/>
        </w:rPr>
        <w:t>Keywords</w:t>
      </w:r>
      <w:r w:rsidRPr="009657E6">
        <w:rPr>
          <w:rFonts w:ascii="Times New Roman" w:hAnsi="Times New Roman" w:cs="Times New Roman"/>
          <w:sz w:val="20"/>
          <w:szCs w:val="24"/>
        </w:rPr>
        <w:t>: CA-UTI, Biofilm, Multiple Antibiotic Resistance.</w:t>
      </w:r>
    </w:p>
    <w:p w:rsidR="0026020D" w:rsidRPr="00FE2C8C" w:rsidRDefault="0026020D" w:rsidP="0026020D">
      <w:pPr>
        <w:pStyle w:val="NoSpacing"/>
        <w:jc w:val="both"/>
        <w:rPr>
          <w:rFonts w:ascii="Times New Roman" w:hAnsi="Times New Roman" w:cs="Times New Roman"/>
          <w:sz w:val="24"/>
          <w:szCs w:val="24"/>
        </w:rPr>
      </w:pPr>
    </w:p>
    <w:p w:rsidR="0026020D" w:rsidRDefault="0026020D" w:rsidP="0026020D">
      <w:pPr>
        <w:spacing w:after="0" w:line="240" w:lineRule="auto"/>
        <w:jc w:val="both"/>
        <w:rPr>
          <w:rFonts w:ascii="Times New Roman" w:hAnsi="Times New Roman" w:cs="Times New Roman"/>
          <w:b/>
          <w:sz w:val="24"/>
          <w:szCs w:val="24"/>
        </w:rPr>
        <w:sectPr w:rsidR="0026020D" w:rsidSect="00B648C0">
          <w:headerReference w:type="default" r:id="rId9"/>
          <w:footerReference w:type="default" r:id="rId10"/>
          <w:pgSz w:w="11906" w:h="16838"/>
          <w:pgMar w:top="1440" w:right="1440" w:bottom="1440" w:left="1440" w:header="708" w:footer="708" w:gutter="0"/>
          <w:pgNumType w:start="61"/>
          <w:cols w:space="708"/>
          <w:docGrid w:linePitch="360"/>
        </w:sectPr>
      </w:pPr>
    </w:p>
    <w:p w:rsidR="0026020D" w:rsidRPr="00FE2C8C" w:rsidRDefault="0026020D" w:rsidP="0026020D">
      <w:pPr>
        <w:spacing w:after="0" w:line="240" w:lineRule="auto"/>
        <w:jc w:val="both"/>
        <w:rPr>
          <w:rFonts w:ascii="Times New Roman" w:hAnsi="Times New Roman" w:cs="Times New Roman"/>
          <w:b/>
          <w:sz w:val="24"/>
          <w:szCs w:val="24"/>
        </w:rPr>
      </w:pPr>
      <w:r w:rsidRPr="00FE2C8C">
        <w:rPr>
          <w:rFonts w:ascii="Times New Roman" w:hAnsi="Times New Roman" w:cs="Times New Roman"/>
          <w:b/>
          <w:sz w:val="24"/>
          <w:szCs w:val="24"/>
        </w:rPr>
        <w:lastRenderedPageBreak/>
        <w:t>INTRODUCTION</w:t>
      </w:r>
    </w:p>
    <w:p w:rsidR="0026020D" w:rsidRPr="00FE2C8C" w:rsidRDefault="0026020D" w:rsidP="0026020D">
      <w:pPr>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Urinary tract infections (UTIs) represents one of the most common diseases that are e</w:t>
      </w:r>
      <w:r w:rsidR="001E2580">
        <w:rPr>
          <w:rFonts w:ascii="Times New Roman" w:hAnsi="Times New Roman" w:cs="Times New Roman"/>
          <w:sz w:val="24"/>
          <w:szCs w:val="24"/>
        </w:rPr>
        <w:t>ncountered in clinical practice. </w:t>
      </w:r>
      <w:r w:rsidRPr="00FE2C8C">
        <w:rPr>
          <w:rFonts w:ascii="Times New Roman" w:hAnsi="Times New Roman" w:cs="Times New Roman"/>
          <w:sz w:val="24"/>
          <w:szCs w:val="24"/>
          <w:vertAlign w:val="superscript"/>
        </w:rPr>
        <w:t>1</w:t>
      </w:r>
      <w:r w:rsidRPr="00FE2C8C">
        <w:rPr>
          <w:rFonts w:ascii="Times New Roman" w:hAnsi="Times New Roman" w:cs="Times New Roman"/>
          <w:sz w:val="24"/>
          <w:szCs w:val="24"/>
        </w:rPr>
        <w:t xml:space="preserve"> UTIs are the fourth most common type of healthcare infections and can be caused by the use of instrumentation in Urinary Tract</w:t>
      </w:r>
      <w:r w:rsidR="001E2580">
        <w:rPr>
          <w:rFonts w:ascii="Times New Roman" w:hAnsi="Times New Roman" w:cs="Times New Roman"/>
          <w:sz w:val="24"/>
          <w:szCs w:val="24"/>
        </w:rPr>
        <w:t>. </w:t>
      </w:r>
      <w:r w:rsidRPr="00FE2C8C">
        <w:rPr>
          <w:rFonts w:ascii="Times New Roman" w:eastAsia="Times New Roman" w:hAnsi="Times New Roman" w:cs="Times New Roman"/>
          <w:sz w:val="24"/>
          <w:szCs w:val="24"/>
          <w:vertAlign w:val="superscript"/>
        </w:rPr>
        <w:t>2</w:t>
      </w:r>
      <w:r w:rsidR="001E2580">
        <w:rPr>
          <w:rFonts w:ascii="Times New Roman" w:eastAsia="Times New Roman" w:hAnsi="Times New Roman" w:cs="Times New Roman"/>
          <w:sz w:val="24"/>
          <w:szCs w:val="24"/>
        </w:rPr>
        <w:t> </w:t>
      </w:r>
      <w:r w:rsidRPr="00FE2C8C">
        <w:rPr>
          <w:rFonts w:ascii="Times New Roman" w:eastAsia="Times New Roman" w:hAnsi="Times New Roman" w:cs="Times New Roman"/>
          <w:sz w:val="24"/>
          <w:szCs w:val="24"/>
        </w:rPr>
        <w:t xml:space="preserve">They are </w:t>
      </w:r>
      <w:r w:rsidRPr="00FE2C8C">
        <w:rPr>
          <w:rFonts w:ascii="Times New Roman" w:hAnsi="Times New Roman" w:cs="Times New Roman"/>
          <w:sz w:val="24"/>
          <w:szCs w:val="24"/>
        </w:rPr>
        <w:t>characterized by microbial invasion of the genitourinary tract extending from the rena</w:t>
      </w:r>
      <w:r w:rsidR="001E2580">
        <w:rPr>
          <w:rFonts w:ascii="Times New Roman" w:hAnsi="Times New Roman" w:cs="Times New Roman"/>
          <w:sz w:val="24"/>
          <w:szCs w:val="24"/>
        </w:rPr>
        <w:t xml:space="preserve">l cortex to the urethral meatus </w:t>
      </w:r>
      <w:r w:rsidRPr="00FE2C8C">
        <w:rPr>
          <w:rFonts w:ascii="Times New Roman" w:hAnsi="Times New Roman" w:cs="Times New Roman"/>
          <w:sz w:val="24"/>
          <w:szCs w:val="24"/>
          <w:vertAlign w:val="superscript"/>
        </w:rPr>
        <w:t>3</w:t>
      </w:r>
      <w:r w:rsidRPr="00FE2C8C">
        <w:rPr>
          <w:rStyle w:val="element-citation"/>
          <w:rFonts w:ascii="Times New Roman" w:hAnsi="Times New Roman" w:cs="Times New Roman"/>
          <w:sz w:val="24"/>
          <w:szCs w:val="24"/>
        </w:rPr>
        <w:t xml:space="preserve"> and can m</w:t>
      </w:r>
      <w:r w:rsidRPr="00FE2C8C">
        <w:rPr>
          <w:rFonts w:ascii="Times New Roman" w:hAnsi="Times New Roman" w:cs="Times New Roman"/>
          <w:sz w:val="24"/>
          <w:szCs w:val="24"/>
        </w:rPr>
        <w:t xml:space="preserve">anifest as symptomatic or asymptomatic bacteriuria </w:t>
      </w:r>
      <w:r w:rsidRPr="00FE2C8C">
        <w:rPr>
          <w:rFonts w:ascii="Times New Roman" w:hAnsi="Times New Roman" w:cs="Times New Roman"/>
          <w:sz w:val="24"/>
          <w:szCs w:val="24"/>
          <w:vertAlign w:val="superscript"/>
        </w:rPr>
        <w:t>4</w:t>
      </w:r>
      <w:r w:rsidRPr="00FE2C8C">
        <w:rPr>
          <w:rFonts w:ascii="Times New Roman" w:hAnsi="Times New Roman" w:cs="Times New Roman"/>
          <w:sz w:val="24"/>
          <w:szCs w:val="24"/>
        </w:rPr>
        <w:t xml:space="preserve"> especially among hospitalized patients with Catheter-associated UTIs (CA-UTI)</w:t>
      </w:r>
      <w:r w:rsidR="001E2580">
        <w:rPr>
          <w:rFonts w:ascii="Times New Roman" w:hAnsi="Times New Roman" w:cs="Times New Roman"/>
          <w:sz w:val="24"/>
          <w:szCs w:val="24"/>
        </w:rPr>
        <w:t>.</w:t>
      </w:r>
      <w:r w:rsidRPr="00FE2C8C">
        <w:rPr>
          <w:rFonts w:ascii="Times New Roman" w:hAnsi="Times New Roman" w:cs="Times New Roman"/>
          <w:sz w:val="24"/>
          <w:szCs w:val="24"/>
        </w:rPr>
        <w:t xml:space="preserve"> </w:t>
      </w:r>
      <w:r w:rsidRPr="00FE2C8C">
        <w:rPr>
          <w:rFonts w:ascii="Times New Roman" w:hAnsi="Times New Roman" w:cs="Times New Roman"/>
          <w:sz w:val="24"/>
          <w:szCs w:val="24"/>
          <w:vertAlign w:val="superscript"/>
        </w:rPr>
        <w:t>5</w:t>
      </w:r>
    </w:p>
    <w:p w:rsidR="0026020D" w:rsidRPr="00FE2C8C" w:rsidRDefault="0026020D" w:rsidP="0026020D">
      <w:pPr>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Indwelling urinary tract catheterization (IUTC) is a common intervention protocol frequently required in hospitalized patients</w:t>
      </w:r>
      <w:r w:rsidR="001E2580">
        <w:rPr>
          <w:rFonts w:ascii="Times New Roman" w:hAnsi="Times New Roman" w:cs="Times New Roman"/>
          <w:sz w:val="24"/>
          <w:szCs w:val="24"/>
        </w:rPr>
        <w:t>. </w:t>
      </w:r>
      <w:r w:rsidRPr="00FE2C8C">
        <w:rPr>
          <w:rFonts w:ascii="Times New Roman" w:hAnsi="Times New Roman" w:cs="Times New Roman"/>
          <w:sz w:val="24"/>
          <w:szCs w:val="24"/>
          <w:vertAlign w:val="superscript"/>
        </w:rPr>
        <w:t>5</w:t>
      </w:r>
      <w:r w:rsidRPr="00FE2C8C">
        <w:rPr>
          <w:rFonts w:ascii="Times New Roman" w:hAnsi="Times New Roman" w:cs="Times New Roman"/>
          <w:sz w:val="24"/>
          <w:szCs w:val="24"/>
        </w:rPr>
        <w:t xml:space="preserve"> Out of 10 to 20 % of hospitalized patients, between</w:t>
      </w:r>
      <w:r w:rsidRPr="00FE2C8C">
        <w:rPr>
          <w:rFonts w:ascii="Times New Roman" w:eastAsia="Times New Roman" w:hAnsi="Times New Roman" w:cs="Times New Roman"/>
          <w:sz w:val="24"/>
          <w:szCs w:val="24"/>
        </w:rPr>
        <w:t xml:space="preserve"> 12 - 16 % of adult hospital in-patients have indwelling urinary catheter at some time during their hospitalization, and each day the indwelling urinary catheter remains, a </w:t>
      </w:r>
      <w:r w:rsidRPr="00FE2C8C">
        <w:rPr>
          <w:rFonts w:ascii="Times New Roman" w:eastAsia="Times New Roman" w:hAnsi="Times New Roman" w:cs="Times New Roman"/>
          <w:sz w:val="24"/>
          <w:szCs w:val="24"/>
        </w:rPr>
        <w:lastRenderedPageBreak/>
        <w:t xml:space="preserve">patient has a 3 - 7 % increased risk of acquiring a catheter-associated </w:t>
      </w:r>
      <w:r w:rsidRPr="00FE2C8C">
        <w:rPr>
          <w:rFonts w:ascii="Times New Roman" w:hAnsi="Times New Roman" w:cs="Times New Roman"/>
          <w:sz w:val="24"/>
          <w:szCs w:val="24"/>
        </w:rPr>
        <w:t>urinary tract infection (</w:t>
      </w:r>
      <w:r w:rsidR="001E2580">
        <w:rPr>
          <w:rFonts w:ascii="Times New Roman" w:eastAsia="Times New Roman" w:hAnsi="Times New Roman" w:cs="Times New Roman"/>
          <w:sz w:val="24"/>
          <w:szCs w:val="24"/>
        </w:rPr>
        <w:t>CA-UTI). </w:t>
      </w:r>
      <w:r w:rsidRPr="00FE2C8C">
        <w:rPr>
          <w:rFonts w:ascii="Times New Roman" w:eastAsia="Times New Roman" w:hAnsi="Times New Roman" w:cs="Times New Roman"/>
          <w:sz w:val="24"/>
          <w:szCs w:val="24"/>
          <w:vertAlign w:val="superscript"/>
        </w:rPr>
        <w:t>6</w:t>
      </w:r>
      <w:r w:rsidRPr="00FE2C8C">
        <w:rPr>
          <w:rFonts w:ascii="Times New Roman" w:eastAsia="Times New Roman" w:hAnsi="Times New Roman" w:cs="Times New Roman"/>
          <w:sz w:val="24"/>
          <w:szCs w:val="24"/>
        </w:rPr>
        <w:t xml:space="preserve"> </w:t>
      </w:r>
      <w:r w:rsidRPr="00FE2C8C">
        <w:rPr>
          <w:rFonts w:ascii="Times New Roman" w:eastAsia="Times New Roman" w:hAnsi="Times New Roman" w:cs="Times New Roman"/>
          <w:i/>
          <w:sz w:val="24"/>
          <w:szCs w:val="24"/>
        </w:rPr>
        <w:t>Escherichia coli</w:t>
      </w:r>
      <w:r w:rsidRPr="00FE2C8C">
        <w:rPr>
          <w:rFonts w:ascii="Times New Roman" w:eastAsia="Times New Roman" w:hAnsi="Times New Roman" w:cs="Times New Roman"/>
          <w:sz w:val="24"/>
          <w:szCs w:val="24"/>
        </w:rPr>
        <w:t xml:space="preserve"> are the predominant </w:t>
      </w:r>
      <w:proofErr w:type="spellStart"/>
      <w:r w:rsidRPr="00FE2C8C">
        <w:rPr>
          <w:rFonts w:ascii="Times New Roman" w:eastAsia="Times New Roman" w:hAnsi="Times New Roman" w:cs="Times New Roman"/>
          <w:sz w:val="24"/>
          <w:szCs w:val="24"/>
        </w:rPr>
        <w:t>uropathogen</w:t>
      </w:r>
      <w:proofErr w:type="spellEnd"/>
      <w:r w:rsidRPr="00FE2C8C">
        <w:rPr>
          <w:rFonts w:ascii="Times New Roman" w:eastAsia="Times New Roman" w:hAnsi="Times New Roman" w:cs="Times New Roman"/>
          <w:sz w:val="24"/>
          <w:szCs w:val="24"/>
        </w:rPr>
        <w:t xml:space="preserve"> responsible for almost 80 % of UTIs followed by </w:t>
      </w:r>
      <w:r w:rsidRPr="00FE2C8C">
        <w:rPr>
          <w:rFonts w:ascii="Times New Roman" w:eastAsia="Times New Roman" w:hAnsi="Times New Roman" w:cs="Times New Roman"/>
          <w:i/>
          <w:sz w:val="24"/>
          <w:szCs w:val="24"/>
        </w:rPr>
        <w:t>Staphylococcus</w:t>
      </w:r>
      <w:r w:rsidRPr="00FE2C8C">
        <w:rPr>
          <w:rFonts w:ascii="Times New Roman" w:eastAsia="Times New Roman" w:hAnsi="Times New Roman" w:cs="Times New Roman"/>
          <w:sz w:val="24"/>
          <w:szCs w:val="24"/>
        </w:rPr>
        <w:t xml:space="preserve">, </w:t>
      </w:r>
      <w:proofErr w:type="spellStart"/>
      <w:r w:rsidRPr="00FE2C8C">
        <w:rPr>
          <w:rFonts w:ascii="Times New Roman" w:eastAsia="Times New Roman" w:hAnsi="Times New Roman" w:cs="Times New Roman"/>
          <w:i/>
          <w:sz w:val="24"/>
          <w:szCs w:val="24"/>
        </w:rPr>
        <w:t>Klebsiella</w:t>
      </w:r>
      <w:proofErr w:type="spellEnd"/>
      <w:r w:rsidRPr="00FE2C8C">
        <w:rPr>
          <w:rFonts w:ascii="Times New Roman" w:eastAsia="Times New Roman" w:hAnsi="Times New Roman" w:cs="Times New Roman"/>
          <w:i/>
          <w:sz w:val="24"/>
          <w:szCs w:val="24"/>
        </w:rPr>
        <w:t>,</w:t>
      </w:r>
      <w:r w:rsidRPr="00FE2C8C">
        <w:rPr>
          <w:rFonts w:ascii="Times New Roman" w:eastAsia="Times New Roman" w:hAnsi="Times New Roman" w:cs="Times New Roman"/>
          <w:sz w:val="24"/>
          <w:szCs w:val="24"/>
        </w:rPr>
        <w:t xml:space="preserve"> </w:t>
      </w:r>
      <w:proofErr w:type="spellStart"/>
      <w:r w:rsidRPr="00FE2C8C">
        <w:rPr>
          <w:rFonts w:ascii="Times New Roman" w:eastAsia="Times New Roman" w:hAnsi="Times New Roman" w:cs="Times New Roman"/>
          <w:i/>
          <w:sz w:val="24"/>
          <w:szCs w:val="24"/>
        </w:rPr>
        <w:t>Enterobacter</w:t>
      </w:r>
      <w:proofErr w:type="spellEnd"/>
      <w:r w:rsidRPr="00FE2C8C">
        <w:rPr>
          <w:rFonts w:ascii="Times New Roman" w:eastAsia="Times New Roman" w:hAnsi="Times New Roman" w:cs="Times New Roman"/>
          <w:i/>
          <w:sz w:val="24"/>
          <w:szCs w:val="24"/>
        </w:rPr>
        <w:t>,</w:t>
      </w:r>
      <w:r w:rsidRPr="00FE2C8C">
        <w:rPr>
          <w:rFonts w:ascii="Times New Roman" w:eastAsia="Times New Roman" w:hAnsi="Times New Roman" w:cs="Times New Roman"/>
          <w:sz w:val="24"/>
          <w:szCs w:val="24"/>
        </w:rPr>
        <w:t xml:space="preserve"> </w:t>
      </w:r>
      <w:r w:rsidRPr="00FE2C8C">
        <w:rPr>
          <w:rFonts w:ascii="Times New Roman" w:eastAsia="Times New Roman" w:hAnsi="Times New Roman" w:cs="Times New Roman"/>
          <w:i/>
          <w:sz w:val="24"/>
          <w:szCs w:val="24"/>
        </w:rPr>
        <w:t>Proteus</w:t>
      </w:r>
      <w:r w:rsidRPr="00FE2C8C">
        <w:rPr>
          <w:rFonts w:ascii="Times New Roman" w:eastAsia="Times New Roman" w:hAnsi="Times New Roman" w:cs="Times New Roman"/>
          <w:sz w:val="24"/>
          <w:szCs w:val="24"/>
        </w:rPr>
        <w:t xml:space="preserve"> and </w:t>
      </w:r>
      <w:r w:rsidRPr="00FE2C8C">
        <w:rPr>
          <w:rFonts w:ascii="Times New Roman" w:eastAsia="Times New Roman" w:hAnsi="Times New Roman" w:cs="Times New Roman"/>
          <w:i/>
          <w:sz w:val="24"/>
          <w:szCs w:val="24"/>
        </w:rPr>
        <w:t>Enterococci</w:t>
      </w:r>
      <w:r w:rsidR="001E2580">
        <w:rPr>
          <w:rFonts w:ascii="Times New Roman" w:eastAsia="Times New Roman" w:hAnsi="Times New Roman" w:cs="Times New Roman"/>
          <w:sz w:val="24"/>
          <w:szCs w:val="24"/>
        </w:rPr>
        <w:t xml:space="preserve"> spp.</w:t>
      </w:r>
      <w:r w:rsidRPr="00FE2C8C">
        <w:rPr>
          <w:rFonts w:ascii="Times New Roman" w:eastAsia="Times New Roman" w:hAnsi="Times New Roman" w:cs="Times New Roman"/>
          <w:sz w:val="24"/>
          <w:szCs w:val="24"/>
          <w:vertAlign w:val="superscript"/>
        </w:rPr>
        <w:t>7</w:t>
      </w:r>
      <w:r w:rsidRPr="00FE2C8C">
        <w:rPr>
          <w:rFonts w:ascii="Times New Roman" w:eastAsia="Times New Roman" w:hAnsi="Times New Roman" w:cs="Times New Roman"/>
          <w:sz w:val="24"/>
          <w:szCs w:val="24"/>
        </w:rPr>
        <w:t xml:space="preserve"> Occurrence and relapse of UTIs by </w:t>
      </w:r>
      <w:proofErr w:type="spellStart"/>
      <w:r w:rsidRPr="00FE2C8C">
        <w:rPr>
          <w:rFonts w:ascii="Times New Roman" w:eastAsia="Times New Roman" w:hAnsi="Times New Roman" w:cs="Times New Roman"/>
          <w:sz w:val="24"/>
          <w:szCs w:val="24"/>
        </w:rPr>
        <w:t>uropathogenic</w:t>
      </w:r>
      <w:proofErr w:type="spellEnd"/>
      <w:r w:rsidRPr="00FE2C8C">
        <w:rPr>
          <w:rFonts w:ascii="Times New Roman" w:eastAsia="Times New Roman" w:hAnsi="Times New Roman" w:cs="Times New Roman"/>
          <w:sz w:val="24"/>
          <w:szCs w:val="24"/>
        </w:rPr>
        <w:t xml:space="preserve"> </w:t>
      </w:r>
      <w:r w:rsidRPr="00FE2C8C">
        <w:rPr>
          <w:rFonts w:ascii="Times New Roman" w:eastAsia="Times New Roman" w:hAnsi="Times New Roman" w:cs="Times New Roman"/>
          <w:i/>
          <w:sz w:val="24"/>
          <w:szCs w:val="24"/>
        </w:rPr>
        <w:t xml:space="preserve">Escherichia coli </w:t>
      </w:r>
      <w:r w:rsidRPr="00FE2C8C">
        <w:rPr>
          <w:rFonts w:ascii="Times New Roman" w:eastAsia="Times New Roman" w:hAnsi="Times New Roman" w:cs="Times New Roman"/>
          <w:sz w:val="24"/>
          <w:szCs w:val="24"/>
        </w:rPr>
        <w:t xml:space="preserve">(UPEC) has been related to the ability of pathogenic strains to form biofilm </w:t>
      </w:r>
      <w:r w:rsidRPr="000C387C">
        <w:rPr>
          <w:rFonts w:ascii="Times New Roman" w:eastAsia="Times New Roman" w:hAnsi="Times New Roman" w:cs="Times New Roman"/>
          <w:sz w:val="24"/>
          <w:szCs w:val="24"/>
          <w:vertAlign w:val="superscript"/>
        </w:rPr>
        <w:t>[8]</w:t>
      </w:r>
      <w:r w:rsidRPr="00FE2C8C">
        <w:rPr>
          <w:rFonts w:ascii="Times New Roman" w:eastAsia="Times New Roman" w:hAnsi="Times New Roman" w:cs="Times New Roman"/>
          <w:sz w:val="24"/>
          <w:szCs w:val="24"/>
        </w:rPr>
        <w:t>. These pathogens are frequently found in catheter associated UTI</w:t>
      </w:r>
      <w:r>
        <w:rPr>
          <w:rFonts w:ascii="Times New Roman" w:eastAsia="Times New Roman" w:hAnsi="Times New Roman" w:cs="Times New Roman"/>
          <w:sz w:val="24"/>
          <w:szCs w:val="24"/>
        </w:rPr>
        <w:t>s</w:t>
      </w:r>
      <w:r w:rsidRPr="00FE2C8C">
        <w:rPr>
          <w:rFonts w:ascii="Times New Roman" w:eastAsia="Times New Roman" w:hAnsi="Times New Roman" w:cs="Times New Roman"/>
          <w:sz w:val="24"/>
          <w:szCs w:val="24"/>
        </w:rPr>
        <w:t xml:space="preserve"> which are acquired exogenously </w:t>
      </w:r>
      <w:r>
        <w:rPr>
          <w:rFonts w:ascii="Times New Roman" w:eastAsia="Times New Roman" w:hAnsi="Times New Roman" w:cs="Times New Roman"/>
          <w:sz w:val="24"/>
          <w:szCs w:val="24"/>
        </w:rPr>
        <w:t>through</w:t>
      </w:r>
      <w:r w:rsidRPr="00FE2C8C">
        <w:rPr>
          <w:rFonts w:ascii="Times New Roman" w:eastAsia="Times New Roman" w:hAnsi="Times New Roman" w:cs="Times New Roman"/>
          <w:sz w:val="24"/>
          <w:szCs w:val="24"/>
        </w:rPr>
        <w:t xml:space="preserve"> manipulation of t</w:t>
      </w:r>
      <w:r w:rsidR="005A55D8">
        <w:rPr>
          <w:rFonts w:ascii="Times New Roman" w:eastAsia="Times New Roman" w:hAnsi="Times New Roman" w:cs="Times New Roman"/>
          <w:sz w:val="24"/>
          <w:szCs w:val="24"/>
        </w:rPr>
        <w:t>he catheter and drainage device. </w:t>
      </w:r>
      <w:r w:rsidRPr="000C387C">
        <w:rPr>
          <w:rFonts w:ascii="Times New Roman" w:eastAsia="Times New Roman" w:hAnsi="Times New Roman" w:cs="Times New Roman"/>
          <w:sz w:val="24"/>
          <w:szCs w:val="24"/>
          <w:vertAlign w:val="superscript"/>
        </w:rPr>
        <w:t>9</w:t>
      </w:r>
      <w:r w:rsidRPr="00FE2C8C">
        <w:rPr>
          <w:rFonts w:ascii="Times New Roman" w:hAnsi="Times New Roman" w:cs="Times New Roman"/>
          <w:sz w:val="24"/>
          <w:szCs w:val="24"/>
        </w:rPr>
        <w:t xml:space="preserve"> </w:t>
      </w:r>
    </w:p>
    <w:p w:rsidR="0026020D" w:rsidRPr="00FE2C8C" w:rsidRDefault="0026020D" w:rsidP="0026020D">
      <w:pPr>
        <w:spacing w:after="0" w:line="240" w:lineRule="auto"/>
        <w:jc w:val="both"/>
        <w:rPr>
          <w:rFonts w:ascii="Times New Roman" w:eastAsia="Times New Roman" w:hAnsi="Times New Roman" w:cs="Times New Roman"/>
          <w:sz w:val="24"/>
          <w:szCs w:val="24"/>
        </w:rPr>
      </w:pPr>
      <w:r w:rsidRPr="00FE2C8C">
        <w:rPr>
          <w:rFonts w:ascii="Times New Roman" w:eastAsia="Times New Roman" w:hAnsi="Times New Roman" w:cs="Times New Roman"/>
          <w:sz w:val="24"/>
          <w:szCs w:val="24"/>
        </w:rPr>
        <w:t>Biofilms are microbial communities of surface attached cells embedded in a self- produced extracellular polymeric matrix usually refe</w:t>
      </w:r>
      <w:r w:rsidR="005A55D8">
        <w:rPr>
          <w:rFonts w:ascii="Times New Roman" w:eastAsia="Times New Roman" w:hAnsi="Times New Roman" w:cs="Times New Roman"/>
          <w:sz w:val="24"/>
          <w:szCs w:val="24"/>
        </w:rPr>
        <w:t>rred as “cooperative community”. </w:t>
      </w:r>
      <w:r w:rsidRPr="000C387C">
        <w:rPr>
          <w:rFonts w:ascii="Times New Roman" w:eastAsia="Times New Roman" w:hAnsi="Times New Roman" w:cs="Times New Roman"/>
          <w:sz w:val="24"/>
          <w:szCs w:val="24"/>
          <w:vertAlign w:val="superscript"/>
        </w:rPr>
        <w:t>10</w:t>
      </w:r>
      <w:r w:rsidR="001E2580">
        <w:rPr>
          <w:rFonts w:ascii="Times New Roman" w:eastAsia="Times New Roman" w:hAnsi="Times New Roman" w:cs="Times New Roman"/>
          <w:sz w:val="24"/>
          <w:szCs w:val="24"/>
        </w:rPr>
        <w:t xml:space="preserve"> </w:t>
      </w:r>
      <w:r w:rsidRPr="00FE2C8C">
        <w:rPr>
          <w:rFonts w:ascii="Times New Roman" w:hAnsi="Times New Roman" w:cs="Times New Roman"/>
          <w:sz w:val="24"/>
          <w:szCs w:val="24"/>
        </w:rPr>
        <w:t xml:space="preserve">Bacterial forming biofilm are bacteria population that are enclosed and packed in a matrix of extracellular </w:t>
      </w:r>
      <w:r w:rsidRPr="00FE2C8C">
        <w:rPr>
          <w:rFonts w:ascii="Times New Roman" w:hAnsi="Times New Roman" w:cs="Times New Roman"/>
          <w:sz w:val="24"/>
          <w:szCs w:val="24"/>
        </w:rPr>
        <w:lastRenderedPageBreak/>
        <w:t xml:space="preserve">polymeric substances and usually difficult to eradicate due to antimicrobial resistant phenotypes conferred by </w:t>
      </w:r>
      <w:r>
        <w:rPr>
          <w:rFonts w:ascii="Times New Roman" w:hAnsi="Times New Roman" w:cs="Times New Roman"/>
          <w:sz w:val="24"/>
          <w:szCs w:val="24"/>
        </w:rPr>
        <w:t>these</w:t>
      </w:r>
      <w:r w:rsidRPr="00FE2C8C">
        <w:rPr>
          <w:rFonts w:ascii="Times New Roman" w:hAnsi="Times New Roman" w:cs="Times New Roman"/>
          <w:sz w:val="24"/>
          <w:szCs w:val="24"/>
        </w:rPr>
        <w:t xml:space="preserve"> structure</w:t>
      </w:r>
      <w:r>
        <w:rPr>
          <w:rFonts w:ascii="Times New Roman" w:hAnsi="Times New Roman" w:cs="Times New Roman"/>
          <w:sz w:val="24"/>
          <w:szCs w:val="24"/>
        </w:rPr>
        <w:t>s</w:t>
      </w:r>
      <w:r w:rsidR="005A55D8">
        <w:rPr>
          <w:rFonts w:ascii="Times New Roman" w:hAnsi="Times New Roman" w:cs="Times New Roman"/>
          <w:sz w:val="24"/>
          <w:szCs w:val="24"/>
        </w:rPr>
        <w:t>. </w:t>
      </w:r>
      <w:r w:rsidRPr="002D0E1D">
        <w:rPr>
          <w:rFonts w:ascii="Times New Roman" w:hAnsi="Times New Roman" w:cs="Times New Roman"/>
          <w:sz w:val="24"/>
          <w:szCs w:val="24"/>
          <w:vertAlign w:val="superscript"/>
        </w:rPr>
        <w:t>11</w:t>
      </w:r>
      <w:r w:rsidRPr="00FE2C8C">
        <w:rPr>
          <w:rFonts w:ascii="Times New Roman" w:hAnsi="Times New Roman" w:cs="Times New Roman"/>
          <w:sz w:val="24"/>
          <w:szCs w:val="24"/>
        </w:rPr>
        <w:t xml:space="preserve"> The proximity of cells within a biofilm can facilitate plasmid exchange </w:t>
      </w:r>
      <w:r>
        <w:rPr>
          <w:rFonts w:ascii="Times New Roman" w:hAnsi="Times New Roman" w:cs="Times New Roman"/>
          <w:sz w:val="24"/>
          <w:szCs w:val="24"/>
        </w:rPr>
        <w:t>which</w:t>
      </w:r>
      <w:r w:rsidRPr="00FE2C8C">
        <w:rPr>
          <w:rFonts w:ascii="Times New Roman" w:hAnsi="Times New Roman" w:cs="Times New Roman"/>
          <w:sz w:val="24"/>
          <w:szCs w:val="24"/>
        </w:rPr>
        <w:t xml:space="preserve"> further enhance</w:t>
      </w:r>
      <w:r>
        <w:rPr>
          <w:rFonts w:ascii="Times New Roman" w:hAnsi="Times New Roman" w:cs="Times New Roman"/>
          <w:sz w:val="24"/>
          <w:szCs w:val="24"/>
        </w:rPr>
        <w:t>s</w:t>
      </w:r>
      <w:r w:rsidRPr="00FE2C8C">
        <w:rPr>
          <w:rFonts w:ascii="Times New Roman" w:hAnsi="Times New Roman" w:cs="Times New Roman"/>
          <w:sz w:val="24"/>
          <w:szCs w:val="24"/>
        </w:rPr>
        <w:t xml:space="preserve"> the spread of antimicrobial resistance</w:t>
      </w:r>
      <w:r w:rsidR="00DA667F">
        <w:rPr>
          <w:rFonts w:ascii="Times New Roman" w:hAnsi="Times New Roman" w:cs="Times New Roman"/>
          <w:sz w:val="24"/>
          <w:szCs w:val="24"/>
        </w:rPr>
        <w:t>.</w:t>
      </w:r>
      <w:r w:rsidRPr="00FE2C8C">
        <w:rPr>
          <w:rFonts w:ascii="Times New Roman" w:hAnsi="Times New Roman" w:cs="Times New Roman"/>
          <w:sz w:val="24"/>
          <w:szCs w:val="24"/>
        </w:rPr>
        <w:t xml:space="preserve"> </w:t>
      </w:r>
      <w:r w:rsidRPr="002D0E1D">
        <w:rPr>
          <w:rFonts w:ascii="Times New Roman" w:hAnsi="Times New Roman" w:cs="Times New Roman"/>
          <w:sz w:val="24"/>
          <w:szCs w:val="24"/>
          <w:vertAlign w:val="superscript"/>
        </w:rPr>
        <w:t>12</w:t>
      </w:r>
      <w:r w:rsidRPr="00FE2C8C">
        <w:rPr>
          <w:rStyle w:val="element-citation"/>
          <w:rFonts w:ascii="Times New Roman" w:hAnsi="Times New Roman" w:cs="Times New Roman"/>
          <w:sz w:val="24"/>
          <w:szCs w:val="24"/>
        </w:rPr>
        <w:t xml:space="preserve"> </w:t>
      </w:r>
      <w:r>
        <w:rPr>
          <w:rStyle w:val="element-citation"/>
          <w:rFonts w:ascii="Times New Roman" w:hAnsi="Times New Roman" w:cs="Times New Roman"/>
          <w:sz w:val="24"/>
          <w:szCs w:val="24"/>
        </w:rPr>
        <w:t>The</w:t>
      </w:r>
      <w:r w:rsidRPr="00FE2C8C">
        <w:rPr>
          <w:rStyle w:val="element-citation"/>
          <w:rFonts w:ascii="Times New Roman" w:hAnsi="Times New Roman" w:cs="Times New Roman"/>
          <w:sz w:val="24"/>
          <w:szCs w:val="24"/>
        </w:rPr>
        <w:t xml:space="preserve"> </w:t>
      </w:r>
      <w:r w:rsidRPr="00FE2C8C">
        <w:rPr>
          <w:rFonts w:ascii="Times New Roman" w:hAnsi="Times New Roman" w:cs="Times New Roman"/>
          <w:sz w:val="24"/>
          <w:szCs w:val="24"/>
        </w:rPr>
        <w:t xml:space="preserve">presence of mucus and </w:t>
      </w:r>
      <w:proofErr w:type="spellStart"/>
      <w:r w:rsidRPr="00FE2C8C">
        <w:rPr>
          <w:rFonts w:ascii="Times New Roman" w:hAnsi="Times New Roman" w:cs="Times New Roman"/>
          <w:sz w:val="24"/>
          <w:szCs w:val="24"/>
        </w:rPr>
        <w:t>glycocalyx</w:t>
      </w:r>
      <w:proofErr w:type="spellEnd"/>
      <w:r w:rsidRPr="00FE2C8C">
        <w:rPr>
          <w:rFonts w:ascii="Times New Roman" w:hAnsi="Times New Roman" w:cs="Times New Roman"/>
          <w:sz w:val="24"/>
          <w:szCs w:val="24"/>
        </w:rPr>
        <w:t xml:space="preserve"> prevents penetration of antibiotics and the high level of quorum sensing between cells increases resistance signals </w:t>
      </w:r>
      <w:r w:rsidRPr="002D0E1D">
        <w:rPr>
          <w:rFonts w:ascii="Times New Roman" w:hAnsi="Times New Roman" w:cs="Times New Roman"/>
          <w:sz w:val="24"/>
          <w:szCs w:val="24"/>
          <w:vertAlign w:val="superscript"/>
        </w:rPr>
        <w:t>13</w:t>
      </w:r>
      <w:r w:rsidRPr="00FE2C8C">
        <w:rPr>
          <w:rFonts w:ascii="Times New Roman" w:hAnsi="Times New Roman" w:cs="Times New Roman"/>
          <w:sz w:val="24"/>
          <w:szCs w:val="24"/>
        </w:rPr>
        <w:t xml:space="preserve">. </w:t>
      </w:r>
    </w:p>
    <w:p w:rsidR="0026020D" w:rsidRPr="00FE2C8C" w:rsidRDefault="0026020D" w:rsidP="0026020D">
      <w:pPr>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Bacterial biofilms have been associated with more than 60 % of nosocomial infections and 8</w:t>
      </w:r>
      <w:r w:rsidR="00DA667F">
        <w:rPr>
          <w:rFonts w:ascii="Times New Roman" w:hAnsi="Times New Roman" w:cs="Times New Roman"/>
          <w:sz w:val="24"/>
          <w:szCs w:val="24"/>
        </w:rPr>
        <w:t>0 % of all microbial infections </w:t>
      </w:r>
      <w:r w:rsidRPr="002D0E1D">
        <w:rPr>
          <w:rFonts w:ascii="Times New Roman" w:hAnsi="Times New Roman" w:cs="Times New Roman"/>
          <w:sz w:val="24"/>
          <w:szCs w:val="24"/>
          <w:vertAlign w:val="superscript"/>
        </w:rPr>
        <w:t>14</w:t>
      </w:r>
      <w:r w:rsidR="00DA667F">
        <w:rPr>
          <w:rFonts w:ascii="Times New Roman" w:hAnsi="Times New Roman" w:cs="Times New Roman"/>
          <w:sz w:val="24"/>
          <w:szCs w:val="24"/>
          <w:vertAlign w:val="superscript"/>
        </w:rPr>
        <w:t> </w:t>
      </w:r>
      <w:r w:rsidRPr="00FE2C8C">
        <w:rPr>
          <w:rFonts w:ascii="Times New Roman" w:hAnsi="Times New Roman" w:cs="Times New Roman"/>
          <w:sz w:val="24"/>
          <w:szCs w:val="24"/>
        </w:rPr>
        <w:t xml:space="preserve">occurring as chronic and persistent infections due to relapse </w:t>
      </w:r>
      <w:r>
        <w:rPr>
          <w:rFonts w:ascii="Times New Roman" w:hAnsi="Times New Roman" w:cs="Times New Roman"/>
          <w:sz w:val="24"/>
          <w:szCs w:val="24"/>
        </w:rPr>
        <w:t>with the</w:t>
      </w:r>
      <w:r w:rsidRPr="00FE2C8C">
        <w:rPr>
          <w:rFonts w:ascii="Times New Roman" w:hAnsi="Times New Roman" w:cs="Times New Roman"/>
          <w:sz w:val="24"/>
          <w:szCs w:val="24"/>
        </w:rPr>
        <w:t xml:space="preserve"> increasing the cost of treatment, time of morbidity and burden of infections </w:t>
      </w:r>
      <w:r w:rsidRPr="002D0E1D">
        <w:rPr>
          <w:rFonts w:ascii="Times New Roman" w:hAnsi="Times New Roman" w:cs="Times New Roman"/>
          <w:sz w:val="24"/>
          <w:szCs w:val="24"/>
          <w:vertAlign w:val="superscript"/>
        </w:rPr>
        <w:t>15</w:t>
      </w:r>
      <w:r w:rsidRPr="00FE2C8C">
        <w:rPr>
          <w:rFonts w:ascii="Times New Roman" w:hAnsi="Times New Roman" w:cs="Times New Roman"/>
          <w:sz w:val="24"/>
          <w:szCs w:val="24"/>
        </w:rPr>
        <w:t xml:space="preserve"> with serious public health significance</w:t>
      </w:r>
      <w:r w:rsidR="001E2580">
        <w:rPr>
          <w:rFonts w:ascii="Times New Roman" w:hAnsi="Times New Roman" w:cs="Times New Roman"/>
          <w:sz w:val="24"/>
          <w:szCs w:val="24"/>
        </w:rPr>
        <w:t>, </w:t>
      </w:r>
      <w:r w:rsidRPr="002D0E1D">
        <w:rPr>
          <w:rFonts w:ascii="Times New Roman" w:hAnsi="Times New Roman" w:cs="Times New Roman"/>
          <w:sz w:val="24"/>
          <w:szCs w:val="24"/>
          <w:vertAlign w:val="superscript"/>
        </w:rPr>
        <w:t>16</w:t>
      </w:r>
      <w:r w:rsidRPr="00FE2C8C">
        <w:rPr>
          <w:rFonts w:ascii="Times New Roman" w:hAnsi="Times New Roman" w:cs="Times New Roman"/>
          <w:sz w:val="24"/>
          <w:szCs w:val="24"/>
        </w:rPr>
        <w:t xml:space="preserve"> Several reports have described the involvement of a large number of biofilm forming bacteria in the </w:t>
      </w:r>
      <w:proofErr w:type="spellStart"/>
      <w:r w:rsidRPr="00FE2C8C">
        <w:rPr>
          <w:rFonts w:ascii="Times New Roman" w:hAnsi="Times New Roman" w:cs="Times New Roman"/>
          <w:sz w:val="24"/>
          <w:szCs w:val="24"/>
        </w:rPr>
        <w:t>e</w:t>
      </w:r>
      <w:r w:rsidR="00DA667F">
        <w:rPr>
          <w:rFonts w:ascii="Times New Roman" w:hAnsi="Times New Roman" w:cs="Times New Roman"/>
          <w:sz w:val="24"/>
          <w:szCs w:val="24"/>
        </w:rPr>
        <w:t>tiology</w:t>
      </w:r>
      <w:proofErr w:type="spellEnd"/>
      <w:r w:rsidR="00DA667F">
        <w:rPr>
          <w:rFonts w:ascii="Times New Roman" w:hAnsi="Times New Roman" w:cs="Times New Roman"/>
          <w:sz w:val="24"/>
          <w:szCs w:val="24"/>
        </w:rPr>
        <w:t xml:space="preserve"> of UTIs in order climes, </w:t>
      </w:r>
      <w:r w:rsidR="00DA667F">
        <w:rPr>
          <w:rFonts w:ascii="Times New Roman" w:hAnsi="Times New Roman" w:cs="Times New Roman"/>
          <w:sz w:val="24"/>
          <w:szCs w:val="24"/>
          <w:vertAlign w:val="superscript"/>
        </w:rPr>
        <w:t>8, 9</w:t>
      </w:r>
      <w:r w:rsidRPr="00FE2C8C">
        <w:rPr>
          <w:rFonts w:ascii="Times New Roman" w:hAnsi="Times New Roman" w:cs="Times New Roman"/>
          <w:sz w:val="24"/>
          <w:szCs w:val="24"/>
        </w:rPr>
        <w:t xml:space="preserve"> but there exists paucity of literature in this study location hence, the need to identify and </w:t>
      </w:r>
      <w:r w:rsidRPr="00FE2C8C">
        <w:rPr>
          <w:rFonts w:ascii="Times New Roman" w:eastAsia="Times New Roman" w:hAnsi="Times New Roman" w:cs="Times New Roman"/>
          <w:sz w:val="24"/>
          <w:szCs w:val="24"/>
          <w:lang w:eastAsia="en-GB"/>
        </w:rPr>
        <w:t>categorize biofilm formers,</w:t>
      </w:r>
      <w:r w:rsidRPr="00FE2C8C">
        <w:rPr>
          <w:rFonts w:ascii="Times New Roman" w:hAnsi="Times New Roman" w:cs="Times New Roman"/>
          <w:sz w:val="24"/>
          <w:szCs w:val="24"/>
        </w:rPr>
        <w:t xml:space="preserve"> </w:t>
      </w:r>
      <w:r w:rsidRPr="00FE2C8C">
        <w:rPr>
          <w:rFonts w:ascii="Times New Roman" w:eastAsia="Times New Roman" w:hAnsi="Times New Roman" w:cs="Times New Roman"/>
          <w:sz w:val="24"/>
          <w:szCs w:val="24"/>
          <w:lang w:eastAsia="en-GB"/>
        </w:rPr>
        <w:t>with their antibiotic resistant ability in order to establish a novel, effective control strategy for biofilm control and ultimately prevent reoccurrence.</w:t>
      </w:r>
      <w:r w:rsidRPr="00FE2C8C">
        <w:rPr>
          <w:rFonts w:ascii="Times New Roman" w:hAnsi="Times New Roman" w:cs="Times New Roman"/>
          <w:sz w:val="24"/>
          <w:szCs w:val="24"/>
        </w:rPr>
        <w:t xml:space="preserve"> </w:t>
      </w:r>
    </w:p>
    <w:p w:rsidR="0026020D" w:rsidRPr="00FE2C8C" w:rsidRDefault="0026020D" w:rsidP="0026020D">
      <w:pPr>
        <w:spacing w:after="0" w:line="240" w:lineRule="auto"/>
        <w:jc w:val="both"/>
        <w:rPr>
          <w:rFonts w:ascii="Times New Roman" w:hAnsi="Times New Roman" w:cs="Times New Roman"/>
          <w:sz w:val="24"/>
          <w:szCs w:val="24"/>
        </w:rPr>
      </w:pPr>
    </w:p>
    <w:p w:rsidR="0026020D" w:rsidRPr="00FE2C8C" w:rsidRDefault="0026020D" w:rsidP="0026020D">
      <w:pPr>
        <w:spacing w:line="240" w:lineRule="auto"/>
        <w:jc w:val="both"/>
        <w:rPr>
          <w:rFonts w:ascii="Times New Roman" w:hAnsi="Times New Roman" w:cs="Times New Roman"/>
          <w:b/>
          <w:sz w:val="24"/>
          <w:szCs w:val="24"/>
        </w:rPr>
      </w:pPr>
      <w:r w:rsidRPr="00FE2C8C">
        <w:rPr>
          <w:rFonts w:ascii="Times New Roman" w:hAnsi="Times New Roman" w:cs="Times New Roman"/>
          <w:b/>
          <w:sz w:val="24"/>
          <w:szCs w:val="24"/>
        </w:rPr>
        <w:t>MATERIAL AND METHODS</w:t>
      </w:r>
    </w:p>
    <w:p w:rsidR="0026020D" w:rsidRPr="00FE2C8C" w:rsidRDefault="0026020D" w:rsidP="0026020D">
      <w:pPr>
        <w:autoSpaceDE w:val="0"/>
        <w:autoSpaceDN w:val="0"/>
        <w:adjustRightInd w:val="0"/>
        <w:spacing w:after="0" w:line="240" w:lineRule="auto"/>
        <w:jc w:val="both"/>
        <w:rPr>
          <w:rFonts w:ascii="Times New Roman" w:hAnsi="Times New Roman" w:cs="Times New Roman"/>
          <w:b/>
          <w:bCs/>
          <w:i/>
          <w:sz w:val="24"/>
          <w:szCs w:val="24"/>
        </w:rPr>
      </w:pPr>
      <w:r w:rsidRPr="00FE2C8C">
        <w:rPr>
          <w:rFonts w:ascii="Times New Roman" w:hAnsi="Times New Roman" w:cs="Times New Roman"/>
          <w:b/>
          <w:bCs/>
          <w:i/>
          <w:sz w:val="24"/>
          <w:szCs w:val="24"/>
        </w:rPr>
        <w:t>Ethical considerations</w:t>
      </w:r>
    </w:p>
    <w:p w:rsidR="0026020D" w:rsidRPr="00FE2C8C" w:rsidRDefault="0026020D" w:rsidP="0026020D">
      <w:pPr>
        <w:autoSpaceDE w:val="0"/>
        <w:autoSpaceDN w:val="0"/>
        <w:adjustRightInd w:val="0"/>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Ethical clearance of the study was obtained from the University of Ilorin Teaching Hospital Ethics Committee. The objectives of the study were explained to the patients in English and their mother tongue (Yoruba) and their right to say no to participate in this study was explained to them. Once the patients had agreed to participate in the study they were requested to sign a consent form. To preserve their privacy, the patients were given a code and were referred to by that code. Urine specimen were collected from indwelling catheterized patients within the ward.</w:t>
      </w:r>
    </w:p>
    <w:p w:rsidR="0026020D" w:rsidRPr="00FE2C8C" w:rsidRDefault="0026020D" w:rsidP="0026020D">
      <w:pPr>
        <w:spacing w:line="240" w:lineRule="auto"/>
        <w:jc w:val="both"/>
        <w:rPr>
          <w:rFonts w:ascii="Times New Roman" w:hAnsi="Times New Roman" w:cs="Times New Roman"/>
          <w:b/>
          <w:sz w:val="24"/>
          <w:szCs w:val="24"/>
        </w:rPr>
      </w:pPr>
    </w:p>
    <w:p w:rsidR="0026020D" w:rsidRPr="00FE2C8C" w:rsidRDefault="0026020D" w:rsidP="0026020D">
      <w:pPr>
        <w:autoSpaceDE w:val="0"/>
        <w:autoSpaceDN w:val="0"/>
        <w:adjustRightInd w:val="0"/>
        <w:spacing w:after="0" w:line="240" w:lineRule="auto"/>
        <w:jc w:val="both"/>
        <w:rPr>
          <w:rFonts w:ascii="Times New Roman" w:hAnsi="Times New Roman" w:cs="Times New Roman"/>
          <w:b/>
          <w:bCs/>
          <w:i/>
          <w:sz w:val="24"/>
          <w:szCs w:val="24"/>
        </w:rPr>
      </w:pPr>
      <w:r w:rsidRPr="00FE2C8C">
        <w:rPr>
          <w:rFonts w:ascii="Times New Roman" w:hAnsi="Times New Roman" w:cs="Times New Roman"/>
          <w:b/>
          <w:bCs/>
          <w:i/>
          <w:sz w:val="24"/>
          <w:szCs w:val="24"/>
        </w:rPr>
        <w:t>Study Population and Sample size</w:t>
      </w:r>
    </w:p>
    <w:p w:rsidR="0026020D" w:rsidRPr="00FE2C8C" w:rsidRDefault="0026020D" w:rsidP="0026020D">
      <w:pPr>
        <w:autoSpaceDE w:val="0"/>
        <w:autoSpaceDN w:val="0"/>
        <w:adjustRightInd w:val="0"/>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 xml:space="preserve">This was a prospective study amongst indwelling catheterized patients of the medical ward from the University of Ilorin Teaching Hospital, Ilorin between April and June, 2017. </w:t>
      </w:r>
      <w:r w:rsidRPr="00FE2C8C">
        <w:rPr>
          <w:rFonts w:ascii="Times New Roman" w:eastAsia="Times New Roman" w:hAnsi="Times New Roman" w:cs="Times New Roman"/>
          <w:sz w:val="24"/>
          <w:szCs w:val="24"/>
        </w:rPr>
        <w:t xml:space="preserve">A total of 50 urine specimen were obtained from patients who met the criteria of study (Developed at least 2 symptoms of urinary tract infection after at least 2 days of indwelling urinary catheters, not on antibiotics a week before the study period and also gave the consent). </w:t>
      </w:r>
    </w:p>
    <w:p w:rsidR="0026020D" w:rsidRPr="00FE2C8C" w:rsidRDefault="0026020D" w:rsidP="0026020D">
      <w:pPr>
        <w:autoSpaceDE w:val="0"/>
        <w:autoSpaceDN w:val="0"/>
        <w:adjustRightInd w:val="0"/>
        <w:spacing w:after="0" w:line="240" w:lineRule="auto"/>
        <w:jc w:val="both"/>
        <w:rPr>
          <w:rFonts w:ascii="Times New Roman" w:hAnsi="Times New Roman" w:cs="Times New Roman"/>
          <w:b/>
          <w:i/>
          <w:sz w:val="24"/>
          <w:szCs w:val="24"/>
        </w:rPr>
      </w:pPr>
    </w:p>
    <w:p w:rsidR="0026020D" w:rsidRPr="00FE2C8C" w:rsidRDefault="0026020D" w:rsidP="0026020D">
      <w:pPr>
        <w:autoSpaceDE w:val="0"/>
        <w:autoSpaceDN w:val="0"/>
        <w:adjustRightInd w:val="0"/>
        <w:spacing w:after="0" w:line="240" w:lineRule="auto"/>
        <w:jc w:val="both"/>
        <w:rPr>
          <w:rFonts w:ascii="Times New Roman" w:hAnsi="Times New Roman" w:cs="Times New Roman"/>
          <w:b/>
          <w:i/>
          <w:sz w:val="24"/>
          <w:szCs w:val="24"/>
        </w:rPr>
      </w:pPr>
      <w:r w:rsidRPr="00FE2C8C">
        <w:rPr>
          <w:rFonts w:ascii="Times New Roman" w:hAnsi="Times New Roman" w:cs="Times New Roman"/>
          <w:b/>
          <w:i/>
          <w:sz w:val="24"/>
          <w:szCs w:val="24"/>
        </w:rPr>
        <w:t>Sample collection</w:t>
      </w:r>
    </w:p>
    <w:p w:rsidR="0026020D" w:rsidRPr="00FE2C8C" w:rsidRDefault="0026020D" w:rsidP="0026020D">
      <w:pPr>
        <w:autoSpaceDE w:val="0"/>
        <w:autoSpaceDN w:val="0"/>
        <w:adjustRightInd w:val="0"/>
        <w:spacing w:after="0" w:line="240" w:lineRule="auto"/>
        <w:jc w:val="both"/>
        <w:rPr>
          <w:rFonts w:ascii="Times New Roman" w:hAnsi="Times New Roman" w:cs="Times New Roman"/>
          <w:b/>
          <w:i/>
          <w:sz w:val="24"/>
          <w:szCs w:val="24"/>
        </w:rPr>
      </w:pPr>
      <w:r w:rsidRPr="00FE2C8C">
        <w:rPr>
          <w:rFonts w:ascii="Times New Roman" w:hAnsi="Times New Roman" w:cs="Times New Roman"/>
          <w:sz w:val="24"/>
          <w:szCs w:val="24"/>
        </w:rPr>
        <w:t xml:space="preserve">Urine specimen were collected aseptically into a sterile universal bottle from the urinary catheters of patients and taken to the Department of Pharmaceutical Microbiology and Biotechnology Laboratory for processing within two (2) hours and when immediate processing was not possible, specimens were promptly refrigerated at 4°C to avoid multiplication of bacteria at room temperature. </w:t>
      </w:r>
    </w:p>
    <w:p w:rsidR="0026020D" w:rsidRPr="00FE2C8C" w:rsidRDefault="0026020D" w:rsidP="0026020D">
      <w:pPr>
        <w:spacing w:line="240" w:lineRule="auto"/>
        <w:jc w:val="both"/>
        <w:rPr>
          <w:rFonts w:ascii="Times New Roman" w:hAnsi="Times New Roman" w:cs="Times New Roman"/>
          <w:b/>
          <w:i/>
          <w:sz w:val="24"/>
          <w:szCs w:val="24"/>
        </w:rPr>
      </w:pPr>
    </w:p>
    <w:p w:rsidR="0026020D" w:rsidRPr="00FE2C8C" w:rsidRDefault="0026020D" w:rsidP="0026020D">
      <w:pPr>
        <w:spacing w:after="0" w:line="240" w:lineRule="auto"/>
        <w:jc w:val="both"/>
        <w:rPr>
          <w:rFonts w:ascii="Times New Roman" w:hAnsi="Times New Roman" w:cs="Times New Roman"/>
          <w:b/>
          <w:i/>
          <w:sz w:val="24"/>
          <w:szCs w:val="24"/>
        </w:rPr>
      </w:pPr>
      <w:r w:rsidRPr="00FE2C8C">
        <w:rPr>
          <w:rFonts w:ascii="Times New Roman" w:hAnsi="Times New Roman" w:cs="Times New Roman"/>
          <w:b/>
          <w:i/>
          <w:sz w:val="24"/>
          <w:szCs w:val="24"/>
        </w:rPr>
        <w:t xml:space="preserve">Isolation and Identification of Bacteria </w:t>
      </w:r>
    </w:p>
    <w:p w:rsidR="0026020D" w:rsidRPr="00FE2C8C" w:rsidRDefault="0026020D" w:rsidP="0026020D">
      <w:pPr>
        <w:spacing w:after="0" w:line="240" w:lineRule="auto"/>
        <w:jc w:val="both"/>
        <w:rPr>
          <w:rFonts w:ascii="Times New Roman" w:hAnsi="Times New Roman" w:cs="Times New Roman"/>
          <w:b/>
          <w:i/>
          <w:sz w:val="24"/>
          <w:szCs w:val="24"/>
        </w:rPr>
      </w:pPr>
      <w:r w:rsidRPr="00FE2C8C">
        <w:rPr>
          <w:rFonts w:ascii="Times New Roman" w:hAnsi="Times New Roman" w:cs="Times New Roman"/>
          <w:sz w:val="24"/>
          <w:szCs w:val="24"/>
        </w:rPr>
        <w:t xml:space="preserve">Urine samples were cultured on Cysteine Lactose Electrolyte Deficient (CLED) agar using a calibrated sterile platinum wire loop. The plates were incubated at 37°C for 18 hours and colonial morphology was read. Obtained colonies were further sub-cultured onto </w:t>
      </w:r>
      <w:proofErr w:type="spellStart"/>
      <w:r w:rsidRPr="00FE2C8C">
        <w:rPr>
          <w:rFonts w:ascii="Times New Roman" w:hAnsi="Times New Roman" w:cs="Times New Roman"/>
          <w:sz w:val="24"/>
          <w:szCs w:val="24"/>
        </w:rPr>
        <w:t>MacConkey</w:t>
      </w:r>
      <w:proofErr w:type="spellEnd"/>
      <w:r w:rsidRPr="00FE2C8C">
        <w:rPr>
          <w:rFonts w:ascii="Times New Roman" w:hAnsi="Times New Roman" w:cs="Times New Roman"/>
          <w:sz w:val="24"/>
          <w:szCs w:val="24"/>
        </w:rPr>
        <w:t xml:space="preserve"> agar and </w:t>
      </w:r>
      <w:proofErr w:type="spellStart"/>
      <w:r w:rsidRPr="00FE2C8C">
        <w:rPr>
          <w:rFonts w:ascii="Times New Roman" w:hAnsi="Times New Roman" w:cs="Times New Roman"/>
          <w:sz w:val="24"/>
          <w:szCs w:val="24"/>
        </w:rPr>
        <w:t>Mannitol</w:t>
      </w:r>
      <w:proofErr w:type="spellEnd"/>
      <w:r w:rsidRPr="00FE2C8C">
        <w:rPr>
          <w:rFonts w:ascii="Times New Roman" w:hAnsi="Times New Roman" w:cs="Times New Roman"/>
          <w:sz w:val="24"/>
          <w:szCs w:val="24"/>
        </w:rPr>
        <w:t xml:space="preserve"> Salt agar plates and incubated for another 18 hours. Repeated sub-culturing was carried out to yield pure isolates that were maintained on Nutrient Agar (NA) slant at 4</w:t>
      </w:r>
      <w:r w:rsidRPr="00FE2C8C">
        <w:rPr>
          <w:rFonts w:ascii="Times New Roman" w:hAnsi="Times New Roman" w:cs="Times New Roman"/>
          <w:sz w:val="24"/>
          <w:szCs w:val="24"/>
          <w:vertAlign w:val="superscript"/>
        </w:rPr>
        <w:t>o</w:t>
      </w:r>
      <w:r w:rsidRPr="00FE2C8C">
        <w:rPr>
          <w:rFonts w:ascii="Times New Roman" w:hAnsi="Times New Roman" w:cs="Times New Roman"/>
          <w:sz w:val="24"/>
          <w:szCs w:val="24"/>
        </w:rPr>
        <w:t xml:space="preserve">C until required. </w:t>
      </w:r>
    </w:p>
    <w:p w:rsidR="0026020D" w:rsidRPr="00FE2C8C" w:rsidRDefault="0026020D" w:rsidP="0026020D">
      <w:pPr>
        <w:spacing w:line="240" w:lineRule="auto"/>
        <w:jc w:val="both"/>
        <w:rPr>
          <w:rFonts w:ascii="Times New Roman" w:hAnsi="Times New Roman" w:cs="Times New Roman"/>
          <w:sz w:val="24"/>
          <w:szCs w:val="24"/>
        </w:rPr>
      </w:pPr>
      <w:r w:rsidRPr="00FE2C8C">
        <w:rPr>
          <w:rFonts w:ascii="Times New Roman" w:hAnsi="Times New Roman" w:cs="Times New Roman"/>
          <w:sz w:val="24"/>
          <w:szCs w:val="24"/>
        </w:rPr>
        <w:t>Bacterial pathogens were identified on the basis of gram staining, cultural and morphological</w:t>
      </w:r>
      <w:r>
        <w:rPr>
          <w:rFonts w:ascii="Times New Roman" w:hAnsi="Times New Roman" w:cs="Times New Roman"/>
          <w:sz w:val="24"/>
          <w:szCs w:val="24"/>
        </w:rPr>
        <w:t xml:space="preserve"> features</w:t>
      </w:r>
      <w:r w:rsidRPr="00FE2C8C">
        <w:rPr>
          <w:rFonts w:ascii="Times New Roman" w:hAnsi="Times New Roman" w:cs="Times New Roman"/>
          <w:sz w:val="24"/>
          <w:szCs w:val="24"/>
        </w:rPr>
        <w:t xml:space="preserve"> in combination with biochemical characteristics </w:t>
      </w:r>
      <w:r w:rsidR="001B7B49">
        <w:rPr>
          <w:rFonts w:ascii="Times New Roman" w:hAnsi="Times New Roman" w:cs="Times New Roman"/>
          <w:sz w:val="24"/>
          <w:szCs w:val="24"/>
        </w:rPr>
        <w:t>previously described.</w:t>
      </w:r>
      <w:r w:rsidRPr="00FE2C8C">
        <w:rPr>
          <w:rFonts w:ascii="Times New Roman" w:hAnsi="Times New Roman" w:cs="Times New Roman"/>
          <w:sz w:val="24"/>
          <w:szCs w:val="24"/>
          <w:vertAlign w:val="superscript"/>
        </w:rPr>
        <w:t>17</w:t>
      </w:r>
    </w:p>
    <w:p w:rsidR="0026020D" w:rsidRPr="00FE2C8C" w:rsidRDefault="0026020D" w:rsidP="0026020D">
      <w:pPr>
        <w:pStyle w:val="NormalWeb"/>
        <w:spacing w:before="0" w:beforeAutospacing="0" w:after="0" w:afterAutospacing="0"/>
        <w:jc w:val="both"/>
        <w:rPr>
          <w:b/>
          <w:i/>
        </w:rPr>
      </w:pPr>
      <w:r w:rsidRPr="00FE2C8C">
        <w:rPr>
          <w:b/>
          <w:i/>
        </w:rPr>
        <w:t>Antibiotic Susceptibility Testing of the Isolates</w:t>
      </w:r>
    </w:p>
    <w:p w:rsidR="0026020D" w:rsidRPr="00FE2C8C" w:rsidRDefault="0026020D" w:rsidP="0026020D">
      <w:pPr>
        <w:pStyle w:val="NormalWeb"/>
        <w:spacing w:before="0" w:beforeAutospacing="0" w:after="0" w:afterAutospacing="0"/>
        <w:jc w:val="both"/>
      </w:pPr>
      <w:r w:rsidRPr="00FE2C8C">
        <w:t xml:space="preserve">The disc diffusion method of Bauer Kirby was to ascertain the sensitivity of isolates to antibiotics. Antibiotic susceptibility testing of the isolated test organisms, namely </w:t>
      </w:r>
      <w:r w:rsidRPr="00FE2C8C">
        <w:rPr>
          <w:i/>
          <w:iCs/>
        </w:rPr>
        <w:t xml:space="preserve">Staphylococcus </w:t>
      </w:r>
      <w:proofErr w:type="spellStart"/>
      <w:r w:rsidRPr="00FE2C8C">
        <w:rPr>
          <w:i/>
          <w:iCs/>
        </w:rPr>
        <w:t>aureus</w:t>
      </w:r>
      <w:proofErr w:type="spellEnd"/>
      <w:r w:rsidRPr="00FE2C8C">
        <w:t xml:space="preserve">, </w:t>
      </w:r>
      <w:proofErr w:type="spellStart"/>
      <w:r w:rsidRPr="00FE2C8C">
        <w:rPr>
          <w:i/>
          <w:iCs/>
        </w:rPr>
        <w:t>Klebsiella</w:t>
      </w:r>
      <w:proofErr w:type="spellEnd"/>
      <w:r w:rsidRPr="00FE2C8C">
        <w:rPr>
          <w:i/>
          <w:iCs/>
        </w:rPr>
        <w:t xml:space="preserve"> </w:t>
      </w:r>
      <w:proofErr w:type="spellStart"/>
      <w:r w:rsidRPr="00FE2C8C">
        <w:rPr>
          <w:i/>
          <w:iCs/>
        </w:rPr>
        <w:t>pneumoniae</w:t>
      </w:r>
      <w:proofErr w:type="spellEnd"/>
      <w:r w:rsidRPr="00FE2C8C">
        <w:rPr>
          <w:i/>
          <w:iCs/>
        </w:rPr>
        <w:t xml:space="preserve"> </w:t>
      </w:r>
      <w:r w:rsidRPr="00FE2C8C">
        <w:t xml:space="preserve">and </w:t>
      </w:r>
      <w:r w:rsidRPr="00FE2C8C">
        <w:rPr>
          <w:i/>
          <w:iCs/>
        </w:rPr>
        <w:t xml:space="preserve">Pseudomonas aeruginosa </w:t>
      </w:r>
      <w:r w:rsidRPr="00FE2C8C">
        <w:t>was carried out us</w:t>
      </w:r>
      <w:r>
        <w:t>ing the following antibiotics: amoxicillin/c</w:t>
      </w:r>
      <w:r w:rsidRPr="00FE2C8C">
        <w:t xml:space="preserve">lavulanic acid (AMC - </w:t>
      </w:r>
      <w:r>
        <w:t>30µg), a</w:t>
      </w:r>
      <w:r w:rsidRPr="00FE2C8C">
        <w:t xml:space="preserve">mpicillin (AMP- </w:t>
      </w:r>
      <w:r>
        <w:t>10 µg), c</w:t>
      </w:r>
      <w:r w:rsidRPr="00FE2C8C">
        <w:t xml:space="preserve">iprofloxacin (CIP - </w:t>
      </w:r>
      <w:r>
        <w:t>5 µg), c</w:t>
      </w:r>
      <w:r w:rsidRPr="00FE2C8C">
        <w:t xml:space="preserve">eftriaxone (CRO - </w:t>
      </w:r>
      <w:r>
        <w:t>30 µg), e</w:t>
      </w:r>
      <w:r w:rsidRPr="00FE2C8C">
        <w:t>rythromycin (E -</w:t>
      </w:r>
      <w:r>
        <w:t>15 µg), g</w:t>
      </w:r>
      <w:r w:rsidRPr="00FE2C8C">
        <w:t xml:space="preserve">entamicin (CN - </w:t>
      </w:r>
      <w:r>
        <w:t xml:space="preserve">30 µg), </w:t>
      </w:r>
      <w:proofErr w:type="spellStart"/>
      <w:r>
        <w:t>i</w:t>
      </w:r>
      <w:r w:rsidRPr="00FE2C8C">
        <w:t>mipenem</w:t>
      </w:r>
      <w:proofErr w:type="spellEnd"/>
      <w:r w:rsidRPr="00FE2C8C">
        <w:t xml:space="preserve"> (IPN - </w:t>
      </w:r>
      <w:r>
        <w:t>10 µg), n</w:t>
      </w:r>
      <w:r w:rsidRPr="00FE2C8C">
        <w:t>itrofurantoin (F - 30</w:t>
      </w:r>
      <w:r>
        <w:t xml:space="preserve">0 µg), </w:t>
      </w:r>
      <w:proofErr w:type="spellStart"/>
      <w:r>
        <w:t>s</w:t>
      </w:r>
      <w:r w:rsidRPr="00FE2C8C">
        <w:t>ulphamethoxazole</w:t>
      </w:r>
      <w:proofErr w:type="spellEnd"/>
      <w:r w:rsidRPr="00FE2C8C">
        <w:t xml:space="preserve">/trimethoprim (SXT - 25 µg). </w:t>
      </w:r>
      <w:r w:rsidRPr="00FE2C8C">
        <w:rPr>
          <w:rFonts w:eastAsia="AJensonPro-Regular"/>
        </w:rPr>
        <w:t xml:space="preserve">Antibiotic sensitivity testing was </w:t>
      </w:r>
      <w:r>
        <w:rPr>
          <w:rFonts w:eastAsia="AJensonPro-Regular"/>
        </w:rPr>
        <w:t>carried out</w:t>
      </w:r>
      <w:r w:rsidRPr="00FE2C8C">
        <w:rPr>
          <w:rFonts w:eastAsia="AJensonPro-Regular"/>
        </w:rPr>
        <w:t xml:space="preserve"> by emulsifying selected isolates in normal saline at a turbidity compared to 0.5 </w:t>
      </w:r>
      <w:proofErr w:type="spellStart"/>
      <w:r w:rsidRPr="00FE2C8C">
        <w:rPr>
          <w:rFonts w:eastAsia="AJensonPro-Regular"/>
        </w:rPr>
        <w:t>MacFarland</w:t>
      </w:r>
      <w:proofErr w:type="spellEnd"/>
      <w:r w:rsidRPr="00FE2C8C">
        <w:rPr>
          <w:rFonts w:eastAsia="AJensonPro-Regular"/>
        </w:rPr>
        <w:t xml:space="preserve"> standard. Using sterile swabs, suspensions were inoculated on Muller-Hinton agar and incubated at 37 </w:t>
      </w:r>
      <w:proofErr w:type="spellStart"/>
      <w:r w:rsidRPr="00FE2C8C">
        <w:rPr>
          <w:rFonts w:eastAsia="AJensonPro-Regular"/>
          <w:vertAlign w:val="superscript"/>
        </w:rPr>
        <w:t>o</w:t>
      </w:r>
      <w:r w:rsidRPr="00FE2C8C">
        <w:rPr>
          <w:rFonts w:eastAsia="AJensonPro-Regular"/>
        </w:rPr>
        <w:t>C</w:t>
      </w:r>
      <w:proofErr w:type="spellEnd"/>
      <w:r w:rsidRPr="00FE2C8C">
        <w:rPr>
          <w:rFonts w:eastAsia="AJensonPro-Regular"/>
        </w:rPr>
        <w:t xml:space="preserve"> for 18 hrs. </w:t>
      </w:r>
      <w:r w:rsidRPr="00FE2C8C">
        <w:t xml:space="preserve">The resulting diameter of inhibition was measured in millimetre (mm) and interpreted </w:t>
      </w:r>
      <w:r>
        <w:t>following standard protocol</w:t>
      </w:r>
      <w:r w:rsidR="001B7B49">
        <w:t>.</w:t>
      </w:r>
      <w:r w:rsidR="001B7B49">
        <w:rPr>
          <w:vertAlign w:val="superscript"/>
        </w:rPr>
        <w:t>18</w:t>
      </w:r>
    </w:p>
    <w:p w:rsidR="0026020D" w:rsidRPr="00FE2C8C" w:rsidRDefault="0026020D" w:rsidP="0026020D">
      <w:pPr>
        <w:pStyle w:val="Pa7"/>
        <w:spacing w:line="240" w:lineRule="auto"/>
        <w:jc w:val="both"/>
        <w:rPr>
          <w:rFonts w:ascii="Times New Roman" w:hAnsi="Times New Roman" w:cs="Times New Roman"/>
          <w:b/>
          <w:bCs/>
          <w:i/>
        </w:rPr>
      </w:pPr>
    </w:p>
    <w:p w:rsidR="0026020D" w:rsidRPr="00FE2C8C" w:rsidRDefault="0026020D" w:rsidP="0026020D">
      <w:pPr>
        <w:pStyle w:val="Pa7"/>
        <w:spacing w:line="240" w:lineRule="auto"/>
        <w:jc w:val="both"/>
        <w:rPr>
          <w:rFonts w:ascii="Times New Roman" w:hAnsi="Times New Roman" w:cs="Times New Roman"/>
          <w:b/>
          <w:bCs/>
          <w:i/>
        </w:rPr>
      </w:pPr>
      <w:r w:rsidRPr="00FE2C8C">
        <w:rPr>
          <w:rFonts w:ascii="Times New Roman" w:hAnsi="Times New Roman" w:cs="Times New Roman"/>
          <w:b/>
          <w:bCs/>
          <w:i/>
        </w:rPr>
        <w:t xml:space="preserve">Biofilm assay using </w:t>
      </w:r>
      <w:proofErr w:type="spellStart"/>
      <w:r w:rsidRPr="00FE2C8C">
        <w:rPr>
          <w:rFonts w:ascii="Times New Roman" w:hAnsi="Times New Roman" w:cs="Times New Roman"/>
          <w:b/>
          <w:bCs/>
          <w:i/>
        </w:rPr>
        <w:t>microtitre</w:t>
      </w:r>
      <w:proofErr w:type="spellEnd"/>
      <w:r w:rsidRPr="00FE2C8C">
        <w:rPr>
          <w:rFonts w:ascii="Times New Roman" w:hAnsi="Times New Roman" w:cs="Times New Roman"/>
          <w:b/>
          <w:bCs/>
          <w:i/>
        </w:rPr>
        <w:t xml:space="preserve"> plate </w:t>
      </w:r>
      <w:r w:rsidRPr="00FE2C8C">
        <w:rPr>
          <w:rFonts w:ascii="Times New Roman" w:eastAsia="Times New Roman" w:hAnsi="Times New Roman" w:cs="Times New Roman"/>
          <w:b/>
          <w:i/>
        </w:rPr>
        <w:t>adherence</w:t>
      </w:r>
      <w:r w:rsidRPr="00FE2C8C">
        <w:rPr>
          <w:rFonts w:ascii="Times New Roman" w:hAnsi="Times New Roman" w:cs="Times New Roman"/>
          <w:b/>
          <w:bCs/>
          <w:i/>
        </w:rPr>
        <w:t xml:space="preserve"> method</w:t>
      </w:r>
    </w:p>
    <w:p w:rsidR="0026020D" w:rsidRPr="00FE2C8C" w:rsidRDefault="0026020D" w:rsidP="0026020D">
      <w:pPr>
        <w:pStyle w:val="CM12"/>
        <w:spacing w:after="172"/>
        <w:jc w:val="both"/>
        <w:rPr>
          <w:vertAlign w:val="superscript"/>
        </w:rPr>
      </w:pPr>
      <w:r w:rsidRPr="00FE2C8C">
        <w:t xml:space="preserve">The </w:t>
      </w:r>
      <w:proofErr w:type="spellStart"/>
      <w:r w:rsidRPr="00FE2C8C">
        <w:t>microtitre</w:t>
      </w:r>
      <w:proofErr w:type="spellEnd"/>
      <w:r w:rsidRPr="00FE2C8C">
        <w:t xml:space="preserve"> plate method of biofilm assay</w:t>
      </w:r>
      <w:r>
        <w:t xml:space="preserve"> previously</w:t>
      </w:r>
      <w:r w:rsidR="001E2580">
        <w:t xml:space="preserve"> described </w:t>
      </w:r>
      <w:r w:rsidRPr="001E2580">
        <w:rPr>
          <w:vertAlign w:val="superscript"/>
        </w:rPr>
        <w:t>19</w:t>
      </w:r>
      <w:r w:rsidRPr="00FE2C8C">
        <w:t xml:space="preserve"> was used as the method to detect biofilm formation</w:t>
      </w:r>
      <w:r>
        <w:t xml:space="preserve">, </w:t>
      </w:r>
      <w:r w:rsidRPr="00FE2C8C">
        <w:t xml:space="preserve">using two different media: </w:t>
      </w:r>
      <w:proofErr w:type="spellStart"/>
      <w:r w:rsidRPr="00FE2C8C">
        <w:t>Trypticase</w:t>
      </w:r>
      <w:proofErr w:type="spellEnd"/>
      <w:r w:rsidRPr="00FE2C8C">
        <w:t xml:space="preserve"> Soy Broth with 1 % glucose (</w:t>
      </w:r>
      <w:proofErr w:type="spellStart"/>
      <w:r w:rsidRPr="00FE2C8C">
        <w:t>TSB</w:t>
      </w:r>
      <w:r w:rsidRPr="00FE2C8C">
        <w:rPr>
          <w:vertAlign w:val="subscript"/>
        </w:rPr>
        <w:t>glu</w:t>
      </w:r>
      <w:proofErr w:type="spellEnd"/>
      <w:r w:rsidRPr="00FE2C8C">
        <w:t>) and Brain Heart Infusion with 2 % sucrose (</w:t>
      </w:r>
      <w:proofErr w:type="spellStart"/>
      <w:r w:rsidRPr="00FE2C8C">
        <w:t>BHI</w:t>
      </w:r>
      <w:r w:rsidRPr="00FE2C8C">
        <w:rPr>
          <w:vertAlign w:val="subscript"/>
        </w:rPr>
        <w:t>suc</w:t>
      </w:r>
      <w:proofErr w:type="spellEnd"/>
      <w:r w:rsidRPr="00FE2C8C">
        <w:t>).</w:t>
      </w:r>
    </w:p>
    <w:p w:rsidR="0026020D" w:rsidRPr="00FE2C8C" w:rsidRDefault="0026020D" w:rsidP="0026020D">
      <w:pPr>
        <w:pStyle w:val="CM12"/>
        <w:spacing w:after="172"/>
        <w:jc w:val="both"/>
      </w:pPr>
      <w:r w:rsidRPr="00FE2C8C">
        <w:t xml:space="preserve">Isolates were grown overnight at 37 </w:t>
      </w:r>
      <w:r>
        <w:t>°C</w:t>
      </w:r>
      <w:r w:rsidRPr="00FE2C8C">
        <w:t xml:space="preserve">. The overnight broth cultures were diluted to1in100 with sterile </w:t>
      </w:r>
      <w:proofErr w:type="spellStart"/>
      <w:r w:rsidRPr="00FE2C8C">
        <w:t>BHI</w:t>
      </w:r>
      <w:r w:rsidRPr="00FE2C8C">
        <w:rPr>
          <w:vertAlign w:val="subscript"/>
        </w:rPr>
        <w:t>suc</w:t>
      </w:r>
      <w:proofErr w:type="spellEnd"/>
      <w:r w:rsidRPr="00FE2C8C">
        <w:t xml:space="preserve"> and </w:t>
      </w:r>
      <w:proofErr w:type="spellStart"/>
      <w:r w:rsidRPr="00FE2C8C">
        <w:t>TSB</w:t>
      </w:r>
      <w:r w:rsidRPr="00FE2C8C">
        <w:rPr>
          <w:vertAlign w:val="subscript"/>
        </w:rPr>
        <w:t>glu</w:t>
      </w:r>
      <w:proofErr w:type="spellEnd"/>
      <w:r w:rsidRPr="00FE2C8C">
        <w:t xml:space="preserve">. Two hundred microliters (200 </w:t>
      </w:r>
      <w:proofErr w:type="spellStart"/>
      <w:r w:rsidRPr="00FE2C8C">
        <w:t>μL</w:t>
      </w:r>
      <w:proofErr w:type="spellEnd"/>
      <w:r w:rsidRPr="00FE2C8C">
        <w:t xml:space="preserve">) of diluted cell suspension were then dispensed aseptically into a 96 wells </w:t>
      </w:r>
      <w:proofErr w:type="spellStart"/>
      <w:r w:rsidRPr="00FE2C8C">
        <w:t>microtitre</w:t>
      </w:r>
      <w:proofErr w:type="spellEnd"/>
      <w:r w:rsidRPr="00FE2C8C">
        <w:t xml:space="preserve"> plate and incubated at 37°C for 48 h in a stationary position. Sterile broth was set as control to check sterility and non-specific binding of media. </w:t>
      </w:r>
    </w:p>
    <w:p w:rsidR="0026020D" w:rsidRPr="00FE2C8C" w:rsidRDefault="0026020D" w:rsidP="0026020D">
      <w:pPr>
        <w:pStyle w:val="CM12"/>
        <w:spacing w:after="172"/>
        <w:jc w:val="both"/>
      </w:pPr>
      <w:r w:rsidRPr="00FE2C8C">
        <w:t xml:space="preserve">After incubation, the content of each well were gently removed by tapping the plates. The wells were then washed four times with 200 µL of phosphate buffer saline (PBS pH 7.2) to remove free-floating </w:t>
      </w:r>
      <w:r>
        <w:t>bacteria. Biofilms</w:t>
      </w:r>
      <w:r w:rsidRPr="00FE2C8C">
        <w:t xml:space="preserve"> formed by adherent ‘sessile’ organisms in plate were fixed with 2 % </w:t>
      </w:r>
      <w:r w:rsidRPr="004359C7">
        <w:rPr>
          <w:vertAlign w:val="superscript"/>
        </w:rPr>
        <w:t>w</w:t>
      </w:r>
      <w:r w:rsidRPr="00FE2C8C">
        <w:t>/</w:t>
      </w:r>
      <w:r w:rsidRPr="004359C7">
        <w:rPr>
          <w:vertAlign w:val="subscript"/>
        </w:rPr>
        <w:t>v</w:t>
      </w:r>
      <w:r w:rsidRPr="00FE2C8C">
        <w:t xml:space="preserve"> sodium acetate and finally stained with freshly prepared 0.1 % </w:t>
      </w:r>
      <w:r w:rsidRPr="004359C7">
        <w:rPr>
          <w:vertAlign w:val="superscript"/>
        </w:rPr>
        <w:t>w</w:t>
      </w:r>
      <w:r w:rsidRPr="00FE2C8C">
        <w:t>/</w:t>
      </w:r>
      <w:r w:rsidRPr="004359C7">
        <w:rPr>
          <w:vertAlign w:val="subscript"/>
        </w:rPr>
        <w:t>v</w:t>
      </w:r>
      <w:r w:rsidRPr="00FE2C8C">
        <w:t xml:space="preserve"> crystal violet. E</w:t>
      </w:r>
      <w:r>
        <w:t>xcess stains were rinsed off thoroughly usin</w:t>
      </w:r>
      <w:r w:rsidRPr="00FE2C8C">
        <w:t>g deionized water and the plates were allowed to dry. Adherent cells usually formed biofilm on all side wells and were uniformly stained with crystal violet. Optical density (OD) of stained adherent bacteria was determined with micro plate reader (</w:t>
      </w:r>
      <w:proofErr w:type="spellStart"/>
      <w:r w:rsidRPr="00FE2C8C">
        <w:t>Alere</w:t>
      </w:r>
      <w:proofErr w:type="spellEnd"/>
      <w:r w:rsidRPr="00FE2C8C">
        <w:t xml:space="preserve"> AM2100) at wavelength of 450 nm (OD450 nm). These OD values were considered as </w:t>
      </w:r>
      <w:r>
        <w:t>indices</w:t>
      </w:r>
      <w:r w:rsidRPr="00FE2C8C">
        <w:t xml:space="preserve"> of bacteria adhering to surface</w:t>
      </w:r>
      <w:r>
        <w:t>s</w:t>
      </w:r>
      <w:r w:rsidRPr="00FE2C8C">
        <w:t xml:space="preserve"> and forming biofilms. The biofilm assay was carried out in triplicate</w:t>
      </w:r>
      <w:r>
        <w:t>s</w:t>
      </w:r>
      <w:r w:rsidRPr="00FE2C8C">
        <w:t xml:space="preserve"> and the average as well as the standard deviation was calculated for each isolated organism.</w:t>
      </w:r>
    </w:p>
    <w:p w:rsidR="0026020D" w:rsidRDefault="0026020D" w:rsidP="0026020D">
      <w:pPr>
        <w:spacing w:after="0" w:line="240" w:lineRule="auto"/>
        <w:jc w:val="both"/>
        <w:rPr>
          <w:rFonts w:ascii="Times New Roman" w:hAnsi="Times New Roman" w:cs="Times New Roman"/>
          <w:b/>
          <w:sz w:val="24"/>
          <w:szCs w:val="24"/>
        </w:rPr>
      </w:pPr>
    </w:p>
    <w:p w:rsidR="0026020D" w:rsidRPr="00FE2C8C" w:rsidRDefault="0026020D" w:rsidP="0026020D">
      <w:pPr>
        <w:spacing w:after="0" w:line="240" w:lineRule="auto"/>
        <w:jc w:val="both"/>
        <w:rPr>
          <w:rFonts w:ascii="Times New Roman" w:hAnsi="Times New Roman" w:cs="Times New Roman"/>
          <w:b/>
          <w:sz w:val="24"/>
          <w:szCs w:val="24"/>
        </w:rPr>
      </w:pPr>
      <w:r w:rsidRPr="00FE2C8C">
        <w:rPr>
          <w:rFonts w:ascii="Times New Roman" w:hAnsi="Times New Roman" w:cs="Times New Roman"/>
          <w:b/>
          <w:sz w:val="24"/>
          <w:szCs w:val="24"/>
        </w:rPr>
        <w:t>RESULTS</w:t>
      </w:r>
    </w:p>
    <w:p w:rsidR="0026020D" w:rsidRDefault="0026020D" w:rsidP="0026020D">
      <w:pPr>
        <w:spacing w:after="0" w:line="240" w:lineRule="auto"/>
        <w:jc w:val="both"/>
        <w:rPr>
          <w:rFonts w:ascii="Times New Roman" w:hAnsi="Times New Roman" w:cs="Times New Roman"/>
          <w:b/>
          <w:bCs/>
          <w:i/>
          <w:sz w:val="24"/>
          <w:szCs w:val="24"/>
        </w:rPr>
      </w:pPr>
    </w:p>
    <w:p w:rsidR="0026020D" w:rsidRPr="00FE2C8C" w:rsidRDefault="0026020D" w:rsidP="0026020D">
      <w:pPr>
        <w:spacing w:after="0" w:line="240" w:lineRule="auto"/>
        <w:jc w:val="both"/>
        <w:rPr>
          <w:rFonts w:ascii="Times New Roman" w:hAnsi="Times New Roman" w:cs="Times New Roman"/>
          <w:b/>
          <w:bCs/>
          <w:i/>
          <w:sz w:val="24"/>
          <w:szCs w:val="24"/>
        </w:rPr>
      </w:pPr>
      <w:r w:rsidRPr="00FE2C8C">
        <w:rPr>
          <w:rFonts w:ascii="Times New Roman" w:hAnsi="Times New Roman" w:cs="Times New Roman"/>
          <w:b/>
          <w:bCs/>
          <w:i/>
          <w:sz w:val="24"/>
          <w:szCs w:val="24"/>
        </w:rPr>
        <w:t xml:space="preserve">Distribution of </w:t>
      </w:r>
      <w:proofErr w:type="spellStart"/>
      <w:r w:rsidRPr="00FE2C8C">
        <w:rPr>
          <w:rFonts w:ascii="Times New Roman" w:hAnsi="Times New Roman" w:cs="Times New Roman"/>
          <w:b/>
          <w:bCs/>
          <w:i/>
          <w:sz w:val="24"/>
          <w:szCs w:val="24"/>
        </w:rPr>
        <w:t>uropathogens</w:t>
      </w:r>
      <w:proofErr w:type="spellEnd"/>
      <w:r w:rsidRPr="00FE2C8C">
        <w:rPr>
          <w:rFonts w:ascii="Times New Roman" w:hAnsi="Times New Roman" w:cs="Times New Roman"/>
          <w:b/>
          <w:bCs/>
          <w:i/>
          <w:sz w:val="24"/>
          <w:szCs w:val="24"/>
        </w:rPr>
        <w:t xml:space="preserve"> associated with CA - UTI</w:t>
      </w:r>
    </w:p>
    <w:p w:rsidR="0026020D" w:rsidRPr="00FE2C8C" w:rsidRDefault="0026020D" w:rsidP="002602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Represented in </w:t>
      </w:r>
      <w:r w:rsidRPr="00FE2C8C">
        <w:rPr>
          <w:rFonts w:ascii="Times New Roman" w:hAnsi="Times New Roman" w:cs="Times New Roman"/>
          <w:sz w:val="24"/>
          <w:szCs w:val="24"/>
        </w:rPr>
        <w:t xml:space="preserve">Table 1 </w:t>
      </w:r>
      <w:r>
        <w:rPr>
          <w:rFonts w:ascii="Times New Roman" w:hAnsi="Times New Roman" w:cs="Times New Roman"/>
          <w:sz w:val="24"/>
          <w:szCs w:val="24"/>
        </w:rPr>
        <w:t>is</w:t>
      </w:r>
      <w:r w:rsidRPr="00FE2C8C">
        <w:rPr>
          <w:rFonts w:ascii="Times New Roman" w:hAnsi="Times New Roman" w:cs="Times New Roman"/>
          <w:sz w:val="24"/>
          <w:szCs w:val="24"/>
        </w:rPr>
        <w:t xml:space="preserve"> the distribution of the different </w:t>
      </w:r>
      <w:proofErr w:type="spellStart"/>
      <w:r w:rsidRPr="00FE2C8C">
        <w:rPr>
          <w:rFonts w:ascii="Times New Roman" w:hAnsi="Times New Roman" w:cs="Times New Roman"/>
          <w:sz w:val="24"/>
          <w:szCs w:val="24"/>
        </w:rPr>
        <w:t>uropathogens</w:t>
      </w:r>
      <w:proofErr w:type="spellEnd"/>
      <w:r w:rsidRPr="00FE2C8C">
        <w:rPr>
          <w:rFonts w:ascii="Times New Roman" w:hAnsi="Times New Roman" w:cs="Times New Roman"/>
          <w:sz w:val="24"/>
          <w:szCs w:val="24"/>
        </w:rPr>
        <w:t xml:space="preserve"> isolated from catheters of patients. Out of the 50 urine samples collected and </w:t>
      </w:r>
      <w:proofErr w:type="spellStart"/>
      <w:r w:rsidRPr="00FE2C8C">
        <w:rPr>
          <w:rFonts w:ascii="Times New Roman" w:hAnsi="Times New Roman" w:cs="Times New Roman"/>
          <w:sz w:val="24"/>
          <w:szCs w:val="24"/>
        </w:rPr>
        <w:t>analyzed</w:t>
      </w:r>
      <w:proofErr w:type="spellEnd"/>
      <w:r w:rsidRPr="00FE2C8C">
        <w:rPr>
          <w:rFonts w:ascii="Times New Roman" w:hAnsi="Times New Roman" w:cs="Times New Roman"/>
          <w:sz w:val="24"/>
          <w:szCs w:val="24"/>
        </w:rPr>
        <w:t xml:space="preserve"> 27 (54.0 %) yielded growth and a total of 28 isolates belonging to three (3) different </w:t>
      </w:r>
      <w:r>
        <w:rPr>
          <w:rFonts w:ascii="Times New Roman" w:hAnsi="Times New Roman" w:cs="Times New Roman"/>
          <w:sz w:val="24"/>
          <w:szCs w:val="24"/>
        </w:rPr>
        <w:t>genus</w:t>
      </w:r>
      <w:r w:rsidRPr="00FE2C8C">
        <w:rPr>
          <w:rFonts w:ascii="Times New Roman" w:hAnsi="Times New Roman" w:cs="Times New Roman"/>
          <w:sz w:val="24"/>
          <w:szCs w:val="24"/>
        </w:rPr>
        <w:t xml:space="preserve"> constituting 64.3 % of gram negative organisms; </w:t>
      </w:r>
      <w:proofErr w:type="spellStart"/>
      <w:r w:rsidRPr="00FE2C8C">
        <w:rPr>
          <w:rFonts w:ascii="Times New Roman" w:hAnsi="Times New Roman" w:cs="Times New Roman"/>
          <w:i/>
          <w:sz w:val="24"/>
          <w:szCs w:val="24"/>
        </w:rPr>
        <w:t>Klebsiella</w:t>
      </w:r>
      <w:proofErr w:type="spellEnd"/>
      <w:r w:rsidRPr="00FE2C8C">
        <w:rPr>
          <w:rFonts w:ascii="Times New Roman" w:hAnsi="Times New Roman" w:cs="Times New Roman"/>
          <w:i/>
          <w:iCs/>
          <w:sz w:val="24"/>
          <w:szCs w:val="24"/>
        </w:rPr>
        <w:t xml:space="preserve"> </w:t>
      </w:r>
      <w:proofErr w:type="spellStart"/>
      <w:r w:rsidRPr="00FE2C8C">
        <w:rPr>
          <w:rFonts w:ascii="Times New Roman" w:hAnsi="Times New Roman" w:cs="Times New Roman"/>
          <w:i/>
          <w:iCs/>
          <w:sz w:val="24"/>
          <w:szCs w:val="24"/>
        </w:rPr>
        <w:t>pneumoniae</w:t>
      </w:r>
      <w:proofErr w:type="spellEnd"/>
      <w:r w:rsidRPr="00FE2C8C">
        <w:rPr>
          <w:rFonts w:ascii="Times New Roman" w:hAnsi="Times New Roman" w:cs="Times New Roman"/>
          <w:sz w:val="24"/>
          <w:szCs w:val="24"/>
        </w:rPr>
        <w:t xml:space="preserve"> (42.9 %) and </w:t>
      </w:r>
      <w:r w:rsidRPr="00FE2C8C">
        <w:rPr>
          <w:rFonts w:ascii="Times New Roman" w:hAnsi="Times New Roman" w:cs="Times New Roman"/>
          <w:i/>
          <w:iCs/>
          <w:sz w:val="24"/>
          <w:szCs w:val="24"/>
        </w:rPr>
        <w:t xml:space="preserve">Pseudomonas aeruginosa </w:t>
      </w:r>
      <w:r w:rsidRPr="00FE2C8C">
        <w:rPr>
          <w:rFonts w:ascii="Times New Roman" w:hAnsi="Times New Roman" w:cs="Times New Roman"/>
          <w:sz w:val="24"/>
          <w:szCs w:val="24"/>
        </w:rPr>
        <w:t xml:space="preserve">(21.4 %). The only gram positive isolate was </w:t>
      </w:r>
      <w:r w:rsidRPr="00FE2C8C">
        <w:rPr>
          <w:rFonts w:ascii="Times New Roman" w:hAnsi="Times New Roman" w:cs="Times New Roman"/>
          <w:i/>
          <w:iCs/>
          <w:sz w:val="24"/>
          <w:szCs w:val="24"/>
        </w:rPr>
        <w:t>Staphylococcus aureus</w:t>
      </w:r>
      <w:r w:rsidRPr="00FE2C8C">
        <w:rPr>
          <w:rFonts w:ascii="Times New Roman" w:hAnsi="Times New Roman" w:cs="Times New Roman"/>
          <w:sz w:val="24"/>
          <w:szCs w:val="24"/>
        </w:rPr>
        <w:t xml:space="preserve"> (35.7 %). </w:t>
      </w:r>
    </w:p>
    <w:p w:rsidR="00106DA7" w:rsidRDefault="00106DA7" w:rsidP="0026020D">
      <w:pPr>
        <w:pStyle w:val="NoSpacing"/>
        <w:jc w:val="both"/>
        <w:rPr>
          <w:rFonts w:ascii="Times New Roman" w:hAnsi="Times New Roman" w:cs="Times New Roman"/>
          <w:b/>
          <w:i/>
          <w:sz w:val="24"/>
          <w:szCs w:val="24"/>
        </w:rPr>
      </w:pPr>
    </w:p>
    <w:p w:rsidR="0026020D" w:rsidRPr="00FE2C8C" w:rsidRDefault="0026020D" w:rsidP="0026020D">
      <w:pPr>
        <w:pStyle w:val="NoSpacing"/>
        <w:jc w:val="both"/>
        <w:rPr>
          <w:rFonts w:ascii="Times New Roman" w:hAnsi="Times New Roman" w:cs="Times New Roman"/>
          <w:b/>
          <w:i/>
          <w:sz w:val="24"/>
          <w:szCs w:val="24"/>
        </w:rPr>
      </w:pPr>
      <w:r w:rsidRPr="00FE2C8C">
        <w:rPr>
          <w:rFonts w:ascii="Times New Roman" w:hAnsi="Times New Roman" w:cs="Times New Roman"/>
          <w:b/>
          <w:i/>
          <w:sz w:val="24"/>
          <w:szCs w:val="24"/>
        </w:rPr>
        <w:t xml:space="preserve">Antibiotics Susceptibility Pattern of </w:t>
      </w:r>
      <w:proofErr w:type="spellStart"/>
      <w:r w:rsidRPr="00FE2C8C">
        <w:rPr>
          <w:rFonts w:ascii="Times New Roman" w:hAnsi="Times New Roman" w:cs="Times New Roman"/>
          <w:b/>
          <w:i/>
          <w:sz w:val="24"/>
          <w:szCs w:val="24"/>
        </w:rPr>
        <w:t>Uropathogens</w:t>
      </w:r>
      <w:proofErr w:type="spellEnd"/>
      <w:r w:rsidRPr="00FE2C8C">
        <w:rPr>
          <w:rFonts w:ascii="Times New Roman" w:hAnsi="Times New Roman" w:cs="Times New Roman"/>
          <w:b/>
          <w:i/>
          <w:sz w:val="24"/>
          <w:szCs w:val="24"/>
        </w:rPr>
        <w:t xml:space="preserve"> associated with CA-UTI</w:t>
      </w:r>
    </w:p>
    <w:p w:rsidR="0026020D" w:rsidRPr="000E6958" w:rsidRDefault="0026020D" w:rsidP="0026020D">
      <w:pPr>
        <w:spacing w:line="240" w:lineRule="auto"/>
        <w:jc w:val="both"/>
        <w:rPr>
          <w:rFonts w:ascii="Times New Roman" w:hAnsi="Times New Roman" w:cs="Times New Roman"/>
          <w:sz w:val="24"/>
          <w:szCs w:val="24"/>
        </w:rPr>
      </w:pPr>
      <w:r w:rsidRPr="00FE2C8C">
        <w:rPr>
          <w:rFonts w:ascii="Times New Roman" w:hAnsi="Times New Roman" w:cs="Times New Roman"/>
          <w:sz w:val="24"/>
          <w:szCs w:val="24"/>
        </w:rPr>
        <w:t xml:space="preserve">Summary of the antibiotics susceptibility pattern of </w:t>
      </w:r>
      <w:proofErr w:type="spellStart"/>
      <w:r w:rsidRPr="00FE2C8C">
        <w:rPr>
          <w:rFonts w:ascii="Times New Roman" w:hAnsi="Times New Roman" w:cs="Times New Roman"/>
          <w:sz w:val="24"/>
          <w:szCs w:val="24"/>
        </w:rPr>
        <w:t>uropathogenic</w:t>
      </w:r>
      <w:proofErr w:type="spellEnd"/>
      <w:r w:rsidRPr="00FE2C8C">
        <w:rPr>
          <w:rFonts w:ascii="Times New Roman" w:hAnsi="Times New Roman" w:cs="Times New Roman"/>
          <w:sz w:val="24"/>
          <w:szCs w:val="24"/>
        </w:rPr>
        <w:t xml:space="preserve"> bacteria associated with CA-UTI is presented in Table 2. A total of 59.3 % of the isolates showed resistance to various antibiotics used. All </w:t>
      </w:r>
      <w:r>
        <w:rPr>
          <w:rFonts w:ascii="Times New Roman" w:hAnsi="Times New Roman" w:cs="Times New Roman"/>
          <w:sz w:val="24"/>
          <w:szCs w:val="24"/>
        </w:rPr>
        <w:t>the isolates were resistant to a</w:t>
      </w:r>
      <w:r w:rsidRPr="00FE2C8C">
        <w:rPr>
          <w:rFonts w:ascii="Times New Roman" w:hAnsi="Times New Roman" w:cs="Times New Roman"/>
          <w:sz w:val="24"/>
          <w:szCs w:val="24"/>
        </w:rPr>
        <w:t xml:space="preserve">mpicillin (100 %) and </w:t>
      </w:r>
      <w:r w:rsidRPr="00FE2C8C">
        <w:rPr>
          <w:rFonts w:ascii="Times New Roman" w:hAnsi="Times New Roman" w:cs="Times New Roman"/>
          <w:i/>
          <w:sz w:val="24"/>
          <w:szCs w:val="24"/>
        </w:rPr>
        <w:t xml:space="preserve">S. aureus </w:t>
      </w:r>
      <w:r w:rsidRPr="00FE2C8C">
        <w:rPr>
          <w:rFonts w:ascii="Times New Roman" w:hAnsi="Times New Roman" w:cs="Times New Roman"/>
          <w:sz w:val="24"/>
          <w:szCs w:val="24"/>
        </w:rPr>
        <w:t>was also completely res</w:t>
      </w:r>
      <w:r>
        <w:rPr>
          <w:rFonts w:ascii="Times New Roman" w:hAnsi="Times New Roman" w:cs="Times New Roman"/>
          <w:sz w:val="24"/>
          <w:szCs w:val="24"/>
        </w:rPr>
        <w:t>istant to a</w:t>
      </w:r>
      <w:r w:rsidRPr="00FE2C8C">
        <w:rPr>
          <w:rFonts w:ascii="Times New Roman" w:hAnsi="Times New Roman" w:cs="Times New Roman"/>
          <w:sz w:val="24"/>
          <w:szCs w:val="24"/>
        </w:rPr>
        <w:t>moxicillin/</w:t>
      </w:r>
      <w:proofErr w:type="spellStart"/>
      <w:r w:rsidRPr="00FE2C8C">
        <w:rPr>
          <w:rFonts w:ascii="Times New Roman" w:hAnsi="Times New Roman" w:cs="Times New Roman"/>
          <w:sz w:val="24"/>
          <w:szCs w:val="24"/>
        </w:rPr>
        <w:t>clavulanate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w:t>
      </w:r>
      <w:r w:rsidRPr="00FE2C8C">
        <w:rPr>
          <w:rFonts w:ascii="Times New Roman" w:hAnsi="Times New Roman" w:cs="Times New Roman"/>
          <w:sz w:val="24"/>
          <w:szCs w:val="24"/>
        </w:rPr>
        <w:t>mipenem</w:t>
      </w:r>
      <w:proofErr w:type="spellEnd"/>
      <w:r w:rsidRPr="00FE2C8C">
        <w:rPr>
          <w:rFonts w:ascii="Times New Roman" w:hAnsi="Times New Roman" w:cs="Times New Roman"/>
          <w:sz w:val="24"/>
          <w:szCs w:val="24"/>
        </w:rPr>
        <w:t xml:space="preserve"> but showed </w:t>
      </w:r>
      <w:r>
        <w:rPr>
          <w:rFonts w:ascii="Times New Roman" w:hAnsi="Times New Roman" w:cs="Times New Roman"/>
          <w:sz w:val="24"/>
          <w:szCs w:val="24"/>
        </w:rPr>
        <w:t>considerable susceptibility to ciprofloxacin, gentamicin, e</w:t>
      </w:r>
      <w:r w:rsidR="000E6958">
        <w:rPr>
          <w:rFonts w:ascii="Times New Roman" w:hAnsi="Times New Roman" w:cs="Times New Roman"/>
          <w:sz w:val="24"/>
          <w:szCs w:val="24"/>
        </w:rPr>
        <w:t>rythromycin and </w:t>
      </w:r>
      <w:r>
        <w:rPr>
          <w:rFonts w:ascii="Times New Roman" w:hAnsi="Times New Roman" w:cs="Times New Roman"/>
          <w:sz w:val="24"/>
          <w:szCs w:val="24"/>
        </w:rPr>
        <w:t>s</w:t>
      </w:r>
      <w:r w:rsidRPr="00FE2C8C">
        <w:rPr>
          <w:rFonts w:ascii="Times New Roman" w:hAnsi="Times New Roman" w:cs="Times New Roman"/>
          <w:sz w:val="24"/>
          <w:szCs w:val="24"/>
        </w:rPr>
        <w:t xml:space="preserve">ulfamethoxazole/trimethoprim. </w:t>
      </w:r>
      <w:r w:rsidRPr="00FE2C8C">
        <w:rPr>
          <w:rFonts w:ascii="Times New Roman" w:hAnsi="Times New Roman" w:cs="Times New Roman"/>
          <w:i/>
          <w:sz w:val="24"/>
          <w:szCs w:val="24"/>
        </w:rPr>
        <w:t xml:space="preserve">Pseudomonas aeruginosa </w:t>
      </w:r>
      <w:r w:rsidR="000E6958">
        <w:rPr>
          <w:rFonts w:ascii="Times New Roman" w:hAnsi="Times New Roman" w:cs="Times New Roman"/>
          <w:sz w:val="24"/>
          <w:szCs w:val="24"/>
        </w:rPr>
        <w:t>exhibited same resistance (66.7 %) to </w:t>
      </w:r>
      <w:r>
        <w:rPr>
          <w:rFonts w:ascii="Times New Roman" w:hAnsi="Times New Roman" w:cs="Times New Roman"/>
          <w:sz w:val="24"/>
          <w:szCs w:val="24"/>
        </w:rPr>
        <w:t>amoxicillin/</w:t>
      </w:r>
      <w:r w:rsidR="000E6958">
        <w:rPr>
          <w:rFonts w:ascii="Times New Roman" w:hAnsi="Times New Roman" w:cs="Times New Roman"/>
          <w:sz w:val="24"/>
          <w:szCs w:val="24"/>
        </w:rPr>
        <w:t>clavula-nate, </w:t>
      </w:r>
      <w:r>
        <w:rPr>
          <w:rFonts w:ascii="Times New Roman" w:hAnsi="Times New Roman" w:cs="Times New Roman"/>
          <w:sz w:val="24"/>
          <w:szCs w:val="24"/>
        </w:rPr>
        <w:t>i</w:t>
      </w:r>
      <w:r w:rsidR="000E6958">
        <w:rPr>
          <w:rFonts w:ascii="Times New Roman" w:hAnsi="Times New Roman" w:cs="Times New Roman"/>
          <w:sz w:val="24"/>
          <w:szCs w:val="24"/>
        </w:rPr>
        <w:t>mipenem, </w:t>
      </w:r>
      <w:r>
        <w:rPr>
          <w:rFonts w:ascii="Times New Roman" w:hAnsi="Times New Roman" w:cs="Times New Roman"/>
          <w:sz w:val="24"/>
          <w:szCs w:val="24"/>
        </w:rPr>
        <w:t>g</w:t>
      </w:r>
      <w:r w:rsidRPr="00FE2C8C">
        <w:rPr>
          <w:rFonts w:ascii="Times New Roman" w:hAnsi="Times New Roman" w:cs="Times New Roman"/>
          <w:sz w:val="24"/>
          <w:szCs w:val="24"/>
        </w:rPr>
        <w:t>entami</w:t>
      </w:r>
      <w:r w:rsidR="000E6958">
        <w:rPr>
          <w:rFonts w:ascii="Times New Roman" w:hAnsi="Times New Roman" w:cs="Times New Roman"/>
          <w:sz w:val="24"/>
          <w:szCs w:val="24"/>
        </w:rPr>
        <w:t>cin and </w:t>
      </w:r>
      <w:r>
        <w:rPr>
          <w:rFonts w:ascii="Times New Roman" w:hAnsi="Times New Roman" w:cs="Times New Roman"/>
          <w:sz w:val="24"/>
          <w:szCs w:val="24"/>
        </w:rPr>
        <w:t>n</w:t>
      </w:r>
      <w:r w:rsidRPr="00FE2C8C">
        <w:rPr>
          <w:rFonts w:ascii="Times New Roman" w:hAnsi="Times New Roman" w:cs="Times New Roman"/>
          <w:sz w:val="24"/>
          <w:szCs w:val="24"/>
        </w:rPr>
        <w:t>itrofura</w:t>
      </w:r>
      <w:r w:rsidR="000E6958">
        <w:rPr>
          <w:rFonts w:ascii="Times New Roman" w:hAnsi="Times New Roman" w:cs="Times New Roman"/>
          <w:sz w:val="24"/>
          <w:szCs w:val="24"/>
        </w:rPr>
        <w:t>-</w:t>
      </w:r>
      <w:r w:rsidRPr="00FE2C8C">
        <w:rPr>
          <w:rFonts w:ascii="Times New Roman" w:hAnsi="Times New Roman" w:cs="Times New Roman"/>
          <w:sz w:val="24"/>
          <w:szCs w:val="24"/>
        </w:rPr>
        <w:t>ntoi</w:t>
      </w:r>
      <w:r w:rsidR="000E6958">
        <w:rPr>
          <w:rFonts w:ascii="Times New Roman" w:hAnsi="Times New Roman" w:cs="Times New Roman"/>
          <w:sz w:val="24"/>
          <w:szCs w:val="24"/>
        </w:rPr>
        <w:t>n. Both </w:t>
      </w:r>
      <w:proofErr w:type="spellStart"/>
      <w:r w:rsidR="000E6958">
        <w:rPr>
          <w:rFonts w:ascii="Times New Roman" w:hAnsi="Times New Roman" w:cs="Times New Roman"/>
          <w:bCs/>
          <w:i/>
          <w:sz w:val="24"/>
          <w:szCs w:val="24"/>
        </w:rPr>
        <w:t>Klebsiella</w:t>
      </w:r>
      <w:proofErr w:type="spellEnd"/>
      <w:r w:rsidR="000E6958">
        <w:rPr>
          <w:rFonts w:ascii="Times New Roman" w:hAnsi="Times New Roman" w:cs="Times New Roman"/>
          <w:bCs/>
          <w:i/>
          <w:sz w:val="24"/>
          <w:szCs w:val="24"/>
        </w:rPr>
        <w:t> </w:t>
      </w:r>
      <w:proofErr w:type="spellStart"/>
      <w:r w:rsidRPr="00FE2C8C">
        <w:rPr>
          <w:rFonts w:ascii="Times New Roman" w:hAnsi="Times New Roman" w:cs="Times New Roman"/>
          <w:bCs/>
          <w:i/>
          <w:sz w:val="24"/>
          <w:szCs w:val="24"/>
        </w:rPr>
        <w:t>pneumo</w:t>
      </w:r>
      <w:r w:rsidR="000E6958">
        <w:rPr>
          <w:rFonts w:ascii="Times New Roman" w:hAnsi="Times New Roman" w:cs="Times New Roman"/>
          <w:bCs/>
          <w:i/>
          <w:sz w:val="24"/>
          <w:szCs w:val="24"/>
        </w:rPr>
        <w:t>niae</w:t>
      </w:r>
      <w:proofErr w:type="spellEnd"/>
      <w:r w:rsidR="000E6958">
        <w:rPr>
          <w:rFonts w:ascii="Times New Roman" w:hAnsi="Times New Roman" w:cs="Times New Roman"/>
          <w:bCs/>
          <w:i/>
          <w:sz w:val="24"/>
          <w:szCs w:val="24"/>
        </w:rPr>
        <w:t> </w:t>
      </w:r>
      <w:r w:rsidRPr="00FE2C8C">
        <w:rPr>
          <w:rFonts w:ascii="Times New Roman" w:hAnsi="Times New Roman" w:cs="Times New Roman"/>
          <w:bCs/>
          <w:sz w:val="24"/>
          <w:szCs w:val="24"/>
        </w:rPr>
        <w:t xml:space="preserve">and </w:t>
      </w:r>
      <w:r w:rsidRPr="00FE2C8C">
        <w:rPr>
          <w:rFonts w:ascii="Times New Roman" w:hAnsi="Times New Roman" w:cs="Times New Roman"/>
          <w:bCs/>
          <w:i/>
          <w:sz w:val="24"/>
          <w:szCs w:val="24"/>
        </w:rPr>
        <w:t xml:space="preserve">Pseudomonas </w:t>
      </w:r>
      <w:proofErr w:type="spellStart"/>
      <w:r w:rsidRPr="00FE2C8C">
        <w:rPr>
          <w:rFonts w:ascii="Times New Roman" w:hAnsi="Times New Roman" w:cs="Times New Roman"/>
          <w:bCs/>
          <w:i/>
          <w:sz w:val="24"/>
          <w:szCs w:val="24"/>
        </w:rPr>
        <w:t>aeruginosa</w:t>
      </w:r>
      <w:proofErr w:type="spellEnd"/>
      <w:r w:rsidRPr="00FE2C8C">
        <w:rPr>
          <w:rFonts w:ascii="Times New Roman" w:hAnsi="Times New Roman" w:cs="Times New Roman"/>
          <w:bCs/>
          <w:i/>
          <w:sz w:val="24"/>
          <w:szCs w:val="24"/>
        </w:rPr>
        <w:t xml:space="preserve"> </w:t>
      </w:r>
      <w:r w:rsidRPr="00FE2C8C">
        <w:rPr>
          <w:rFonts w:ascii="Times New Roman" w:hAnsi="Times New Roman" w:cs="Times New Roman"/>
          <w:bCs/>
          <w:sz w:val="24"/>
          <w:szCs w:val="24"/>
        </w:rPr>
        <w:t>had s</w:t>
      </w:r>
      <w:r>
        <w:rPr>
          <w:rFonts w:ascii="Times New Roman" w:hAnsi="Times New Roman" w:cs="Times New Roman"/>
          <w:bCs/>
          <w:sz w:val="24"/>
          <w:szCs w:val="24"/>
        </w:rPr>
        <w:t xml:space="preserve">imilar resistance of 83.3 % to </w:t>
      </w:r>
      <w:proofErr w:type="spellStart"/>
      <w:r>
        <w:rPr>
          <w:rFonts w:ascii="Times New Roman" w:hAnsi="Times New Roman" w:cs="Times New Roman"/>
          <w:bCs/>
          <w:sz w:val="24"/>
          <w:szCs w:val="24"/>
        </w:rPr>
        <w:t>c</w:t>
      </w:r>
      <w:r w:rsidRPr="00FE2C8C">
        <w:rPr>
          <w:rFonts w:ascii="Times New Roman" w:hAnsi="Times New Roman" w:cs="Times New Roman"/>
          <w:bCs/>
          <w:sz w:val="24"/>
          <w:szCs w:val="24"/>
        </w:rPr>
        <w:t>eftriazone</w:t>
      </w:r>
      <w:proofErr w:type="spellEnd"/>
      <w:r w:rsidRPr="00FE2C8C">
        <w:rPr>
          <w:rFonts w:ascii="Times New Roman" w:hAnsi="Times New Roman" w:cs="Times New Roman"/>
          <w:bCs/>
          <w:sz w:val="24"/>
          <w:szCs w:val="24"/>
        </w:rPr>
        <w:t xml:space="preserve">. </w:t>
      </w:r>
      <w:proofErr w:type="spellStart"/>
      <w:r w:rsidRPr="00FE2C8C">
        <w:rPr>
          <w:rFonts w:ascii="Times New Roman" w:hAnsi="Times New Roman" w:cs="Times New Roman"/>
          <w:bCs/>
          <w:i/>
          <w:sz w:val="24"/>
          <w:szCs w:val="24"/>
        </w:rPr>
        <w:t>Klebsiella</w:t>
      </w:r>
      <w:proofErr w:type="spellEnd"/>
      <w:r w:rsidRPr="00FE2C8C">
        <w:rPr>
          <w:rFonts w:ascii="Times New Roman" w:hAnsi="Times New Roman" w:cs="Times New Roman"/>
          <w:bCs/>
          <w:i/>
          <w:sz w:val="24"/>
          <w:szCs w:val="24"/>
        </w:rPr>
        <w:t xml:space="preserve"> </w:t>
      </w:r>
      <w:proofErr w:type="spellStart"/>
      <w:r w:rsidRPr="00FE2C8C">
        <w:rPr>
          <w:rFonts w:ascii="Times New Roman" w:hAnsi="Times New Roman" w:cs="Times New Roman"/>
          <w:bCs/>
          <w:i/>
          <w:sz w:val="24"/>
          <w:szCs w:val="24"/>
        </w:rPr>
        <w:t>pneumoniae</w:t>
      </w:r>
      <w:proofErr w:type="spellEnd"/>
      <w:r w:rsidRPr="00FE2C8C">
        <w:rPr>
          <w:rFonts w:ascii="Times New Roman" w:hAnsi="Times New Roman" w:cs="Times New Roman"/>
          <w:bCs/>
          <w:i/>
          <w:sz w:val="24"/>
          <w:szCs w:val="24"/>
        </w:rPr>
        <w:t xml:space="preserve"> </w:t>
      </w:r>
      <w:r w:rsidRPr="00FE2C8C">
        <w:rPr>
          <w:rFonts w:ascii="Times New Roman" w:hAnsi="Times New Roman" w:cs="Times New Roman"/>
          <w:bCs/>
          <w:sz w:val="24"/>
          <w:szCs w:val="24"/>
        </w:rPr>
        <w:t xml:space="preserve">and </w:t>
      </w:r>
      <w:r w:rsidRPr="00FE2C8C">
        <w:rPr>
          <w:rFonts w:ascii="Times New Roman" w:hAnsi="Times New Roman" w:cs="Times New Roman"/>
          <w:i/>
          <w:sz w:val="24"/>
          <w:szCs w:val="24"/>
        </w:rPr>
        <w:t xml:space="preserve">S. aureus </w:t>
      </w:r>
      <w:r>
        <w:rPr>
          <w:rFonts w:ascii="Times New Roman" w:hAnsi="Times New Roman" w:cs="Times New Roman"/>
          <w:sz w:val="24"/>
          <w:szCs w:val="24"/>
        </w:rPr>
        <w:t>were susceptible to g</w:t>
      </w:r>
      <w:r w:rsidRPr="00FE2C8C">
        <w:rPr>
          <w:rFonts w:ascii="Times New Roman" w:hAnsi="Times New Roman" w:cs="Times New Roman"/>
          <w:sz w:val="24"/>
          <w:szCs w:val="24"/>
        </w:rPr>
        <w:t xml:space="preserve">entamicin. </w:t>
      </w:r>
      <w:r w:rsidRPr="00FE2C8C">
        <w:rPr>
          <w:rFonts w:ascii="Times New Roman" w:hAnsi="Times New Roman" w:cs="Times New Roman"/>
          <w:bCs/>
          <w:sz w:val="24"/>
          <w:szCs w:val="24"/>
        </w:rPr>
        <w:t>Generally, 39.3 % of the isolates were found to be multiple antibiotic resistant (Table 3).</w:t>
      </w:r>
    </w:p>
    <w:p w:rsidR="0026020D" w:rsidRDefault="0026020D" w:rsidP="0026020D">
      <w:pPr>
        <w:autoSpaceDE w:val="0"/>
        <w:autoSpaceDN w:val="0"/>
        <w:adjustRightInd w:val="0"/>
        <w:spacing w:after="0" w:line="480" w:lineRule="auto"/>
        <w:jc w:val="both"/>
        <w:rPr>
          <w:rFonts w:ascii="Times New Roman" w:hAnsi="Times New Roman" w:cs="Times New Roman"/>
          <w:b/>
          <w:bCs/>
          <w:sz w:val="24"/>
          <w:szCs w:val="24"/>
        </w:rPr>
        <w:sectPr w:rsidR="0026020D" w:rsidSect="009657E6">
          <w:type w:val="continuous"/>
          <w:pgSz w:w="11906" w:h="16838"/>
          <w:pgMar w:top="1440" w:right="1440" w:bottom="1440" w:left="1440" w:header="708" w:footer="708" w:gutter="0"/>
          <w:cols w:num="2" w:space="708"/>
          <w:docGrid w:linePitch="360"/>
        </w:sectPr>
      </w:pPr>
    </w:p>
    <w:p w:rsidR="001C5766" w:rsidRDefault="001C5766" w:rsidP="00062D76">
      <w:pPr>
        <w:autoSpaceDE w:val="0"/>
        <w:autoSpaceDN w:val="0"/>
        <w:adjustRightInd w:val="0"/>
        <w:spacing w:after="0" w:line="240" w:lineRule="auto"/>
        <w:ind w:left="709" w:hanging="709"/>
        <w:jc w:val="both"/>
        <w:rPr>
          <w:rFonts w:ascii="Times New Roman" w:hAnsi="Times New Roman" w:cs="Times New Roman"/>
          <w:b/>
          <w:bCs/>
          <w:sz w:val="20"/>
          <w:szCs w:val="24"/>
        </w:rPr>
        <w:sectPr w:rsidR="001C5766" w:rsidSect="00F770DC">
          <w:type w:val="continuous"/>
          <w:pgSz w:w="11906" w:h="16838"/>
          <w:pgMar w:top="1440" w:right="1440" w:bottom="1440" w:left="1440" w:header="708" w:footer="708" w:gutter="0"/>
          <w:cols w:num="2" w:space="708" w:equalWidth="0">
            <w:col w:w="2528" w:space="720"/>
            <w:col w:w="5776"/>
          </w:cols>
          <w:docGrid w:linePitch="360"/>
        </w:sectPr>
      </w:pPr>
    </w:p>
    <w:p w:rsidR="0026020D" w:rsidRDefault="00156A52" w:rsidP="001C5766">
      <w:pPr>
        <w:autoSpaceDE w:val="0"/>
        <w:autoSpaceDN w:val="0"/>
        <w:adjustRightInd w:val="0"/>
        <w:spacing w:after="0" w:line="240" w:lineRule="auto"/>
        <w:ind w:left="2149" w:hanging="709"/>
        <w:jc w:val="both"/>
        <w:rPr>
          <w:rFonts w:ascii="Times New Roman" w:hAnsi="Times New Roman" w:cs="Times New Roman"/>
          <w:b/>
          <w:bCs/>
          <w:sz w:val="20"/>
          <w:szCs w:val="24"/>
        </w:rPr>
      </w:pPr>
      <w:proofErr w:type="gramStart"/>
      <w:r w:rsidRPr="001C5766">
        <w:rPr>
          <w:rFonts w:ascii="Times New Roman" w:hAnsi="Times New Roman" w:cs="Times New Roman"/>
          <w:b/>
          <w:bCs/>
          <w:sz w:val="20"/>
          <w:szCs w:val="24"/>
        </w:rPr>
        <w:t>Table 1: Percentage </w:t>
      </w:r>
      <w:proofErr w:type="spellStart"/>
      <w:r w:rsidR="00520DD4" w:rsidRPr="001C5766">
        <w:rPr>
          <w:rFonts w:ascii="Times New Roman" w:hAnsi="Times New Roman" w:cs="Times New Roman"/>
          <w:b/>
          <w:bCs/>
          <w:sz w:val="20"/>
          <w:szCs w:val="24"/>
        </w:rPr>
        <w:t>Distribu-tion</w:t>
      </w:r>
      <w:proofErr w:type="spellEnd"/>
      <w:r w:rsidR="00520DD4" w:rsidRPr="001C5766">
        <w:rPr>
          <w:rFonts w:ascii="Times New Roman" w:hAnsi="Times New Roman" w:cs="Times New Roman"/>
          <w:b/>
          <w:bCs/>
          <w:sz w:val="20"/>
          <w:szCs w:val="24"/>
        </w:rPr>
        <w:t xml:space="preserve"> of </w:t>
      </w:r>
      <w:proofErr w:type="spellStart"/>
      <w:r w:rsidR="00062D76" w:rsidRPr="001C5766">
        <w:rPr>
          <w:rFonts w:ascii="Times New Roman" w:hAnsi="Times New Roman" w:cs="Times New Roman"/>
          <w:b/>
          <w:bCs/>
          <w:sz w:val="20"/>
          <w:szCs w:val="24"/>
        </w:rPr>
        <w:t>Uropathogens</w:t>
      </w:r>
      <w:proofErr w:type="spellEnd"/>
      <w:r w:rsidR="00062D76" w:rsidRPr="001C5766">
        <w:rPr>
          <w:rFonts w:ascii="Times New Roman" w:hAnsi="Times New Roman" w:cs="Times New Roman"/>
          <w:b/>
          <w:bCs/>
          <w:sz w:val="20"/>
          <w:szCs w:val="24"/>
        </w:rPr>
        <w:t xml:space="preserve"> </w:t>
      </w:r>
      <w:r w:rsidR="00520DD4" w:rsidRPr="001C5766">
        <w:rPr>
          <w:rFonts w:ascii="Times New Roman" w:hAnsi="Times New Roman" w:cs="Times New Roman"/>
          <w:b/>
          <w:bCs/>
          <w:sz w:val="20"/>
          <w:szCs w:val="24"/>
        </w:rPr>
        <w:t xml:space="preserve">in </w:t>
      </w:r>
      <w:r w:rsidR="00062D76" w:rsidRPr="001C5766">
        <w:rPr>
          <w:rFonts w:ascii="Times New Roman" w:hAnsi="Times New Roman" w:cs="Times New Roman"/>
          <w:b/>
          <w:bCs/>
          <w:sz w:val="20"/>
          <w:szCs w:val="24"/>
        </w:rPr>
        <w:t>CA</w:t>
      </w:r>
      <w:r w:rsidR="00520DD4" w:rsidRPr="001C5766">
        <w:rPr>
          <w:rFonts w:ascii="Times New Roman" w:hAnsi="Times New Roman" w:cs="Times New Roman"/>
          <w:b/>
          <w:bCs/>
          <w:sz w:val="20"/>
          <w:szCs w:val="24"/>
        </w:rPr>
        <w:t>-</w:t>
      </w:r>
      <w:r w:rsidR="00062D76" w:rsidRPr="001C5766">
        <w:rPr>
          <w:rFonts w:ascii="Times New Roman" w:hAnsi="Times New Roman" w:cs="Times New Roman"/>
          <w:b/>
          <w:bCs/>
          <w:sz w:val="20"/>
          <w:szCs w:val="24"/>
        </w:rPr>
        <w:t xml:space="preserve">UTI </w:t>
      </w:r>
      <w:r w:rsidR="00520DD4" w:rsidRPr="001C5766">
        <w:rPr>
          <w:rFonts w:ascii="Times New Roman" w:hAnsi="Times New Roman" w:cs="Times New Roman"/>
          <w:b/>
          <w:bCs/>
          <w:sz w:val="20"/>
          <w:szCs w:val="24"/>
        </w:rPr>
        <w:t>Patients.</w:t>
      </w:r>
      <w:proofErr w:type="gramEnd"/>
    </w:p>
    <w:p w:rsidR="001C5766" w:rsidRPr="001C5766" w:rsidRDefault="001C5766" w:rsidP="001C5766">
      <w:pPr>
        <w:autoSpaceDE w:val="0"/>
        <w:autoSpaceDN w:val="0"/>
        <w:adjustRightInd w:val="0"/>
        <w:spacing w:after="0" w:line="240" w:lineRule="auto"/>
        <w:ind w:left="2149" w:hanging="709"/>
        <w:jc w:val="both"/>
        <w:rPr>
          <w:rFonts w:ascii="Times New Roman" w:hAnsi="Times New Roman" w:cs="Times New Roman"/>
          <w:b/>
          <w:bCs/>
          <w:sz w:val="20"/>
          <w:szCs w:val="24"/>
        </w:rPr>
      </w:pPr>
    </w:p>
    <w:tbl>
      <w:tblPr>
        <w:tblStyle w:val="LightShading1"/>
        <w:tblW w:w="5220" w:type="dxa"/>
        <w:tblInd w:w="1458" w:type="dxa"/>
        <w:tblLook w:val="04A0" w:firstRow="1" w:lastRow="0" w:firstColumn="1" w:lastColumn="0" w:noHBand="0" w:noVBand="1"/>
      </w:tblPr>
      <w:tblGrid>
        <w:gridCol w:w="3060"/>
        <w:gridCol w:w="180"/>
        <w:gridCol w:w="1980"/>
      </w:tblGrid>
      <w:tr w:rsidR="00F770DC" w:rsidRPr="004F1D06" w:rsidTr="001C576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60" w:type="dxa"/>
            <w:tcBorders>
              <w:bottom w:val="single" w:sz="4" w:space="0" w:color="auto"/>
            </w:tcBorders>
            <w:shd w:val="clear" w:color="auto" w:fill="auto"/>
            <w:noWrap/>
            <w:hideMark/>
          </w:tcPr>
          <w:p w:rsidR="004F1D06" w:rsidRPr="004F1D06" w:rsidRDefault="004F1D06" w:rsidP="004F1D06">
            <w:pPr>
              <w:rPr>
                <w:rFonts w:ascii="Calibri" w:eastAsia="Times New Roman" w:hAnsi="Calibri" w:cs="Calibri"/>
                <w:color w:val="000000"/>
                <w:lang w:val="en-US"/>
              </w:rPr>
            </w:pPr>
            <w:proofErr w:type="spellStart"/>
            <w:r w:rsidRPr="004F1D06">
              <w:rPr>
                <w:rFonts w:ascii="Calibri" w:eastAsia="Times New Roman" w:hAnsi="Calibri" w:cs="Calibri"/>
                <w:color w:val="000000"/>
                <w:lang w:val="en-US"/>
              </w:rPr>
              <w:t>Uropathogen</w:t>
            </w:r>
            <w:proofErr w:type="spellEnd"/>
          </w:p>
        </w:tc>
        <w:tc>
          <w:tcPr>
            <w:tcW w:w="2160" w:type="dxa"/>
            <w:gridSpan w:val="2"/>
            <w:tcBorders>
              <w:bottom w:val="single" w:sz="4" w:space="0" w:color="auto"/>
            </w:tcBorders>
            <w:shd w:val="clear" w:color="auto" w:fill="auto"/>
            <w:hideMark/>
          </w:tcPr>
          <w:p w:rsidR="004F1D06" w:rsidRPr="004F1D06" w:rsidRDefault="004F1D06" w:rsidP="00F770DC">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n-US"/>
              </w:rPr>
            </w:pPr>
            <w:r w:rsidRPr="004F1D06">
              <w:rPr>
                <w:rFonts w:ascii="Times New Roman" w:eastAsia="Times New Roman" w:hAnsi="Times New Roman" w:cs="Times New Roman"/>
                <w:color w:val="000000"/>
                <w:sz w:val="20"/>
                <w:szCs w:val="20"/>
                <w:lang w:val="en-US"/>
              </w:rPr>
              <w:t>Number (%)</w:t>
            </w:r>
          </w:p>
        </w:tc>
      </w:tr>
      <w:tr w:rsidR="004F1D06" w:rsidRPr="004F1D06"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40" w:type="dxa"/>
            <w:gridSpan w:val="2"/>
            <w:tcBorders>
              <w:top w:val="single" w:sz="4" w:space="0" w:color="auto"/>
              <w:bottom w:val="nil"/>
            </w:tcBorders>
            <w:shd w:val="clear" w:color="auto" w:fill="auto"/>
            <w:noWrap/>
            <w:hideMark/>
          </w:tcPr>
          <w:p w:rsidR="004F1D06" w:rsidRPr="004F1D06" w:rsidRDefault="004F1D06" w:rsidP="004F1D06">
            <w:pPr>
              <w:rPr>
                <w:rFonts w:ascii="Calibri" w:eastAsia="Times New Roman" w:hAnsi="Calibri" w:cs="Calibri"/>
                <w:i/>
                <w:iCs/>
                <w:color w:val="000000"/>
                <w:lang w:val="en-US"/>
              </w:rPr>
            </w:pPr>
            <w:r w:rsidRPr="004F1D06">
              <w:rPr>
                <w:rFonts w:ascii="Calibri" w:eastAsia="Times New Roman" w:hAnsi="Calibri" w:cs="Calibri"/>
                <w:i/>
                <w:iCs/>
                <w:color w:val="000000"/>
                <w:lang w:val="en-US"/>
              </w:rPr>
              <w:t>K.</w:t>
            </w:r>
            <w:r w:rsidR="00062D76">
              <w:rPr>
                <w:rFonts w:ascii="Calibri" w:eastAsia="Times New Roman" w:hAnsi="Calibri" w:cs="Calibri"/>
                <w:i/>
                <w:iCs/>
                <w:color w:val="000000"/>
                <w:lang w:val="en-US"/>
              </w:rPr>
              <w:t xml:space="preserve"> </w:t>
            </w:r>
            <w:proofErr w:type="spellStart"/>
            <w:r w:rsidRPr="004F1D06">
              <w:rPr>
                <w:rFonts w:ascii="Calibri" w:eastAsia="Times New Roman" w:hAnsi="Calibri" w:cs="Calibri"/>
                <w:i/>
                <w:iCs/>
                <w:color w:val="000000"/>
                <w:lang w:val="en-US"/>
              </w:rPr>
              <w:t>pneumoniae</w:t>
            </w:r>
            <w:proofErr w:type="spellEnd"/>
          </w:p>
        </w:tc>
        <w:tc>
          <w:tcPr>
            <w:tcW w:w="1980" w:type="dxa"/>
            <w:tcBorders>
              <w:top w:val="single" w:sz="4" w:space="0" w:color="auto"/>
              <w:bottom w:val="nil"/>
            </w:tcBorders>
            <w:shd w:val="clear" w:color="auto" w:fill="auto"/>
            <w:noWrap/>
            <w:hideMark/>
          </w:tcPr>
          <w:p w:rsidR="004F1D06" w:rsidRPr="004F1D06" w:rsidRDefault="004F1D06" w:rsidP="00F770D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n-US"/>
              </w:rPr>
            </w:pPr>
            <w:r w:rsidRPr="004F1D06">
              <w:rPr>
                <w:rFonts w:ascii="Calibri" w:eastAsia="Times New Roman" w:hAnsi="Calibri" w:cs="Calibri"/>
                <w:color w:val="000000"/>
                <w:lang w:val="en-US"/>
              </w:rPr>
              <w:t>12 (42.9)</w:t>
            </w:r>
          </w:p>
        </w:tc>
      </w:tr>
      <w:tr w:rsidR="004F1D06" w:rsidRPr="004F1D06" w:rsidTr="001C5766">
        <w:trPr>
          <w:trHeight w:val="300"/>
        </w:trPr>
        <w:tc>
          <w:tcPr>
            <w:cnfStyle w:val="001000000000" w:firstRow="0" w:lastRow="0" w:firstColumn="1" w:lastColumn="0" w:oddVBand="0" w:evenVBand="0" w:oddHBand="0" w:evenHBand="0" w:firstRowFirstColumn="0" w:firstRowLastColumn="0" w:lastRowFirstColumn="0" w:lastRowLastColumn="0"/>
            <w:tcW w:w="3240" w:type="dxa"/>
            <w:gridSpan w:val="2"/>
            <w:tcBorders>
              <w:top w:val="nil"/>
            </w:tcBorders>
            <w:shd w:val="clear" w:color="auto" w:fill="auto"/>
            <w:noWrap/>
            <w:hideMark/>
          </w:tcPr>
          <w:p w:rsidR="004F1D06" w:rsidRPr="004F1D06" w:rsidRDefault="004F1D06" w:rsidP="004F1D06">
            <w:pPr>
              <w:rPr>
                <w:rFonts w:ascii="Calibri" w:eastAsia="Times New Roman" w:hAnsi="Calibri" w:cs="Calibri"/>
                <w:i/>
                <w:iCs/>
                <w:color w:val="000000"/>
                <w:lang w:val="en-US"/>
              </w:rPr>
            </w:pPr>
            <w:r w:rsidRPr="004F1D06">
              <w:rPr>
                <w:rFonts w:ascii="Calibri" w:eastAsia="Times New Roman" w:hAnsi="Calibri" w:cs="Calibri"/>
                <w:i/>
                <w:iCs/>
                <w:color w:val="000000"/>
                <w:lang w:val="en-US"/>
              </w:rPr>
              <w:t>S. aureus</w:t>
            </w:r>
          </w:p>
        </w:tc>
        <w:tc>
          <w:tcPr>
            <w:tcW w:w="1980" w:type="dxa"/>
            <w:tcBorders>
              <w:top w:val="nil"/>
            </w:tcBorders>
            <w:shd w:val="clear" w:color="auto" w:fill="auto"/>
            <w:noWrap/>
            <w:hideMark/>
          </w:tcPr>
          <w:p w:rsidR="004F1D06" w:rsidRPr="004F1D06" w:rsidRDefault="004F1D06" w:rsidP="00F770D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val="en-US"/>
              </w:rPr>
            </w:pPr>
            <w:r w:rsidRPr="004F1D06">
              <w:rPr>
                <w:rFonts w:ascii="Calibri" w:eastAsia="Times New Roman" w:hAnsi="Calibri" w:cs="Calibri"/>
                <w:color w:val="000000"/>
                <w:lang w:val="en-US"/>
              </w:rPr>
              <w:t>10 (35.7)</w:t>
            </w:r>
          </w:p>
        </w:tc>
      </w:tr>
      <w:tr w:rsidR="004F1D06" w:rsidRPr="004F1D06"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240" w:type="dxa"/>
            <w:gridSpan w:val="2"/>
            <w:tcBorders>
              <w:bottom w:val="single" w:sz="4" w:space="0" w:color="auto"/>
            </w:tcBorders>
            <w:shd w:val="clear" w:color="auto" w:fill="auto"/>
            <w:noWrap/>
            <w:hideMark/>
          </w:tcPr>
          <w:p w:rsidR="004F1D06" w:rsidRPr="004F1D06" w:rsidRDefault="004F1D06" w:rsidP="004F1D06">
            <w:pPr>
              <w:rPr>
                <w:rFonts w:ascii="Calibri" w:eastAsia="Times New Roman" w:hAnsi="Calibri" w:cs="Calibri"/>
                <w:i/>
                <w:iCs/>
                <w:color w:val="000000"/>
                <w:lang w:val="en-US"/>
              </w:rPr>
            </w:pPr>
            <w:r w:rsidRPr="004F1D06">
              <w:rPr>
                <w:rFonts w:ascii="Calibri" w:eastAsia="Times New Roman" w:hAnsi="Calibri" w:cs="Calibri"/>
                <w:i/>
                <w:iCs/>
                <w:color w:val="000000"/>
                <w:lang w:val="en-US"/>
              </w:rPr>
              <w:t>Ps. aeruginosa</w:t>
            </w:r>
          </w:p>
        </w:tc>
        <w:tc>
          <w:tcPr>
            <w:tcW w:w="1980" w:type="dxa"/>
            <w:tcBorders>
              <w:bottom w:val="single" w:sz="4" w:space="0" w:color="auto"/>
            </w:tcBorders>
            <w:shd w:val="clear" w:color="auto" w:fill="auto"/>
            <w:noWrap/>
            <w:hideMark/>
          </w:tcPr>
          <w:p w:rsidR="004F1D06" w:rsidRPr="004F1D06" w:rsidRDefault="004F1D06" w:rsidP="00F770D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val="en-US"/>
              </w:rPr>
            </w:pPr>
            <w:r w:rsidRPr="004F1D06">
              <w:rPr>
                <w:rFonts w:ascii="Calibri" w:eastAsia="Times New Roman" w:hAnsi="Calibri" w:cs="Calibri"/>
                <w:color w:val="000000"/>
                <w:lang w:val="en-US"/>
              </w:rPr>
              <w:t>6 (21.4)</w:t>
            </w:r>
          </w:p>
        </w:tc>
      </w:tr>
      <w:tr w:rsidR="004F1D06" w:rsidRPr="004F1D06" w:rsidTr="001C5766">
        <w:trPr>
          <w:trHeight w:val="300"/>
        </w:trPr>
        <w:tc>
          <w:tcPr>
            <w:cnfStyle w:val="001000000000" w:firstRow="0" w:lastRow="0" w:firstColumn="1" w:lastColumn="0" w:oddVBand="0" w:evenVBand="0" w:oddHBand="0" w:evenHBand="0" w:firstRowFirstColumn="0" w:firstRowLastColumn="0" w:lastRowFirstColumn="0" w:lastRowLastColumn="0"/>
            <w:tcW w:w="3240" w:type="dxa"/>
            <w:gridSpan w:val="2"/>
            <w:tcBorders>
              <w:top w:val="single" w:sz="4" w:space="0" w:color="auto"/>
              <w:bottom w:val="single" w:sz="8" w:space="0" w:color="000000" w:themeColor="text1"/>
            </w:tcBorders>
            <w:shd w:val="clear" w:color="auto" w:fill="auto"/>
            <w:noWrap/>
            <w:hideMark/>
          </w:tcPr>
          <w:p w:rsidR="004F1D06" w:rsidRPr="004F1D06" w:rsidRDefault="004F1D06" w:rsidP="004F1D06">
            <w:pPr>
              <w:rPr>
                <w:rFonts w:ascii="Calibri" w:eastAsia="Times New Roman" w:hAnsi="Calibri" w:cs="Calibri"/>
                <w:color w:val="000000"/>
                <w:lang w:val="en-US"/>
              </w:rPr>
            </w:pPr>
            <w:r w:rsidRPr="004F1D06">
              <w:rPr>
                <w:rFonts w:ascii="Calibri" w:eastAsia="Times New Roman" w:hAnsi="Calibri" w:cs="Calibri"/>
                <w:color w:val="000000"/>
                <w:lang w:val="en-US"/>
              </w:rPr>
              <w:t>Total</w:t>
            </w:r>
          </w:p>
        </w:tc>
        <w:tc>
          <w:tcPr>
            <w:tcW w:w="1980" w:type="dxa"/>
            <w:tcBorders>
              <w:top w:val="single" w:sz="4" w:space="0" w:color="auto"/>
              <w:bottom w:val="single" w:sz="8" w:space="0" w:color="000000" w:themeColor="text1"/>
            </w:tcBorders>
            <w:shd w:val="clear" w:color="auto" w:fill="auto"/>
            <w:noWrap/>
            <w:hideMark/>
          </w:tcPr>
          <w:p w:rsidR="004F1D06" w:rsidRPr="004F1D06" w:rsidRDefault="004F1D06" w:rsidP="00F770DC">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val="en-US"/>
              </w:rPr>
            </w:pPr>
            <w:r w:rsidRPr="004F1D06">
              <w:rPr>
                <w:rFonts w:ascii="Calibri" w:eastAsia="Times New Roman" w:hAnsi="Calibri" w:cs="Calibri"/>
                <w:b/>
                <w:bCs/>
                <w:color w:val="000000"/>
                <w:lang w:val="en-US"/>
              </w:rPr>
              <w:t>28 (100.0)</w:t>
            </w:r>
          </w:p>
        </w:tc>
      </w:tr>
    </w:tbl>
    <w:p w:rsidR="001C5766" w:rsidRDefault="001C5766" w:rsidP="0026020D">
      <w:pPr>
        <w:spacing w:line="240" w:lineRule="auto"/>
        <w:jc w:val="both"/>
        <w:rPr>
          <w:rFonts w:ascii="Times New Roman" w:hAnsi="Times New Roman" w:cs="Times New Roman"/>
          <w:b/>
          <w:bCs/>
          <w:sz w:val="20"/>
          <w:szCs w:val="20"/>
        </w:rPr>
        <w:sectPr w:rsidR="001C5766" w:rsidSect="001C5766">
          <w:type w:val="continuous"/>
          <w:pgSz w:w="11906" w:h="16838"/>
          <w:pgMar w:top="1440" w:right="1440" w:bottom="1440" w:left="1440" w:header="708" w:footer="708" w:gutter="0"/>
          <w:cols w:space="720"/>
          <w:docGrid w:linePitch="360"/>
        </w:sectPr>
      </w:pPr>
    </w:p>
    <w:p w:rsidR="000477DE" w:rsidRDefault="000477DE" w:rsidP="00F770DC">
      <w:pPr>
        <w:spacing w:line="240" w:lineRule="auto"/>
        <w:ind w:left="851" w:hanging="851"/>
        <w:jc w:val="both"/>
        <w:rPr>
          <w:rFonts w:ascii="Times New Roman" w:hAnsi="Times New Roman" w:cs="Times New Roman"/>
          <w:b/>
          <w:bCs/>
          <w:sz w:val="20"/>
          <w:szCs w:val="20"/>
        </w:rPr>
      </w:pPr>
    </w:p>
    <w:p w:rsidR="0026020D" w:rsidRDefault="0026020D" w:rsidP="00C55DEE">
      <w:pPr>
        <w:spacing w:after="0" w:line="240" w:lineRule="auto"/>
        <w:ind w:left="1571" w:hanging="851"/>
        <w:jc w:val="both"/>
        <w:rPr>
          <w:rFonts w:ascii="Times New Roman" w:hAnsi="Times New Roman" w:cs="Times New Roman"/>
          <w:b/>
          <w:bCs/>
          <w:sz w:val="20"/>
          <w:szCs w:val="20"/>
        </w:rPr>
      </w:pPr>
      <w:r w:rsidRPr="00811192">
        <w:rPr>
          <w:rFonts w:ascii="Times New Roman" w:hAnsi="Times New Roman" w:cs="Times New Roman"/>
          <w:b/>
          <w:bCs/>
          <w:sz w:val="20"/>
          <w:szCs w:val="20"/>
        </w:rPr>
        <w:t xml:space="preserve">Table 2: Percentage </w:t>
      </w:r>
      <w:r w:rsidR="00520DD4" w:rsidRPr="00811192">
        <w:rPr>
          <w:rFonts w:ascii="Times New Roman" w:hAnsi="Times New Roman" w:cs="Times New Roman"/>
          <w:b/>
          <w:bCs/>
          <w:sz w:val="20"/>
          <w:szCs w:val="20"/>
        </w:rPr>
        <w:t>(%) Antibiotic</w:t>
      </w:r>
      <w:r w:rsidR="00520DD4">
        <w:rPr>
          <w:rFonts w:ascii="Times New Roman" w:hAnsi="Times New Roman" w:cs="Times New Roman"/>
          <w:b/>
          <w:bCs/>
          <w:sz w:val="20"/>
          <w:szCs w:val="20"/>
        </w:rPr>
        <w:t xml:space="preserve"> Resistance Profile of Isolate </w:t>
      </w:r>
      <w:proofErr w:type="spellStart"/>
      <w:r w:rsidR="00520DD4" w:rsidRPr="00811192">
        <w:rPr>
          <w:rFonts w:ascii="Times New Roman" w:hAnsi="Times New Roman" w:cs="Times New Roman"/>
          <w:b/>
          <w:bCs/>
          <w:sz w:val="20"/>
          <w:szCs w:val="20"/>
        </w:rPr>
        <w:t>Uropathogens</w:t>
      </w:r>
      <w:proofErr w:type="spellEnd"/>
      <w:r w:rsidR="00520DD4" w:rsidRPr="00811192">
        <w:rPr>
          <w:rFonts w:ascii="Times New Roman" w:hAnsi="Times New Roman" w:cs="Times New Roman"/>
          <w:b/>
          <w:bCs/>
          <w:sz w:val="20"/>
          <w:szCs w:val="20"/>
        </w:rPr>
        <w:t xml:space="preserve"> </w:t>
      </w:r>
      <w:r w:rsidRPr="00811192">
        <w:rPr>
          <w:rFonts w:ascii="Times New Roman" w:hAnsi="Times New Roman" w:cs="Times New Roman"/>
          <w:b/>
          <w:bCs/>
          <w:sz w:val="20"/>
          <w:szCs w:val="20"/>
        </w:rPr>
        <w:t>(n=28)</w:t>
      </w:r>
    </w:p>
    <w:tbl>
      <w:tblPr>
        <w:tblStyle w:val="LightShading1"/>
        <w:tblW w:w="6968" w:type="dxa"/>
        <w:tblInd w:w="970" w:type="dxa"/>
        <w:tblLook w:val="04A0" w:firstRow="1" w:lastRow="0" w:firstColumn="1" w:lastColumn="0" w:noHBand="0" w:noVBand="1"/>
      </w:tblPr>
      <w:tblGrid>
        <w:gridCol w:w="1928"/>
        <w:gridCol w:w="1620"/>
        <w:gridCol w:w="1710"/>
        <w:gridCol w:w="1710"/>
      </w:tblGrid>
      <w:tr w:rsidR="00F770DC" w:rsidRPr="00417CBA" w:rsidTr="001C576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lang w:val="en-US"/>
              </w:rPr>
              <w:t xml:space="preserve">Antibiotics </w:t>
            </w:r>
          </w:p>
        </w:tc>
        <w:tc>
          <w:tcPr>
            <w:tcW w:w="1620" w:type="dxa"/>
            <w:shd w:val="clear" w:color="auto" w:fill="auto"/>
            <w:noWrap/>
            <w:hideMark/>
          </w:tcPr>
          <w:p w:rsidR="00417CBA" w:rsidRPr="00417CBA" w:rsidRDefault="00417CBA" w:rsidP="00417C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18"/>
                <w:szCs w:val="18"/>
                <w:lang w:val="en-US"/>
              </w:rPr>
            </w:pPr>
            <w:r w:rsidRPr="00417CBA">
              <w:rPr>
                <w:rFonts w:ascii="Times New Roman" w:eastAsia="Times New Roman" w:hAnsi="Times New Roman" w:cs="Times New Roman"/>
                <w:i/>
                <w:iCs/>
                <w:color w:val="000000"/>
                <w:sz w:val="18"/>
                <w:szCs w:val="18"/>
              </w:rPr>
              <w:t xml:space="preserve">K. </w:t>
            </w:r>
            <w:proofErr w:type="spellStart"/>
            <w:r w:rsidRPr="00417CBA">
              <w:rPr>
                <w:rFonts w:ascii="Times New Roman" w:eastAsia="Times New Roman" w:hAnsi="Times New Roman" w:cs="Times New Roman"/>
                <w:i/>
                <w:iCs/>
                <w:color w:val="000000"/>
                <w:sz w:val="18"/>
                <w:szCs w:val="18"/>
              </w:rPr>
              <w:t>pneumoniae</w:t>
            </w:r>
            <w:proofErr w:type="spellEnd"/>
            <w:r w:rsidRPr="00417CBA">
              <w:rPr>
                <w:rFonts w:ascii="Times New Roman" w:eastAsia="Times New Roman" w:hAnsi="Times New Roman" w:cs="Times New Roman"/>
                <w:i/>
                <w:iCs/>
                <w:color w:val="000000"/>
                <w:sz w:val="18"/>
                <w:szCs w:val="18"/>
              </w:rPr>
              <w:t xml:space="preserve"> </w:t>
            </w:r>
            <w:r w:rsidRPr="00417CBA">
              <w:rPr>
                <w:rFonts w:ascii="Times New Roman" w:eastAsia="Times New Roman" w:hAnsi="Times New Roman" w:cs="Times New Roman"/>
                <w:color w:val="000000"/>
                <w:sz w:val="18"/>
                <w:szCs w:val="18"/>
              </w:rPr>
              <w:t>(12)</w:t>
            </w:r>
          </w:p>
        </w:tc>
        <w:tc>
          <w:tcPr>
            <w:tcW w:w="1710" w:type="dxa"/>
            <w:shd w:val="clear" w:color="auto" w:fill="auto"/>
            <w:noWrap/>
            <w:hideMark/>
          </w:tcPr>
          <w:p w:rsidR="00417CBA" w:rsidRPr="00417CBA" w:rsidRDefault="00417CBA" w:rsidP="00417C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18"/>
                <w:szCs w:val="18"/>
                <w:lang w:val="en-US"/>
              </w:rPr>
            </w:pPr>
            <w:r w:rsidRPr="00417CBA">
              <w:rPr>
                <w:rFonts w:ascii="Times New Roman" w:eastAsia="Times New Roman" w:hAnsi="Times New Roman" w:cs="Times New Roman"/>
                <w:i/>
                <w:iCs/>
                <w:color w:val="000000"/>
                <w:sz w:val="18"/>
                <w:szCs w:val="18"/>
              </w:rPr>
              <w:t xml:space="preserve">Ps. aeruginosa </w:t>
            </w:r>
            <w:r w:rsidRPr="00417CBA">
              <w:rPr>
                <w:rFonts w:ascii="Times New Roman" w:eastAsia="Times New Roman" w:hAnsi="Times New Roman" w:cs="Times New Roman"/>
                <w:color w:val="000000"/>
                <w:sz w:val="18"/>
                <w:szCs w:val="18"/>
              </w:rPr>
              <w:t>(6)</w:t>
            </w:r>
          </w:p>
        </w:tc>
        <w:tc>
          <w:tcPr>
            <w:tcW w:w="1710" w:type="dxa"/>
            <w:shd w:val="clear" w:color="auto" w:fill="auto"/>
            <w:noWrap/>
            <w:hideMark/>
          </w:tcPr>
          <w:p w:rsidR="00417CBA" w:rsidRPr="00417CBA" w:rsidRDefault="00417CBA" w:rsidP="00417CB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18"/>
                <w:szCs w:val="18"/>
                <w:lang w:val="en-US"/>
              </w:rPr>
            </w:pPr>
            <w:r w:rsidRPr="00417CBA">
              <w:rPr>
                <w:rFonts w:ascii="Times New Roman" w:eastAsia="Times New Roman" w:hAnsi="Times New Roman" w:cs="Times New Roman"/>
                <w:i/>
                <w:iCs/>
                <w:color w:val="000000"/>
                <w:sz w:val="18"/>
                <w:szCs w:val="18"/>
              </w:rPr>
              <w:t xml:space="preserve">S. aureus </w:t>
            </w:r>
            <w:r w:rsidRPr="00417CBA">
              <w:rPr>
                <w:rFonts w:ascii="Times New Roman" w:eastAsia="Times New Roman" w:hAnsi="Times New Roman" w:cs="Times New Roman"/>
                <w:color w:val="000000"/>
                <w:sz w:val="18"/>
                <w:szCs w:val="18"/>
              </w:rPr>
              <w:t>(10)</w:t>
            </w:r>
          </w:p>
        </w:tc>
      </w:tr>
      <w:tr w:rsidR="00F770DC" w:rsidRPr="00417CBA"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AMC</w:t>
            </w:r>
          </w:p>
        </w:tc>
        <w:tc>
          <w:tcPr>
            <w:tcW w:w="162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83.3</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66.7</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100</w:t>
            </w:r>
          </w:p>
        </w:tc>
      </w:tr>
      <w:tr w:rsidR="00F770DC" w:rsidRPr="00417CBA" w:rsidTr="001C5766">
        <w:trPr>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Ampicillin</w:t>
            </w:r>
          </w:p>
        </w:tc>
        <w:tc>
          <w:tcPr>
            <w:tcW w:w="162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100</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100</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100</w:t>
            </w:r>
          </w:p>
        </w:tc>
      </w:tr>
      <w:tr w:rsidR="00F770DC" w:rsidRPr="00417CBA"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Ceftriaxone</w:t>
            </w:r>
          </w:p>
        </w:tc>
        <w:tc>
          <w:tcPr>
            <w:tcW w:w="162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83.3</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83.3</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80</w:t>
            </w:r>
          </w:p>
        </w:tc>
      </w:tr>
      <w:tr w:rsidR="00F770DC" w:rsidRPr="00417CBA" w:rsidTr="001C5766">
        <w:trPr>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F770DC" w:rsidP="00F770DC">
            <w:pPr>
              <w:ind w:left="232"/>
              <w:rPr>
                <w:rFonts w:ascii="Calibri" w:eastAsia="Times New Roman" w:hAnsi="Calibri" w:cs="Calibri"/>
                <w:color w:val="000000"/>
                <w:sz w:val="18"/>
                <w:szCs w:val="18"/>
                <w:lang w:val="en-US"/>
              </w:rPr>
            </w:pPr>
            <w:r>
              <w:rPr>
                <w:rFonts w:ascii="Calibri" w:eastAsia="Times New Roman" w:hAnsi="Calibri" w:cs="Calibri"/>
                <w:color w:val="000000"/>
                <w:sz w:val="18"/>
                <w:szCs w:val="18"/>
              </w:rPr>
              <w:t>C</w:t>
            </w:r>
            <w:r w:rsidR="00417CBA" w:rsidRPr="00417CBA">
              <w:rPr>
                <w:rFonts w:ascii="Calibri" w:eastAsia="Times New Roman" w:hAnsi="Calibri" w:cs="Calibri"/>
                <w:color w:val="000000"/>
                <w:sz w:val="18"/>
                <w:szCs w:val="18"/>
              </w:rPr>
              <w:t>iprofloxacin</w:t>
            </w:r>
          </w:p>
        </w:tc>
        <w:tc>
          <w:tcPr>
            <w:tcW w:w="162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16.7</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50</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20</w:t>
            </w:r>
          </w:p>
        </w:tc>
      </w:tr>
      <w:tr w:rsidR="00F770DC" w:rsidRPr="00417CBA"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F770DC" w:rsidP="00F770DC">
            <w:pPr>
              <w:ind w:left="232"/>
              <w:rPr>
                <w:rFonts w:ascii="Calibri" w:eastAsia="Times New Roman" w:hAnsi="Calibri" w:cs="Calibri"/>
                <w:color w:val="000000"/>
                <w:sz w:val="18"/>
                <w:szCs w:val="18"/>
                <w:lang w:val="en-US"/>
              </w:rPr>
            </w:pPr>
            <w:r>
              <w:rPr>
                <w:rFonts w:ascii="Calibri" w:eastAsia="Times New Roman" w:hAnsi="Calibri" w:cs="Calibri"/>
                <w:color w:val="000000"/>
                <w:sz w:val="18"/>
                <w:szCs w:val="18"/>
              </w:rPr>
              <w:t>E</w:t>
            </w:r>
            <w:r w:rsidR="00417CBA" w:rsidRPr="00417CBA">
              <w:rPr>
                <w:rFonts w:ascii="Calibri" w:eastAsia="Times New Roman" w:hAnsi="Calibri" w:cs="Calibri"/>
                <w:color w:val="000000"/>
                <w:sz w:val="18"/>
                <w:szCs w:val="18"/>
              </w:rPr>
              <w:t>rythromycin</w:t>
            </w:r>
          </w:p>
        </w:tc>
        <w:tc>
          <w:tcPr>
            <w:tcW w:w="162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41.7</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33.3</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40</w:t>
            </w:r>
          </w:p>
        </w:tc>
      </w:tr>
      <w:tr w:rsidR="00F770DC" w:rsidRPr="00417CBA" w:rsidTr="001C5766">
        <w:trPr>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proofErr w:type="spellStart"/>
            <w:r w:rsidRPr="00417CBA">
              <w:rPr>
                <w:rFonts w:ascii="Calibri" w:eastAsia="Times New Roman" w:hAnsi="Calibri" w:cs="Calibri"/>
                <w:color w:val="000000"/>
                <w:sz w:val="18"/>
                <w:szCs w:val="18"/>
              </w:rPr>
              <w:t>Imipenem</w:t>
            </w:r>
            <w:proofErr w:type="spellEnd"/>
          </w:p>
        </w:tc>
        <w:tc>
          <w:tcPr>
            <w:tcW w:w="162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58.3</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66.7</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100</w:t>
            </w:r>
          </w:p>
        </w:tc>
      </w:tr>
      <w:tr w:rsidR="00F770DC" w:rsidRPr="00417CBA"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Gentamicin</w:t>
            </w:r>
          </w:p>
        </w:tc>
        <w:tc>
          <w:tcPr>
            <w:tcW w:w="162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0</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66.7</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20</w:t>
            </w:r>
          </w:p>
        </w:tc>
      </w:tr>
      <w:tr w:rsidR="00F770DC" w:rsidRPr="00417CBA" w:rsidTr="001C5766">
        <w:trPr>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F770DC" w:rsidP="00F770DC">
            <w:pPr>
              <w:ind w:left="232"/>
              <w:rPr>
                <w:rFonts w:ascii="Calibri" w:eastAsia="Times New Roman" w:hAnsi="Calibri" w:cs="Calibri"/>
                <w:color w:val="000000"/>
                <w:sz w:val="18"/>
                <w:szCs w:val="18"/>
                <w:lang w:val="en-US"/>
              </w:rPr>
            </w:pPr>
            <w:r>
              <w:rPr>
                <w:rFonts w:ascii="Calibri" w:eastAsia="Times New Roman" w:hAnsi="Calibri" w:cs="Calibri"/>
                <w:color w:val="000000"/>
                <w:sz w:val="18"/>
                <w:szCs w:val="18"/>
              </w:rPr>
              <w:t>N</w:t>
            </w:r>
            <w:r w:rsidR="00417CBA" w:rsidRPr="00417CBA">
              <w:rPr>
                <w:rFonts w:ascii="Calibri" w:eastAsia="Times New Roman" w:hAnsi="Calibri" w:cs="Calibri"/>
                <w:color w:val="000000"/>
                <w:sz w:val="18"/>
                <w:szCs w:val="18"/>
              </w:rPr>
              <w:t>itrofurantoin</w:t>
            </w:r>
          </w:p>
        </w:tc>
        <w:tc>
          <w:tcPr>
            <w:tcW w:w="162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41.7</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66.7</w:t>
            </w:r>
          </w:p>
        </w:tc>
        <w:tc>
          <w:tcPr>
            <w:tcW w:w="1710" w:type="dxa"/>
            <w:shd w:val="clear" w:color="auto" w:fill="auto"/>
            <w:noWrap/>
            <w:hideMark/>
          </w:tcPr>
          <w:p w:rsidR="00417CBA" w:rsidRPr="00417CBA" w:rsidRDefault="00417CBA" w:rsidP="00417CB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60</w:t>
            </w:r>
          </w:p>
        </w:tc>
      </w:tr>
      <w:tr w:rsidR="00F770DC" w:rsidRPr="00417CBA" w:rsidTr="001C57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8" w:type="dxa"/>
            <w:shd w:val="clear" w:color="auto" w:fill="auto"/>
            <w:noWrap/>
            <w:hideMark/>
          </w:tcPr>
          <w:p w:rsidR="00417CBA" w:rsidRPr="00417CBA" w:rsidRDefault="00417CBA" w:rsidP="00F770DC">
            <w:pPr>
              <w:ind w:left="232"/>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SMT</w:t>
            </w:r>
          </w:p>
        </w:tc>
        <w:tc>
          <w:tcPr>
            <w:tcW w:w="162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58.3</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18"/>
                <w:lang w:val="en-US"/>
              </w:rPr>
            </w:pPr>
            <w:r w:rsidRPr="00417CBA">
              <w:rPr>
                <w:rFonts w:ascii="Times New Roman" w:eastAsia="Times New Roman" w:hAnsi="Times New Roman" w:cs="Times New Roman"/>
                <w:color w:val="000000"/>
                <w:sz w:val="18"/>
                <w:szCs w:val="18"/>
              </w:rPr>
              <w:t>50</w:t>
            </w:r>
          </w:p>
        </w:tc>
        <w:tc>
          <w:tcPr>
            <w:tcW w:w="1710" w:type="dxa"/>
            <w:shd w:val="clear" w:color="auto" w:fill="auto"/>
            <w:noWrap/>
            <w:hideMark/>
          </w:tcPr>
          <w:p w:rsidR="00417CBA" w:rsidRPr="00417CBA" w:rsidRDefault="00417CBA" w:rsidP="00417CB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val="en-US"/>
              </w:rPr>
            </w:pPr>
            <w:r w:rsidRPr="00417CBA">
              <w:rPr>
                <w:rFonts w:ascii="Calibri" w:eastAsia="Times New Roman" w:hAnsi="Calibri" w:cs="Calibri"/>
                <w:color w:val="000000"/>
                <w:sz w:val="18"/>
                <w:szCs w:val="18"/>
              </w:rPr>
              <w:t>50</w:t>
            </w:r>
          </w:p>
        </w:tc>
      </w:tr>
    </w:tbl>
    <w:p w:rsidR="00417CBA" w:rsidRDefault="00156A52" w:rsidP="00C55DEE">
      <w:pPr>
        <w:pStyle w:val="Pa7"/>
        <w:spacing w:line="240" w:lineRule="auto"/>
        <w:ind w:left="720"/>
        <w:jc w:val="both"/>
        <w:rPr>
          <w:rFonts w:ascii="Times New Roman" w:hAnsi="Times New Roman" w:cs="Times New Roman"/>
          <w:sz w:val="20"/>
          <w:szCs w:val="20"/>
        </w:rPr>
      </w:pPr>
      <w:r>
        <w:rPr>
          <w:rFonts w:ascii="Times New Roman" w:hAnsi="Times New Roman" w:cs="Times New Roman"/>
          <w:sz w:val="20"/>
          <w:szCs w:val="20"/>
        </w:rPr>
        <w:t xml:space="preserve"> </w:t>
      </w:r>
      <w:r w:rsidR="00417CBA">
        <w:rPr>
          <w:rFonts w:ascii="Times New Roman" w:hAnsi="Times New Roman" w:cs="Times New Roman"/>
          <w:sz w:val="20"/>
          <w:szCs w:val="20"/>
        </w:rPr>
        <w:t xml:space="preserve">AMC = </w:t>
      </w:r>
      <w:r w:rsidR="001B7B49">
        <w:rPr>
          <w:rFonts w:ascii="Times New Roman" w:hAnsi="Times New Roman" w:cs="Times New Roman"/>
          <w:sz w:val="20"/>
          <w:szCs w:val="20"/>
        </w:rPr>
        <w:t>A</w:t>
      </w:r>
      <w:r w:rsidR="00417CBA" w:rsidRPr="009C6191">
        <w:rPr>
          <w:rFonts w:ascii="Times New Roman" w:hAnsi="Times New Roman" w:cs="Times New Roman"/>
          <w:sz w:val="20"/>
          <w:szCs w:val="20"/>
        </w:rPr>
        <w:t>moxicillin/</w:t>
      </w:r>
      <w:proofErr w:type="spellStart"/>
      <w:r w:rsidR="00417CBA" w:rsidRPr="009C6191">
        <w:rPr>
          <w:rFonts w:ascii="Times New Roman" w:hAnsi="Times New Roman" w:cs="Times New Roman"/>
          <w:sz w:val="20"/>
          <w:szCs w:val="20"/>
        </w:rPr>
        <w:t>clavulanic</w:t>
      </w:r>
      <w:proofErr w:type="spellEnd"/>
      <w:r w:rsidR="00417CBA" w:rsidRPr="009C6191">
        <w:rPr>
          <w:rFonts w:ascii="Times New Roman" w:hAnsi="Times New Roman" w:cs="Times New Roman"/>
          <w:sz w:val="20"/>
          <w:szCs w:val="20"/>
        </w:rPr>
        <w:t xml:space="preserve"> acid</w:t>
      </w:r>
      <w:proofErr w:type="gramStart"/>
      <w:r w:rsidR="00C55DEE">
        <w:rPr>
          <w:rFonts w:ascii="Times New Roman" w:hAnsi="Times New Roman" w:cs="Times New Roman"/>
          <w:sz w:val="20"/>
          <w:szCs w:val="20"/>
        </w:rPr>
        <w:t xml:space="preserve">; </w:t>
      </w:r>
      <w:r>
        <w:rPr>
          <w:rFonts w:ascii="Times New Roman" w:hAnsi="Times New Roman" w:cs="Times New Roman"/>
          <w:sz w:val="20"/>
          <w:szCs w:val="20"/>
        </w:rPr>
        <w:t xml:space="preserve"> </w:t>
      </w:r>
      <w:r w:rsidR="001B7B49">
        <w:rPr>
          <w:rFonts w:ascii="Times New Roman" w:hAnsi="Times New Roman" w:cs="Times New Roman"/>
          <w:sz w:val="20"/>
          <w:szCs w:val="20"/>
        </w:rPr>
        <w:t>SX</w:t>
      </w:r>
      <w:r w:rsidR="00417CBA">
        <w:rPr>
          <w:rFonts w:ascii="Times New Roman" w:hAnsi="Times New Roman" w:cs="Times New Roman"/>
          <w:sz w:val="20"/>
          <w:szCs w:val="20"/>
        </w:rPr>
        <w:t>T</w:t>
      </w:r>
      <w:proofErr w:type="gramEnd"/>
      <w:r w:rsidR="00417CBA">
        <w:rPr>
          <w:rFonts w:ascii="Times New Roman" w:hAnsi="Times New Roman" w:cs="Times New Roman"/>
          <w:sz w:val="20"/>
          <w:szCs w:val="20"/>
        </w:rPr>
        <w:t xml:space="preserve">= </w:t>
      </w:r>
      <w:r w:rsidR="001B7B49">
        <w:rPr>
          <w:rFonts w:ascii="Times New Roman" w:hAnsi="Times New Roman" w:cs="Times New Roman"/>
          <w:sz w:val="20"/>
          <w:szCs w:val="20"/>
        </w:rPr>
        <w:t>S</w:t>
      </w:r>
      <w:r w:rsidR="00417CBA" w:rsidRPr="009C6191">
        <w:rPr>
          <w:rFonts w:ascii="Times New Roman" w:hAnsi="Times New Roman" w:cs="Times New Roman"/>
          <w:sz w:val="20"/>
          <w:szCs w:val="20"/>
        </w:rPr>
        <w:t>ulfamethoxazole/trimethoprim</w:t>
      </w:r>
    </w:p>
    <w:p w:rsidR="00C55DEE" w:rsidRPr="00C55DEE" w:rsidRDefault="00C55DEE" w:rsidP="00417CBA">
      <w:pPr>
        <w:rPr>
          <w:sz w:val="2"/>
        </w:rPr>
      </w:pPr>
    </w:p>
    <w:p w:rsidR="00C55DEE" w:rsidRPr="00C55DEE" w:rsidRDefault="00C55DEE" w:rsidP="00417CBA">
      <w:pPr>
        <w:rPr>
          <w:sz w:val="2"/>
        </w:rPr>
        <w:sectPr w:rsidR="00C55DEE" w:rsidRPr="00C55DEE" w:rsidSect="001C5766">
          <w:type w:val="continuous"/>
          <w:pgSz w:w="11906" w:h="16838"/>
          <w:pgMar w:top="1440" w:right="1440" w:bottom="1440" w:left="1440" w:header="708" w:footer="708" w:gutter="0"/>
          <w:cols w:space="708"/>
          <w:docGrid w:linePitch="360"/>
        </w:sectPr>
      </w:pPr>
    </w:p>
    <w:p w:rsidR="0026020D" w:rsidRPr="00DA1A2E" w:rsidRDefault="0026020D" w:rsidP="0026020D">
      <w:pPr>
        <w:pStyle w:val="Pa7"/>
        <w:spacing w:line="240" w:lineRule="auto"/>
        <w:jc w:val="both"/>
        <w:rPr>
          <w:rFonts w:ascii="Times New Roman" w:hAnsi="Times New Roman" w:cs="Times New Roman"/>
          <w:b/>
          <w:bCs/>
        </w:rPr>
      </w:pPr>
      <w:r w:rsidRPr="00FE2C8C">
        <w:rPr>
          <w:rFonts w:ascii="Times New Roman" w:hAnsi="Times New Roman" w:cs="Times New Roman"/>
          <w:b/>
          <w:bCs/>
        </w:rPr>
        <w:t xml:space="preserve">Biofilm assay using </w:t>
      </w:r>
      <w:proofErr w:type="spellStart"/>
      <w:r w:rsidRPr="00FE2C8C">
        <w:rPr>
          <w:rFonts w:ascii="Times New Roman" w:hAnsi="Times New Roman" w:cs="Times New Roman"/>
          <w:b/>
          <w:bCs/>
        </w:rPr>
        <w:t>microtitre</w:t>
      </w:r>
      <w:proofErr w:type="spellEnd"/>
      <w:r w:rsidRPr="00FE2C8C">
        <w:rPr>
          <w:rFonts w:ascii="Times New Roman" w:hAnsi="Times New Roman" w:cs="Times New Roman"/>
          <w:b/>
          <w:bCs/>
        </w:rPr>
        <w:t xml:space="preserve"> plate method</w:t>
      </w:r>
    </w:p>
    <w:p w:rsidR="00466AB3" w:rsidRDefault="0026020D" w:rsidP="0026020D">
      <w:pPr>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 xml:space="preserve">The </w:t>
      </w:r>
      <w:proofErr w:type="spellStart"/>
      <w:r w:rsidRPr="00FE2C8C">
        <w:rPr>
          <w:rFonts w:ascii="Times New Roman" w:hAnsi="Times New Roman" w:cs="Times New Roman"/>
          <w:sz w:val="24"/>
          <w:szCs w:val="24"/>
        </w:rPr>
        <w:t>microtitre</w:t>
      </w:r>
      <w:proofErr w:type="spellEnd"/>
      <w:r w:rsidRPr="00FE2C8C">
        <w:rPr>
          <w:rFonts w:ascii="Times New Roman" w:hAnsi="Times New Roman" w:cs="Times New Roman"/>
          <w:sz w:val="24"/>
          <w:szCs w:val="24"/>
        </w:rPr>
        <w:t xml:space="preserve"> plate method (MTP) was used to detect the biofilm forming </w:t>
      </w:r>
      <w:proofErr w:type="spellStart"/>
      <w:r w:rsidRPr="00FE2C8C">
        <w:rPr>
          <w:rFonts w:ascii="Times New Roman" w:hAnsi="Times New Roman" w:cs="Times New Roman"/>
          <w:sz w:val="24"/>
          <w:szCs w:val="24"/>
        </w:rPr>
        <w:t>uropathogens</w:t>
      </w:r>
      <w:proofErr w:type="spellEnd"/>
      <w:r w:rsidRPr="00FE2C8C">
        <w:rPr>
          <w:rFonts w:ascii="Times New Roman" w:hAnsi="Times New Roman" w:cs="Times New Roman"/>
          <w:sz w:val="24"/>
          <w:szCs w:val="24"/>
        </w:rPr>
        <w:t>. The mean absorbance (or optical density)</w:t>
      </w:r>
      <w:r w:rsidRPr="00FE2C8C">
        <w:rPr>
          <w:rFonts w:ascii="Times New Roman" w:hAnsi="Times New Roman" w:cs="Times New Roman"/>
          <w:color w:val="000000"/>
          <w:sz w:val="24"/>
          <w:szCs w:val="24"/>
        </w:rPr>
        <w:t xml:space="preserve"> values considered as </w:t>
      </w:r>
      <w:r>
        <w:rPr>
          <w:rFonts w:ascii="Times New Roman" w:hAnsi="Times New Roman" w:cs="Times New Roman"/>
          <w:color w:val="000000"/>
          <w:sz w:val="24"/>
          <w:szCs w:val="24"/>
        </w:rPr>
        <w:t>indices</w:t>
      </w:r>
      <w:r w:rsidRPr="00FE2C8C">
        <w:rPr>
          <w:rFonts w:ascii="Times New Roman" w:hAnsi="Times New Roman" w:cs="Times New Roman"/>
          <w:color w:val="000000"/>
          <w:sz w:val="24"/>
          <w:szCs w:val="24"/>
        </w:rPr>
        <w:t xml:space="preserve"> of bacteria adhering to surface and forming biofilms </w:t>
      </w:r>
      <w:r>
        <w:rPr>
          <w:rFonts w:ascii="Times New Roman" w:hAnsi="Times New Roman" w:cs="Times New Roman"/>
          <w:color w:val="000000"/>
          <w:sz w:val="24"/>
          <w:szCs w:val="24"/>
        </w:rPr>
        <w:t>are</w:t>
      </w:r>
      <w:r w:rsidRPr="00FE2C8C">
        <w:rPr>
          <w:rFonts w:ascii="Times New Roman" w:hAnsi="Times New Roman" w:cs="Times New Roman"/>
          <w:color w:val="000000"/>
          <w:sz w:val="24"/>
          <w:szCs w:val="24"/>
        </w:rPr>
        <w:t xml:space="preserve"> shown in Table 4.  Isolates in </w:t>
      </w:r>
      <w:proofErr w:type="spellStart"/>
      <w:r w:rsidRPr="00FE2C8C">
        <w:rPr>
          <w:rFonts w:ascii="Times New Roman" w:hAnsi="Times New Roman" w:cs="Times New Roman"/>
          <w:sz w:val="24"/>
          <w:szCs w:val="24"/>
        </w:rPr>
        <w:t>BHI</w:t>
      </w:r>
      <w:r w:rsidRPr="00FE2C8C">
        <w:rPr>
          <w:rFonts w:ascii="Times New Roman" w:hAnsi="Times New Roman" w:cs="Times New Roman"/>
          <w:sz w:val="24"/>
          <w:szCs w:val="24"/>
          <w:vertAlign w:val="subscript"/>
        </w:rPr>
        <w:t>suc</w:t>
      </w:r>
      <w:proofErr w:type="spellEnd"/>
      <w:r w:rsidRPr="00FE2C8C">
        <w:rPr>
          <w:rFonts w:ascii="Times New Roman" w:hAnsi="Times New Roman" w:cs="Times New Roman"/>
          <w:sz w:val="24"/>
          <w:szCs w:val="24"/>
        </w:rPr>
        <w:t xml:space="preserve"> had 75.0 % biofilm </w:t>
      </w:r>
    </w:p>
    <w:p w:rsidR="00466AB3" w:rsidRDefault="0026020D" w:rsidP="0026020D">
      <w:pPr>
        <w:spacing w:after="0" w:line="240" w:lineRule="auto"/>
        <w:jc w:val="both"/>
        <w:rPr>
          <w:rFonts w:ascii="Times New Roman" w:hAnsi="Times New Roman" w:cs="Times New Roman"/>
          <w:sz w:val="24"/>
          <w:szCs w:val="24"/>
        </w:rPr>
      </w:pPr>
      <w:proofErr w:type="gramStart"/>
      <w:r w:rsidRPr="00FE2C8C">
        <w:rPr>
          <w:rFonts w:ascii="Times New Roman" w:hAnsi="Times New Roman" w:cs="Times New Roman"/>
          <w:sz w:val="24"/>
          <w:szCs w:val="24"/>
        </w:rPr>
        <w:t>production</w:t>
      </w:r>
      <w:proofErr w:type="gramEnd"/>
      <w:r w:rsidRPr="00FE2C8C">
        <w:rPr>
          <w:rFonts w:ascii="Times New Roman" w:hAnsi="Times New Roman" w:cs="Times New Roman"/>
          <w:sz w:val="24"/>
          <w:szCs w:val="24"/>
        </w:rPr>
        <w:t xml:space="preserve"> as against 67.9 % when </w:t>
      </w:r>
      <w:proofErr w:type="spellStart"/>
      <w:r w:rsidRPr="00FE2C8C">
        <w:rPr>
          <w:rFonts w:ascii="Times New Roman" w:hAnsi="Times New Roman" w:cs="Times New Roman"/>
          <w:sz w:val="24"/>
          <w:szCs w:val="24"/>
        </w:rPr>
        <w:t>TSB</w:t>
      </w:r>
      <w:r w:rsidRPr="00FE2C8C">
        <w:rPr>
          <w:rFonts w:ascii="Times New Roman" w:hAnsi="Times New Roman" w:cs="Times New Roman"/>
          <w:sz w:val="24"/>
          <w:szCs w:val="24"/>
          <w:vertAlign w:val="subscript"/>
        </w:rPr>
        <w:t>glu</w:t>
      </w:r>
      <w:proofErr w:type="spellEnd"/>
      <w:r w:rsidRPr="00FE2C8C">
        <w:rPr>
          <w:rFonts w:ascii="Times New Roman" w:hAnsi="Times New Roman" w:cs="Times New Roman"/>
          <w:sz w:val="24"/>
          <w:szCs w:val="24"/>
        </w:rPr>
        <w:t xml:space="preserve"> was used. Of all the isolates, 17.9 % were </w:t>
      </w:r>
    </w:p>
    <w:p w:rsidR="0026020D" w:rsidRPr="00FE2C8C" w:rsidRDefault="0026020D" w:rsidP="0026020D">
      <w:pPr>
        <w:spacing w:after="0" w:line="240" w:lineRule="auto"/>
        <w:jc w:val="both"/>
        <w:rPr>
          <w:rFonts w:ascii="Times New Roman" w:hAnsi="Times New Roman" w:cs="Times New Roman"/>
          <w:sz w:val="24"/>
          <w:szCs w:val="24"/>
        </w:rPr>
      </w:pPr>
      <w:r w:rsidRPr="00FE2C8C">
        <w:rPr>
          <w:rFonts w:ascii="Times New Roman" w:hAnsi="Times New Roman" w:cs="Times New Roman"/>
          <w:sz w:val="24"/>
          <w:szCs w:val="24"/>
        </w:rPr>
        <w:t xml:space="preserve">high biofilm formers, 57.1 % were moderate biofilm formers while 25.0 % did not form biofilm in </w:t>
      </w:r>
      <w:proofErr w:type="spellStart"/>
      <w:r w:rsidRPr="00FE2C8C">
        <w:rPr>
          <w:rFonts w:ascii="Times New Roman" w:hAnsi="Times New Roman" w:cs="Times New Roman"/>
          <w:sz w:val="24"/>
          <w:szCs w:val="24"/>
        </w:rPr>
        <w:t>BHI</w:t>
      </w:r>
      <w:r w:rsidRPr="00FE2C8C">
        <w:rPr>
          <w:rFonts w:ascii="Times New Roman" w:hAnsi="Times New Roman" w:cs="Times New Roman"/>
          <w:sz w:val="24"/>
          <w:szCs w:val="24"/>
          <w:vertAlign w:val="subscript"/>
        </w:rPr>
        <w:t>suc</w:t>
      </w:r>
      <w:proofErr w:type="spellEnd"/>
      <w:r w:rsidRPr="00FE2C8C">
        <w:rPr>
          <w:rFonts w:ascii="Times New Roman" w:hAnsi="Times New Roman" w:cs="Times New Roman"/>
          <w:sz w:val="24"/>
          <w:szCs w:val="24"/>
          <w:vertAlign w:val="subscript"/>
        </w:rPr>
        <w:t xml:space="preserve"> </w:t>
      </w:r>
      <w:r w:rsidR="001E2580">
        <w:rPr>
          <w:rFonts w:ascii="Times New Roman" w:hAnsi="Times New Roman" w:cs="Times New Roman"/>
          <w:sz w:val="24"/>
          <w:szCs w:val="24"/>
        </w:rPr>
        <w:t>according MTP Classification. </w:t>
      </w:r>
      <w:r w:rsidR="001E2580">
        <w:rPr>
          <w:rFonts w:ascii="Times New Roman" w:hAnsi="Times New Roman" w:cs="Times New Roman"/>
          <w:sz w:val="24"/>
          <w:szCs w:val="24"/>
          <w:vertAlign w:val="superscript"/>
        </w:rPr>
        <w:t>20</w:t>
      </w:r>
      <w:r w:rsidRPr="00FE2C8C">
        <w:rPr>
          <w:rFonts w:ascii="Times New Roman" w:hAnsi="Times New Roman" w:cs="Times New Roman"/>
          <w:sz w:val="24"/>
          <w:szCs w:val="24"/>
        </w:rPr>
        <w:t xml:space="preserve"> Only the </w:t>
      </w:r>
      <w:r>
        <w:rPr>
          <w:rFonts w:ascii="Times New Roman" w:hAnsi="Times New Roman" w:cs="Times New Roman"/>
          <w:i/>
          <w:sz w:val="24"/>
          <w:szCs w:val="24"/>
        </w:rPr>
        <w:t>S</w:t>
      </w:r>
      <w:r w:rsidRPr="00FE2C8C">
        <w:rPr>
          <w:rFonts w:ascii="Times New Roman" w:hAnsi="Times New Roman" w:cs="Times New Roman"/>
          <w:i/>
          <w:sz w:val="24"/>
          <w:szCs w:val="24"/>
        </w:rPr>
        <w:t>. aureus</w:t>
      </w:r>
      <w:r w:rsidRPr="00FE2C8C">
        <w:rPr>
          <w:rFonts w:ascii="Times New Roman" w:hAnsi="Times New Roman" w:cs="Times New Roman"/>
          <w:sz w:val="24"/>
          <w:szCs w:val="24"/>
        </w:rPr>
        <w:t xml:space="preserve"> exhibited high biofilm formation. </w:t>
      </w:r>
      <w:r w:rsidRPr="00FE2C8C">
        <w:rPr>
          <w:rFonts w:ascii="Times New Roman" w:hAnsi="Times New Roman" w:cs="Times New Roman"/>
          <w:i/>
          <w:sz w:val="24"/>
          <w:szCs w:val="24"/>
        </w:rPr>
        <w:t xml:space="preserve">K. </w:t>
      </w:r>
      <w:proofErr w:type="spellStart"/>
      <w:r w:rsidRPr="00FE2C8C">
        <w:rPr>
          <w:rFonts w:ascii="Times New Roman" w:hAnsi="Times New Roman" w:cs="Times New Roman"/>
          <w:i/>
          <w:sz w:val="24"/>
          <w:szCs w:val="24"/>
        </w:rPr>
        <w:t>pneumoniae</w:t>
      </w:r>
      <w:proofErr w:type="spellEnd"/>
      <w:r w:rsidRPr="00FE2C8C">
        <w:rPr>
          <w:rFonts w:ascii="Times New Roman" w:hAnsi="Times New Roman" w:cs="Times New Roman"/>
          <w:i/>
          <w:sz w:val="24"/>
          <w:szCs w:val="24"/>
        </w:rPr>
        <w:t xml:space="preserve"> </w:t>
      </w:r>
      <w:r w:rsidRPr="00FE2C8C">
        <w:rPr>
          <w:rFonts w:ascii="Times New Roman" w:hAnsi="Times New Roman" w:cs="Times New Roman"/>
          <w:sz w:val="24"/>
          <w:szCs w:val="24"/>
        </w:rPr>
        <w:t xml:space="preserve">(28.6 %) and </w:t>
      </w:r>
      <w:r w:rsidRPr="00FE2C8C">
        <w:rPr>
          <w:rFonts w:ascii="Times New Roman" w:hAnsi="Times New Roman" w:cs="Times New Roman"/>
          <w:i/>
          <w:sz w:val="24"/>
          <w:szCs w:val="24"/>
        </w:rPr>
        <w:t xml:space="preserve">Ps. aeruginosa </w:t>
      </w:r>
      <w:r w:rsidRPr="00FE2C8C">
        <w:rPr>
          <w:rFonts w:ascii="Times New Roman" w:hAnsi="Times New Roman" w:cs="Times New Roman"/>
          <w:sz w:val="24"/>
          <w:szCs w:val="24"/>
        </w:rPr>
        <w:t>(17.9 %) were moderate biofilm formers.</w:t>
      </w:r>
    </w:p>
    <w:p w:rsidR="00466AB3" w:rsidRDefault="00466AB3" w:rsidP="0026020D">
      <w:pPr>
        <w:spacing w:line="480" w:lineRule="auto"/>
        <w:jc w:val="both"/>
        <w:rPr>
          <w:rFonts w:ascii="Times New Roman" w:hAnsi="Times New Roman" w:cs="Times New Roman"/>
          <w:b/>
          <w:bCs/>
          <w:color w:val="000000"/>
          <w:sz w:val="24"/>
          <w:szCs w:val="24"/>
        </w:rPr>
        <w:sectPr w:rsidR="00466AB3" w:rsidSect="00C55DEE">
          <w:type w:val="continuous"/>
          <w:pgSz w:w="11906" w:h="16838"/>
          <w:pgMar w:top="1440" w:right="1440" w:bottom="1440" w:left="1440" w:header="708" w:footer="708" w:gutter="0"/>
          <w:cols w:num="2" w:space="708"/>
          <w:docGrid w:linePitch="360"/>
        </w:sectPr>
      </w:pPr>
    </w:p>
    <w:p w:rsidR="001C5766" w:rsidRDefault="001C5766" w:rsidP="0026020D">
      <w:pPr>
        <w:spacing w:after="0" w:line="240" w:lineRule="auto"/>
        <w:jc w:val="both"/>
        <w:rPr>
          <w:rFonts w:ascii="Times New Roman" w:hAnsi="Times New Roman" w:cs="Times New Roman"/>
          <w:b/>
          <w:bCs/>
          <w:color w:val="000000"/>
          <w:sz w:val="24"/>
          <w:szCs w:val="24"/>
        </w:rPr>
        <w:sectPr w:rsidR="001C5766" w:rsidSect="00466AB3">
          <w:type w:val="continuous"/>
          <w:pgSz w:w="11906" w:h="16838"/>
          <w:pgMar w:top="1440" w:right="1440" w:bottom="1440" w:left="1440" w:header="708" w:footer="708" w:gutter="0"/>
          <w:cols w:space="708"/>
          <w:docGrid w:linePitch="360"/>
        </w:sectPr>
      </w:pPr>
    </w:p>
    <w:p w:rsidR="0026020D" w:rsidRPr="00FE2C8C" w:rsidRDefault="0026020D" w:rsidP="0026020D">
      <w:pPr>
        <w:spacing w:after="0" w:line="240" w:lineRule="auto"/>
        <w:jc w:val="both"/>
        <w:rPr>
          <w:rFonts w:ascii="Times New Roman" w:hAnsi="Times New Roman" w:cs="Times New Roman"/>
          <w:b/>
          <w:bCs/>
          <w:color w:val="000000"/>
          <w:sz w:val="24"/>
          <w:szCs w:val="24"/>
        </w:rPr>
      </w:pPr>
      <w:r w:rsidRPr="00FE2C8C">
        <w:rPr>
          <w:rFonts w:ascii="Times New Roman" w:hAnsi="Times New Roman" w:cs="Times New Roman"/>
          <w:b/>
          <w:bCs/>
          <w:color w:val="000000"/>
          <w:sz w:val="24"/>
          <w:szCs w:val="24"/>
        </w:rPr>
        <w:t xml:space="preserve">Table 4: Biofilm screening for isolated </w:t>
      </w:r>
      <w:proofErr w:type="spellStart"/>
      <w:r w:rsidR="00466AB3" w:rsidRPr="00FE2C8C">
        <w:rPr>
          <w:rFonts w:ascii="Times New Roman" w:hAnsi="Times New Roman" w:cs="Times New Roman"/>
          <w:b/>
          <w:bCs/>
          <w:color w:val="000000"/>
          <w:sz w:val="24"/>
          <w:szCs w:val="24"/>
        </w:rPr>
        <w:t>Uropathogens</w:t>
      </w:r>
      <w:proofErr w:type="spellEnd"/>
    </w:p>
    <w:tbl>
      <w:tblPr>
        <w:tblpPr w:leftFromText="180" w:rightFromText="180" w:vertAnchor="text" w:horzAnchor="margin" w:tblpXSpec="center" w:tblpY="104"/>
        <w:tblW w:w="8938" w:type="dxa"/>
        <w:tblLook w:val="04A0" w:firstRow="1" w:lastRow="0" w:firstColumn="1" w:lastColumn="0" w:noHBand="0" w:noVBand="1"/>
      </w:tblPr>
      <w:tblGrid>
        <w:gridCol w:w="2024"/>
        <w:gridCol w:w="1000"/>
        <w:gridCol w:w="1065"/>
        <w:gridCol w:w="1939"/>
        <w:gridCol w:w="1456"/>
        <w:gridCol w:w="1454"/>
      </w:tblGrid>
      <w:tr w:rsidR="0026020D" w:rsidRPr="009657E6" w:rsidTr="00C87ADD">
        <w:trPr>
          <w:trHeight w:val="306"/>
        </w:trPr>
        <w:tc>
          <w:tcPr>
            <w:tcW w:w="2024" w:type="dxa"/>
            <w:tcBorders>
              <w:top w:val="single" w:sz="4" w:space="0" w:color="auto"/>
              <w:left w:val="nil"/>
              <w:right w:val="nil"/>
            </w:tcBorders>
            <w:shd w:val="clear" w:color="auto" w:fill="auto"/>
            <w:noWrap/>
            <w:vAlign w:val="center"/>
            <w:hideMark/>
          </w:tcPr>
          <w:p w:rsidR="0026020D" w:rsidRPr="009657E6" w:rsidRDefault="0026020D" w:rsidP="005E6316">
            <w:pPr>
              <w:spacing w:after="0" w:line="240" w:lineRule="auto"/>
              <w:jc w:val="both"/>
              <w:rPr>
                <w:rFonts w:ascii="Times New Roman" w:eastAsia="Times New Roman" w:hAnsi="Times New Roman" w:cs="Times New Roman"/>
                <w:b/>
                <w:bCs/>
                <w:color w:val="000000"/>
                <w:sz w:val="20"/>
                <w:szCs w:val="20"/>
              </w:rPr>
            </w:pPr>
            <w:r w:rsidRPr="009657E6">
              <w:rPr>
                <w:rFonts w:ascii="Times New Roman" w:eastAsia="Times New Roman" w:hAnsi="Times New Roman" w:cs="Times New Roman"/>
                <w:b/>
                <w:bCs/>
                <w:color w:val="000000"/>
                <w:sz w:val="20"/>
                <w:szCs w:val="20"/>
              </w:rPr>
              <w:t xml:space="preserve">        Isolates</w:t>
            </w:r>
          </w:p>
        </w:tc>
        <w:tc>
          <w:tcPr>
            <w:tcW w:w="1000" w:type="dxa"/>
            <w:tcBorders>
              <w:top w:val="single" w:sz="4" w:space="0" w:color="auto"/>
              <w:left w:val="nil"/>
              <w:right w:val="nil"/>
            </w:tcBorders>
            <w:shd w:val="clear" w:color="auto" w:fill="auto"/>
            <w:noWrap/>
            <w:vAlign w:val="center"/>
            <w:hideMark/>
          </w:tcPr>
          <w:p w:rsidR="0026020D" w:rsidRPr="009657E6" w:rsidRDefault="0026020D" w:rsidP="005E6316">
            <w:pPr>
              <w:spacing w:after="0" w:line="240" w:lineRule="auto"/>
              <w:jc w:val="both"/>
              <w:rPr>
                <w:rFonts w:ascii="Times New Roman" w:eastAsia="Times New Roman" w:hAnsi="Times New Roman" w:cs="Times New Roman"/>
                <w:b/>
                <w:bCs/>
                <w:color w:val="000000"/>
                <w:sz w:val="20"/>
                <w:szCs w:val="20"/>
              </w:rPr>
            </w:pPr>
            <w:r w:rsidRPr="009657E6">
              <w:rPr>
                <w:rFonts w:ascii="Times New Roman" w:eastAsia="Times New Roman" w:hAnsi="Times New Roman" w:cs="Times New Roman"/>
                <w:b/>
                <w:bCs/>
                <w:color w:val="000000"/>
                <w:sz w:val="20"/>
                <w:szCs w:val="20"/>
              </w:rPr>
              <w:t>Media</w:t>
            </w:r>
          </w:p>
        </w:tc>
        <w:tc>
          <w:tcPr>
            <w:tcW w:w="4460" w:type="dxa"/>
            <w:gridSpan w:val="3"/>
            <w:tcBorders>
              <w:top w:val="single" w:sz="4" w:space="0" w:color="auto"/>
              <w:left w:val="nil"/>
              <w:bottom w:val="single" w:sz="4" w:space="0" w:color="auto"/>
              <w:right w:val="nil"/>
            </w:tcBorders>
            <w:shd w:val="clear" w:color="auto" w:fill="auto"/>
            <w:noWrap/>
            <w:vAlign w:val="center"/>
            <w:hideMark/>
          </w:tcPr>
          <w:p w:rsidR="0026020D" w:rsidRPr="009657E6" w:rsidRDefault="0026020D" w:rsidP="005E6316">
            <w:pPr>
              <w:spacing w:after="0" w:line="240" w:lineRule="auto"/>
              <w:jc w:val="center"/>
              <w:rPr>
                <w:rFonts w:ascii="Times New Roman" w:eastAsia="Times New Roman" w:hAnsi="Times New Roman" w:cs="Times New Roman"/>
                <w:b/>
                <w:bCs/>
                <w:color w:val="000000"/>
                <w:sz w:val="20"/>
                <w:szCs w:val="20"/>
              </w:rPr>
            </w:pPr>
            <w:r w:rsidRPr="009657E6">
              <w:rPr>
                <w:rFonts w:ascii="Times New Roman" w:eastAsia="Times New Roman" w:hAnsi="Times New Roman" w:cs="Times New Roman"/>
                <w:b/>
                <w:bCs/>
                <w:color w:val="000000"/>
                <w:sz w:val="20"/>
                <w:szCs w:val="20"/>
              </w:rPr>
              <w:t>Biofilm Formation (OD</w:t>
            </w:r>
            <w:r w:rsidRPr="009657E6">
              <w:rPr>
                <w:rFonts w:ascii="Times New Roman" w:eastAsia="Times New Roman" w:hAnsi="Times New Roman" w:cs="Times New Roman"/>
                <w:b/>
                <w:bCs/>
                <w:color w:val="000000"/>
                <w:sz w:val="20"/>
                <w:szCs w:val="20"/>
                <w:vertAlign w:val="subscript"/>
              </w:rPr>
              <w:t>450nm</w:t>
            </w:r>
            <w:r w:rsidRPr="009657E6">
              <w:rPr>
                <w:rFonts w:ascii="Times New Roman" w:eastAsia="Times New Roman" w:hAnsi="Times New Roman" w:cs="Times New Roman"/>
                <w:b/>
                <w:bCs/>
                <w:color w:val="000000"/>
                <w:sz w:val="20"/>
                <w:szCs w:val="20"/>
              </w:rPr>
              <w:t>)</w:t>
            </w:r>
          </w:p>
        </w:tc>
        <w:tc>
          <w:tcPr>
            <w:tcW w:w="1454" w:type="dxa"/>
            <w:tcBorders>
              <w:top w:val="single" w:sz="4" w:space="0" w:color="auto"/>
              <w:left w:val="nil"/>
              <w:bottom w:val="single" w:sz="4" w:space="0" w:color="auto"/>
              <w:right w:val="nil"/>
            </w:tcBorders>
            <w:shd w:val="clear" w:color="auto" w:fill="auto"/>
            <w:noWrap/>
            <w:vAlign w:val="center"/>
            <w:hideMark/>
          </w:tcPr>
          <w:p w:rsidR="0026020D" w:rsidRPr="009657E6" w:rsidRDefault="0026020D" w:rsidP="000477DE">
            <w:pPr>
              <w:spacing w:after="0" w:line="240" w:lineRule="auto"/>
              <w:jc w:val="center"/>
              <w:rPr>
                <w:rFonts w:ascii="Times New Roman" w:eastAsia="Times New Roman" w:hAnsi="Times New Roman" w:cs="Times New Roman"/>
                <w:b/>
                <w:bCs/>
                <w:color w:val="000000"/>
                <w:sz w:val="20"/>
                <w:szCs w:val="20"/>
              </w:rPr>
            </w:pPr>
            <w:r w:rsidRPr="009657E6">
              <w:rPr>
                <w:rFonts w:ascii="Times New Roman" w:eastAsia="Times New Roman" w:hAnsi="Times New Roman" w:cs="Times New Roman"/>
                <w:b/>
                <w:bCs/>
                <w:color w:val="000000"/>
                <w:sz w:val="20"/>
                <w:szCs w:val="20"/>
              </w:rPr>
              <w:t>Total</w:t>
            </w:r>
          </w:p>
        </w:tc>
      </w:tr>
      <w:tr w:rsidR="0026020D" w:rsidRPr="009657E6" w:rsidTr="00C87ADD">
        <w:trPr>
          <w:trHeight w:val="280"/>
        </w:trPr>
        <w:tc>
          <w:tcPr>
            <w:tcW w:w="2024"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sz w:val="18"/>
                <w:szCs w:val="20"/>
              </w:rPr>
            </w:pPr>
          </w:p>
        </w:tc>
        <w:tc>
          <w:tcPr>
            <w:tcW w:w="1000"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sz w:val="18"/>
                <w:szCs w:val="20"/>
              </w:rPr>
            </w:pPr>
          </w:p>
        </w:tc>
        <w:tc>
          <w:tcPr>
            <w:tcW w:w="1065" w:type="dxa"/>
            <w:tcBorders>
              <w:top w:val="single" w:sz="4" w:space="0" w:color="auto"/>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High</w:t>
            </w:r>
          </w:p>
          <w:p w:rsidR="0026020D" w:rsidRPr="00C55DEE" w:rsidRDefault="0026020D" w:rsidP="005E6316">
            <w:pPr>
              <w:spacing w:after="0" w:line="240" w:lineRule="auto"/>
              <w:jc w:val="center"/>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 0.240)</w:t>
            </w:r>
          </w:p>
        </w:tc>
        <w:tc>
          <w:tcPr>
            <w:tcW w:w="1939" w:type="dxa"/>
            <w:tcBorders>
              <w:top w:val="single" w:sz="4" w:space="0" w:color="auto"/>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Moderate</w:t>
            </w:r>
          </w:p>
          <w:p w:rsidR="0026020D" w:rsidRPr="00C55DEE" w:rsidRDefault="0026020D" w:rsidP="005E6316">
            <w:pPr>
              <w:spacing w:after="0" w:line="240" w:lineRule="auto"/>
              <w:jc w:val="center"/>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(0.120 – 0. 240)</w:t>
            </w:r>
          </w:p>
        </w:tc>
        <w:tc>
          <w:tcPr>
            <w:tcW w:w="2910" w:type="dxa"/>
            <w:gridSpan w:val="2"/>
            <w:tcBorders>
              <w:top w:val="single" w:sz="4" w:space="0" w:color="auto"/>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 xml:space="preserve">          Non</w:t>
            </w:r>
          </w:p>
          <w:p w:rsidR="0026020D" w:rsidRPr="00C55DEE" w:rsidRDefault="0026020D" w:rsidP="005E6316">
            <w:pPr>
              <w:spacing w:after="0" w:line="240" w:lineRule="auto"/>
              <w:rPr>
                <w:rFonts w:ascii="Times New Roman" w:eastAsia="Times New Roman" w:hAnsi="Times New Roman" w:cs="Times New Roman"/>
                <w:b/>
                <w:bCs/>
                <w:color w:val="000000"/>
                <w:sz w:val="18"/>
                <w:szCs w:val="20"/>
              </w:rPr>
            </w:pPr>
            <w:r w:rsidRPr="00C55DEE">
              <w:rPr>
                <w:rFonts w:ascii="Times New Roman" w:eastAsia="Times New Roman" w:hAnsi="Times New Roman" w:cs="Times New Roman"/>
                <w:b/>
                <w:bCs/>
                <w:color w:val="000000"/>
                <w:sz w:val="18"/>
                <w:szCs w:val="20"/>
              </w:rPr>
              <w:t xml:space="preserve">       (˂ 0.120)</w:t>
            </w:r>
          </w:p>
        </w:tc>
      </w:tr>
      <w:tr w:rsidR="0026020D" w:rsidRPr="009657E6" w:rsidTr="00C87ADD">
        <w:trPr>
          <w:trHeight w:val="306"/>
        </w:trPr>
        <w:tc>
          <w:tcPr>
            <w:tcW w:w="2024" w:type="dxa"/>
            <w:tcBorders>
              <w:top w:val="single" w:sz="4" w:space="0" w:color="auto"/>
              <w:left w:val="nil"/>
              <w:bottom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i/>
                <w:iCs/>
                <w:color w:val="000000"/>
                <w:sz w:val="18"/>
                <w:szCs w:val="18"/>
              </w:rPr>
            </w:pPr>
            <w:r w:rsidRPr="00C55DEE">
              <w:rPr>
                <w:rFonts w:ascii="Times New Roman" w:eastAsia="Times New Roman" w:hAnsi="Times New Roman" w:cs="Times New Roman"/>
                <w:b/>
                <w:bCs/>
                <w:i/>
                <w:iCs/>
                <w:color w:val="000000"/>
                <w:sz w:val="18"/>
                <w:szCs w:val="18"/>
              </w:rPr>
              <w:t xml:space="preserve">       S. aureus</w:t>
            </w:r>
          </w:p>
        </w:tc>
        <w:tc>
          <w:tcPr>
            <w:tcW w:w="1000" w:type="dxa"/>
            <w:tcBorders>
              <w:top w:val="single" w:sz="4" w:space="0" w:color="auto"/>
              <w:left w:val="nil"/>
              <w:bottom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color w:val="000000"/>
                <w:sz w:val="18"/>
                <w:szCs w:val="18"/>
              </w:rPr>
            </w:pPr>
            <w:r w:rsidRPr="00C55DEE">
              <w:rPr>
                <w:rFonts w:ascii="Times New Roman" w:eastAsia="Times New Roman" w:hAnsi="Times New Roman" w:cs="Times New Roman"/>
                <w:b/>
                <w:bCs/>
                <w:color w:val="000000"/>
                <w:sz w:val="18"/>
                <w:szCs w:val="18"/>
              </w:rPr>
              <w:t>(BHI</w:t>
            </w:r>
            <w:r w:rsidRPr="00C55DEE">
              <w:rPr>
                <w:rFonts w:ascii="Times New Roman" w:eastAsia="Times New Roman" w:hAnsi="Times New Roman" w:cs="Times New Roman"/>
                <w:b/>
                <w:bCs/>
                <w:color w:val="000000"/>
                <w:sz w:val="18"/>
                <w:szCs w:val="18"/>
                <w:vertAlign w:val="subscript"/>
              </w:rPr>
              <w:t>s</w:t>
            </w:r>
            <w:r w:rsidRPr="00C55DEE">
              <w:rPr>
                <w:rFonts w:ascii="Times New Roman" w:eastAsia="Times New Roman" w:hAnsi="Times New Roman" w:cs="Times New Roman"/>
                <w:b/>
                <w:bCs/>
                <w:color w:val="000000"/>
                <w:sz w:val="18"/>
                <w:szCs w:val="18"/>
              </w:rPr>
              <w:t>)</w:t>
            </w:r>
          </w:p>
        </w:tc>
        <w:tc>
          <w:tcPr>
            <w:tcW w:w="1065" w:type="dxa"/>
            <w:tcBorders>
              <w:top w:val="single" w:sz="4" w:space="0" w:color="auto"/>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5</w:t>
            </w:r>
          </w:p>
        </w:tc>
        <w:tc>
          <w:tcPr>
            <w:tcW w:w="1939" w:type="dxa"/>
            <w:tcBorders>
              <w:top w:val="single" w:sz="4" w:space="0" w:color="auto"/>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3</w:t>
            </w:r>
          </w:p>
        </w:tc>
        <w:tc>
          <w:tcPr>
            <w:tcW w:w="1456" w:type="dxa"/>
            <w:tcBorders>
              <w:top w:val="single" w:sz="4" w:space="0" w:color="auto"/>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2</w:t>
            </w:r>
          </w:p>
        </w:tc>
        <w:tc>
          <w:tcPr>
            <w:tcW w:w="1454" w:type="dxa"/>
            <w:tcBorders>
              <w:top w:val="single" w:sz="4" w:space="0" w:color="auto"/>
              <w:left w:val="nil"/>
              <w:bottom w:val="nil"/>
              <w:right w:val="nil"/>
            </w:tcBorders>
            <w:shd w:val="clear" w:color="auto" w:fill="auto"/>
            <w:noWrap/>
            <w:vAlign w:val="center"/>
            <w:hideMark/>
          </w:tcPr>
          <w:p w:rsidR="0026020D" w:rsidRPr="00C55DEE" w:rsidRDefault="0026020D" w:rsidP="000477DE">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10</w:t>
            </w:r>
          </w:p>
        </w:tc>
      </w:tr>
      <w:tr w:rsidR="0026020D" w:rsidRPr="00C55DEE" w:rsidTr="00466AB3">
        <w:trPr>
          <w:trHeight w:val="306"/>
        </w:trPr>
        <w:tc>
          <w:tcPr>
            <w:tcW w:w="2024" w:type="dxa"/>
            <w:tcBorders>
              <w:top w:val="nil"/>
              <w:left w:val="nil"/>
              <w:bottom w:val="nil"/>
              <w:right w:val="nil"/>
            </w:tcBorders>
            <w:shd w:val="clear" w:color="auto" w:fill="auto"/>
            <w:noWrap/>
            <w:vAlign w:val="bottom"/>
            <w:hideMark/>
          </w:tcPr>
          <w:p w:rsidR="0026020D" w:rsidRPr="00C55DEE" w:rsidRDefault="0026020D" w:rsidP="005E6316">
            <w:pPr>
              <w:spacing w:after="0" w:line="240" w:lineRule="auto"/>
              <w:jc w:val="both"/>
              <w:rPr>
                <w:rFonts w:ascii="Times New Roman" w:eastAsia="Times New Roman" w:hAnsi="Times New Roman" w:cs="Times New Roman"/>
                <w:color w:val="000000"/>
                <w:sz w:val="18"/>
                <w:szCs w:val="18"/>
              </w:rPr>
            </w:pPr>
          </w:p>
        </w:tc>
        <w:tc>
          <w:tcPr>
            <w:tcW w:w="1000"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color w:val="000000"/>
                <w:sz w:val="18"/>
                <w:szCs w:val="18"/>
              </w:rPr>
            </w:pPr>
            <w:r w:rsidRPr="00C55DEE">
              <w:rPr>
                <w:rFonts w:ascii="Times New Roman" w:eastAsia="Times New Roman" w:hAnsi="Times New Roman" w:cs="Times New Roman"/>
                <w:b/>
                <w:bCs/>
                <w:color w:val="000000"/>
                <w:sz w:val="18"/>
                <w:szCs w:val="18"/>
              </w:rPr>
              <w:t>(</w:t>
            </w:r>
            <w:proofErr w:type="spellStart"/>
            <w:r w:rsidRPr="00C55DEE">
              <w:rPr>
                <w:rFonts w:ascii="Times New Roman" w:eastAsia="Times New Roman" w:hAnsi="Times New Roman" w:cs="Times New Roman"/>
                <w:b/>
                <w:bCs/>
                <w:color w:val="000000"/>
                <w:sz w:val="18"/>
                <w:szCs w:val="18"/>
              </w:rPr>
              <w:t>TSB</w:t>
            </w:r>
            <w:r w:rsidRPr="00C55DEE">
              <w:rPr>
                <w:rFonts w:ascii="Times New Roman" w:eastAsia="Times New Roman" w:hAnsi="Times New Roman" w:cs="Times New Roman"/>
                <w:b/>
                <w:bCs/>
                <w:color w:val="000000"/>
                <w:sz w:val="18"/>
                <w:szCs w:val="18"/>
                <w:vertAlign w:val="subscript"/>
              </w:rPr>
              <w:t>g</w:t>
            </w:r>
            <w:proofErr w:type="spellEnd"/>
            <w:r w:rsidRPr="00C55DEE">
              <w:rPr>
                <w:rFonts w:ascii="Times New Roman" w:eastAsia="Times New Roman" w:hAnsi="Times New Roman" w:cs="Times New Roman"/>
                <w:b/>
                <w:bCs/>
                <w:color w:val="000000"/>
                <w:sz w:val="18"/>
                <w:szCs w:val="18"/>
              </w:rPr>
              <w:t>)</w:t>
            </w:r>
          </w:p>
        </w:tc>
        <w:tc>
          <w:tcPr>
            <w:tcW w:w="1065"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0</w:t>
            </w:r>
          </w:p>
        </w:tc>
        <w:tc>
          <w:tcPr>
            <w:tcW w:w="1939"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7</w:t>
            </w:r>
          </w:p>
        </w:tc>
        <w:tc>
          <w:tcPr>
            <w:tcW w:w="1456"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3</w:t>
            </w:r>
          </w:p>
        </w:tc>
        <w:tc>
          <w:tcPr>
            <w:tcW w:w="1454" w:type="dxa"/>
            <w:tcBorders>
              <w:top w:val="nil"/>
              <w:left w:val="nil"/>
              <w:bottom w:val="nil"/>
              <w:right w:val="nil"/>
            </w:tcBorders>
            <w:shd w:val="clear" w:color="auto" w:fill="auto"/>
            <w:noWrap/>
            <w:vAlign w:val="center"/>
            <w:hideMark/>
          </w:tcPr>
          <w:p w:rsidR="0026020D" w:rsidRPr="00C55DEE" w:rsidRDefault="0026020D" w:rsidP="000477DE">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10</w:t>
            </w:r>
          </w:p>
        </w:tc>
      </w:tr>
      <w:tr w:rsidR="0026020D" w:rsidRPr="00C55DEE" w:rsidTr="00466AB3">
        <w:trPr>
          <w:trHeight w:val="306"/>
        </w:trPr>
        <w:tc>
          <w:tcPr>
            <w:tcW w:w="2024"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i/>
                <w:iCs/>
                <w:color w:val="000000"/>
                <w:sz w:val="18"/>
                <w:szCs w:val="18"/>
              </w:rPr>
            </w:pPr>
            <w:r w:rsidRPr="00C55DEE">
              <w:rPr>
                <w:rFonts w:ascii="Times New Roman" w:eastAsia="Times New Roman" w:hAnsi="Times New Roman" w:cs="Times New Roman"/>
                <w:b/>
                <w:bCs/>
                <w:i/>
                <w:iCs/>
                <w:color w:val="000000"/>
                <w:sz w:val="18"/>
                <w:szCs w:val="18"/>
              </w:rPr>
              <w:t xml:space="preserve">       Ps. aeruginosa</w:t>
            </w:r>
          </w:p>
        </w:tc>
        <w:tc>
          <w:tcPr>
            <w:tcW w:w="1000"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color w:val="000000"/>
                <w:sz w:val="18"/>
                <w:szCs w:val="18"/>
              </w:rPr>
            </w:pPr>
            <w:r w:rsidRPr="00C55DEE">
              <w:rPr>
                <w:rFonts w:ascii="Times New Roman" w:eastAsia="Times New Roman" w:hAnsi="Times New Roman" w:cs="Times New Roman"/>
                <w:b/>
                <w:bCs/>
                <w:color w:val="000000"/>
                <w:sz w:val="18"/>
                <w:szCs w:val="18"/>
              </w:rPr>
              <w:t>(BHI</w:t>
            </w:r>
            <w:r w:rsidRPr="00C55DEE">
              <w:rPr>
                <w:rFonts w:ascii="Times New Roman" w:eastAsia="Times New Roman" w:hAnsi="Times New Roman" w:cs="Times New Roman"/>
                <w:b/>
                <w:bCs/>
                <w:color w:val="000000"/>
                <w:sz w:val="18"/>
                <w:szCs w:val="18"/>
                <w:vertAlign w:val="subscript"/>
              </w:rPr>
              <w:t>s</w:t>
            </w:r>
            <w:r w:rsidRPr="00C55DEE">
              <w:rPr>
                <w:rFonts w:ascii="Times New Roman" w:eastAsia="Times New Roman" w:hAnsi="Times New Roman" w:cs="Times New Roman"/>
                <w:b/>
                <w:bCs/>
                <w:color w:val="000000"/>
                <w:sz w:val="18"/>
                <w:szCs w:val="18"/>
              </w:rPr>
              <w:t>)</w:t>
            </w:r>
          </w:p>
        </w:tc>
        <w:tc>
          <w:tcPr>
            <w:tcW w:w="1065"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0</w:t>
            </w:r>
          </w:p>
        </w:tc>
        <w:tc>
          <w:tcPr>
            <w:tcW w:w="1939"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5</w:t>
            </w:r>
          </w:p>
        </w:tc>
        <w:tc>
          <w:tcPr>
            <w:tcW w:w="1456" w:type="dxa"/>
            <w:tcBorders>
              <w:top w:val="nil"/>
              <w:left w:val="nil"/>
              <w:bottom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1</w:t>
            </w:r>
          </w:p>
        </w:tc>
        <w:tc>
          <w:tcPr>
            <w:tcW w:w="1454" w:type="dxa"/>
            <w:tcBorders>
              <w:top w:val="nil"/>
              <w:left w:val="nil"/>
              <w:bottom w:val="nil"/>
              <w:right w:val="nil"/>
            </w:tcBorders>
            <w:shd w:val="clear" w:color="auto" w:fill="auto"/>
            <w:noWrap/>
            <w:vAlign w:val="center"/>
            <w:hideMark/>
          </w:tcPr>
          <w:p w:rsidR="0026020D" w:rsidRPr="00C55DEE" w:rsidRDefault="0026020D" w:rsidP="000477DE">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6</w:t>
            </w:r>
          </w:p>
        </w:tc>
      </w:tr>
      <w:tr w:rsidR="0026020D" w:rsidRPr="00C55DEE" w:rsidTr="001E2580">
        <w:trPr>
          <w:trHeight w:val="306"/>
        </w:trPr>
        <w:tc>
          <w:tcPr>
            <w:tcW w:w="2024" w:type="dxa"/>
            <w:tcBorders>
              <w:top w:val="nil"/>
              <w:left w:val="nil"/>
              <w:right w:val="nil"/>
            </w:tcBorders>
            <w:shd w:val="clear" w:color="auto" w:fill="auto"/>
            <w:noWrap/>
            <w:vAlign w:val="bottom"/>
            <w:hideMark/>
          </w:tcPr>
          <w:p w:rsidR="0026020D" w:rsidRPr="00C55DEE" w:rsidRDefault="0026020D" w:rsidP="005E6316">
            <w:pPr>
              <w:spacing w:after="0" w:line="240" w:lineRule="auto"/>
              <w:jc w:val="both"/>
              <w:rPr>
                <w:rFonts w:ascii="Times New Roman" w:eastAsia="Times New Roman" w:hAnsi="Times New Roman" w:cs="Times New Roman"/>
                <w:color w:val="000000"/>
                <w:sz w:val="18"/>
                <w:szCs w:val="18"/>
              </w:rPr>
            </w:pPr>
          </w:p>
        </w:tc>
        <w:tc>
          <w:tcPr>
            <w:tcW w:w="1000" w:type="dxa"/>
            <w:tcBorders>
              <w:top w:val="nil"/>
              <w:left w:val="nil"/>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color w:val="000000"/>
                <w:sz w:val="18"/>
                <w:szCs w:val="18"/>
              </w:rPr>
            </w:pPr>
            <w:r w:rsidRPr="00C55DEE">
              <w:rPr>
                <w:rFonts w:ascii="Times New Roman" w:eastAsia="Times New Roman" w:hAnsi="Times New Roman" w:cs="Times New Roman"/>
                <w:b/>
                <w:bCs/>
                <w:color w:val="000000"/>
                <w:sz w:val="18"/>
                <w:szCs w:val="18"/>
              </w:rPr>
              <w:t>(</w:t>
            </w:r>
            <w:proofErr w:type="spellStart"/>
            <w:r w:rsidRPr="00C55DEE">
              <w:rPr>
                <w:rFonts w:ascii="Times New Roman" w:eastAsia="Times New Roman" w:hAnsi="Times New Roman" w:cs="Times New Roman"/>
                <w:b/>
                <w:bCs/>
                <w:color w:val="000000"/>
                <w:sz w:val="18"/>
                <w:szCs w:val="18"/>
              </w:rPr>
              <w:t>TSB</w:t>
            </w:r>
            <w:r w:rsidRPr="00C55DEE">
              <w:rPr>
                <w:rFonts w:ascii="Times New Roman" w:eastAsia="Times New Roman" w:hAnsi="Times New Roman" w:cs="Times New Roman"/>
                <w:b/>
                <w:bCs/>
                <w:color w:val="000000"/>
                <w:sz w:val="18"/>
                <w:szCs w:val="18"/>
                <w:vertAlign w:val="subscript"/>
              </w:rPr>
              <w:t>g</w:t>
            </w:r>
            <w:proofErr w:type="spellEnd"/>
            <w:r w:rsidRPr="00C55DEE">
              <w:rPr>
                <w:rFonts w:ascii="Times New Roman" w:eastAsia="Times New Roman" w:hAnsi="Times New Roman" w:cs="Times New Roman"/>
                <w:b/>
                <w:bCs/>
                <w:color w:val="000000"/>
                <w:sz w:val="18"/>
                <w:szCs w:val="18"/>
              </w:rPr>
              <w:t>)</w:t>
            </w:r>
          </w:p>
        </w:tc>
        <w:tc>
          <w:tcPr>
            <w:tcW w:w="1065" w:type="dxa"/>
            <w:tcBorders>
              <w:top w:val="nil"/>
              <w:left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0</w:t>
            </w:r>
          </w:p>
        </w:tc>
        <w:tc>
          <w:tcPr>
            <w:tcW w:w="1939" w:type="dxa"/>
            <w:tcBorders>
              <w:top w:val="nil"/>
              <w:left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4</w:t>
            </w:r>
          </w:p>
        </w:tc>
        <w:tc>
          <w:tcPr>
            <w:tcW w:w="1456" w:type="dxa"/>
            <w:tcBorders>
              <w:top w:val="nil"/>
              <w:left w:val="nil"/>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2</w:t>
            </w:r>
          </w:p>
        </w:tc>
        <w:tc>
          <w:tcPr>
            <w:tcW w:w="1454" w:type="dxa"/>
            <w:tcBorders>
              <w:top w:val="nil"/>
              <w:left w:val="nil"/>
              <w:right w:val="nil"/>
            </w:tcBorders>
            <w:shd w:val="clear" w:color="auto" w:fill="auto"/>
            <w:noWrap/>
            <w:vAlign w:val="center"/>
            <w:hideMark/>
          </w:tcPr>
          <w:p w:rsidR="0026020D" w:rsidRPr="00C55DEE" w:rsidRDefault="0026020D" w:rsidP="000477DE">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6</w:t>
            </w:r>
          </w:p>
        </w:tc>
      </w:tr>
      <w:tr w:rsidR="0026020D" w:rsidRPr="00C55DEE" w:rsidTr="001E2580">
        <w:trPr>
          <w:trHeight w:val="306"/>
        </w:trPr>
        <w:tc>
          <w:tcPr>
            <w:tcW w:w="2024"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i/>
                <w:iCs/>
                <w:color w:val="000000"/>
                <w:sz w:val="18"/>
                <w:szCs w:val="18"/>
              </w:rPr>
            </w:pPr>
            <w:r w:rsidRPr="00C55DEE">
              <w:rPr>
                <w:rFonts w:ascii="Times New Roman" w:eastAsia="Times New Roman" w:hAnsi="Times New Roman" w:cs="Times New Roman"/>
                <w:b/>
                <w:bCs/>
                <w:i/>
                <w:iCs/>
                <w:color w:val="000000"/>
                <w:sz w:val="18"/>
                <w:szCs w:val="18"/>
              </w:rPr>
              <w:t xml:space="preserve">       K. </w:t>
            </w:r>
            <w:proofErr w:type="spellStart"/>
            <w:r w:rsidRPr="00C55DEE">
              <w:rPr>
                <w:rFonts w:ascii="Times New Roman" w:eastAsia="Times New Roman" w:hAnsi="Times New Roman" w:cs="Times New Roman"/>
                <w:b/>
                <w:bCs/>
                <w:i/>
                <w:iCs/>
                <w:color w:val="000000"/>
                <w:sz w:val="18"/>
                <w:szCs w:val="18"/>
              </w:rPr>
              <w:t>pneumoniae</w:t>
            </w:r>
            <w:proofErr w:type="spellEnd"/>
          </w:p>
        </w:tc>
        <w:tc>
          <w:tcPr>
            <w:tcW w:w="1000"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both"/>
              <w:rPr>
                <w:rFonts w:ascii="Times New Roman" w:eastAsia="Times New Roman" w:hAnsi="Times New Roman" w:cs="Times New Roman"/>
                <w:b/>
                <w:bCs/>
                <w:color w:val="000000"/>
                <w:sz w:val="18"/>
                <w:szCs w:val="18"/>
              </w:rPr>
            </w:pPr>
            <w:r w:rsidRPr="00C55DEE">
              <w:rPr>
                <w:rFonts w:ascii="Times New Roman" w:eastAsia="Times New Roman" w:hAnsi="Times New Roman" w:cs="Times New Roman"/>
                <w:b/>
                <w:bCs/>
                <w:color w:val="000000"/>
                <w:sz w:val="18"/>
                <w:szCs w:val="18"/>
              </w:rPr>
              <w:t>(BHI</w:t>
            </w:r>
            <w:r w:rsidRPr="00C55DEE">
              <w:rPr>
                <w:rFonts w:ascii="Times New Roman" w:eastAsia="Times New Roman" w:hAnsi="Times New Roman" w:cs="Times New Roman"/>
                <w:b/>
                <w:bCs/>
                <w:color w:val="000000"/>
                <w:sz w:val="18"/>
                <w:szCs w:val="18"/>
                <w:vertAlign w:val="subscript"/>
              </w:rPr>
              <w:t>s</w:t>
            </w:r>
            <w:r w:rsidRPr="00C55DEE">
              <w:rPr>
                <w:rFonts w:ascii="Times New Roman" w:eastAsia="Times New Roman" w:hAnsi="Times New Roman" w:cs="Times New Roman"/>
                <w:b/>
                <w:bCs/>
                <w:color w:val="000000"/>
                <w:sz w:val="18"/>
                <w:szCs w:val="18"/>
              </w:rPr>
              <w:t>)</w:t>
            </w:r>
          </w:p>
        </w:tc>
        <w:tc>
          <w:tcPr>
            <w:tcW w:w="1065"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0</w:t>
            </w:r>
          </w:p>
        </w:tc>
        <w:tc>
          <w:tcPr>
            <w:tcW w:w="1939"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8</w:t>
            </w:r>
          </w:p>
        </w:tc>
        <w:tc>
          <w:tcPr>
            <w:tcW w:w="1456" w:type="dxa"/>
            <w:tcBorders>
              <w:top w:val="nil"/>
              <w:left w:val="nil"/>
              <w:bottom w:val="single" w:sz="4" w:space="0" w:color="auto"/>
              <w:right w:val="nil"/>
            </w:tcBorders>
            <w:shd w:val="clear" w:color="auto" w:fill="auto"/>
            <w:noWrap/>
            <w:vAlign w:val="center"/>
            <w:hideMark/>
          </w:tcPr>
          <w:p w:rsidR="0026020D" w:rsidRPr="00C55DEE" w:rsidRDefault="0026020D" w:rsidP="005E6316">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4</w:t>
            </w:r>
          </w:p>
        </w:tc>
        <w:tc>
          <w:tcPr>
            <w:tcW w:w="1454" w:type="dxa"/>
            <w:tcBorders>
              <w:top w:val="nil"/>
              <w:left w:val="nil"/>
              <w:bottom w:val="single" w:sz="4" w:space="0" w:color="auto"/>
              <w:right w:val="nil"/>
            </w:tcBorders>
            <w:shd w:val="clear" w:color="auto" w:fill="auto"/>
            <w:noWrap/>
            <w:vAlign w:val="center"/>
            <w:hideMark/>
          </w:tcPr>
          <w:p w:rsidR="0026020D" w:rsidRPr="00C55DEE" w:rsidRDefault="0026020D" w:rsidP="000477DE">
            <w:pPr>
              <w:spacing w:after="0" w:line="240" w:lineRule="auto"/>
              <w:jc w:val="center"/>
              <w:rPr>
                <w:rFonts w:ascii="Times New Roman" w:eastAsia="Times New Roman" w:hAnsi="Times New Roman" w:cs="Times New Roman"/>
                <w:color w:val="000000"/>
                <w:sz w:val="18"/>
                <w:szCs w:val="18"/>
              </w:rPr>
            </w:pPr>
            <w:r w:rsidRPr="00C55DEE">
              <w:rPr>
                <w:rFonts w:ascii="Times New Roman" w:eastAsia="Times New Roman" w:hAnsi="Times New Roman" w:cs="Times New Roman"/>
                <w:color w:val="000000"/>
                <w:sz w:val="18"/>
                <w:szCs w:val="18"/>
              </w:rPr>
              <w:t>12</w:t>
            </w:r>
          </w:p>
        </w:tc>
      </w:tr>
    </w:tbl>
    <w:p w:rsidR="00466AB3" w:rsidRPr="00C55DEE" w:rsidRDefault="00466AB3" w:rsidP="005E6316">
      <w:pPr>
        <w:spacing w:after="0" w:line="240" w:lineRule="auto"/>
        <w:jc w:val="both"/>
        <w:rPr>
          <w:rFonts w:ascii="Times New Roman" w:eastAsia="Times New Roman" w:hAnsi="Times New Roman" w:cs="Times New Roman"/>
          <w:color w:val="000000"/>
          <w:sz w:val="18"/>
          <w:szCs w:val="20"/>
        </w:rPr>
        <w:sectPr w:rsidR="00466AB3" w:rsidRPr="00C55DEE" w:rsidSect="00466AB3">
          <w:type w:val="continuous"/>
          <w:pgSz w:w="11906" w:h="16838"/>
          <w:pgMar w:top="1440" w:right="1440" w:bottom="1440" w:left="1440" w:header="708" w:footer="708" w:gutter="0"/>
          <w:cols w:space="708"/>
          <w:docGrid w:linePitch="360"/>
        </w:sectPr>
      </w:pPr>
    </w:p>
    <w:tbl>
      <w:tblPr>
        <w:tblStyle w:val="LightShading"/>
        <w:tblpPr w:leftFromText="180" w:rightFromText="180" w:vertAnchor="text" w:horzAnchor="margin" w:tblpXSpec="center" w:tblpY="104"/>
        <w:tblW w:w="8938" w:type="dxa"/>
        <w:tblLook w:val="04A0" w:firstRow="1" w:lastRow="0" w:firstColumn="1" w:lastColumn="0" w:noHBand="0" w:noVBand="1"/>
      </w:tblPr>
      <w:tblGrid>
        <w:gridCol w:w="2024"/>
        <w:gridCol w:w="1000"/>
        <w:gridCol w:w="1065"/>
        <w:gridCol w:w="3073"/>
        <w:gridCol w:w="322"/>
        <w:gridCol w:w="1454"/>
      </w:tblGrid>
      <w:tr w:rsidR="0026020D" w:rsidRPr="00C55DEE" w:rsidTr="00C55DEE">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024" w:type="dxa"/>
            <w:noWrap/>
          </w:tcPr>
          <w:p w:rsidR="0026020D" w:rsidRPr="00C55DEE" w:rsidRDefault="0026020D" w:rsidP="005E6316">
            <w:pPr>
              <w:jc w:val="both"/>
              <w:rPr>
                <w:rFonts w:ascii="Times New Roman" w:eastAsia="Times New Roman" w:hAnsi="Times New Roman" w:cs="Times New Roman"/>
                <w:color w:val="000000"/>
                <w:sz w:val="18"/>
                <w:szCs w:val="20"/>
              </w:rPr>
            </w:pPr>
          </w:p>
        </w:tc>
        <w:tc>
          <w:tcPr>
            <w:tcW w:w="1000" w:type="dxa"/>
            <w:noWrap/>
          </w:tcPr>
          <w:p w:rsidR="0026020D" w:rsidRPr="00C55DEE" w:rsidRDefault="0026020D" w:rsidP="005E6316">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18"/>
                <w:szCs w:val="20"/>
              </w:rPr>
            </w:pPr>
          </w:p>
        </w:tc>
        <w:tc>
          <w:tcPr>
            <w:tcW w:w="1065" w:type="dxa"/>
            <w:noWrap/>
          </w:tcPr>
          <w:p w:rsidR="0026020D" w:rsidRPr="00C55DEE" w:rsidRDefault="0026020D" w:rsidP="005E631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rPr>
            </w:pPr>
          </w:p>
        </w:tc>
        <w:tc>
          <w:tcPr>
            <w:tcW w:w="3073" w:type="dxa"/>
            <w:noWrap/>
          </w:tcPr>
          <w:p w:rsidR="0026020D" w:rsidRPr="00C55DEE" w:rsidRDefault="0026020D" w:rsidP="005E631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rPr>
            </w:pPr>
          </w:p>
        </w:tc>
        <w:tc>
          <w:tcPr>
            <w:tcW w:w="322" w:type="dxa"/>
            <w:noWrap/>
          </w:tcPr>
          <w:p w:rsidR="0026020D" w:rsidRPr="00C55DEE" w:rsidRDefault="0026020D" w:rsidP="005E631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rPr>
            </w:pPr>
          </w:p>
        </w:tc>
        <w:tc>
          <w:tcPr>
            <w:tcW w:w="1454" w:type="dxa"/>
            <w:noWrap/>
          </w:tcPr>
          <w:p w:rsidR="0026020D" w:rsidRPr="00C55DEE" w:rsidRDefault="0026020D" w:rsidP="000477D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rPr>
            </w:pPr>
          </w:p>
        </w:tc>
      </w:tr>
    </w:tbl>
    <w:p w:rsidR="00466AB3" w:rsidRPr="00C55DEE" w:rsidRDefault="00466AB3" w:rsidP="0026020D">
      <w:pPr>
        <w:spacing w:after="0" w:line="240" w:lineRule="auto"/>
        <w:jc w:val="both"/>
        <w:rPr>
          <w:rFonts w:ascii="Times New Roman" w:hAnsi="Times New Roman" w:cs="Times New Roman"/>
          <w:b/>
          <w:bCs/>
          <w:color w:val="000000"/>
          <w:sz w:val="18"/>
          <w:szCs w:val="24"/>
        </w:rPr>
        <w:sectPr w:rsidR="00466AB3" w:rsidRPr="00C55DEE" w:rsidSect="00466AB3">
          <w:type w:val="continuous"/>
          <w:pgSz w:w="11906" w:h="16838"/>
          <w:pgMar w:top="1440" w:right="1440" w:bottom="1440" w:left="1440" w:header="708" w:footer="708" w:gutter="0"/>
          <w:cols w:space="708"/>
          <w:docGrid w:linePitch="360"/>
        </w:sectPr>
      </w:pPr>
    </w:p>
    <w:p w:rsidR="00C55DEE" w:rsidRDefault="0026020D" w:rsidP="0026020D">
      <w:pPr>
        <w:spacing w:after="0" w:line="240" w:lineRule="auto"/>
        <w:jc w:val="both"/>
        <w:rPr>
          <w:rFonts w:ascii="Times New Roman" w:hAnsi="Times New Roman" w:cs="Times New Roman"/>
          <w:color w:val="000000"/>
          <w:sz w:val="20"/>
          <w:szCs w:val="24"/>
        </w:rPr>
        <w:sectPr w:rsidR="00C55DEE" w:rsidSect="00C55DEE">
          <w:type w:val="continuous"/>
          <w:pgSz w:w="11906" w:h="16838"/>
          <w:pgMar w:top="1440" w:right="1440" w:bottom="1440" w:left="1440" w:header="708" w:footer="708" w:gutter="0"/>
          <w:cols w:space="708"/>
          <w:docGrid w:linePitch="360"/>
        </w:sectPr>
      </w:pPr>
      <w:r w:rsidRPr="009657E6">
        <w:rPr>
          <w:rFonts w:ascii="Times New Roman" w:hAnsi="Times New Roman" w:cs="Times New Roman"/>
          <w:color w:val="000000"/>
          <w:sz w:val="20"/>
          <w:szCs w:val="24"/>
        </w:rPr>
        <w:t>BHI</w:t>
      </w:r>
      <w:r w:rsidRPr="009657E6">
        <w:rPr>
          <w:rFonts w:ascii="Times New Roman" w:hAnsi="Times New Roman" w:cs="Times New Roman"/>
          <w:color w:val="000000"/>
          <w:sz w:val="20"/>
          <w:szCs w:val="24"/>
          <w:vertAlign w:val="subscript"/>
        </w:rPr>
        <w:t>s</w:t>
      </w:r>
      <w:r w:rsidRPr="009657E6">
        <w:rPr>
          <w:rFonts w:ascii="Times New Roman" w:hAnsi="Times New Roman" w:cs="Times New Roman"/>
          <w:color w:val="000000"/>
          <w:sz w:val="20"/>
          <w:szCs w:val="24"/>
        </w:rPr>
        <w:t xml:space="preserve">- Brain Heart Infusion supplemented with 2 % </w:t>
      </w:r>
      <w:proofErr w:type="spellStart"/>
      <w:r w:rsidRPr="009657E6">
        <w:rPr>
          <w:rFonts w:ascii="Times New Roman" w:hAnsi="Times New Roman" w:cs="Times New Roman"/>
          <w:color w:val="000000"/>
          <w:sz w:val="20"/>
          <w:szCs w:val="24"/>
        </w:rPr>
        <w:t>sucrose</w:t>
      </w:r>
      <w:proofErr w:type="gramStart"/>
      <w:r w:rsidR="00C55DEE">
        <w:rPr>
          <w:rFonts w:ascii="Times New Roman" w:hAnsi="Times New Roman" w:cs="Times New Roman"/>
          <w:color w:val="000000"/>
          <w:sz w:val="20"/>
          <w:szCs w:val="24"/>
        </w:rPr>
        <w:t>;</w:t>
      </w:r>
      <w:r w:rsidRPr="009657E6">
        <w:rPr>
          <w:rFonts w:ascii="Times New Roman" w:hAnsi="Times New Roman" w:cs="Times New Roman"/>
          <w:color w:val="000000"/>
          <w:sz w:val="20"/>
          <w:szCs w:val="24"/>
        </w:rPr>
        <w:t>TSB</w:t>
      </w:r>
      <w:r w:rsidRPr="009657E6">
        <w:rPr>
          <w:rFonts w:ascii="Times New Roman" w:hAnsi="Times New Roman" w:cs="Times New Roman"/>
          <w:color w:val="000000"/>
          <w:sz w:val="20"/>
          <w:szCs w:val="24"/>
          <w:vertAlign w:val="subscript"/>
        </w:rPr>
        <w:t>g</w:t>
      </w:r>
      <w:proofErr w:type="spellEnd"/>
      <w:proofErr w:type="gramEnd"/>
      <w:r w:rsidR="000477DE">
        <w:rPr>
          <w:rFonts w:ascii="Times New Roman" w:hAnsi="Times New Roman" w:cs="Times New Roman"/>
          <w:color w:val="000000"/>
          <w:sz w:val="20"/>
          <w:szCs w:val="24"/>
        </w:rPr>
        <w:t xml:space="preserve">- </w:t>
      </w:r>
      <w:proofErr w:type="spellStart"/>
      <w:r w:rsidR="000477DE">
        <w:rPr>
          <w:rFonts w:ascii="Times New Roman" w:hAnsi="Times New Roman" w:cs="Times New Roman"/>
          <w:color w:val="000000"/>
          <w:sz w:val="20"/>
          <w:szCs w:val="24"/>
        </w:rPr>
        <w:t>Trypticase</w:t>
      </w:r>
      <w:proofErr w:type="spellEnd"/>
      <w:r w:rsidR="000477DE">
        <w:rPr>
          <w:rFonts w:ascii="Times New Roman" w:hAnsi="Times New Roman" w:cs="Times New Roman"/>
          <w:color w:val="000000"/>
          <w:sz w:val="20"/>
          <w:szCs w:val="24"/>
        </w:rPr>
        <w:t xml:space="preserve"> Soy Broth </w:t>
      </w:r>
      <w:r w:rsidR="00C55DEE">
        <w:rPr>
          <w:rFonts w:ascii="Times New Roman" w:hAnsi="Times New Roman" w:cs="Times New Roman"/>
          <w:color w:val="000000"/>
          <w:sz w:val="20"/>
          <w:szCs w:val="24"/>
        </w:rPr>
        <w:t>supplemented with 1 % glucose </w:t>
      </w:r>
      <w:r w:rsidRPr="009657E6">
        <w:rPr>
          <w:rFonts w:ascii="Times New Roman" w:hAnsi="Times New Roman" w:cs="Times New Roman"/>
          <w:color w:val="000000"/>
          <w:sz w:val="20"/>
          <w:szCs w:val="24"/>
        </w:rPr>
        <w:t>OD-Optical</w:t>
      </w:r>
      <w:r w:rsidR="00C55DEE">
        <w:rPr>
          <w:rFonts w:ascii="Times New Roman" w:hAnsi="Times New Roman" w:cs="Times New Roman"/>
          <w:color w:val="000000"/>
          <w:sz w:val="20"/>
          <w:szCs w:val="24"/>
        </w:rPr>
        <w:t> </w:t>
      </w:r>
      <w:r w:rsidRPr="009657E6">
        <w:rPr>
          <w:rFonts w:ascii="Times New Roman" w:hAnsi="Times New Roman" w:cs="Times New Roman"/>
          <w:color w:val="000000"/>
          <w:sz w:val="20"/>
          <w:szCs w:val="24"/>
        </w:rPr>
        <w:t>density</w:t>
      </w:r>
      <w:r w:rsidR="00C55DEE">
        <w:rPr>
          <w:rFonts w:ascii="Times New Roman" w:hAnsi="Times New Roman" w:cs="Times New Roman"/>
          <w:color w:val="000000"/>
          <w:sz w:val="20"/>
          <w:szCs w:val="24"/>
        </w:rPr>
        <w:t> </w:t>
      </w:r>
      <w:r w:rsidRPr="009657E6">
        <w:rPr>
          <w:rFonts w:ascii="Times New Roman" w:hAnsi="Times New Roman" w:cs="Times New Roman"/>
          <w:color w:val="000000"/>
          <w:sz w:val="20"/>
          <w:szCs w:val="24"/>
        </w:rPr>
        <w:t>(absorbance</w:t>
      </w:r>
      <w:r w:rsidR="00C55DEE">
        <w:rPr>
          <w:rFonts w:ascii="Times New Roman" w:hAnsi="Times New Roman" w:cs="Times New Roman"/>
          <w:color w:val="000000"/>
          <w:sz w:val="20"/>
          <w:szCs w:val="24"/>
        </w:rPr>
        <w:t> </w:t>
      </w:r>
      <w:r w:rsidRPr="009657E6">
        <w:rPr>
          <w:rFonts w:ascii="Times New Roman" w:hAnsi="Times New Roman" w:cs="Times New Roman"/>
          <w:color w:val="000000"/>
          <w:sz w:val="20"/>
          <w:szCs w:val="24"/>
        </w:rPr>
        <w:t>value)</w:t>
      </w:r>
      <w:r w:rsidR="00C55DEE">
        <w:rPr>
          <w:rFonts w:ascii="Times New Roman" w:hAnsi="Times New Roman" w:cs="Times New Roman"/>
          <w:color w:val="000000"/>
          <w:sz w:val="20"/>
          <w:szCs w:val="24"/>
        </w:rPr>
        <w:t>.</w:t>
      </w:r>
    </w:p>
    <w:p w:rsidR="0026020D" w:rsidRPr="009657E6" w:rsidRDefault="0026020D" w:rsidP="0026020D">
      <w:pPr>
        <w:spacing w:after="0" w:line="240" w:lineRule="auto"/>
        <w:jc w:val="both"/>
        <w:rPr>
          <w:rFonts w:ascii="Times New Roman" w:hAnsi="Times New Roman" w:cs="Times New Roman"/>
          <w:color w:val="000000"/>
          <w:sz w:val="20"/>
          <w:szCs w:val="24"/>
        </w:rPr>
      </w:pPr>
    </w:p>
    <w:p w:rsidR="00404D92" w:rsidRDefault="00404D92" w:rsidP="001B7B49">
      <w:pPr>
        <w:spacing w:after="0" w:line="240" w:lineRule="auto"/>
        <w:ind w:right="-661"/>
        <w:jc w:val="both"/>
        <w:rPr>
          <w:rFonts w:ascii="Times New Roman" w:hAnsi="Times New Roman" w:cs="Times New Roman"/>
          <w:b/>
          <w:sz w:val="24"/>
          <w:szCs w:val="24"/>
        </w:rPr>
      </w:pPr>
    </w:p>
    <w:p w:rsidR="0026020D" w:rsidRPr="00FE2C8C" w:rsidRDefault="0026020D" w:rsidP="001B7B49">
      <w:pPr>
        <w:spacing w:after="0" w:line="240" w:lineRule="auto"/>
        <w:ind w:right="-661"/>
        <w:jc w:val="both"/>
        <w:rPr>
          <w:rFonts w:ascii="Times New Roman" w:hAnsi="Times New Roman" w:cs="Times New Roman"/>
          <w:b/>
          <w:sz w:val="24"/>
          <w:szCs w:val="24"/>
        </w:rPr>
      </w:pPr>
      <w:r w:rsidRPr="00FE2C8C">
        <w:rPr>
          <w:rFonts w:ascii="Times New Roman" w:hAnsi="Times New Roman" w:cs="Times New Roman"/>
          <w:b/>
          <w:sz w:val="24"/>
          <w:szCs w:val="24"/>
        </w:rPr>
        <w:t>DISCUSSION</w:t>
      </w:r>
      <w:r w:rsidRPr="00FE2C8C">
        <w:rPr>
          <w:rFonts w:ascii="Times New Roman" w:hAnsi="Times New Roman" w:cs="Times New Roman"/>
          <w:sz w:val="24"/>
          <w:szCs w:val="24"/>
        </w:rPr>
        <w:t xml:space="preserve"> </w:t>
      </w:r>
    </w:p>
    <w:p w:rsidR="0026020D" w:rsidRDefault="0026020D" w:rsidP="001B7B49">
      <w:pPr>
        <w:pStyle w:val="Title"/>
        <w:spacing w:line="240" w:lineRule="auto"/>
        <w:ind w:right="-661"/>
        <w:jc w:val="both"/>
        <w:rPr>
          <w:b w:val="0"/>
          <w:sz w:val="24"/>
        </w:rPr>
      </w:pPr>
    </w:p>
    <w:p w:rsidR="0026020D" w:rsidRDefault="0026020D" w:rsidP="002E42A5">
      <w:pPr>
        <w:pStyle w:val="Title"/>
        <w:spacing w:line="240" w:lineRule="auto"/>
        <w:ind w:right="-94"/>
        <w:jc w:val="both"/>
        <w:rPr>
          <w:b w:val="0"/>
          <w:sz w:val="24"/>
          <w:lang w:val="en-GB"/>
        </w:rPr>
      </w:pPr>
      <w:r w:rsidRPr="006678D7">
        <w:rPr>
          <w:b w:val="0"/>
          <w:sz w:val="24"/>
        </w:rPr>
        <w:t>Patients with in- dwelling catheter are at higher risk of CA-UTI. Also, biofilm has a</w:t>
      </w:r>
      <w:r>
        <w:rPr>
          <w:b w:val="0"/>
          <w:sz w:val="24"/>
        </w:rPr>
        <w:t xml:space="preserve"> very significant role to play in urinary tract infections. </w:t>
      </w:r>
      <w:r w:rsidRPr="006678D7">
        <w:rPr>
          <w:b w:val="0"/>
          <w:sz w:val="24"/>
        </w:rPr>
        <w:t>Biofilm is so prevalent on urinary catheters because it conveys a survival advantage to the microorganisms and for this same reason, urinary catheter biofilm is difficult to eradicate</w:t>
      </w:r>
      <w:r w:rsidR="002E42A5">
        <w:rPr>
          <w:b w:val="0"/>
          <w:sz w:val="24"/>
        </w:rPr>
        <w:t>.</w:t>
      </w:r>
      <w:r w:rsidR="00C87ADD">
        <w:rPr>
          <w:b w:val="0"/>
          <w:sz w:val="24"/>
          <w:vertAlign w:val="superscript"/>
        </w:rPr>
        <w:t>21</w:t>
      </w:r>
      <w:r w:rsidRPr="00FE2C8C">
        <w:rPr>
          <w:b w:val="0"/>
          <w:sz w:val="24"/>
        </w:rPr>
        <w:t xml:space="preserve"> In this study, </w:t>
      </w:r>
      <w:proofErr w:type="spellStart"/>
      <w:r w:rsidRPr="00FE2C8C">
        <w:rPr>
          <w:b w:val="0"/>
          <w:i/>
          <w:iCs/>
          <w:sz w:val="24"/>
        </w:rPr>
        <w:t>Klebsiella</w:t>
      </w:r>
      <w:proofErr w:type="spellEnd"/>
      <w:r w:rsidRPr="00FE2C8C">
        <w:rPr>
          <w:b w:val="0"/>
          <w:i/>
          <w:iCs/>
          <w:sz w:val="24"/>
        </w:rPr>
        <w:t xml:space="preserve"> </w:t>
      </w:r>
      <w:proofErr w:type="spellStart"/>
      <w:r w:rsidRPr="00FE2C8C">
        <w:rPr>
          <w:b w:val="0"/>
          <w:i/>
          <w:iCs/>
          <w:sz w:val="24"/>
        </w:rPr>
        <w:t>pneumoniae</w:t>
      </w:r>
      <w:proofErr w:type="spellEnd"/>
      <w:r w:rsidRPr="00FE2C8C">
        <w:rPr>
          <w:b w:val="0"/>
          <w:i/>
          <w:iCs/>
          <w:sz w:val="24"/>
        </w:rPr>
        <w:t xml:space="preserve">, Pseudomonas </w:t>
      </w:r>
      <w:proofErr w:type="spellStart"/>
      <w:r w:rsidRPr="00FE2C8C">
        <w:rPr>
          <w:b w:val="0"/>
          <w:i/>
          <w:iCs/>
          <w:sz w:val="24"/>
        </w:rPr>
        <w:t>aeruginosa</w:t>
      </w:r>
      <w:proofErr w:type="spellEnd"/>
      <w:r w:rsidRPr="00FE2C8C">
        <w:rPr>
          <w:b w:val="0"/>
          <w:i/>
          <w:iCs/>
          <w:sz w:val="24"/>
        </w:rPr>
        <w:t xml:space="preserve"> and Staphylococcus aureus</w:t>
      </w:r>
      <w:r w:rsidRPr="00FE2C8C">
        <w:rPr>
          <w:b w:val="0"/>
          <w:iCs/>
          <w:sz w:val="24"/>
        </w:rPr>
        <w:t xml:space="preserve"> were associated with CA-UTI. </w:t>
      </w:r>
      <w:r w:rsidRPr="00FE2C8C">
        <w:rPr>
          <w:b w:val="0"/>
          <w:sz w:val="24"/>
        </w:rPr>
        <w:t xml:space="preserve"> </w:t>
      </w:r>
      <w:r>
        <w:rPr>
          <w:b w:val="0"/>
          <w:sz w:val="24"/>
        </w:rPr>
        <w:t>S</w:t>
      </w:r>
      <w:r w:rsidRPr="00FE2C8C">
        <w:rPr>
          <w:b w:val="0"/>
          <w:sz w:val="24"/>
        </w:rPr>
        <w:t xml:space="preserve">imilar </w:t>
      </w:r>
      <w:r>
        <w:rPr>
          <w:b w:val="0"/>
          <w:sz w:val="24"/>
        </w:rPr>
        <w:t>studies</w:t>
      </w:r>
      <w:r w:rsidR="002E42A5">
        <w:rPr>
          <w:b w:val="0"/>
          <w:sz w:val="24"/>
        </w:rPr>
        <w:t xml:space="preserve"> </w:t>
      </w:r>
      <w:r w:rsidR="002E42A5">
        <w:rPr>
          <w:b w:val="0"/>
          <w:sz w:val="24"/>
          <w:vertAlign w:val="superscript"/>
        </w:rPr>
        <w:t xml:space="preserve">7, </w:t>
      </w:r>
      <w:r w:rsidRPr="005D76CE">
        <w:rPr>
          <w:b w:val="0"/>
          <w:sz w:val="24"/>
          <w:vertAlign w:val="superscript"/>
        </w:rPr>
        <w:t>21</w:t>
      </w:r>
      <w:r w:rsidRPr="00FE2C8C">
        <w:rPr>
          <w:b w:val="0"/>
          <w:sz w:val="24"/>
        </w:rPr>
        <w:t xml:space="preserve"> </w:t>
      </w:r>
      <w:r>
        <w:rPr>
          <w:b w:val="0"/>
          <w:sz w:val="24"/>
        </w:rPr>
        <w:t>had</w:t>
      </w:r>
      <w:r w:rsidRPr="00FE2C8C">
        <w:rPr>
          <w:b w:val="0"/>
          <w:sz w:val="24"/>
        </w:rPr>
        <w:t xml:space="preserve"> reported the isolation of </w:t>
      </w:r>
      <w:proofErr w:type="spellStart"/>
      <w:r w:rsidRPr="00FE2C8C">
        <w:rPr>
          <w:b w:val="0"/>
          <w:i/>
          <w:iCs/>
          <w:sz w:val="24"/>
        </w:rPr>
        <w:t>Klebsiella</w:t>
      </w:r>
      <w:proofErr w:type="spellEnd"/>
      <w:r w:rsidRPr="00FE2C8C">
        <w:rPr>
          <w:b w:val="0"/>
          <w:i/>
          <w:iCs/>
          <w:sz w:val="24"/>
        </w:rPr>
        <w:t xml:space="preserve"> </w:t>
      </w:r>
      <w:proofErr w:type="spellStart"/>
      <w:r w:rsidRPr="00FE2C8C">
        <w:rPr>
          <w:b w:val="0"/>
          <w:i/>
          <w:iCs/>
          <w:sz w:val="24"/>
        </w:rPr>
        <w:t>pneumoniae</w:t>
      </w:r>
      <w:proofErr w:type="spellEnd"/>
      <w:r w:rsidRPr="00FE2C8C">
        <w:rPr>
          <w:b w:val="0"/>
          <w:i/>
          <w:iCs/>
          <w:sz w:val="24"/>
        </w:rPr>
        <w:t xml:space="preserve">, Pseudomonas </w:t>
      </w:r>
      <w:proofErr w:type="spellStart"/>
      <w:r w:rsidRPr="00FE2C8C">
        <w:rPr>
          <w:b w:val="0"/>
          <w:i/>
          <w:iCs/>
          <w:sz w:val="24"/>
        </w:rPr>
        <w:t>aeruginosa</w:t>
      </w:r>
      <w:proofErr w:type="spellEnd"/>
      <w:r w:rsidRPr="00FE2C8C">
        <w:rPr>
          <w:b w:val="0"/>
          <w:i/>
          <w:iCs/>
          <w:sz w:val="24"/>
        </w:rPr>
        <w:t xml:space="preserve"> and Staphylococcus aureus</w:t>
      </w:r>
      <w:r w:rsidRPr="00FE2C8C">
        <w:rPr>
          <w:b w:val="0"/>
          <w:sz w:val="24"/>
        </w:rPr>
        <w:t xml:space="preserve"> in addition to </w:t>
      </w:r>
      <w:r w:rsidRPr="00FE2C8C">
        <w:rPr>
          <w:b w:val="0"/>
          <w:i/>
          <w:iCs/>
          <w:sz w:val="24"/>
        </w:rPr>
        <w:t>Escherichia coli</w:t>
      </w:r>
      <w:r w:rsidRPr="00FE2C8C">
        <w:rPr>
          <w:b w:val="0"/>
          <w:sz w:val="24"/>
        </w:rPr>
        <w:t xml:space="preserve"> as the predominant</w:t>
      </w:r>
      <w:r>
        <w:rPr>
          <w:b w:val="0"/>
          <w:sz w:val="24"/>
        </w:rPr>
        <w:t xml:space="preserve"> biofilm-forming</w:t>
      </w:r>
      <w:r w:rsidRPr="00FE2C8C">
        <w:rPr>
          <w:b w:val="0"/>
          <w:sz w:val="24"/>
        </w:rPr>
        <w:t xml:space="preserve"> </w:t>
      </w:r>
      <w:proofErr w:type="spellStart"/>
      <w:r w:rsidRPr="00FE2C8C">
        <w:rPr>
          <w:b w:val="0"/>
          <w:sz w:val="24"/>
        </w:rPr>
        <w:t>uropathogens</w:t>
      </w:r>
      <w:proofErr w:type="spellEnd"/>
      <w:r w:rsidRPr="00FE2C8C">
        <w:rPr>
          <w:b w:val="0"/>
          <w:sz w:val="24"/>
        </w:rPr>
        <w:t>. A</w:t>
      </w:r>
      <w:r w:rsidRPr="00FE2C8C">
        <w:rPr>
          <w:b w:val="0"/>
          <w:bCs w:val="0"/>
          <w:sz w:val="24"/>
        </w:rPr>
        <w:t xml:space="preserve">ll the isolates </w:t>
      </w:r>
      <w:r>
        <w:rPr>
          <w:b w:val="0"/>
          <w:bCs w:val="0"/>
          <w:sz w:val="24"/>
        </w:rPr>
        <w:t>were resistant to a</w:t>
      </w:r>
      <w:r w:rsidRPr="00FE2C8C">
        <w:rPr>
          <w:b w:val="0"/>
          <w:bCs w:val="0"/>
          <w:sz w:val="24"/>
        </w:rPr>
        <w:t>mpicilli</w:t>
      </w:r>
      <w:r>
        <w:rPr>
          <w:b w:val="0"/>
          <w:bCs w:val="0"/>
          <w:sz w:val="24"/>
        </w:rPr>
        <w:t>n,</w:t>
      </w:r>
      <w:r w:rsidRPr="00FE2C8C">
        <w:rPr>
          <w:b w:val="0"/>
          <w:bCs w:val="0"/>
          <w:sz w:val="24"/>
        </w:rPr>
        <w:t xml:space="preserve"> </w:t>
      </w:r>
      <w:r>
        <w:rPr>
          <w:b w:val="0"/>
          <w:bCs w:val="0"/>
          <w:sz w:val="24"/>
        </w:rPr>
        <w:t xml:space="preserve">consistent with earlier </w:t>
      </w:r>
      <w:r w:rsidRPr="00FE2C8C">
        <w:rPr>
          <w:b w:val="0"/>
          <w:bCs w:val="0"/>
          <w:sz w:val="24"/>
        </w:rPr>
        <w:t xml:space="preserve">findings of </w:t>
      </w:r>
      <w:r w:rsidRPr="00544C6B">
        <w:rPr>
          <w:b w:val="0"/>
          <w:bCs w:val="0"/>
          <w:sz w:val="24"/>
          <w:vertAlign w:val="superscript"/>
        </w:rPr>
        <w:t>22</w:t>
      </w:r>
      <w:r w:rsidR="00DA667F">
        <w:rPr>
          <w:b w:val="0"/>
          <w:bCs w:val="0"/>
          <w:sz w:val="24"/>
        </w:rPr>
        <w:t xml:space="preserve"> as well as the report of. </w:t>
      </w:r>
      <w:r w:rsidRPr="00544C6B">
        <w:rPr>
          <w:b w:val="0"/>
          <w:bCs w:val="0"/>
          <w:sz w:val="24"/>
          <w:vertAlign w:val="superscript"/>
        </w:rPr>
        <w:t>23</w:t>
      </w:r>
      <w:r w:rsidRPr="00FE2C8C">
        <w:rPr>
          <w:b w:val="0"/>
          <w:bCs w:val="0"/>
          <w:sz w:val="24"/>
        </w:rPr>
        <w:t xml:space="preserve"> The high level </w:t>
      </w:r>
      <w:r>
        <w:rPr>
          <w:b w:val="0"/>
          <w:bCs w:val="0"/>
          <w:sz w:val="24"/>
        </w:rPr>
        <w:t xml:space="preserve">of </w:t>
      </w:r>
      <w:r w:rsidRPr="00FE2C8C">
        <w:rPr>
          <w:b w:val="0"/>
          <w:bCs w:val="0"/>
          <w:sz w:val="24"/>
        </w:rPr>
        <w:t xml:space="preserve">susceptibility to gentamicin observed in this study was similar to </w:t>
      </w:r>
      <w:r>
        <w:rPr>
          <w:b w:val="0"/>
          <w:bCs w:val="0"/>
          <w:sz w:val="24"/>
        </w:rPr>
        <w:t>previous report</w:t>
      </w:r>
      <w:r w:rsidRPr="00FE2C8C">
        <w:rPr>
          <w:b w:val="0"/>
          <w:bCs w:val="0"/>
          <w:sz w:val="24"/>
        </w:rPr>
        <w:t xml:space="preserve"> </w:t>
      </w:r>
      <w:r w:rsidRPr="00544C6B">
        <w:rPr>
          <w:b w:val="0"/>
          <w:bCs w:val="0"/>
          <w:sz w:val="24"/>
          <w:vertAlign w:val="superscript"/>
        </w:rPr>
        <w:t xml:space="preserve">24 </w:t>
      </w:r>
      <w:r>
        <w:rPr>
          <w:b w:val="0"/>
          <w:bCs w:val="0"/>
          <w:sz w:val="24"/>
        </w:rPr>
        <w:t>clearly stating that</w:t>
      </w:r>
      <w:r w:rsidRPr="00FE2C8C">
        <w:rPr>
          <w:b w:val="0"/>
          <w:bCs w:val="0"/>
          <w:sz w:val="24"/>
        </w:rPr>
        <w:t xml:space="preserve"> 100 % sensitivity</w:t>
      </w:r>
      <w:r>
        <w:rPr>
          <w:b w:val="0"/>
          <w:bCs w:val="0"/>
          <w:sz w:val="24"/>
        </w:rPr>
        <w:t xml:space="preserve"> to gentamycin was observed in their own study</w:t>
      </w:r>
      <w:r w:rsidRPr="00FE2C8C">
        <w:rPr>
          <w:b w:val="0"/>
          <w:bCs w:val="0"/>
          <w:sz w:val="24"/>
        </w:rPr>
        <w:t xml:space="preserve">. </w:t>
      </w:r>
      <w:r>
        <w:rPr>
          <w:b w:val="0"/>
          <w:bCs w:val="0"/>
          <w:sz w:val="24"/>
        </w:rPr>
        <w:t xml:space="preserve">Some </w:t>
      </w:r>
      <w:r w:rsidRPr="00544C6B">
        <w:rPr>
          <w:b w:val="0"/>
          <w:bCs w:val="0"/>
          <w:i/>
          <w:sz w:val="24"/>
        </w:rPr>
        <w:t>P</w:t>
      </w:r>
      <w:r w:rsidRPr="00FE2C8C">
        <w:rPr>
          <w:b w:val="0"/>
          <w:i/>
          <w:iCs/>
          <w:sz w:val="24"/>
          <w:lang w:val="en-GB"/>
        </w:rPr>
        <w:t>. aeruginosa</w:t>
      </w:r>
      <w:r w:rsidRPr="00FE2C8C">
        <w:rPr>
          <w:b w:val="0"/>
          <w:sz w:val="24"/>
          <w:lang w:val="en-GB"/>
        </w:rPr>
        <w:t xml:space="preserve"> and </w:t>
      </w:r>
      <w:r w:rsidRPr="00FE2C8C">
        <w:rPr>
          <w:b w:val="0"/>
          <w:i/>
          <w:iCs/>
          <w:sz w:val="24"/>
          <w:lang w:val="en-GB"/>
        </w:rPr>
        <w:t>Staphylococcus aureus</w:t>
      </w:r>
      <w:r>
        <w:rPr>
          <w:b w:val="0"/>
          <w:i/>
          <w:iCs/>
          <w:sz w:val="24"/>
          <w:lang w:val="en-GB"/>
        </w:rPr>
        <w:t xml:space="preserve"> </w:t>
      </w:r>
      <w:r>
        <w:rPr>
          <w:b w:val="0"/>
          <w:iCs/>
          <w:sz w:val="24"/>
          <w:lang w:val="en-GB"/>
        </w:rPr>
        <w:t>isolates</w:t>
      </w:r>
      <w:r w:rsidRPr="00FE2C8C">
        <w:rPr>
          <w:b w:val="0"/>
          <w:i/>
          <w:iCs/>
          <w:sz w:val="24"/>
          <w:lang w:val="en-GB"/>
        </w:rPr>
        <w:t xml:space="preserve"> </w:t>
      </w:r>
      <w:r>
        <w:rPr>
          <w:b w:val="0"/>
          <w:sz w:val="24"/>
          <w:lang w:val="en-GB"/>
        </w:rPr>
        <w:t>were</w:t>
      </w:r>
      <w:r w:rsidRPr="00FE2C8C">
        <w:rPr>
          <w:b w:val="0"/>
          <w:sz w:val="24"/>
          <w:lang w:val="en-GB"/>
        </w:rPr>
        <w:t xml:space="preserve"> resistant to all the eight (8) classes of antibiotics used in this study </w:t>
      </w:r>
      <w:r>
        <w:rPr>
          <w:b w:val="0"/>
          <w:sz w:val="24"/>
          <w:lang w:val="en-GB"/>
        </w:rPr>
        <w:t>with</w:t>
      </w:r>
      <w:r w:rsidRPr="00FE2C8C">
        <w:rPr>
          <w:b w:val="0"/>
          <w:sz w:val="24"/>
          <w:lang w:val="en-GB"/>
        </w:rPr>
        <w:t xml:space="preserve"> MAR Index values of 1.0 </w:t>
      </w:r>
      <w:r>
        <w:rPr>
          <w:b w:val="0"/>
          <w:sz w:val="24"/>
          <w:lang w:val="en-GB"/>
        </w:rPr>
        <w:t xml:space="preserve">which shows absolute resistance, which corroborates the reported </w:t>
      </w:r>
      <w:r w:rsidRPr="00544C6B">
        <w:rPr>
          <w:b w:val="0"/>
          <w:sz w:val="24"/>
          <w:vertAlign w:val="superscript"/>
          <w:lang w:val="en-GB"/>
        </w:rPr>
        <w:t>25</w:t>
      </w:r>
      <w:r>
        <w:rPr>
          <w:b w:val="0"/>
          <w:sz w:val="24"/>
          <w:lang w:val="en-GB"/>
        </w:rPr>
        <w:t xml:space="preserve"> ability of biofilms to confer up to</w:t>
      </w:r>
      <w:r w:rsidRPr="00FE2C8C">
        <w:rPr>
          <w:b w:val="0"/>
          <w:sz w:val="24"/>
        </w:rPr>
        <w:t xml:space="preserve"> </w:t>
      </w:r>
      <w:r w:rsidRPr="00FE2C8C">
        <w:rPr>
          <w:b w:val="0"/>
          <w:sz w:val="24"/>
          <w:lang w:val="en-GB"/>
        </w:rPr>
        <w:t xml:space="preserve">1000-fold </w:t>
      </w:r>
      <w:r>
        <w:rPr>
          <w:b w:val="0"/>
          <w:sz w:val="24"/>
          <w:lang w:val="en-GB"/>
        </w:rPr>
        <w:t>resistance</w:t>
      </w:r>
      <w:r w:rsidRPr="00FE2C8C">
        <w:rPr>
          <w:b w:val="0"/>
          <w:sz w:val="24"/>
          <w:lang w:val="en-GB"/>
        </w:rPr>
        <w:t xml:space="preserve"> to antibiotics </w:t>
      </w:r>
      <w:r>
        <w:rPr>
          <w:b w:val="0"/>
          <w:sz w:val="24"/>
          <w:lang w:val="en-GB"/>
        </w:rPr>
        <w:t>compared with</w:t>
      </w:r>
      <w:r w:rsidRPr="00FE2C8C">
        <w:rPr>
          <w:b w:val="0"/>
          <w:sz w:val="24"/>
          <w:lang w:val="en-GB"/>
        </w:rPr>
        <w:t xml:space="preserve"> planktonic cells </w:t>
      </w:r>
      <w:r w:rsidRPr="00507009">
        <w:rPr>
          <w:b w:val="0"/>
          <w:sz w:val="24"/>
          <w:lang w:val="en-GB"/>
        </w:rPr>
        <w:t xml:space="preserve">due to several mechanisms. </w:t>
      </w:r>
      <w:r w:rsidRPr="00507009">
        <w:rPr>
          <w:b w:val="0"/>
          <w:sz w:val="24"/>
        </w:rPr>
        <w:t>Antimicrobial agents are more active against biofilms implicated in pyelonephritis than against those on catheters</w:t>
      </w:r>
      <w:r w:rsidR="00DA667F">
        <w:rPr>
          <w:b w:val="0"/>
          <w:sz w:val="24"/>
        </w:rPr>
        <w:t>. </w:t>
      </w:r>
      <w:r w:rsidRPr="00507009">
        <w:rPr>
          <w:b w:val="0"/>
          <w:sz w:val="24"/>
          <w:vertAlign w:val="superscript"/>
        </w:rPr>
        <w:t>26</w:t>
      </w:r>
      <w:r w:rsidRPr="00507009">
        <w:rPr>
          <w:b w:val="0"/>
          <w:sz w:val="24"/>
        </w:rPr>
        <w:t xml:space="preserve"> This may be as a result of the synergistic effect of antimicrobial agents and host defenses</w:t>
      </w:r>
      <w:r w:rsidR="00DA667F">
        <w:rPr>
          <w:b w:val="0"/>
          <w:sz w:val="24"/>
        </w:rPr>
        <w:t>. </w:t>
      </w:r>
      <w:r w:rsidRPr="00507009">
        <w:rPr>
          <w:b w:val="0"/>
          <w:sz w:val="24"/>
          <w:vertAlign w:val="superscript"/>
        </w:rPr>
        <w:t>27</w:t>
      </w:r>
      <w:r w:rsidRPr="00507009">
        <w:rPr>
          <w:b w:val="0"/>
          <w:sz w:val="24"/>
        </w:rPr>
        <w:t xml:space="preserve"> which of course is not found on the inanimate catheter.</w:t>
      </w:r>
      <w:r w:rsidRPr="00507009">
        <w:rPr>
          <w:b w:val="0"/>
          <w:sz w:val="24"/>
          <w:lang w:val="en-GB"/>
        </w:rPr>
        <w:t xml:space="preserve"> Generally, in this study 39.3 % of the isolates were multiple antibiotic resistant which might be due to their high (75.0 %) biofilm forming</w:t>
      </w:r>
      <w:r w:rsidRPr="00FE2C8C">
        <w:rPr>
          <w:b w:val="0"/>
          <w:sz w:val="24"/>
          <w:lang w:val="en-GB"/>
        </w:rPr>
        <w:t xml:space="preserve"> ability.</w:t>
      </w:r>
      <w:r>
        <w:rPr>
          <w:b w:val="0"/>
          <w:sz w:val="24"/>
          <w:lang w:val="en-GB"/>
        </w:rPr>
        <w:t xml:space="preserve"> </w:t>
      </w:r>
    </w:p>
    <w:p w:rsidR="0026020D" w:rsidRDefault="0026020D" w:rsidP="002E42A5">
      <w:pPr>
        <w:pStyle w:val="Title"/>
        <w:spacing w:line="240" w:lineRule="auto"/>
        <w:ind w:right="-94"/>
        <w:jc w:val="both"/>
        <w:rPr>
          <w:b w:val="0"/>
          <w:sz w:val="24"/>
        </w:rPr>
      </w:pPr>
      <w:r>
        <w:rPr>
          <w:b w:val="0"/>
          <w:sz w:val="24"/>
          <w:lang w:val="en-GB"/>
        </w:rPr>
        <w:t xml:space="preserve">Although it is a known fact that </w:t>
      </w:r>
      <w:r w:rsidRPr="00CB6827">
        <w:rPr>
          <w:b w:val="0"/>
          <w:i/>
          <w:sz w:val="24"/>
          <w:lang w:val="en-GB"/>
        </w:rPr>
        <w:t xml:space="preserve">S. aureus, K. </w:t>
      </w:r>
      <w:proofErr w:type="spellStart"/>
      <w:r w:rsidRPr="00CB6827">
        <w:rPr>
          <w:b w:val="0"/>
          <w:i/>
          <w:sz w:val="24"/>
          <w:lang w:val="en-GB"/>
        </w:rPr>
        <w:t>pneumoniae</w:t>
      </w:r>
      <w:proofErr w:type="spellEnd"/>
      <w:r w:rsidRPr="00CB6827">
        <w:rPr>
          <w:b w:val="0"/>
          <w:i/>
          <w:sz w:val="24"/>
          <w:lang w:val="en-GB"/>
        </w:rPr>
        <w:t xml:space="preserve"> </w:t>
      </w:r>
      <w:r w:rsidRPr="00CB6827">
        <w:rPr>
          <w:b w:val="0"/>
          <w:sz w:val="24"/>
          <w:lang w:val="en-GB"/>
        </w:rPr>
        <w:t>and</w:t>
      </w:r>
      <w:r w:rsidRPr="00CB6827">
        <w:rPr>
          <w:b w:val="0"/>
          <w:i/>
          <w:sz w:val="24"/>
          <w:lang w:val="en-GB"/>
        </w:rPr>
        <w:t xml:space="preserve"> P</w:t>
      </w:r>
      <w:r>
        <w:rPr>
          <w:b w:val="0"/>
          <w:i/>
          <w:sz w:val="24"/>
          <w:lang w:val="en-GB"/>
        </w:rPr>
        <w:t>s</w:t>
      </w:r>
      <w:r w:rsidRPr="00CB6827">
        <w:rPr>
          <w:b w:val="0"/>
          <w:i/>
          <w:sz w:val="24"/>
          <w:lang w:val="en-GB"/>
        </w:rPr>
        <w:t>. aeruginosa</w:t>
      </w:r>
      <w:r>
        <w:rPr>
          <w:b w:val="0"/>
          <w:sz w:val="24"/>
          <w:lang w:val="en-GB"/>
        </w:rPr>
        <w:t xml:space="preserve"> are biofilm formers, supplementation of TSB and BHI with different sugars increases biofilm formation significantly</w:t>
      </w:r>
      <w:r w:rsidR="002E42A5">
        <w:rPr>
          <w:b w:val="0"/>
          <w:sz w:val="24"/>
          <w:lang w:val="en-GB"/>
        </w:rPr>
        <w:t>. </w:t>
      </w:r>
      <w:r w:rsidR="002E42A5" w:rsidRPr="00CB6827">
        <w:rPr>
          <w:b w:val="0"/>
          <w:sz w:val="24"/>
          <w:vertAlign w:val="superscript"/>
          <w:lang w:val="en-GB"/>
        </w:rPr>
        <w:t>28</w:t>
      </w:r>
      <w:r w:rsidR="002E42A5">
        <w:rPr>
          <w:b w:val="0"/>
          <w:sz w:val="24"/>
          <w:lang w:val="en-GB"/>
        </w:rPr>
        <w:t xml:space="preserve"> </w:t>
      </w:r>
      <w:r w:rsidR="002E42A5" w:rsidRPr="00FE2C8C">
        <w:rPr>
          <w:b w:val="0"/>
          <w:sz w:val="24"/>
          <w:lang w:val="en-GB"/>
        </w:rPr>
        <w:t>Composition</w:t>
      </w:r>
      <w:r>
        <w:rPr>
          <w:b w:val="0"/>
          <w:sz w:val="24"/>
        </w:rPr>
        <w:t xml:space="preserve"> of the growth medium has been documented to influence the ability of bacteria to produce biofilm in-vitro. The addition of glucose to standard TSB medium has been reported to enhance biofilm formation</w:t>
      </w:r>
      <w:r w:rsidR="00DA667F">
        <w:rPr>
          <w:b w:val="0"/>
          <w:sz w:val="24"/>
        </w:rPr>
        <w:t>. </w:t>
      </w:r>
      <w:r w:rsidR="00DA667F">
        <w:rPr>
          <w:b w:val="0"/>
          <w:sz w:val="24"/>
          <w:vertAlign w:val="superscript"/>
        </w:rPr>
        <w:t>28, </w:t>
      </w:r>
      <w:r w:rsidR="00C87ADD">
        <w:rPr>
          <w:b w:val="0"/>
          <w:sz w:val="24"/>
          <w:vertAlign w:val="superscript"/>
        </w:rPr>
        <w:t>29</w:t>
      </w:r>
      <w:r>
        <w:rPr>
          <w:b w:val="0"/>
          <w:sz w:val="24"/>
        </w:rPr>
        <w:t xml:space="preserve"> From previous study, preference has been shown towards BHI more than TSB although some strains of </w:t>
      </w:r>
      <w:r w:rsidRPr="00941EEE">
        <w:rPr>
          <w:b w:val="0"/>
          <w:i/>
          <w:sz w:val="24"/>
        </w:rPr>
        <w:t>Staphylococcus</w:t>
      </w:r>
      <w:r>
        <w:rPr>
          <w:b w:val="0"/>
          <w:sz w:val="24"/>
        </w:rPr>
        <w:t xml:space="preserve">, </w:t>
      </w:r>
      <w:r w:rsidRPr="00941EEE">
        <w:rPr>
          <w:b w:val="0"/>
          <w:i/>
          <w:sz w:val="24"/>
        </w:rPr>
        <w:t>Vibrio</w:t>
      </w:r>
      <w:r>
        <w:rPr>
          <w:b w:val="0"/>
          <w:sz w:val="24"/>
        </w:rPr>
        <w:t xml:space="preserve"> and </w:t>
      </w:r>
      <w:r w:rsidRPr="00941EEE">
        <w:rPr>
          <w:b w:val="0"/>
          <w:i/>
          <w:sz w:val="24"/>
        </w:rPr>
        <w:t>Pseudomonas</w:t>
      </w:r>
      <w:r>
        <w:rPr>
          <w:b w:val="0"/>
          <w:sz w:val="24"/>
        </w:rPr>
        <w:t xml:space="preserve"> species reportedly produce greater biofilm qualities in TSB while others do so in BHI</w:t>
      </w:r>
      <w:r w:rsidR="002679A2">
        <w:rPr>
          <w:b w:val="0"/>
          <w:sz w:val="24"/>
        </w:rPr>
        <w:t>.</w:t>
      </w:r>
      <w:r>
        <w:rPr>
          <w:b w:val="0"/>
          <w:sz w:val="24"/>
        </w:rPr>
        <w:t xml:space="preserve"> </w:t>
      </w:r>
      <w:r w:rsidR="002679A2">
        <w:rPr>
          <w:b w:val="0"/>
          <w:sz w:val="24"/>
          <w:vertAlign w:val="superscript"/>
        </w:rPr>
        <w:t>30, 31</w:t>
      </w:r>
    </w:p>
    <w:p w:rsidR="0026020D" w:rsidRPr="00AB22D2" w:rsidRDefault="0026020D" w:rsidP="002E42A5">
      <w:pPr>
        <w:ind w:right="-94"/>
        <w:jc w:val="both"/>
        <w:rPr>
          <w:b/>
          <w:sz w:val="24"/>
        </w:rPr>
      </w:pPr>
      <w:r w:rsidRPr="009E2581">
        <w:rPr>
          <w:rFonts w:ascii="Times New Roman" w:hAnsi="Times New Roman" w:cs="Times New Roman"/>
          <w:sz w:val="24"/>
        </w:rPr>
        <w:t xml:space="preserve">The present study compared the two growth media and observed that they yielded positive but variable results which were in concordance with the documented reports </w:t>
      </w:r>
      <w:r w:rsidRPr="009E2581">
        <w:rPr>
          <w:rFonts w:ascii="Times New Roman" w:hAnsi="Times New Roman" w:cs="Times New Roman"/>
          <w:sz w:val="24"/>
          <w:vertAlign w:val="superscript"/>
        </w:rPr>
        <w:t>20</w:t>
      </w:r>
      <w:r w:rsidRPr="009E2581">
        <w:rPr>
          <w:rFonts w:ascii="Times New Roman" w:hAnsi="Times New Roman" w:cs="Times New Roman"/>
          <w:sz w:val="24"/>
        </w:rPr>
        <w:t xml:space="preserve"> showing variations in the biofilm forming ability among the organisms in the different media. However, a slightly higher number of </w:t>
      </w:r>
      <w:r w:rsidRPr="009E2581">
        <w:rPr>
          <w:rFonts w:ascii="Times New Roman" w:hAnsi="Times New Roman" w:cs="Times New Roman"/>
          <w:i/>
          <w:sz w:val="24"/>
        </w:rPr>
        <w:t>S. aureus</w:t>
      </w:r>
      <w:r w:rsidRPr="009E2581">
        <w:rPr>
          <w:rFonts w:ascii="Times New Roman" w:hAnsi="Times New Roman" w:cs="Times New Roman"/>
          <w:sz w:val="24"/>
        </w:rPr>
        <w:t xml:space="preserve"> strains grown on BHI</w:t>
      </w:r>
      <w:r w:rsidRPr="009E2581">
        <w:rPr>
          <w:rFonts w:ascii="Times New Roman" w:hAnsi="Times New Roman" w:cs="Times New Roman"/>
          <w:sz w:val="24"/>
          <w:vertAlign w:val="subscript"/>
        </w:rPr>
        <w:t xml:space="preserve">s </w:t>
      </w:r>
      <w:r w:rsidRPr="009E2581">
        <w:rPr>
          <w:rFonts w:ascii="Times New Roman" w:hAnsi="Times New Roman" w:cs="Times New Roman"/>
          <w:sz w:val="24"/>
        </w:rPr>
        <w:t xml:space="preserve">demonstrated high adherence ability to the wells of the </w:t>
      </w:r>
      <w:proofErr w:type="spellStart"/>
      <w:r w:rsidRPr="009E2581">
        <w:rPr>
          <w:rFonts w:ascii="Times New Roman" w:hAnsi="Times New Roman" w:cs="Times New Roman"/>
          <w:sz w:val="24"/>
        </w:rPr>
        <w:t>microtitre</w:t>
      </w:r>
      <w:proofErr w:type="spellEnd"/>
      <w:r w:rsidRPr="009E2581">
        <w:rPr>
          <w:rFonts w:ascii="Times New Roman" w:hAnsi="Times New Roman" w:cs="Times New Roman"/>
          <w:sz w:val="24"/>
        </w:rPr>
        <w:t xml:space="preserve"> plates indicating that, although both BHI and TSB media could support the growth of </w:t>
      </w:r>
      <w:r w:rsidRPr="009E2581">
        <w:rPr>
          <w:rFonts w:ascii="Times New Roman" w:hAnsi="Times New Roman" w:cs="Times New Roman"/>
          <w:i/>
          <w:sz w:val="24"/>
        </w:rPr>
        <w:t>S. aureus</w:t>
      </w:r>
      <w:r w:rsidRPr="009E2581">
        <w:rPr>
          <w:rFonts w:ascii="Times New Roman" w:hAnsi="Times New Roman" w:cs="Times New Roman"/>
          <w:sz w:val="24"/>
        </w:rPr>
        <w:t xml:space="preserve"> biofilm in vitro, some strains and more inclined to produce stronger biofilm on BHI than on TSB. </w:t>
      </w:r>
      <w:r w:rsidRPr="009E2581">
        <w:rPr>
          <w:rFonts w:ascii="Times New Roman" w:eastAsia="PalatinoLinotype-Roman" w:hAnsi="Times New Roman" w:cs="Times New Roman"/>
          <w:sz w:val="24"/>
          <w:szCs w:val="24"/>
        </w:rPr>
        <w:t>These findings are i</w:t>
      </w:r>
      <w:r w:rsidR="002E42A5">
        <w:rPr>
          <w:rFonts w:ascii="Times New Roman" w:eastAsia="PalatinoLinotype-Roman" w:hAnsi="Times New Roman" w:cs="Times New Roman"/>
          <w:sz w:val="24"/>
          <w:szCs w:val="24"/>
        </w:rPr>
        <w:t>n agreement with other studies, </w:t>
      </w:r>
      <w:r w:rsidR="002E42A5">
        <w:rPr>
          <w:rFonts w:ascii="Times New Roman" w:eastAsia="PalatinoLinotype-Roman" w:hAnsi="Times New Roman" w:cs="Times New Roman"/>
          <w:sz w:val="24"/>
          <w:szCs w:val="24"/>
          <w:vertAlign w:val="superscript"/>
        </w:rPr>
        <w:t>28, </w:t>
      </w:r>
      <w:r w:rsidR="002E42A5" w:rsidRPr="002E42A5">
        <w:rPr>
          <w:rFonts w:ascii="Times New Roman" w:eastAsia="PalatinoLinotype-Roman" w:hAnsi="Times New Roman" w:cs="Times New Roman"/>
          <w:sz w:val="24"/>
          <w:szCs w:val="24"/>
          <w:vertAlign w:val="superscript"/>
        </w:rPr>
        <w:t>30</w:t>
      </w:r>
      <w:r w:rsidRPr="009E2581">
        <w:rPr>
          <w:rFonts w:ascii="Times New Roman" w:eastAsia="PalatinoLinotype-Roman" w:hAnsi="Times New Roman" w:cs="Times New Roman"/>
          <w:sz w:val="24"/>
          <w:szCs w:val="24"/>
        </w:rPr>
        <w:t xml:space="preserve"> which found that enrichment of TSB medium with glucose increased the biofilm forming ability of </w:t>
      </w:r>
      <w:r w:rsidRPr="009E2581">
        <w:rPr>
          <w:rFonts w:ascii="Times New Roman" w:eastAsia="PalatinoLinotype-Roman" w:hAnsi="Times New Roman" w:cs="Times New Roman"/>
          <w:i/>
          <w:sz w:val="24"/>
          <w:szCs w:val="24"/>
        </w:rPr>
        <w:t>Staphylococci</w:t>
      </w:r>
      <w:r>
        <w:rPr>
          <w:rFonts w:ascii="Times New Roman" w:eastAsia="PalatinoLinotype-Roman" w:hAnsi="Times New Roman" w:cs="Times New Roman"/>
          <w:i/>
          <w:sz w:val="24"/>
          <w:szCs w:val="24"/>
        </w:rPr>
        <w:t xml:space="preserve">. </w:t>
      </w:r>
      <w:r>
        <w:rPr>
          <w:sz w:val="24"/>
        </w:rPr>
        <w:t xml:space="preserve">Adherence of </w:t>
      </w:r>
      <w:r w:rsidRPr="00AB22D2">
        <w:rPr>
          <w:i/>
          <w:sz w:val="24"/>
        </w:rPr>
        <w:t xml:space="preserve">P. aeruginosa </w:t>
      </w:r>
      <w:r>
        <w:rPr>
          <w:sz w:val="24"/>
        </w:rPr>
        <w:t xml:space="preserve">was only moderate and this was especially noticed on BHI as well. There was equal moderate adherence of </w:t>
      </w:r>
      <w:r w:rsidRPr="00AB22D2">
        <w:rPr>
          <w:i/>
          <w:sz w:val="24"/>
        </w:rPr>
        <w:t xml:space="preserve">K. </w:t>
      </w:r>
      <w:proofErr w:type="spellStart"/>
      <w:r w:rsidRPr="00AB22D2">
        <w:rPr>
          <w:i/>
          <w:sz w:val="24"/>
        </w:rPr>
        <w:t>pneumoniae</w:t>
      </w:r>
      <w:proofErr w:type="spellEnd"/>
      <w:r>
        <w:rPr>
          <w:sz w:val="24"/>
        </w:rPr>
        <w:t xml:space="preserve"> to the walls of the </w:t>
      </w:r>
      <w:proofErr w:type="spellStart"/>
      <w:r>
        <w:rPr>
          <w:sz w:val="24"/>
        </w:rPr>
        <w:t>microtitre</w:t>
      </w:r>
      <w:proofErr w:type="spellEnd"/>
      <w:r>
        <w:rPr>
          <w:sz w:val="24"/>
        </w:rPr>
        <w:t xml:space="preserve"> plates when grown on both media.</w:t>
      </w:r>
    </w:p>
    <w:p w:rsidR="0026020D" w:rsidRPr="00FE2C8C" w:rsidRDefault="0026020D" w:rsidP="001B7B49">
      <w:pPr>
        <w:pStyle w:val="Title"/>
        <w:spacing w:line="240" w:lineRule="auto"/>
        <w:ind w:right="-661"/>
        <w:jc w:val="both"/>
        <w:rPr>
          <w:b w:val="0"/>
          <w:sz w:val="24"/>
        </w:rPr>
      </w:pPr>
    </w:p>
    <w:p w:rsidR="0026020D" w:rsidRPr="00FE2C8C" w:rsidRDefault="0026020D" w:rsidP="001B7B49">
      <w:pPr>
        <w:pStyle w:val="Title"/>
        <w:spacing w:line="240" w:lineRule="auto"/>
        <w:ind w:right="-661"/>
        <w:jc w:val="both"/>
        <w:rPr>
          <w:sz w:val="24"/>
        </w:rPr>
      </w:pPr>
      <w:r w:rsidRPr="00FE2C8C">
        <w:rPr>
          <w:sz w:val="24"/>
        </w:rPr>
        <w:t>CONCLUSION</w:t>
      </w:r>
    </w:p>
    <w:p w:rsidR="0026020D" w:rsidRDefault="0026020D" w:rsidP="001B7B49">
      <w:pPr>
        <w:pStyle w:val="Title"/>
        <w:spacing w:line="240" w:lineRule="auto"/>
        <w:ind w:right="-661"/>
        <w:jc w:val="both"/>
        <w:rPr>
          <w:b w:val="0"/>
          <w:sz w:val="24"/>
        </w:rPr>
      </w:pPr>
    </w:p>
    <w:p w:rsidR="0026020D" w:rsidRPr="00FE2C8C" w:rsidRDefault="0026020D" w:rsidP="002E42A5">
      <w:pPr>
        <w:pStyle w:val="Title"/>
        <w:spacing w:line="240" w:lineRule="auto"/>
        <w:ind w:right="-94"/>
        <w:jc w:val="both"/>
        <w:rPr>
          <w:b w:val="0"/>
          <w:sz w:val="24"/>
        </w:rPr>
      </w:pPr>
      <w:r w:rsidRPr="00FE2C8C">
        <w:rPr>
          <w:b w:val="0"/>
          <w:sz w:val="24"/>
        </w:rPr>
        <w:t xml:space="preserve">This study showed correlation between </w:t>
      </w:r>
      <w:r>
        <w:rPr>
          <w:b w:val="0"/>
          <w:sz w:val="24"/>
        </w:rPr>
        <w:t xml:space="preserve">biofilm formation among </w:t>
      </w:r>
      <w:proofErr w:type="spellStart"/>
      <w:r>
        <w:rPr>
          <w:b w:val="0"/>
          <w:sz w:val="24"/>
        </w:rPr>
        <w:t>uropathogens</w:t>
      </w:r>
      <w:proofErr w:type="spellEnd"/>
      <w:r>
        <w:rPr>
          <w:b w:val="0"/>
          <w:sz w:val="24"/>
        </w:rPr>
        <w:t xml:space="preserve"> and multiple antibiotic resistance</w:t>
      </w:r>
      <w:r w:rsidRPr="00FE2C8C">
        <w:rPr>
          <w:b w:val="0"/>
          <w:sz w:val="24"/>
        </w:rPr>
        <w:t xml:space="preserve">. Therefore, to effectively manage and treat CA-UTI, rapid biofilm screening methods should complement other microbiological processes. The high biofilm formation could lead to relapse of disease condition and eventually treatment failure in CA-UTI. </w:t>
      </w:r>
    </w:p>
    <w:p w:rsidR="0026020D" w:rsidRDefault="0026020D" w:rsidP="001B7B49">
      <w:pPr>
        <w:pStyle w:val="Title"/>
        <w:ind w:right="-661"/>
        <w:jc w:val="both"/>
        <w:rPr>
          <w:b w:val="0"/>
          <w:sz w:val="24"/>
        </w:rPr>
        <w:sectPr w:rsidR="0026020D" w:rsidSect="002679A2">
          <w:type w:val="continuous"/>
          <w:pgSz w:w="11906" w:h="16838"/>
          <w:pgMar w:top="1440" w:right="1440" w:bottom="1440" w:left="1440" w:header="708" w:footer="708" w:gutter="0"/>
          <w:cols w:num="2" w:space="708"/>
          <w:docGrid w:linePitch="360"/>
        </w:sectPr>
      </w:pPr>
    </w:p>
    <w:p w:rsidR="0026020D" w:rsidRPr="00FE2C8C" w:rsidRDefault="0026020D" w:rsidP="001B7B49">
      <w:pPr>
        <w:pStyle w:val="Title"/>
        <w:ind w:right="-661"/>
        <w:jc w:val="both"/>
        <w:rPr>
          <w:b w:val="0"/>
          <w:sz w:val="24"/>
        </w:rPr>
      </w:pPr>
    </w:p>
    <w:p w:rsidR="0026020D" w:rsidRDefault="0026020D" w:rsidP="001B7B49">
      <w:pPr>
        <w:pStyle w:val="Title"/>
        <w:ind w:right="-661"/>
        <w:jc w:val="both"/>
        <w:rPr>
          <w:sz w:val="24"/>
        </w:rPr>
      </w:pPr>
    </w:p>
    <w:p w:rsidR="00E14DFE" w:rsidRDefault="00E14DFE" w:rsidP="001B7B49">
      <w:pPr>
        <w:pStyle w:val="Title"/>
        <w:ind w:right="-661"/>
        <w:jc w:val="both"/>
        <w:rPr>
          <w:sz w:val="24"/>
        </w:rPr>
        <w:sectPr w:rsidR="00E14DFE" w:rsidSect="002679A2">
          <w:type w:val="continuous"/>
          <w:pgSz w:w="11906" w:h="16838"/>
          <w:pgMar w:top="1440" w:right="1440" w:bottom="1440" w:left="1440" w:header="708" w:footer="708" w:gutter="0"/>
          <w:cols w:num="2" w:space="708"/>
          <w:docGrid w:linePitch="360"/>
        </w:sectPr>
      </w:pPr>
    </w:p>
    <w:p w:rsidR="0026020D" w:rsidRPr="00FE2C8C" w:rsidRDefault="0026020D" w:rsidP="001B7B49">
      <w:pPr>
        <w:pStyle w:val="Title"/>
        <w:ind w:right="-661"/>
        <w:jc w:val="both"/>
        <w:rPr>
          <w:sz w:val="24"/>
        </w:rPr>
      </w:pPr>
      <w:r w:rsidRPr="00FE2C8C">
        <w:rPr>
          <w:sz w:val="24"/>
        </w:rPr>
        <w:t>REFERENCES</w:t>
      </w:r>
    </w:p>
    <w:p w:rsidR="00B02AF1" w:rsidRPr="007D14DA" w:rsidRDefault="0026020D" w:rsidP="00B02AF1">
      <w:pPr>
        <w:pStyle w:val="ListParagraph"/>
        <w:numPr>
          <w:ilvl w:val="0"/>
          <w:numId w:val="1"/>
        </w:numPr>
        <w:spacing w:line="240" w:lineRule="auto"/>
        <w:ind w:left="426" w:right="401"/>
        <w:jc w:val="both"/>
        <w:rPr>
          <w:rFonts w:ascii="Times New Roman" w:hAnsi="Times New Roman"/>
          <w:sz w:val="24"/>
          <w:szCs w:val="24"/>
        </w:rPr>
      </w:pPr>
      <w:proofErr w:type="spellStart"/>
      <w:r w:rsidRPr="007D14DA">
        <w:rPr>
          <w:rFonts w:ascii="Times New Roman" w:hAnsi="Times New Roman"/>
          <w:sz w:val="24"/>
          <w:szCs w:val="24"/>
        </w:rPr>
        <w:t>Wullt</w:t>
      </w:r>
      <w:proofErr w:type="spellEnd"/>
      <w:r w:rsidRPr="007D14DA">
        <w:rPr>
          <w:rFonts w:ascii="Times New Roman" w:hAnsi="Times New Roman"/>
          <w:sz w:val="24"/>
          <w:szCs w:val="24"/>
        </w:rPr>
        <w:t xml:space="preserve">, B, </w:t>
      </w:r>
      <w:proofErr w:type="spellStart"/>
      <w:r w:rsidRPr="007D14DA">
        <w:rPr>
          <w:rFonts w:ascii="Times New Roman" w:hAnsi="Times New Roman"/>
          <w:sz w:val="24"/>
          <w:szCs w:val="24"/>
        </w:rPr>
        <w:t>Ragnarsdottir</w:t>
      </w:r>
      <w:proofErr w:type="spellEnd"/>
      <w:r w:rsidRPr="007D14DA">
        <w:rPr>
          <w:rFonts w:ascii="Times New Roman" w:hAnsi="Times New Roman"/>
          <w:sz w:val="24"/>
          <w:szCs w:val="24"/>
        </w:rPr>
        <w:t xml:space="preserve">, B, Fischer, H., </w:t>
      </w:r>
      <w:proofErr w:type="spellStart"/>
      <w:r w:rsidRPr="007D14DA">
        <w:rPr>
          <w:rFonts w:ascii="Times New Roman" w:hAnsi="Times New Roman"/>
          <w:sz w:val="24"/>
          <w:szCs w:val="24"/>
        </w:rPr>
        <w:t>Gronberg</w:t>
      </w:r>
      <w:proofErr w:type="spellEnd"/>
      <w:r w:rsidRPr="007D14DA">
        <w:rPr>
          <w:rFonts w:ascii="Times New Roman" w:hAnsi="Times New Roman"/>
          <w:sz w:val="24"/>
          <w:szCs w:val="24"/>
        </w:rPr>
        <w:t xml:space="preserve">, J.H., </w:t>
      </w:r>
      <w:proofErr w:type="spellStart"/>
      <w:r w:rsidRPr="007D14DA">
        <w:rPr>
          <w:rFonts w:ascii="Times New Roman" w:hAnsi="Times New Roman"/>
          <w:sz w:val="24"/>
          <w:szCs w:val="24"/>
        </w:rPr>
        <w:t>Lutay</w:t>
      </w:r>
      <w:proofErr w:type="spellEnd"/>
      <w:r w:rsidRPr="007D14DA">
        <w:rPr>
          <w:rFonts w:ascii="Times New Roman" w:hAnsi="Times New Roman"/>
          <w:sz w:val="24"/>
          <w:szCs w:val="24"/>
        </w:rPr>
        <w:t xml:space="preserve">, N and </w:t>
      </w:r>
      <w:proofErr w:type="spellStart"/>
      <w:r w:rsidRPr="007D14DA">
        <w:rPr>
          <w:rFonts w:ascii="Times New Roman" w:hAnsi="Times New Roman"/>
          <w:sz w:val="24"/>
          <w:szCs w:val="24"/>
        </w:rPr>
        <w:t>Svanborg</w:t>
      </w:r>
      <w:proofErr w:type="spellEnd"/>
      <w:r w:rsidRPr="007D14DA">
        <w:rPr>
          <w:rFonts w:ascii="Times New Roman" w:hAnsi="Times New Roman"/>
          <w:sz w:val="24"/>
          <w:szCs w:val="24"/>
        </w:rPr>
        <w:t>, C. (2010). “Urogenital Infections: EAU–International Consultation on Urological Diseases,”</w:t>
      </w:r>
    </w:p>
    <w:p w:rsidR="0026020D" w:rsidRPr="007D14DA" w:rsidRDefault="0026020D" w:rsidP="00B02AF1">
      <w:pPr>
        <w:pStyle w:val="ListParagraph"/>
        <w:numPr>
          <w:ilvl w:val="0"/>
          <w:numId w:val="1"/>
        </w:numPr>
        <w:autoSpaceDE w:val="0"/>
        <w:autoSpaceDN w:val="0"/>
        <w:adjustRightInd w:val="0"/>
        <w:spacing w:after="0" w:line="240" w:lineRule="auto"/>
        <w:ind w:left="426" w:right="401"/>
        <w:jc w:val="both"/>
        <w:rPr>
          <w:rFonts w:ascii="Times New Roman" w:hAnsi="Times New Roman"/>
          <w:sz w:val="24"/>
          <w:szCs w:val="24"/>
        </w:rPr>
      </w:pPr>
      <w:r w:rsidRPr="007D14DA">
        <w:rPr>
          <w:rFonts w:ascii="Times New Roman" w:hAnsi="Times New Roman"/>
          <w:sz w:val="24"/>
          <w:szCs w:val="24"/>
        </w:rPr>
        <w:t xml:space="preserve">Magill SS., Edwards, JR. and Bamberg, W. (2014) “Multistate Point-Prevalence Survey of Health Care- </w:t>
      </w:r>
      <w:r w:rsidRPr="007D14DA">
        <w:rPr>
          <w:rFonts w:ascii="Times New Roman" w:hAnsi="Times New Roman"/>
          <w:color w:val="000000"/>
          <w:sz w:val="24"/>
          <w:szCs w:val="24"/>
        </w:rPr>
        <w:t xml:space="preserve">Associated Infections, 2011”. </w:t>
      </w:r>
      <w:r w:rsidRPr="007D14DA">
        <w:rPr>
          <w:rFonts w:ascii="Times New Roman" w:hAnsi="Times New Roman"/>
          <w:i/>
          <w:iCs/>
          <w:color w:val="000000"/>
          <w:sz w:val="24"/>
          <w:szCs w:val="24"/>
        </w:rPr>
        <w:t xml:space="preserve">New England Journal of Medicine. </w:t>
      </w:r>
      <w:r w:rsidRPr="007D14DA">
        <w:rPr>
          <w:rFonts w:ascii="Times New Roman" w:hAnsi="Times New Roman"/>
          <w:color w:val="000000"/>
          <w:sz w:val="24"/>
          <w:szCs w:val="24"/>
        </w:rPr>
        <w:t>370: 1198-1208.</w:t>
      </w:r>
    </w:p>
    <w:p w:rsidR="00B02AF1" w:rsidRPr="007D14DA" w:rsidRDefault="0026020D" w:rsidP="00B02AF1">
      <w:pPr>
        <w:pStyle w:val="ListParagraph"/>
        <w:numPr>
          <w:ilvl w:val="0"/>
          <w:numId w:val="1"/>
        </w:numPr>
        <w:spacing w:after="0" w:line="240" w:lineRule="auto"/>
        <w:ind w:left="426" w:right="401"/>
        <w:jc w:val="both"/>
        <w:rPr>
          <w:rStyle w:val="element-citation"/>
          <w:rFonts w:ascii="Times New Roman" w:hAnsi="Times New Roman"/>
          <w:sz w:val="24"/>
          <w:szCs w:val="24"/>
        </w:rPr>
      </w:pPr>
      <w:proofErr w:type="spellStart"/>
      <w:r w:rsidRPr="007D14DA">
        <w:rPr>
          <w:rStyle w:val="element-citation"/>
          <w:rFonts w:ascii="Times New Roman" w:hAnsi="Times New Roman"/>
          <w:sz w:val="24"/>
          <w:szCs w:val="24"/>
        </w:rPr>
        <w:t>Bagshaw</w:t>
      </w:r>
      <w:proofErr w:type="spellEnd"/>
      <w:r w:rsidRPr="007D14DA">
        <w:rPr>
          <w:rStyle w:val="element-citation"/>
          <w:rFonts w:ascii="Times New Roman" w:hAnsi="Times New Roman"/>
          <w:sz w:val="24"/>
          <w:szCs w:val="24"/>
        </w:rPr>
        <w:t xml:space="preserve">, S.M. and </w:t>
      </w:r>
      <w:proofErr w:type="spellStart"/>
      <w:r w:rsidRPr="007D14DA">
        <w:rPr>
          <w:rStyle w:val="element-citation"/>
          <w:rFonts w:ascii="Times New Roman" w:hAnsi="Times New Roman"/>
          <w:sz w:val="24"/>
          <w:szCs w:val="24"/>
        </w:rPr>
        <w:t>Laupland</w:t>
      </w:r>
      <w:proofErr w:type="spellEnd"/>
      <w:r w:rsidRPr="007D14DA">
        <w:rPr>
          <w:rStyle w:val="element-citation"/>
          <w:rFonts w:ascii="Times New Roman" w:hAnsi="Times New Roman"/>
          <w:sz w:val="24"/>
          <w:szCs w:val="24"/>
        </w:rPr>
        <w:t xml:space="preserve">, K.B. (2006). The epidemiology of the intensive care unit acquired urinary tract infections. </w:t>
      </w:r>
      <w:proofErr w:type="spellStart"/>
      <w:r w:rsidRPr="007D14DA">
        <w:rPr>
          <w:rStyle w:val="ref-journal"/>
          <w:rFonts w:ascii="Times New Roman" w:hAnsi="Times New Roman"/>
          <w:i/>
          <w:sz w:val="24"/>
          <w:szCs w:val="24"/>
        </w:rPr>
        <w:t>Curr</w:t>
      </w:r>
      <w:proofErr w:type="spellEnd"/>
      <w:r w:rsidRPr="007D14DA">
        <w:rPr>
          <w:rStyle w:val="ref-journal"/>
          <w:rFonts w:ascii="Times New Roman" w:hAnsi="Times New Roman"/>
          <w:i/>
          <w:sz w:val="24"/>
          <w:szCs w:val="24"/>
        </w:rPr>
        <w:t xml:space="preserve">. </w:t>
      </w:r>
      <w:proofErr w:type="spellStart"/>
      <w:r w:rsidRPr="007D14DA">
        <w:rPr>
          <w:rStyle w:val="ref-journal"/>
          <w:rFonts w:ascii="Times New Roman" w:hAnsi="Times New Roman"/>
          <w:i/>
          <w:sz w:val="24"/>
          <w:szCs w:val="24"/>
        </w:rPr>
        <w:t>Opin</w:t>
      </w:r>
      <w:proofErr w:type="spellEnd"/>
      <w:r w:rsidRPr="007D14DA">
        <w:rPr>
          <w:rStyle w:val="ref-journal"/>
          <w:rFonts w:ascii="Times New Roman" w:hAnsi="Times New Roman"/>
          <w:i/>
          <w:sz w:val="24"/>
          <w:szCs w:val="24"/>
        </w:rPr>
        <w:t>. Infect. Dis.</w:t>
      </w:r>
      <w:r w:rsidRPr="007D14DA">
        <w:rPr>
          <w:rStyle w:val="element-citation"/>
          <w:rFonts w:ascii="Times New Roman" w:hAnsi="Times New Roman"/>
          <w:sz w:val="24"/>
          <w:szCs w:val="24"/>
        </w:rPr>
        <w:t>;</w:t>
      </w:r>
      <w:r w:rsidRPr="007D14DA">
        <w:rPr>
          <w:rStyle w:val="ref-vol"/>
          <w:rFonts w:ascii="Times New Roman" w:hAnsi="Times New Roman"/>
          <w:sz w:val="24"/>
          <w:szCs w:val="24"/>
        </w:rPr>
        <w:t xml:space="preserve"> 19:67</w:t>
      </w:r>
      <w:r w:rsidRPr="007D14DA">
        <w:rPr>
          <w:rStyle w:val="element-citation"/>
          <w:rFonts w:ascii="Times New Roman" w:hAnsi="Times New Roman"/>
          <w:sz w:val="24"/>
          <w:szCs w:val="24"/>
        </w:rPr>
        <w:t>–71.</w:t>
      </w:r>
    </w:p>
    <w:p w:rsidR="00B02AF1" w:rsidRPr="007D14DA" w:rsidRDefault="0026020D" w:rsidP="00B02AF1">
      <w:pPr>
        <w:pStyle w:val="ListParagraph"/>
        <w:numPr>
          <w:ilvl w:val="0"/>
          <w:numId w:val="1"/>
        </w:numPr>
        <w:spacing w:after="0" w:line="240" w:lineRule="auto"/>
        <w:ind w:left="426" w:right="401"/>
        <w:jc w:val="both"/>
        <w:rPr>
          <w:rFonts w:ascii="Times New Roman" w:hAnsi="Times New Roman"/>
          <w:sz w:val="24"/>
          <w:szCs w:val="24"/>
        </w:rPr>
      </w:pPr>
      <w:proofErr w:type="spellStart"/>
      <w:r w:rsidRPr="007D14DA">
        <w:rPr>
          <w:rStyle w:val="element-citation"/>
          <w:rFonts w:ascii="Times New Roman" w:hAnsi="Times New Roman"/>
          <w:sz w:val="24"/>
          <w:szCs w:val="24"/>
        </w:rPr>
        <w:t>Akerele</w:t>
      </w:r>
      <w:proofErr w:type="spellEnd"/>
      <w:r w:rsidRPr="007D14DA">
        <w:rPr>
          <w:rStyle w:val="element-citation"/>
          <w:rFonts w:ascii="Times New Roman" w:hAnsi="Times New Roman"/>
          <w:sz w:val="24"/>
          <w:szCs w:val="24"/>
        </w:rPr>
        <w:t xml:space="preserve">, J., </w:t>
      </w:r>
      <w:proofErr w:type="spellStart"/>
      <w:r w:rsidRPr="007D14DA">
        <w:rPr>
          <w:rStyle w:val="element-citation"/>
          <w:rFonts w:ascii="Times New Roman" w:hAnsi="Times New Roman"/>
          <w:sz w:val="24"/>
          <w:szCs w:val="24"/>
        </w:rPr>
        <w:t>Abhlimen</w:t>
      </w:r>
      <w:proofErr w:type="spellEnd"/>
      <w:r w:rsidRPr="007D14DA">
        <w:rPr>
          <w:rStyle w:val="element-citation"/>
          <w:rFonts w:ascii="Times New Roman" w:hAnsi="Times New Roman"/>
          <w:sz w:val="24"/>
          <w:szCs w:val="24"/>
        </w:rPr>
        <w:t xml:space="preserve">, P. and </w:t>
      </w:r>
      <w:proofErr w:type="spellStart"/>
      <w:r w:rsidRPr="007D14DA">
        <w:rPr>
          <w:rStyle w:val="element-citation"/>
          <w:rFonts w:ascii="Times New Roman" w:hAnsi="Times New Roman"/>
          <w:sz w:val="24"/>
          <w:szCs w:val="24"/>
        </w:rPr>
        <w:t>Okonofua</w:t>
      </w:r>
      <w:proofErr w:type="spellEnd"/>
      <w:r w:rsidRPr="007D14DA">
        <w:rPr>
          <w:rStyle w:val="element-citation"/>
          <w:rFonts w:ascii="Times New Roman" w:hAnsi="Times New Roman"/>
          <w:sz w:val="24"/>
          <w:szCs w:val="24"/>
        </w:rPr>
        <w:t xml:space="preserve">, F. (2002) Prevalence of asymptomatic Bacteriuria among pregnant women in Benin City, Nigeria. </w:t>
      </w:r>
      <w:r w:rsidRPr="007D14DA">
        <w:rPr>
          <w:rStyle w:val="element-citation"/>
          <w:rFonts w:ascii="Times New Roman" w:hAnsi="Times New Roman"/>
          <w:i/>
          <w:sz w:val="24"/>
          <w:szCs w:val="24"/>
        </w:rPr>
        <w:t>British Journal of Obstetrics and Gynaecology</w:t>
      </w:r>
      <w:r w:rsidRPr="007D14DA">
        <w:rPr>
          <w:rStyle w:val="element-citation"/>
          <w:rFonts w:ascii="Times New Roman" w:hAnsi="Times New Roman"/>
          <w:sz w:val="24"/>
          <w:szCs w:val="24"/>
        </w:rPr>
        <w:t>. 221 (2). 141-144</w:t>
      </w:r>
      <w:r w:rsidR="00B02AF1" w:rsidRPr="007D14DA">
        <w:rPr>
          <w:rStyle w:val="element-citation"/>
          <w:rFonts w:ascii="Times New Roman" w:hAnsi="Times New Roman"/>
          <w:sz w:val="24"/>
          <w:szCs w:val="24"/>
        </w:rPr>
        <w:t>.</w:t>
      </w:r>
    </w:p>
    <w:p w:rsidR="00B02AF1" w:rsidRPr="007D14DA" w:rsidRDefault="0026020D" w:rsidP="00B02AF1">
      <w:pPr>
        <w:pStyle w:val="ListParagraph"/>
        <w:numPr>
          <w:ilvl w:val="0"/>
          <w:numId w:val="1"/>
        </w:numPr>
        <w:autoSpaceDE w:val="0"/>
        <w:autoSpaceDN w:val="0"/>
        <w:adjustRightInd w:val="0"/>
        <w:spacing w:after="0" w:line="240" w:lineRule="auto"/>
        <w:ind w:left="426" w:right="401"/>
        <w:jc w:val="both"/>
        <w:rPr>
          <w:rFonts w:ascii="Times New Roman" w:eastAsia="PalatinoLinotype-Roman" w:hAnsi="Times New Roman"/>
          <w:sz w:val="24"/>
          <w:szCs w:val="24"/>
        </w:rPr>
      </w:pPr>
      <w:r w:rsidRPr="007D14DA">
        <w:rPr>
          <w:rFonts w:ascii="Times New Roman" w:eastAsia="PalatinoLinotype-Roman" w:hAnsi="Times New Roman"/>
          <w:sz w:val="24"/>
          <w:szCs w:val="24"/>
        </w:rPr>
        <w:t>Warren JW. (2001). Catheter-associated urinary tract infections.</w:t>
      </w:r>
      <w:r w:rsidRPr="007D14DA">
        <w:rPr>
          <w:rFonts w:ascii="Times New Roman" w:eastAsia="PalatinoLinotype-Roman" w:hAnsi="Times New Roman"/>
          <w:i/>
          <w:sz w:val="24"/>
          <w:szCs w:val="24"/>
        </w:rPr>
        <w:t xml:space="preserve"> </w:t>
      </w:r>
      <w:proofErr w:type="spellStart"/>
      <w:r w:rsidRPr="007D14DA">
        <w:rPr>
          <w:rFonts w:ascii="Times New Roman" w:eastAsia="PalatinoLinotype-Roman" w:hAnsi="Times New Roman"/>
          <w:i/>
          <w:sz w:val="24"/>
          <w:szCs w:val="24"/>
        </w:rPr>
        <w:t>Int</w:t>
      </w:r>
      <w:proofErr w:type="spellEnd"/>
      <w:r w:rsidRPr="007D14DA">
        <w:rPr>
          <w:rFonts w:ascii="Times New Roman" w:eastAsia="PalatinoLinotype-Roman" w:hAnsi="Times New Roman"/>
          <w:i/>
          <w:sz w:val="24"/>
          <w:szCs w:val="24"/>
        </w:rPr>
        <w:t xml:space="preserve"> J Antimicrobial Agents </w:t>
      </w:r>
      <w:r w:rsidRPr="007D14DA">
        <w:rPr>
          <w:rFonts w:ascii="Times New Roman" w:eastAsia="PalatinoLinotype-Roman" w:hAnsi="Times New Roman"/>
          <w:sz w:val="24"/>
          <w:szCs w:val="24"/>
        </w:rPr>
        <w:t>17:299-303.</w:t>
      </w:r>
    </w:p>
    <w:p w:rsidR="00B02AF1" w:rsidRPr="007D14DA" w:rsidRDefault="0026020D" w:rsidP="00B02AF1">
      <w:pPr>
        <w:pStyle w:val="ListParagraph"/>
        <w:numPr>
          <w:ilvl w:val="0"/>
          <w:numId w:val="1"/>
        </w:numPr>
        <w:autoSpaceDE w:val="0"/>
        <w:autoSpaceDN w:val="0"/>
        <w:adjustRightInd w:val="0"/>
        <w:spacing w:after="0" w:line="240" w:lineRule="auto"/>
        <w:ind w:left="426" w:right="401"/>
        <w:jc w:val="both"/>
        <w:rPr>
          <w:rFonts w:ascii="Times New Roman" w:hAnsi="Times New Roman"/>
          <w:color w:val="000000"/>
          <w:sz w:val="24"/>
          <w:szCs w:val="24"/>
        </w:rPr>
      </w:pPr>
      <w:r w:rsidRPr="007D14DA">
        <w:rPr>
          <w:rFonts w:ascii="Times New Roman" w:hAnsi="Times New Roman"/>
          <w:color w:val="000000"/>
          <w:sz w:val="24"/>
          <w:szCs w:val="24"/>
        </w:rPr>
        <w:t xml:space="preserve">Nicolle L. E (2007). “Uncomplicated urinary tract infection in adults including uncomplicated pyelonephritis”. </w:t>
      </w:r>
      <w:proofErr w:type="spellStart"/>
      <w:r w:rsidRPr="007D14DA">
        <w:rPr>
          <w:rFonts w:ascii="Times New Roman" w:hAnsi="Times New Roman"/>
          <w:i/>
          <w:color w:val="000000"/>
          <w:sz w:val="24"/>
          <w:szCs w:val="24"/>
        </w:rPr>
        <w:t>Urol</w:t>
      </w:r>
      <w:proofErr w:type="spellEnd"/>
      <w:r w:rsidRPr="007D14DA">
        <w:rPr>
          <w:rFonts w:ascii="Times New Roman" w:hAnsi="Times New Roman"/>
          <w:i/>
          <w:color w:val="000000"/>
          <w:sz w:val="24"/>
          <w:szCs w:val="24"/>
        </w:rPr>
        <w:t xml:space="preserve"> </w:t>
      </w:r>
      <w:proofErr w:type="spellStart"/>
      <w:r w:rsidRPr="007D14DA">
        <w:rPr>
          <w:rFonts w:ascii="Times New Roman" w:hAnsi="Times New Roman"/>
          <w:i/>
          <w:color w:val="000000"/>
          <w:sz w:val="24"/>
          <w:szCs w:val="24"/>
        </w:rPr>
        <w:t>Clin</w:t>
      </w:r>
      <w:proofErr w:type="spellEnd"/>
      <w:r w:rsidRPr="007D14DA">
        <w:rPr>
          <w:rFonts w:ascii="Times New Roman" w:hAnsi="Times New Roman"/>
          <w:i/>
          <w:color w:val="000000"/>
          <w:sz w:val="24"/>
          <w:szCs w:val="24"/>
        </w:rPr>
        <w:t xml:space="preserve"> North Am. </w:t>
      </w:r>
      <w:r w:rsidRPr="007D14DA">
        <w:rPr>
          <w:rFonts w:ascii="Times New Roman" w:hAnsi="Times New Roman"/>
          <w:color w:val="000000"/>
          <w:sz w:val="24"/>
          <w:szCs w:val="24"/>
        </w:rPr>
        <w:t xml:space="preserve">35 (1): 1–12, v. </w:t>
      </w:r>
      <w:proofErr w:type="spellStart"/>
      <w:r w:rsidRPr="007D14DA">
        <w:rPr>
          <w:rFonts w:ascii="Times New Roman" w:hAnsi="Times New Roman"/>
          <w:color w:val="000000"/>
          <w:sz w:val="24"/>
          <w:szCs w:val="24"/>
        </w:rPr>
        <w:t>doi</w:t>
      </w:r>
      <w:proofErr w:type="spellEnd"/>
      <w:r w:rsidRPr="007D14DA">
        <w:rPr>
          <w:rFonts w:ascii="Times New Roman" w:hAnsi="Times New Roman"/>
          <w:color w:val="000000"/>
          <w:sz w:val="24"/>
          <w:szCs w:val="24"/>
        </w:rPr>
        <w:t>: 10.1016/j.ucl.2007.09.004. PMID 18061019.</w:t>
      </w:r>
    </w:p>
    <w:p w:rsidR="0026020D" w:rsidRPr="007D14DA" w:rsidRDefault="0026020D" w:rsidP="0037337A">
      <w:pPr>
        <w:pStyle w:val="ListParagraph"/>
        <w:numPr>
          <w:ilvl w:val="0"/>
          <w:numId w:val="1"/>
        </w:numPr>
        <w:spacing w:after="0" w:line="240" w:lineRule="auto"/>
        <w:ind w:left="426" w:right="401"/>
        <w:jc w:val="both"/>
        <w:rPr>
          <w:rFonts w:ascii="Times New Roman" w:hAnsi="Times New Roman"/>
          <w:sz w:val="24"/>
          <w:szCs w:val="24"/>
        </w:rPr>
      </w:pPr>
      <w:r w:rsidRPr="007D14DA">
        <w:rPr>
          <w:rFonts w:ascii="Times New Roman" w:eastAsia="PalatinoLinotype-Roman" w:hAnsi="Times New Roman"/>
          <w:sz w:val="24"/>
          <w:szCs w:val="24"/>
        </w:rPr>
        <w:t xml:space="preserve">Ronald, A. (2002). The </w:t>
      </w:r>
      <w:proofErr w:type="spellStart"/>
      <w:r w:rsidRPr="007D14DA">
        <w:rPr>
          <w:rFonts w:ascii="Times New Roman" w:eastAsia="PalatinoLinotype-Roman" w:hAnsi="Times New Roman"/>
          <w:sz w:val="24"/>
          <w:szCs w:val="24"/>
        </w:rPr>
        <w:t>etiology</w:t>
      </w:r>
      <w:proofErr w:type="spellEnd"/>
      <w:r w:rsidRPr="007D14DA">
        <w:rPr>
          <w:rFonts w:ascii="Times New Roman" w:eastAsia="PalatinoLinotype-Roman" w:hAnsi="Times New Roman"/>
          <w:sz w:val="24"/>
          <w:szCs w:val="24"/>
        </w:rPr>
        <w:t xml:space="preserve"> of urinary tract infection: traditional and emerging pathogens. </w:t>
      </w:r>
      <w:r w:rsidRPr="007D14DA">
        <w:rPr>
          <w:rFonts w:ascii="Times New Roman" w:eastAsia="PalatinoLinotype-Roman" w:hAnsi="Times New Roman"/>
          <w:i/>
          <w:sz w:val="24"/>
          <w:szCs w:val="24"/>
        </w:rPr>
        <w:t>Am J Med</w:t>
      </w:r>
      <w:r w:rsidRPr="007D14DA">
        <w:rPr>
          <w:rFonts w:ascii="Times New Roman" w:eastAsia="PalatinoLinotype-Roman" w:hAnsi="Times New Roman"/>
          <w:sz w:val="24"/>
          <w:szCs w:val="24"/>
        </w:rPr>
        <w:t xml:space="preserve">.113 </w:t>
      </w:r>
      <w:proofErr w:type="spellStart"/>
      <w:r w:rsidRPr="007D14DA">
        <w:rPr>
          <w:rFonts w:ascii="Times New Roman" w:eastAsia="PalatinoLinotype-Roman" w:hAnsi="Times New Roman"/>
          <w:sz w:val="24"/>
          <w:szCs w:val="24"/>
        </w:rPr>
        <w:t>Suppl</w:t>
      </w:r>
      <w:proofErr w:type="spellEnd"/>
      <w:r w:rsidRPr="007D14DA">
        <w:rPr>
          <w:rFonts w:ascii="Times New Roman" w:eastAsia="PalatinoLinotype-Roman" w:hAnsi="Times New Roman"/>
          <w:sz w:val="24"/>
          <w:szCs w:val="24"/>
        </w:rPr>
        <w:t xml:space="preserve"> 1A:14S-19S</w:t>
      </w:r>
    </w:p>
    <w:p w:rsidR="00B02AF1" w:rsidRPr="007D14DA" w:rsidRDefault="0026020D" w:rsidP="00B02AF1">
      <w:pPr>
        <w:pStyle w:val="ListParagraph"/>
        <w:numPr>
          <w:ilvl w:val="0"/>
          <w:numId w:val="1"/>
        </w:numPr>
        <w:autoSpaceDE w:val="0"/>
        <w:autoSpaceDN w:val="0"/>
        <w:adjustRightInd w:val="0"/>
        <w:spacing w:after="0" w:line="240" w:lineRule="auto"/>
        <w:ind w:left="426" w:right="401" w:hanging="283"/>
        <w:jc w:val="both"/>
        <w:rPr>
          <w:rFonts w:ascii="Times New Roman" w:hAnsi="Times New Roman"/>
          <w:sz w:val="24"/>
          <w:szCs w:val="24"/>
        </w:rPr>
      </w:pPr>
      <w:r w:rsidRPr="007D14DA">
        <w:rPr>
          <w:rFonts w:ascii="Times New Roman" w:hAnsi="Times New Roman"/>
          <w:sz w:val="24"/>
          <w:szCs w:val="24"/>
        </w:rPr>
        <w:t xml:space="preserve">Orenstein R and Wong E. S. (1999). Urinary tract infections in adults. </w:t>
      </w:r>
      <w:r w:rsidRPr="007D14DA">
        <w:rPr>
          <w:rFonts w:ascii="Times New Roman" w:hAnsi="Times New Roman"/>
          <w:i/>
          <w:sz w:val="24"/>
          <w:szCs w:val="24"/>
        </w:rPr>
        <w:t>American Family Physician,</w:t>
      </w:r>
      <w:r w:rsidRPr="007D14DA">
        <w:rPr>
          <w:rFonts w:ascii="Times New Roman" w:hAnsi="Times New Roman"/>
          <w:sz w:val="24"/>
          <w:szCs w:val="24"/>
        </w:rPr>
        <w:t xml:space="preserve"> 59(5), pp. 1225–1234.</w:t>
      </w:r>
    </w:p>
    <w:p w:rsidR="0026020D" w:rsidRPr="007D14DA" w:rsidRDefault="0026020D" w:rsidP="00B02AF1">
      <w:pPr>
        <w:pStyle w:val="ListParagraph"/>
        <w:numPr>
          <w:ilvl w:val="0"/>
          <w:numId w:val="1"/>
        </w:numPr>
        <w:autoSpaceDE w:val="0"/>
        <w:autoSpaceDN w:val="0"/>
        <w:adjustRightInd w:val="0"/>
        <w:spacing w:after="0" w:line="240" w:lineRule="auto"/>
        <w:ind w:left="426" w:right="401" w:hanging="283"/>
        <w:jc w:val="both"/>
        <w:rPr>
          <w:rFonts w:ascii="Times New Roman" w:hAnsi="Times New Roman"/>
          <w:sz w:val="24"/>
          <w:szCs w:val="24"/>
        </w:rPr>
      </w:pPr>
      <w:proofErr w:type="spellStart"/>
      <w:r w:rsidRPr="007D14DA">
        <w:rPr>
          <w:rFonts w:ascii="Times New Roman" w:eastAsia="PalatinoLinotype-Roman" w:hAnsi="Times New Roman"/>
          <w:sz w:val="24"/>
          <w:szCs w:val="24"/>
        </w:rPr>
        <w:t>Gokula</w:t>
      </w:r>
      <w:proofErr w:type="spellEnd"/>
      <w:r w:rsidRPr="007D14DA">
        <w:rPr>
          <w:rFonts w:ascii="Times New Roman" w:eastAsia="PalatinoLinotype-Roman" w:hAnsi="Times New Roman"/>
          <w:sz w:val="24"/>
          <w:szCs w:val="24"/>
        </w:rPr>
        <w:t xml:space="preserve">, R.M., Smith, M.A., </w:t>
      </w:r>
      <w:proofErr w:type="spellStart"/>
      <w:r w:rsidRPr="007D14DA">
        <w:rPr>
          <w:rFonts w:ascii="Times New Roman" w:eastAsia="PalatinoLinotype-Roman" w:hAnsi="Times New Roman"/>
          <w:sz w:val="24"/>
          <w:szCs w:val="24"/>
        </w:rPr>
        <w:t>Hickner</w:t>
      </w:r>
      <w:proofErr w:type="spellEnd"/>
      <w:r w:rsidRPr="007D14DA">
        <w:rPr>
          <w:rFonts w:ascii="Times New Roman" w:eastAsia="PalatinoLinotype-Roman" w:hAnsi="Times New Roman"/>
          <w:sz w:val="24"/>
          <w:szCs w:val="24"/>
        </w:rPr>
        <w:t xml:space="preserve">, J. (2007). Emergency room staff education and use of a urinary catheter indication sheet improves appropriate use of Foley catheters. </w:t>
      </w:r>
      <w:r w:rsidRPr="007D14DA">
        <w:rPr>
          <w:rFonts w:ascii="Times New Roman" w:eastAsia="PalatinoLinotype-Roman" w:hAnsi="Times New Roman"/>
          <w:i/>
          <w:sz w:val="24"/>
          <w:szCs w:val="24"/>
        </w:rPr>
        <w:t xml:space="preserve">Am J Infect Control; </w:t>
      </w:r>
      <w:r w:rsidRPr="007D14DA">
        <w:rPr>
          <w:rFonts w:ascii="Times New Roman" w:eastAsia="PalatinoLinotype-Roman" w:hAnsi="Times New Roman"/>
          <w:sz w:val="24"/>
          <w:szCs w:val="24"/>
        </w:rPr>
        <w:t>35:589-93.</w:t>
      </w:r>
    </w:p>
    <w:p w:rsidR="0026020D" w:rsidRPr="007D14DA" w:rsidRDefault="0026020D" w:rsidP="00B02AF1">
      <w:pPr>
        <w:pStyle w:val="ListParagraph"/>
        <w:numPr>
          <w:ilvl w:val="0"/>
          <w:numId w:val="1"/>
        </w:numPr>
        <w:spacing w:after="0" w:line="240" w:lineRule="auto"/>
        <w:ind w:left="709" w:right="-24" w:hanging="426"/>
        <w:jc w:val="both"/>
        <w:rPr>
          <w:rStyle w:val="citation"/>
          <w:rFonts w:ascii="Times New Roman" w:hAnsi="Times New Roman"/>
          <w:sz w:val="24"/>
          <w:szCs w:val="24"/>
          <w:shd w:val="clear" w:color="auto" w:fill="FFFFFF"/>
        </w:rPr>
      </w:pPr>
      <w:proofErr w:type="spellStart"/>
      <w:r w:rsidRPr="007D14DA">
        <w:rPr>
          <w:rStyle w:val="citation"/>
          <w:rFonts w:ascii="Times New Roman" w:hAnsi="Times New Roman"/>
          <w:sz w:val="24"/>
          <w:szCs w:val="24"/>
          <w:shd w:val="clear" w:color="auto" w:fill="FFFFFF"/>
        </w:rPr>
        <w:t>Costerton</w:t>
      </w:r>
      <w:proofErr w:type="spellEnd"/>
      <w:r w:rsidRPr="007D14DA">
        <w:rPr>
          <w:rStyle w:val="citation"/>
          <w:rFonts w:ascii="Times New Roman" w:hAnsi="Times New Roman"/>
          <w:sz w:val="24"/>
          <w:szCs w:val="24"/>
          <w:shd w:val="clear" w:color="auto" w:fill="FFFFFF"/>
        </w:rPr>
        <w:t xml:space="preserve">, J., Lewandowski, S., Caldwell, D., </w:t>
      </w:r>
      <w:proofErr w:type="spellStart"/>
      <w:r w:rsidRPr="007D14DA">
        <w:rPr>
          <w:rStyle w:val="citation"/>
          <w:rFonts w:ascii="Times New Roman" w:hAnsi="Times New Roman"/>
          <w:sz w:val="24"/>
          <w:szCs w:val="24"/>
          <w:shd w:val="clear" w:color="auto" w:fill="FFFFFF"/>
        </w:rPr>
        <w:t>Korber</w:t>
      </w:r>
      <w:proofErr w:type="spellEnd"/>
      <w:r w:rsidRPr="007D14DA">
        <w:rPr>
          <w:rStyle w:val="citation"/>
          <w:rFonts w:ascii="Times New Roman" w:hAnsi="Times New Roman"/>
          <w:sz w:val="24"/>
          <w:szCs w:val="24"/>
          <w:shd w:val="clear" w:color="auto" w:fill="FFFFFF"/>
        </w:rPr>
        <w:t xml:space="preserve">, D., </w:t>
      </w:r>
      <w:proofErr w:type="spellStart"/>
      <w:r w:rsidRPr="007D14DA">
        <w:rPr>
          <w:rStyle w:val="citation"/>
          <w:rFonts w:ascii="Times New Roman" w:hAnsi="Times New Roman"/>
          <w:sz w:val="24"/>
          <w:szCs w:val="24"/>
          <w:shd w:val="clear" w:color="auto" w:fill="FFFFFF"/>
        </w:rPr>
        <w:t>Lappin</w:t>
      </w:r>
      <w:proofErr w:type="spellEnd"/>
      <w:r w:rsidRPr="007D14DA">
        <w:rPr>
          <w:rStyle w:val="citation"/>
          <w:rFonts w:ascii="Times New Roman" w:hAnsi="Times New Roman"/>
          <w:sz w:val="24"/>
          <w:szCs w:val="24"/>
          <w:shd w:val="clear" w:color="auto" w:fill="FFFFFF"/>
        </w:rPr>
        <w:t>-Scott, H. (1995). Microbial biofilms.</w:t>
      </w:r>
      <w:r w:rsidRPr="007D14DA">
        <w:rPr>
          <w:rStyle w:val="apple-converted-space"/>
          <w:rFonts w:ascii="Times New Roman" w:hAnsi="Times New Roman"/>
          <w:sz w:val="24"/>
          <w:szCs w:val="24"/>
          <w:shd w:val="clear" w:color="auto" w:fill="FFFFFF"/>
        </w:rPr>
        <w:t> </w:t>
      </w:r>
      <w:r w:rsidRPr="007D14DA">
        <w:rPr>
          <w:rStyle w:val="ref-journal"/>
          <w:rFonts w:ascii="Times New Roman" w:hAnsi="Times New Roman"/>
          <w:i/>
          <w:iCs/>
          <w:sz w:val="24"/>
          <w:szCs w:val="24"/>
          <w:shd w:val="clear" w:color="auto" w:fill="FFFFFF"/>
        </w:rPr>
        <w:t>Annual Review Microbiology</w:t>
      </w:r>
      <w:r w:rsidRPr="007D14DA">
        <w:rPr>
          <w:rStyle w:val="ref-journal"/>
          <w:rFonts w:ascii="Times New Roman" w:hAnsi="Times New Roman"/>
          <w:iCs/>
          <w:sz w:val="24"/>
          <w:szCs w:val="24"/>
          <w:shd w:val="clear" w:color="auto" w:fill="FFFFFF"/>
        </w:rPr>
        <w:t>.</w:t>
      </w:r>
      <w:r w:rsidRPr="007D14DA">
        <w:rPr>
          <w:rStyle w:val="apple-converted-space"/>
          <w:rFonts w:ascii="Times New Roman" w:hAnsi="Times New Roman"/>
          <w:sz w:val="24"/>
          <w:szCs w:val="24"/>
          <w:shd w:val="clear" w:color="auto" w:fill="FFFFFF"/>
        </w:rPr>
        <w:t xml:space="preserve"> </w:t>
      </w:r>
      <w:r w:rsidRPr="007D14DA">
        <w:rPr>
          <w:rStyle w:val="ref-vol"/>
          <w:rFonts w:ascii="Times New Roman" w:hAnsi="Times New Roman"/>
          <w:sz w:val="24"/>
          <w:szCs w:val="24"/>
          <w:shd w:val="clear" w:color="auto" w:fill="FFFFFF"/>
        </w:rPr>
        <w:t>49</w:t>
      </w:r>
      <w:r w:rsidRPr="007D14DA">
        <w:rPr>
          <w:rStyle w:val="citation"/>
          <w:rFonts w:ascii="Times New Roman" w:hAnsi="Times New Roman"/>
          <w:sz w:val="24"/>
          <w:szCs w:val="24"/>
          <w:shd w:val="clear" w:color="auto" w:fill="FFFFFF"/>
        </w:rPr>
        <w:t>:711–45</w:t>
      </w:r>
    </w:p>
    <w:p w:rsidR="0026020D" w:rsidRPr="007D14DA" w:rsidRDefault="0026020D" w:rsidP="0037337A">
      <w:pPr>
        <w:pStyle w:val="ListParagraph"/>
        <w:numPr>
          <w:ilvl w:val="0"/>
          <w:numId w:val="1"/>
        </w:numPr>
        <w:autoSpaceDE w:val="0"/>
        <w:autoSpaceDN w:val="0"/>
        <w:adjustRightInd w:val="0"/>
        <w:spacing w:after="0" w:line="240" w:lineRule="auto"/>
        <w:ind w:right="-24"/>
        <w:jc w:val="both"/>
        <w:rPr>
          <w:rFonts w:ascii="Times New Roman" w:hAnsi="Times New Roman"/>
          <w:sz w:val="24"/>
          <w:szCs w:val="24"/>
        </w:rPr>
      </w:pPr>
      <w:r w:rsidRPr="007D14DA">
        <w:rPr>
          <w:rFonts w:ascii="Times New Roman" w:hAnsi="Times New Roman"/>
          <w:sz w:val="24"/>
          <w:szCs w:val="24"/>
        </w:rPr>
        <w:t>Hall-</w:t>
      </w:r>
      <w:proofErr w:type="spellStart"/>
      <w:r w:rsidRPr="007D14DA">
        <w:rPr>
          <w:rFonts w:ascii="Times New Roman" w:hAnsi="Times New Roman"/>
          <w:sz w:val="24"/>
          <w:szCs w:val="24"/>
        </w:rPr>
        <w:t>Stoodley</w:t>
      </w:r>
      <w:proofErr w:type="spellEnd"/>
      <w:r w:rsidRPr="007D14DA">
        <w:rPr>
          <w:rFonts w:ascii="Times New Roman" w:hAnsi="Times New Roman"/>
          <w:sz w:val="24"/>
          <w:szCs w:val="24"/>
        </w:rPr>
        <w:t xml:space="preserve">, L., </w:t>
      </w:r>
      <w:proofErr w:type="spellStart"/>
      <w:r w:rsidRPr="007D14DA">
        <w:rPr>
          <w:rFonts w:ascii="Times New Roman" w:hAnsi="Times New Roman"/>
          <w:sz w:val="24"/>
          <w:szCs w:val="24"/>
        </w:rPr>
        <w:t>Costerton</w:t>
      </w:r>
      <w:proofErr w:type="spellEnd"/>
      <w:r w:rsidRPr="007D14DA">
        <w:rPr>
          <w:rFonts w:ascii="Times New Roman" w:hAnsi="Times New Roman"/>
          <w:sz w:val="24"/>
          <w:szCs w:val="24"/>
        </w:rPr>
        <w:t xml:space="preserve">, J.W. and </w:t>
      </w:r>
      <w:proofErr w:type="spellStart"/>
      <w:r w:rsidRPr="007D14DA">
        <w:rPr>
          <w:rFonts w:ascii="Times New Roman" w:hAnsi="Times New Roman"/>
          <w:sz w:val="24"/>
          <w:szCs w:val="24"/>
        </w:rPr>
        <w:t>Stoodley</w:t>
      </w:r>
      <w:proofErr w:type="spellEnd"/>
      <w:r w:rsidRPr="007D14DA">
        <w:rPr>
          <w:rFonts w:ascii="Times New Roman" w:hAnsi="Times New Roman"/>
          <w:sz w:val="24"/>
          <w:szCs w:val="24"/>
        </w:rPr>
        <w:t xml:space="preserve">, P. (2004). Bacterial biofilms: from the natural environment to infectious diseases, </w:t>
      </w:r>
      <w:r w:rsidRPr="007D14DA">
        <w:rPr>
          <w:rFonts w:ascii="Times New Roman" w:hAnsi="Times New Roman"/>
          <w:i/>
          <w:sz w:val="24"/>
          <w:szCs w:val="24"/>
        </w:rPr>
        <w:t xml:space="preserve">Nat. Rev. </w:t>
      </w:r>
      <w:proofErr w:type="spellStart"/>
      <w:r w:rsidRPr="007D14DA">
        <w:rPr>
          <w:rFonts w:ascii="Times New Roman" w:hAnsi="Times New Roman"/>
          <w:i/>
          <w:sz w:val="24"/>
          <w:szCs w:val="24"/>
        </w:rPr>
        <w:t>Microbiol</w:t>
      </w:r>
      <w:proofErr w:type="spellEnd"/>
      <w:r w:rsidRPr="007D14DA">
        <w:rPr>
          <w:rFonts w:ascii="Times New Roman" w:hAnsi="Times New Roman"/>
          <w:i/>
          <w:sz w:val="24"/>
          <w:szCs w:val="24"/>
        </w:rPr>
        <w:t xml:space="preserve">. </w:t>
      </w:r>
      <w:r w:rsidRPr="007D14DA">
        <w:rPr>
          <w:rFonts w:ascii="Times New Roman" w:hAnsi="Times New Roman"/>
          <w:sz w:val="24"/>
          <w:szCs w:val="24"/>
        </w:rPr>
        <w:t xml:space="preserve">2(2): 95-105. </w:t>
      </w:r>
    </w:p>
    <w:p w:rsidR="0026020D" w:rsidRPr="007D14DA" w:rsidRDefault="0026020D" w:rsidP="0037337A">
      <w:pPr>
        <w:pStyle w:val="ListParagraph"/>
        <w:numPr>
          <w:ilvl w:val="0"/>
          <w:numId w:val="1"/>
        </w:numPr>
        <w:spacing w:line="240" w:lineRule="auto"/>
        <w:ind w:right="-24"/>
        <w:jc w:val="both"/>
        <w:rPr>
          <w:rStyle w:val="element-citation"/>
          <w:rFonts w:ascii="Times New Roman" w:hAnsi="Times New Roman"/>
          <w:sz w:val="24"/>
          <w:szCs w:val="24"/>
        </w:rPr>
      </w:pPr>
      <w:proofErr w:type="spellStart"/>
      <w:r w:rsidRPr="007D14DA">
        <w:rPr>
          <w:rStyle w:val="element-citation"/>
          <w:rFonts w:ascii="Times New Roman" w:hAnsi="Times New Roman"/>
          <w:sz w:val="24"/>
          <w:szCs w:val="24"/>
        </w:rPr>
        <w:t>Watnick</w:t>
      </w:r>
      <w:proofErr w:type="spellEnd"/>
      <w:r w:rsidRPr="007D14DA">
        <w:rPr>
          <w:rStyle w:val="element-citation"/>
          <w:rFonts w:ascii="Times New Roman" w:hAnsi="Times New Roman"/>
          <w:sz w:val="24"/>
          <w:szCs w:val="24"/>
        </w:rPr>
        <w:t xml:space="preserve"> P, </w:t>
      </w:r>
      <w:proofErr w:type="spellStart"/>
      <w:r w:rsidRPr="007D14DA">
        <w:rPr>
          <w:rStyle w:val="element-citation"/>
          <w:rFonts w:ascii="Times New Roman" w:hAnsi="Times New Roman"/>
          <w:sz w:val="24"/>
          <w:szCs w:val="24"/>
        </w:rPr>
        <w:t>Kotler</w:t>
      </w:r>
      <w:proofErr w:type="spellEnd"/>
      <w:r w:rsidRPr="007D14DA">
        <w:rPr>
          <w:rStyle w:val="element-citation"/>
          <w:rFonts w:ascii="Times New Roman" w:hAnsi="Times New Roman"/>
          <w:sz w:val="24"/>
          <w:szCs w:val="24"/>
        </w:rPr>
        <w:t xml:space="preserve"> R. (2000). A biofilm, a city of microbes.</w:t>
      </w:r>
      <w:r w:rsidRPr="007D14DA">
        <w:rPr>
          <w:rStyle w:val="element-citation"/>
          <w:rFonts w:ascii="Times New Roman" w:hAnsi="Times New Roman"/>
          <w:i/>
          <w:sz w:val="24"/>
          <w:szCs w:val="24"/>
        </w:rPr>
        <w:t xml:space="preserve"> </w:t>
      </w:r>
      <w:r w:rsidRPr="007D14DA">
        <w:rPr>
          <w:rStyle w:val="ref-journal"/>
          <w:rFonts w:ascii="Times New Roman" w:hAnsi="Times New Roman"/>
          <w:i/>
          <w:sz w:val="24"/>
          <w:szCs w:val="24"/>
        </w:rPr>
        <w:t>J. Bacteriology.</w:t>
      </w:r>
      <w:r w:rsidRPr="007D14DA">
        <w:rPr>
          <w:rStyle w:val="ref-vol"/>
          <w:rFonts w:ascii="Times New Roman" w:hAnsi="Times New Roman"/>
          <w:sz w:val="24"/>
          <w:szCs w:val="24"/>
        </w:rPr>
        <w:t xml:space="preserve"> 182:2675</w:t>
      </w:r>
      <w:r w:rsidRPr="007D14DA">
        <w:rPr>
          <w:rStyle w:val="element-citation"/>
          <w:rFonts w:ascii="Times New Roman" w:hAnsi="Times New Roman"/>
          <w:sz w:val="24"/>
          <w:szCs w:val="24"/>
        </w:rPr>
        <w:t>–79.</w:t>
      </w:r>
    </w:p>
    <w:p w:rsidR="0026020D" w:rsidRPr="007D14DA" w:rsidRDefault="0026020D" w:rsidP="0037337A">
      <w:pPr>
        <w:pStyle w:val="ListParagraph"/>
        <w:numPr>
          <w:ilvl w:val="0"/>
          <w:numId w:val="1"/>
        </w:numPr>
        <w:spacing w:after="0" w:line="240" w:lineRule="auto"/>
        <w:ind w:left="810" w:right="-24" w:hanging="450"/>
        <w:jc w:val="both"/>
        <w:rPr>
          <w:rFonts w:ascii="Times New Roman" w:hAnsi="Times New Roman"/>
          <w:sz w:val="24"/>
          <w:szCs w:val="24"/>
        </w:rPr>
      </w:pPr>
      <w:proofErr w:type="spellStart"/>
      <w:r w:rsidRPr="007D14DA">
        <w:rPr>
          <w:rFonts w:ascii="Times New Roman" w:hAnsi="Times New Roman"/>
          <w:sz w:val="24"/>
          <w:szCs w:val="24"/>
        </w:rPr>
        <w:t>Zubair</w:t>
      </w:r>
      <w:proofErr w:type="spellEnd"/>
      <w:r w:rsidRPr="007D14DA">
        <w:rPr>
          <w:rFonts w:ascii="Times New Roman" w:hAnsi="Times New Roman"/>
          <w:sz w:val="24"/>
          <w:szCs w:val="24"/>
        </w:rPr>
        <w:t xml:space="preserve">, M., Malik, A., Ahmad, J., Rizvi, M., </w:t>
      </w:r>
      <w:proofErr w:type="spellStart"/>
      <w:r w:rsidRPr="007D14DA">
        <w:rPr>
          <w:rFonts w:ascii="Times New Roman" w:hAnsi="Times New Roman"/>
          <w:sz w:val="24"/>
          <w:szCs w:val="24"/>
        </w:rPr>
        <w:t>Farooqui</w:t>
      </w:r>
      <w:proofErr w:type="spellEnd"/>
      <w:r w:rsidRPr="007D14DA">
        <w:rPr>
          <w:rFonts w:ascii="Times New Roman" w:hAnsi="Times New Roman"/>
          <w:sz w:val="24"/>
          <w:szCs w:val="24"/>
        </w:rPr>
        <w:t xml:space="preserve">, K.J. and </w:t>
      </w:r>
      <w:proofErr w:type="spellStart"/>
      <w:r w:rsidRPr="007D14DA">
        <w:rPr>
          <w:rFonts w:ascii="Times New Roman" w:hAnsi="Times New Roman"/>
          <w:sz w:val="24"/>
          <w:szCs w:val="24"/>
        </w:rPr>
        <w:t>Rizvi</w:t>
      </w:r>
      <w:proofErr w:type="spellEnd"/>
      <w:r w:rsidRPr="007D14DA">
        <w:rPr>
          <w:rFonts w:ascii="Times New Roman" w:hAnsi="Times New Roman"/>
          <w:sz w:val="24"/>
          <w:szCs w:val="24"/>
        </w:rPr>
        <w:t xml:space="preserve">, M.W. (2011). A study of biofilm production by gram-negative organisms isolated from diabetic foot ulcer patients, </w:t>
      </w:r>
      <w:r w:rsidRPr="007D14DA">
        <w:rPr>
          <w:rFonts w:ascii="Times New Roman" w:hAnsi="Times New Roman"/>
          <w:i/>
          <w:sz w:val="24"/>
          <w:szCs w:val="24"/>
        </w:rPr>
        <w:t xml:space="preserve">Biology </w:t>
      </w:r>
      <w:r w:rsidRPr="007D14DA">
        <w:rPr>
          <w:rFonts w:ascii="Times New Roman" w:hAnsi="Times New Roman"/>
          <w:sz w:val="24"/>
          <w:szCs w:val="24"/>
        </w:rPr>
        <w:t xml:space="preserve">and </w:t>
      </w:r>
      <w:r w:rsidRPr="007D14DA">
        <w:rPr>
          <w:rFonts w:ascii="Times New Roman" w:hAnsi="Times New Roman"/>
          <w:i/>
          <w:sz w:val="24"/>
          <w:szCs w:val="24"/>
        </w:rPr>
        <w:t xml:space="preserve">Medicine, </w:t>
      </w:r>
      <w:r w:rsidRPr="007D14DA">
        <w:rPr>
          <w:rFonts w:ascii="Times New Roman" w:hAnsi="Times New Roman"/>
          <w:sz w:val="24"/>
          <w:szCs w:val="24"/>
        </w:rPr>
        <w:t>3(2): 147-157.</w:t>
      </w:r>
    </w:p>
    <w:p w:rsidR="0026020D" w:rsidRPr="007D14DA" w:rsidRDefault="0026020D" w:rsidP="0037337A">
      <w:pPr>
        <w:pStyle w:val="ListParagraph"/>
        <w:numPr>
          <w:ilvl w:val="0"/>
          <w:numId w:val="1"/>
        </w:numPr>
        <w:spacing w:after="0" w:line="240" w:lineRule="auto"/>
        <w:ind w:left="810" w:right="-24" w:hanging="450"/>
        <w:jc w:val="both"/>
        <w:rPr>
          <w:rFonts w:ascii="Times New Roman" w:hAnsi="Times New Roman"/>
          <w:sz w:val="24"/>
          <w:szCs w:val="24"/>
        </w:rPr>
      </w:pPr>
      <w:proofErr w:type="spellStart"/>
      <w:r w:rsidRPr="007D14DA">
        <w:rPr>
          <w:rFonts w:ascii="Times New Roman" w:hAnsi="Times New Roman"/>
          <w:sz w:val="24"/>
          <w:szCs w:val="24"/>
        </w:rPr>
        <w:t>Romling</w:t>
      </w:r>
      <w:proofErr w:type="spellEnd"/>
      <w:r w:rsidRPr="007D14DA">
        <w:rPr>
          <w:rFonts w:ascii="Times New Roman" w:hAnsi="Times New Roman"/>
          <w:sz w:val="24"/>
          <w:szCs w:val="24"/>
        </w:rPr>
        <w:t xml:space="preserve">. U and </w:t>
      </w:r>
      <w:proofErr w:type="spellStart"/>
      <w:r w:rsidRPr="007D14DA">
        <w:rPr>
          <w:rFonts w:ascii="Times New Roman" w:hAnsi="Times New Roman"/>
          <w:sz w:val="24"/>
          <w:szCs w:val="24"/>
        </w:rPr>
        <w:t>Balsalobre</w:t>
      </w:r>
      <w:proofErr w:type="spellEnd"/>
      <w:r w:rsidRPr="007D14DA">
        <w:rPr>
          <w:rFonts w:ascii="Times New Roman" w:hAnsi="Times New Roman"/>
          <w:sz w:val="24"/>
          <w:szCs w:val="24"/>
        </w:rPr>
        <w:t xml:space="preserve"> .C (2012). Biofilm infections, their resilience to therapy and innovative treatment strategies. </w:t>
      </w:r>
      <w:r w:rsidRPr="007D14DA">
        <w:rPr>
          <w:rFonts w:ascii="Times New Roman" w:hAnsi="Times New Roman"/>
          <w:i/>
          <w:sz w:val="24"/>
          <w:szCs w:val="24"/>
        </w:rPr>
        <w:t>Journal of Internal Medicine,</w:t>
      </w:r>
      <w:r w:rsidRPr="007D14DA">
        <w:rPr>
          <w:rFonts w:ascii="Times New Roman" w:hAnsi="Times New Roman"/>
          <w:sz w:val="24"/>
          <w:szCs w:val="24"/>
        </w:rPr>
        <w:t xml:space="preserve"> 272(6), pp. 541–561.</w:t>
      </w:r>
    </w:p>
    <w:p w:rsidR="007D14DA" w:rsidRDefault="007D14DA" w:rsidP="0037337A">
      <w:pPr>
        <w:pStyle w:val="ListParagraph"/>
        <w:numPr>
          <w:ilvl w:val="0"/>
          <w:numId w:val="1"/>
        </w:numPr>
        <w:autoSpaceDE w:val="0"/>
        <w:autoSpaceDN w:val="0"/>
        <w:adjustRightInd w:val="0"/>
        <w:spacing w:after="0" w:line="240" w:lineRule="auto"/>
        <w:ind w:left="810" w:right="-24" w:hanging="450"/>
        <w:jc w:val="both"/>
        <w:rPr>
          <w:rFonts w:ascii="Times New Roman" w:eastAsia="PalatinoLinotype-Roman" w:hAnsi="Times New Roman" w:cs="Times New Roman"/>
          <w:sz w:val="24"/>
          <w:szCs w:val="24"/>
        </w:rPr>
        <w:sectPr w:rsidR="007D14DA" w:rsidSect="00E7151D">
          <w:type w:val="continuous"/>
          <w:pgSz w:w="11906" w:h="16838"/>
          <w:pgMar w:top="1440" w:right="1440" w:bottom="1440" w:left="1440" w:header="708" w:footer="708" w:gutter="0"/>
          <w:cols w:num="2" w:space="2"/>
          <w:docGrid w:linePitch="360"/>
        </w:sectPr>
      </w:pPr>
    </w:p>
    <w:p w:rsidR="0026020D" w:rsidRPr="007D14DA" w:rsidRDefault="0026020D" w:rsidP="0037337A">
      <w:pPr>
        <w:pStyle w:val="ListParagraph"/>
        <w:numPr>
          <w:ilvl w:val="0"/>
          <w:numId w:val="1"/>
        </w:numPr>
        <w:autoSpaceDE w:val="0"/>
        <w:autoSpaceDN w:val="0"/>
        <w:adjustRightInd w:val="0"/>
        <w:spacing w:after="0" w:line="240" w:lineRule="auto"/>
        <w:ind w:left="810" w:right="-24" w:hanging="450"/>
        <w:jc w:val="both"/>
        <w:rPr>
          <w:rFonts w:ascii="Times New Roman" w:eastAsia="PalatinoLinotype-Roman" w:hAnsi="Times New Roman" w:cs="Times New Roman"/>
          <w:sz w:val="24"/>
          <w:szCs w:val="24"/>
        </w:rPr>
      </w:pPr>
      <w:r w:rsidRPr="007D14DA">
        <w:rPr>
          <w:rFonts w:ascii="Times New Roman" w:eastAsia="PalatinoLinotype-Roman" w:hAnsi="Times New Roman" w:cs="Times New Roman"/>
          <w:sz w:val="24"/>
          <w:szCs w:val="24"/>
        </w:rPr>
        <w:t xml:space="preserve">Scott, L. (2017). Making an infection controlling program work, </w:t>
      </w:r>
      <w:r w:rsidRPr="007D14DA">
        <w:rPr>
          <w:rFonts w:ascii="Times New Roman" w:eastAsia="PalatinoLinotype-Roman" w:hAnsi="Times New Roman" w:cs="Times New Roman"/>
          <w:i/>
          <w:sz w:val="24"/>
          <w:szCs w:val="24"/>
        </w:rPr>
        <w:t xml:space="preserve">Infection, Disease </w:t>
      </w:r>
      <w:r w:rsidRPr="007D14DA">
        <w:rPr>
          <w:rFonts w:ascii="Times New Roman" w:eastAsia="PalatinoLinotype-Roman" w:hAnsi="Times New Roman" w:cs="Times New Roman"/>
          <w:sz w:val="24"/>
          <w:szCs w:val="24"/>
        </w:rPr>
        <w:t xml:space="preserve">and </w:t>
      </w:r>
      <w:r w:rsidRPr="007D14DA">
        <w:rPr>
          <w:rFonts w:ascii="Times New Roman" w:eastAsia="PalatinoLinotype-Roman" w:hAnsi="Times New Roman" w:cs="Times New Roman"/>
          <w:i/>
          <w:sz w:val="24"/>
          <w:szCs w:val="24"/>
        </w:rPr>
        <w:t xml:space="preserve">Health, </w:t>
      </w:r>
      <w:r w:rsidRPr="007D14DA">
        <w:rPr>
          <w:rFonts w:ascii="Times New Roman" w:eastAsia="PalatinoLinotype-Roman" w:hAnsi="Times New Roman" w:cs="Times New Roman"/>
          <w:sz w:val="24"/>
          <w:szCs w:val="24"/>
        </w:rPr>
        <w:t>22(1): S12.</w:t>
      </w:r>
    </w:p>
    <w:p w:rsidR="0026020D" w:rsidRPr="007D14DA" w:rsidRDefault="0026020D" w:rsidP="00B02AF1">
      <w:pPr>
        <w:pStyle w:val="ListParagraph"/>
        <w:numPr>
          <w:ilvl w:val="0"/>
          <w:numId w:val="1"/>
        </w:numPr>
        <w:spacing w:after="0" w:line="240" w:lineRule="auto"/>
        <w:ind w:left="851" w:right="-24" w:hanging="450"/>
        <w:jc w:val="both"/>
        <w:rPr>
          <w:rFonts w:ascii="Times New Roman" w:hAnsi="Times New Roman" w:cs="Times New Roman"/>
          <w:sz w:val="24"/>
          <w:szCs w:val="24"/>
        </w:rPr>
      </w:pPr>
      <w:r w:rsidRPr="007D14DA">
        <w:rPr>
          <w:rFonts w:ascii="Times New Roman" w:hAnsi="Times New Roman" w:cs="Times New Roman"/>
          <w:sz w:val="24"/>
          <w:szCs w:val="24"/>
        </w:rPr>
        <w:t xml:space="preserve">Stowe S. D, Richards J. J, Tucker A. T, Thompson R, </w:t>
      </w:r>
      <w:proofErr w:type="spellStart"/>
      <w:r w:rsidRPr="007D14DA">
        <w:rPr>
          <w:rFonts w:ascii="Times New Roman" w:hAnsi="Times New Roman" w:cs="Times New Roman"/>
          <w:sz w:val="24"/>
          <w:szCs w:val="24"/>
        </w:rPr>
        <w:t>Melander</w:t>
      </w:r>
      <w:proofErr w:type="spellEnd"/>
      <w:r w:rsidRPr="007D14DA">
        <w:rPr>
          <w:rFonts w:ascii="Times New Roman" w:hAnsi="Times New Roman" w:cs="Times New Roman"/>
          <w:sz w:val="24"/>
          <w:szCs w:val="24"/>
        </w:rPr>
        <w:t xml:space="preserve">. </w:t>
      </w:r>
      <w:proofErr w:type="gramStart"/>
      <w:r w:rsidRPr="007D14DA">
        <w:rPr>
          <w:rFonts w:ascii="Times New Roman" w:hAnsi="Times New Roman" w:cs="Times New Roman"/>
          <w:sz w:val="24"/>
          <w:szCs w:val="24"/>
        </w:rPr>
        <w:t>C,</w:t>
      </w:r>
      <w:proofErr w:type="gramEnd"/>
      <w:r w:rsidRPr="007D14DA">
        <w:rPr>
          <w:rFonts w:ascii="Times New Roman" w:hAnsi="Times New Roman" w:cs="Times New Roman"/>
          <w:sz w:val="24"/>
          <w:szCs w:val="24"/>
        </w:rPr>
        <w:t xml:space="preserve"> and </w:t>
      </w:r>
      <w:proofErr w:type="spellStart"/>
      <w:r w:rsidRPr="007D14DA">
        <w:rPr>
          <w:rFonts w:ascii="Times New Roman" w:hAnsi="Times New Roman" w:cs="Times New Roman"/>
          <w:sz w:val="24"/>
          <w:szCs w:val="24"/>
        </w:rPr>
        <w:t>Cavanagh.J</w:t>
      </w:r>
      <w:proofErr w:type="spellEnd"/>
      <w:r w:rsidRPr="007D14DA">
        <w:rPr>
          <w:rFonts w:ascii="Times New Roman" w:hAnsi="Times New Roman" w:cs="Times New Roman"/>
          <w:sz w:val="24"/>
          <w:szCs w:val="24"/>
        </w:rPr>
        <w:t>. (2011). Anti-biofilm compounds derived from marine sponges. Marine Drugs, 9(10), pp. 2010–2035.</w:t>
      </w:r>
    </w:p>
    <w:p w:rsidR="00B02AF1" w:rsidRPr="007D14DA" w:rsidRDefault="0026020D" w:rsidP="00B02AF1">
      <w:pPr>
        <w:pStyle w:val="ListParagraph"/>
        <w:numPr>
          <w:ilvl w:val="0"/>
          <w:numId w:val="1"/>
        </w:numPr>
        <w:spacing w:after="0" w:line="240" w:lineRule="auto"/>
        <w:ind w:left="851" w:right="-24" w:hanging="450"/>
        <w:jc w:val="both"/>
        <w:rPr>
          <w:rFonts w:ascii="Times New Roman" w:hAnsi="Times New Roman" w:cs="Times New Roman"/>
          <w:noProof/>
          <w:sz w:val="24"/>
          <w:szCs w:val="24"/>
        </w:rPr>
      </w:pPr>
      <w:r w:rsidRPr="007D14DA">
        <w:rPr>
          <w:rFonts w:ascii="Times New Roman" w:hAnsi="Times New Roman" w:cs="Times New Roman"/>
          <w:noProof/>
          <w:sz w:val="24"/>
          <w:szCs w:val="24"/>
        </w:rPr>
        <w:t xml:space="preserve">Cheesbrough, M. (2006). </w:t>
      </w:r>
      <w:r w:rsidRPr="007D14DA">
        <w:rPr>
          <w:rFonts w:ascii="Times New Roman" w:hAnsi="Times New Roman" w:cs="Times New Roman"/>
          <w:i/>
          <w:iCs/>
          <w:noProof/>
          <w:sz w:val="24"/>
          <w:szCs w:val="24"/>
        </w:rPr>
        <w:t>District Laboratory Practice in Tropical Countries</w:t>
      </w:r>
      <w:r w:rsidRPr="007D14DA">
        <w:rPr>
          <w:rFonts w:ascii="Times New Roman" w:hAnsi="Times New Roman" w:cs="Times New Roman"/>
          <w:noProof/>
          <w:sz w:val="24"/>
          <w:szCs w:val="24"/>
        </w:rPr>
        <w:t xml:space="preserve"> (2</w:t>
      </w:r>
      <w:r w:rsidRPr="007D14DA">
        <w:rPr>
          <w:rFonts w:ascii="Times New Roman" w:hAnsi="Times New Roman" w:cs="Times New Roman"/>
          <w:noProof/>
          <w:sz w:val="24"/>
          <w:szCs w:val="24"/>
          <w:vertAlign w:val="superscript"/>
        </w:rPr>
        <w:t>nd</w:t>
      </w:r>
      <w:r w:rsidRPr="007D14DA">
        <w:rPr>
          <w:rFonts w:ascii="Times New Roman" w:hAnsi="Times New Roman" w:cs="Times New Roman"/>
          <w:noProof/>
          <w:sz w:val="24"/>
          <w:szCs w:val="24"/>
        </w:rPr>
        <w:t xml:space="preserve"> ed.). New York: Cambridge University Press.</w:t>
      </w:r>
    </w:p>
    <w:p w:rsidR="00B02AF1" w:rsidRPr="007D14DA" w:rsidRDefault="0026020D" w:rsidP="007D14DA">
      <w:pPr>
        <w:pStyle w:val="ListParagraph"/>
        <w:numPr>
          <w:ilvl w:val="0"/>
          <w:numId w:val="1"/>
        </w:numPr>
        <w:spacing w:after="0" w:line="240" w:lineRule="auto"/>
        <w:ind w:left="851" w:right="-24" w:hanging="450"/>
        <w:jc w:val="both"/>
        <w:rPr>
          <w:rFonts w:ascii="Times New Roman" w:hAnsi="Times New Roman" w:cs="Times New Roman"/>
          <w:noProof/>
          <w:sz w:val="24"/>
          <w:szCs w:val="24"/>
        </w:rPr>
      </w:pPr>
      <w:r w:rsidRPr="007D14DA">
        <w:rPr>
          <w:rFonts w:ascii="Times New Roman" w:hAnsi="Times New Roman" w:cs="Times New Roman"/>
          <w:sz w:val="24"/>
          <w:szCs w:val="24"/>
        </w:rPr>
        <w:t>CLSI, (2014) Performance Standard for Antimicrobial Susceptibility Testing. Twenty – fourth Informational Supplement. M100 – S24</w:t>
      </w:r>
      <w:r w:rsidR="00A731AF" w:rsidRPr="007D14DA">
        <w:rPr>
          <w:rFonts w:ascii="Times New Roman" w:hAnsi="Times New Roman" w:cs="Times New Roman"/>
          <w:sz w:val="24"/>
          <w:szCs w:val="24"/>
        </w:rPr>
        <w:t>.</w:t>
      </w:r>
    </w:p>
    <w:p w:rsidR="00B02AF1" w:rsidRPr="007D14DA" w:rsidRDefault="0026020D" w:rsidP="00B02AF1">
      <w:pPr>
        <w:pStyle w:val="Default"/>
        <w:numPr>
          <w:ilvl w:val="0"/>
          <w:numId w:val="1"/>
        </w:numPr>
        <w:ind w:left="426" w:right="401" w:hanging="426"/>
        <w:jc w:val="both"/>
        <w:rPr>
          <w:color w:val="auto"/>
        </w:rPr>
      </w:pPr>
      <w:r w:rsidRPr="007D14DA">
        <w:rPr>
          <w:color w:val="auto"/>
        </w:rPr>
        <w:t xml:space="preserve">Christensen, G.D., Simpson, W.A., Younger, J.A., </w:t>
      </w:r>
      <w:proofErr w:type="spellStart"/>
      <w:r w:rsidRPr="007D14DA">
        <w:rPr>
          <w:color w:val="auto"/>
        </w:rPr>
        <w:t>Baddour</w:t>
      </w:r>
      <w:proofErr w:type="spellEnd"/>
      <w:r w:rsidRPr="007D14DA">
        <w:rPr>
          <w:color w:val="auto"/>
        </w:rPr>
        <w:t xml:space="preserve">, L.M., Barrett, F.F. and Melton, D.M. (1985). Adherence of coagulase negative </w:t>
      </w:r>
      <w:proofErr w:type="spellStart"/>
      <w:r w:rsidRPr="007D14DA">
        <w:rPr>
          <w:i/>
          <w:color w:val="auto"/>
        </w:rPr>
        <w:t>Staphylococi</w:t>
      </w:r>
      <w:proofErr w:type="spellEnd"/>
      <w:r w:rsidRPr="007D14DA">
        <w:rPr>
          <w:color w:val="auto"/>
        </w:rPr>
        <w:t xml:space="preserve"> </w:t>
      </w:r>
      <w:proofErr w:type="spellStart"/>
      <w:r w:rsidRPr="007D14DA">
        <w:rPr>
          <w:color w:val="auto"/>
        </w:rPr>
        <w:t>toplastic</w:t>
      </w:r>
      <w:proofErr w:type="spellEnd"/>
      <w:r w:rsidRPr="007D14DA">
        <w:rPr>
          <w:color w:val="auto"/>
        </w:rPr>
        <w:t xml:space="preserve"> tissue cultures: a quantitative model for the adherence of staphylococci to medical devices. </w:t>
      </w:r>
      <w:r w:rsidRPr="007D14DA">
        <w:rPr>
          <w:i/>
          <w:iCs/>
          <w:color w:val="auto"/>
        </w:rPr>
        <w:t xml:space="preserve">J </w:t>
      </w:r>
      <w:proofErr w:type="spellStart"/>
      <w:r w:rsidRPr="007D14DA">
        <w:rPr>
          <w:i/>
          <w:iCs/>
          <w:color w:val="auto"/>
        </w:rPr>
        <w:t>Clin</w:t>
      </w:r>
      <w:proofErr w:type="spellEnd"/>
      <w:r w:rsidRPr="007D14DA">
        <w:rPr>
          <w:i/>
          <w:iCs/>
          <w:color w:val="auto"/>
        </w:rPr>
        <w:t xml:space="preserve"> </w:t>
      </w:r>
      <w:proofErr w:type="spellStart"/>
      <w:r w:rsidRPr="007D14DA">
        <w:rPr>
          <w:i/>
          <w:iCs/>
          <w:color w:val="auto"/>
        </w:rPr>
        <w:t>Microbiol</w:t>
      </w:r>
      <w:proofErr w:type="spellEnd"/>
      <w:r w:rsidRPr="007D14DA">
        <w:rPr>
          <w:color w:val="auto"/>
        </w:rPr>
        <w:t>; 22</w:t>
      </w:r>
      <w:r w:rsidRPr="007D14DA">
        <w:rPr>
          <w:b/>
          <w:bCs/>
          <w:color w:val="auto"/>
        </w:rPr>
        <w:t xml:space="preserve">: </w:t>
      </w:r>
      <w:r w:rsidRPr="007D14DA">
        <w:rPr>
          <w:color w:val="auto"/>
        </w:rPr>
        <w:t xml:space="preserve">996–1006. </w:t>
      </w:r>
    </w:p>
    <w:p w:rsidR="00B02AF1" w:rsidRPr="007D14DA" w:rsidRDefault="00412848" w:rsidP="00B02AF1">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pPr>
      <w:r w:rsidRPr="007D14DA">
        <w:rPr>
          <w:rFonts w:ascii="Times New Roman" w:hAnsi="Times New Roman"/>
          <w:sz w:val="24"/>
          <w:szCs w:val="24"/>
        </w:rPr>
        <w:t xml:space="preserve"> </w:t>
      </w:r>
      <w:proofErr w:type="spellStart"/>
      <w:r w:rsidR="00F43E93" w:rsidRPr="007D14DA">
        <w:rPr>
          <w:rFonts w:ascii="Times New Roman" w:hAnsi="Times New Roman"/>
          <w:sz w:val="24"/>
          <w:szCs w:val="24"/>
        </w:rPr>
        <w:t>Mathur</w:t>
      </w:r>
      <w:proofErr w:type="spellEnd"/>
      <w:r w:rsidR="00F43E93" w:rsidRPr="007D14DA">
        <w:rPr>
          <w:rFonts w:ascii="Times New Roman" w:hAnsi="Times New Roman"/>
          <w:sz w:val="24"/>
          <w:szCs w:val="24"/>
        </w:rPr>
        <w:t xml:space="preserve">, T., </w:t>
      </w:r>
      <w:proofErr w:type="spellStart"/>
      <w:r w:rsidR="00F43E93" w:rsidRPr="007D14DA">
        <w:rPr>
          <w:rFonts w:ascii="Times New Roman" w:hAnsi="Times New Roman"/>
          <w:sz w:val="24"/>
          <w:szCs w:val="24"/>
        </w:rPr>
        <w:t>Singhal</w:t>
      </w:r>
      <w:proofErr w:type="spellEnd"/>
      <w:r w:rsidR="00F43E93" w:rsidRPr="007D14DA">
        <w:rPr>
          <w:rFonts w:ascii="Times New Roman" w:hAnsi="Times New Roman"/>
          <w:sz w:val="24"/>
          <w:szCs w:val="24"/>
        </w:rPr>
        <w:t xml:space="preserve">, S., Khan, S., </w:t>
      </w:r>
      <w:proofErr w:type="spellStart"/>
      <w:r w:rsidR="00F43E93" w:rsidRPr="007D14DA">
        <w:rPr>
          <w:rFonts w:ascii="Times New Roman" w:hAnsi="Times New Roman"/>
          <w:sz w:val="24"/>
          <w:szCs w:val="24"/>
        </w:rPr>
        <w:t>Upadhyay</w:t>
      </w:r>
      <w:proofErr w:type="spellEnd"/>
      <w:r w:rsidR="00F43E93" w:rsidRPr="007D14DA">
        <w:rPr>
          <w:rFonts w:ascii="Times New Roman" w:hAnsi="Times New Roman"/>
          <w:sz w:val="24"/>
          <w:szCs w:val="24"/>
        </w:rPr>
        <w:t xml:space="preserve">, D.J., </w:t>
      </w:r>
      <w:proofErr w:type="spellStart"/>
      <w:r w:rsidR="00F43E93" w:rsidRPr="007D14DA">
        <w:rPr>
          <w:rFonts w:ascii="Times New Roman" w:hAnsi="Times New Roman"/>
          <w:sz w:val="24"/>
          <w:szCs w:val="24"/>
        </w:rPr>
        <w:t>Fatma</w:t>
      </w:r>
      <w:proofErr w:type="spellEnd"/>
      <w:r w:rsidR="00F43E93" w:rsidRPr="007D14DA">
        <w:rPr>
          <w:rFonts w:ascii="Times New Roman" w:hAnsi="Times New Roman"/>
          <w:sz w:val="24"/>
          <w:szCs w:val="24"/>
        </w:rPr>
        <w:t xml:space="preserve">, T and Rattan, A. (2006). Detection of Biofilm formation among the clinical isolates of Staphylococci: An Evaluation of Three Different Screening Methods. </w:t>
      </w:r>
      <w:r w:rsidR="00F43E93" w:rsidRPr="00C55DEE">
        <w:rPr>
          <w:rFonts w:ascii="Times New Roman" w:hAnsi="Times New Roman"/>
          <w:i/>
          <w:sz w:val="24"/>
          <w:szCs w:val="24"/>
        </w:rPr>
        <w:t>Indian Journal of Medical Microbiology,</w:t>
      </w:r>
      <w:r w:rsidR="00F43E93" w:rsidRPr="007D14DA">
        <w:rPr>
          <w:rFonts w:ascii="Times New Roman" w:hAnsi="Times New Roman"/>
          <w:sz w:val="24"/>
          <w:szCs w:val="24"/>
        </w:rPr>
        <w:t xml:space="preserve"> 24 (1):25-9</w:t>
      </w:r>
      <w:r w:rsidR="00106DA7" w:rsidRPr="007D14DA">
        <w:rPr>
          <w:rFonts w:ascii="Times New Roman" w:hAnsi="Times New Roman"/>
          <w:sz w:val="24"/>
          <w:szCs w:val="24"/>
        </w:rPr>
        <w:t>.</w:t>
      </w:r>
    </w:p>
    <w:p w:rsidR="00B02AF1" w:rsidRPr="007D14DA" w:rsidRDefault="00F43E93" w:rsidP="00B02AF1">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pPr>
      <w:proofErr w:type="spellStart"/>
      <w:r w:rsidRPr="007D14DA">
        <w:rPr>
          <w:rFonts w:ascii="Times New Roman" w:hAnsi="Times New Roman"/>
          <w:sz w:val="24"/>
          <w:szCs w:val="24"/>
        </w:rPr>
        <w:t>Shahidul</w:t>
      </w:r>
      <w:proofErr w:type="spellEnd"/>
      <w:r w:rsidRPr="007D14DA">
        <w:rPr>
          <w:rFonts w:ascii="Times New Roman" w:hAnsi="Times New Roman"/>
          <w:sz w:val="24"/>
          <w:szCs w:val="24"/>
        </w:rPr>
        <w:t xml:space="preserve">, K. M.D., </w:t>
      </w:r>
      <w:proofErr w:type="spellStart"/>
      <w:r w:rsidRPr="007D14DA">
        <w:rPr>
          <w:rFonts w:ascii="Times New Roman" w:hAnsi="Times New Roman"/>
          <w:sz w:val="24"/>
          <w:szCs w:val="24"/>
        </w:rPr>
        <w:t>Asma</w:t>
      </w:r>
      <w:proofErr w:type="spellEnd"/>
      <w:r w:rsidRPr="007D14DA">
        <w:rPr>
          <w:rFonts w:ascii="Times New Roman" w:hAnsi="Times New Roman"/>
          <w:sz w:val="24"/>
          <w:szCs w:val="24"/>
        </w:rPr>
        <w:t xml:space="preserve">, A., </w:t>
      </w:r>
      <w:proofErr w:type="spellStart"/>
      <w:r w:rsidRPr="007D14DA">
        <w:rPr>
          <w:rFonts w:ascii="Times New Roman" w:hAnsi="Times New Roman"/>
          <w:sz w:val="24"/>
          <w:szCs w:val="24"/>
        </w:rPr>
        <w:t>Farahnaaz</w:t>
      </w:r>
      <w:proofErr w:type="spellEnd"/>
      <w:r w:rsidRPr="007D14DA">
        <w:rPr>
          <w:rFonts w:ascii="Times New Roman" w:hAnsi="Times New Roman"/>
          <w:sz w:val="24"/>
          <w:szCs w:val="24"/>
        </w:rPr>
        <w:t xml:space="preserve">, F and </w:t>
      </w:r>
      <w:proofErr w:type="spellStart"/>
      <w:r w:rsidRPr="007D14DA">
        <w:rPr>
          <w:rFonts w:ascii="Times New Roman" w:hAnsi="Times New Roman"/>
          <w:sz w:val="24"/>
          <w:szCs w:val="24"/>
        </w:rPr>
        <w:t>Sunjukta</w:t>
      </w:r>
      <w:proofErr w:type="spellEnd"/>
      <w:r w:rsidRPr="007D14DA">
        <w:rPr>
          <w:rFonts w:ascii="Times New Roman" w:hAnsi="Times New Roman"/>
          <w:sz w:val="24"/>
          <w:szCs w:val="24"/>
        </w:rPr>
        <w:t xml:space="preserve">, A. (2013) Determination of antibiotic resistance pattern of biofilm producing pathogenic bacteria associated with UTI. </w:t>
      </w:r>
      <w:r w:rsidRPr="00C55DEE">
        <w:rPr>
          <w:rFonts w:ascii="Times New Roman" w:hAnsi="Times New Roman"/>
          <w:i/>
          <w:sz w:val="24"/>
          <w:szCs w:val="24"/>
        </w:rPr>
        <w:t>Int. J. Drug Dev. &amp; Res</w:t>
      </w:r>
      <w:r w:rsidRPr="007D14DA">
        <w:rPr>
          <w:rFonts w:ascii="Times New Roman" w:hAnsi="Times New Roman"/>
          <w:sz w:val="24"/>
          <w:szCs w:val="24"/>
        </w:rPr>
        <w:t xml:space="preserve">. 5 (4): 312-319. </w:t>
      </w:r>
    </w:p>
    <w:p w:rsidR="00B02AF1" w:rsidRPr="007D14DA" w:rsidRDefault="00F43E93" w:rsidP="00B02AF1">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pPr>
      <w:proofErr w:type="spellStart"/>
      <w:r w:rsidRPr="007D14DA">
        <w:rPr>
          <w:rFonts w:ascii="Times New Roman" w:hAnsi="Times New Roman"/>
          <w:sz w:val="24"/>
          <w:szCs w:val="24"/>
        </w:rPr>
        <w:t>Samie</w:t>
      </w:r>
      <w:proofErr w:type="spellEnd"/>
      <w:r w:rsidRPr="007D14DA">
        <w:rPr>
          <w:rFonts w:ascii="Times New Roman" w:hAnsi="Times New Roman"/>
          <w:sz w:val="24"/>
          <w:szCs w:val="24"/>
        </w:rPr>
        <w:t xml:space="preserve">, A. and </w:t>
      </w:r>
      <w:proofErr w:type="spellStart"/>
      <w:r w:rsidRPr="007D14DA">
        <w:rPr>
          <w:rFonts w:ascii="Times New Roman" w:hAnsi="Times New Roman"/>
          <w:sz w:val="24"/>
          <w:szCs w:val="24"/>
        </w:rPr>
        <w:t>Shivambu</w:t>
      </w:r>
      <w:proofErr w:type="spellEnd"/>
      <w:r w:rsidRPr="007D14DA">
        <w:rPr>
          <w:rFonts w:ascii="Times New Roman" w:hAnsi="Times New Roman"/>
          <w:sz w:val="24"/>
          <w:szCs w:val="24"/>
        </w:rPr>
        <w:t xml:space="preserve">, N. (2011) Biofilm production and antibiotic susceptibility profiles of Staphylococcus aureus isolated from HIV and AIDS patients in the Limpopo Province, South Africa African. </w:t>
      </w:r>
      <w:r w:rsidRPr="001E4DD7">
        <w:rPr>
          <w:rFonts w:ascii="Times New Roman" w:hAnsi="Times New Roman"/>
          <w:i/>
          <w:sz w:val="24"/>
          <w:szCs w:val="24"/>
        </w:rPr>
        <w:t xml:space="preserve">Journal of Biotechnology </w:t>
      </w:r>
      <w:r w:rsidRPr="007D14DA">
        <w:rPr>
          <w:rFonts w:ascii="Times New Roman" w:hAnsi="Times New Roman"/>
          <w:sz w:val="24"/>
          <w:szCs w:val="24"/>
        </w:rPr>
        <w:t xml:space="preserve">10(65), pp. 14625-14636.  </w:t>
      </w:r>
    </w:p>
    <w:p w:rsidR="00B02AF1" w:rsidRPr="007D14DA" w:rsidRDefault="00F43E93" w:rsidP="00B02AF1">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pPr>
      <w:proofErr w:type="spellStart"/>
      <w:r w:rsidRPr="007D14DA">
        <w:rPr>
          <w:rFonts w:ascii="Times New Roman" w:hAnsi="Times New Roman"/>
          <w:sz w:val="24"/>
          <w:szCs w:val="24"/>
        </w:rPr>
        <w:t>Tajbakhsh</w:t>
      </w:r>
      <w:proofErr w:type="spellEnd"/>
      <w:r w:rsidRPr="007D14DA">
        <w:rPr>
          <w:rFonts w:ascii="Times New Roman" w:hAnsi="Times New Roman"/>
          <w:sz w:val="24"/>
          <w:szCs w:val="24"/>
        </w:rPr>
        <w:t xml:space="preserve">, E., Ahmadi, P., </w:t>
      </w:r>
      <w:proofErr w:type="spellStart"/>
      <w:r w:rsidRPr="007D14DA">
        <w:rPr>
          <w:rFonts w:ascii="Times New Roman" w:hAnsi="Times New Roman"/>
          <w:sz w:val="24"/>
          <w:szCs w:val="24"/>
        </w:rPr>
        <w:t>Abedpour-Dehkordi</w:t>
      </w:r>
      <w:proofErr w:type="spellEnd"/>
      <w:r w:rsidRPr="007D14DA">
        <w:rPr>
          <w:rFonts w:ascii="Times New Roman" w:hAnsi="Times New Roman"/>
          <w:sz w:val="24"/>
          <w:szCs w:val="24"/>
        </w:rPr>
        <w:t xml:space="preserve">, E., </w:t>
      </w:r>
      <w:proofErr w:type="spellStart"/>
      <w:r w:rsidRPr="007D14DA">
        <w:rPr>
          <w:rFonts w:ascii="Times New Roman" w:hAnsi="Times New Roman"/>
          <w:sz w:val="24"/>
          <w:szCs w:val="24"/>
        </w:rPr>
        <w:t>Arbab-Soleimani</w:t>
      </w:r>
      <w:proofErr w:type="spellEnd"/>
      <w:r w:rsidRPr="007D14DA">
        <w:rPr>
          <w:rFonts w:ascii="Times New Roman" w:hAnsi="Times New Roman"/>
          <w:sz w:val="24"/>
          <w:szCs w:val="24"/>
        </w:rPr>
        <w:t xml:space="preserve">, N and </w:t>
      </w:r>
      <w:proofErr w:type="spellStart"/>
      <w:r w:rsidRPr="007D14DA">
        <w:rPr>
          <w:rFonts w:ascii="Times New Roman" w:hAnsi="Times New Roman"/>
          <w:sz w:val="24"/>
          <w:szCs w:val="24"/>
        </w:rPr>
        <w:t>Khamesipou</w:t>
      </w:r>
      <w:r w:rsidR="001E4DD7">
        <w:rPr>
          <w:rFonts w:ascii="Times New Roman" w:hAnsi="Times New Roman"/>
          <w:sz w:val="24"/>
          <w:szCs w:val="24"/>
        </w:rPr>
        <w:t>r</w:t>
      </w:r>
      <w:proofErr w:type="spellEnd"/>
      <w:r w:rsidR="001E4DD7">
        <w:rPr>
          <w:rFonts w:ascii="Times New Roman" w:hAnsi="Times New Roman"/>
          <w:sz w:val="24"/>
          <w:szCs w:val="24"/>
        </w:rPr>
        <w:t>, F. (2016) </w:t>
      </w:r>
      <w:r w:rsidR="00A731AF" w:rsidRPr="007D14DA">
        <w:rPr>
          <w:rFonts w:ascii="Times New Roman" w:hAnsi="Times New Roman"/>
          <w:sz w:val="24"/>
          <w:szCs w:val="24"/>
        </w:rPr>
        <w:t>Biofilm</w:t>
      </w:r>
      <w:r w:rsidR="001E4DD7">
        <w:rPr>
          <w:rFonts w:ascii="Times New Roman" w:hAnsi="Times New Roman"/>
          <w:sz w:val="24"/>
          <w:szCs w:val="24"/>
        </w:rPr>
        <w:t> </w:t>
      </w:r>
      <w:r w:rsidR="00A731AF" w:rsidRPr="007D14DA">
        <w:rPr>
          <w:rFonts w:ascii="Times New Roman" w:hAnsi="Times New Roman"/>
          <w:sz w:val="24"/>
          <w:szCs w:val="24"/>
        </w:rPr>
        <w:t>formation, antimicrobial susceptibility,</w:t>
      </w:r>
      <w:r w:rsidRPr="007D14DA">
        <w:rPr>
          <w:rFonts w:ascii="Times New Roman" w:hAnsi="Times New Roman"/>
          <w:sz w:val="24"/>
          <w:szCs w:val="24"/>
        </w:rPr>
        <w:t xml:space="preserve">serogroups and virulence genes of </w:t>
      </w:r>
      <w:proofErr w:type="spellStart"/>
      <w:r w:rsidRPr="007D14DA">
        <w:rPr>
          <w:rFonts w:ascii="Times New Roman" w:hAnsi="Times New Roman"/>
          <w:sz w:val="24"/>
          <w:szCs w:val="24"/>
        </w:rPr>
        <w:t>uropathogenic</w:t>
      </w:r>
      <w:proofErr w:type="spellEnd"/>
      <w:r w:rsidRPr="007D14DA">
        <w:rPr>
          <w:rFonts w:ascii="Times New Roman" w:hAnsi="Times New Roman"/>
          <w:sz w:val="24"/>
          <w:szCs w:val="24"/>
        </w:rPr>
        <w:t xml:space="preserve"> E. coli isolated from clinical samples in Iran. </w:t>
      </w:r>
      <w:r w:rsidRPr="001E4DD7">
        <w:rPr>
          <w:rFonts w:ascii="Times New Roman" w:hAnsi="Times New Roman"/>
          <w:i/>
          <w:sz w:val="24"/>
          <w:szCs w:val="24"/>
        </w:rPr>
        <w:t>Antimicrobial Resistance and Infection Control</w:t>
      </w:r>
      <w:r w:rsidRPr="007D14DA">
        <w:rPr>
          <w:rFonts w:ascii="Times New Roman" w:hAnsi="Times New Roman"/>
          <w:sz w:val="24"/>
          <w:szCs w:val="24"/>
        </w:rPr>
        <w:t xml:space="preserve"> 5:11 DOI 10.1186/s13756-016-0109-4</w:t>
      </w:r>
    </w:p>
    <w:p w:rsidR="00B02AF1" w:rsidRPr="007D14DA" w:rsidRDefault="00F43E93" w:rsidP="00B02AF1">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pPr>
      <w:proofErr w:type="spellStart"/>
      <w:r w:rsidRPr="007D14DA">
        <w:rPr>
          <w:rFonts w:ascii="Times New Roman" w:hAnsi="Times New Roman"/>
          <w:sz w:val="24"/>
          <w:szCs w:val="24"/>
        </w:rPr>
        <w:t>Igwe</w:t>
      </w:r>
      <w:proofErr w:type="spellEnd"/>
      <w:r w:rsidRPr="007D14DA">
        <w:rPr>
          <w:rFonts w:ascii="Times New Roman" w:hAnsi="Times New Roman"/>
          <w:sz w:val="24"/>
          <w:szCs w:val="24"/>
        </w:rPr>
        <w:t xml:space="preserve">, J. C., </w:t>
      </w:r>
      <w:proofErr w:type="spellStart"/>
      <w:r w:rsidRPr="007D14DA">
        <w:rPr>
          <w:rFonts w:ascii="Times New Roman" w:hAnsi="Times New Roman"/>
          <w:sz w:val="24"/>
          <w:szCs w:val="24"/>
        </w:rPr>
        <w:t>Falaki</w:t>
      </w:r>
      <w:proofErr w:type="spellEnd"/>
      <w:r w:rsidRPr="007D14DA">
        <w:rPr>
          <w:rFonts w:ascii="Times New Roman" w:hAnsi="Times New Roman"/>
          <w:sz w:val="24"/>
          <w:szCs w:val="24"/>
        </w:rPr>
        <w:t xml:space="preserve">, A. A., </w:t>
      </w:r>
      <w:proofErr w:type="spellStart"/>
      <w:r w:rsidRPr="007D14DA">
        <w:rPr>
          <w:rFonts w:ascii="Times New Roman" w:hAnsi="Times New Roman"/>
          <w:sz w:val="24"/>
          <w:szCs w:val="24"/>
        </w:rPr>
        <w:t>Danladi</w:t>
      </w:r>
      <w:proofErr w:type="spellEnd"/>
      <w:r w:rsidRPr="007D14DA">
        <w:rPr>
          <w:rFonts w:ascii="Times New Roman" w:hAnsi="Times New Roman"/>
          <w:sz w:val="24"/>
          <w:szCs w:val="24"/>
        </w:rPr>
        <w:t xml:space="preserve">, C. M., </w:t>
      </w:r>
      <w:proofErr w:type="spellStart"/>
      <w:r w:rsidRPr="007D14DA">
        <w:rPr>
          <w:rFonts w:ascii="Times New Roman" w:hAnsi="Times New Roman"/>
          <w:sz w:val="24"/>
          <w:szCs w:val="24"/>
        </w:rPr>
        <w:t>Maje</w:t>
      </w:r>
      <w:proofErr w:type="spellEnd"/>
      <w:r w:rsidRPr="007D14DA">
        <w:rPr>
          <w:rFonts w:ascii="Times New Roman" w:hAnsi="Times New Roman"/>
          <w:sz w:val="24"/>
          <w:szCs w:val="24"/>
        </w:rPr>
        <w:t xml:space="preserve">, I. M. and </w:t>
      </w:r>
      <w:proofErr w:type="spellStart"/>
      <w:r w:rsidRPr="007D14DA">
        <w:rPr>
          <w:rFonts w:ascii="Times New Roman" w:hAnsi="Times New Roman"/>
          <w:sz w:val="24"/>
          <w:szCs w:val="24"/>
        </w:rPr>
        <w:t>Olayinka</w:t>
      </w:r>
      <w:proofErr w:type="spellEnd"/>
      <w:r w:rsidRPr="007D14DA">
        <w:rPr>
          <w:rFonts w:ascii="Times New Roman" w:hAnsi="Times New Roman"/>
          <w:sz w:val="24"/>
          <w:szCs w:val="24"/>
        </w:rPr>
        <w:t xml:space="preserve">, B.O. (2017). Biofilm formation and antibiotic susceptibility profile of clinical isolates of </w:t>
      </w:r>
      <w:r w:rsidRPr="007D14DA">
        <w:rPr>
          <w:rFonts w:ascii="Times New Roman" w:hAnsi="Times New Roman"/>
          <w:i/>
          <w:sz w:val="24"/>
          <w:szCs w:val="24"/>
        </w:rPr>
        <w:t>Staphylococcus aureus</w:t>
      </w:r>
      <w:r w:rsidRPr="007D14DA">
        <w:rPr>
          <w:rFonts w:ascii="Times New Roman" w:hAnsi="Times New Roman"/>
          <w:sz w:val="24"/>
          <w:szCs w:val="24"/>
        </w:rPr>
        <w:t xml:space="preserve"> Isolated from Clinical Samples in Zaria, Nigeria. </w:t>
      </w:r>
      <w:r w:rsidRPr="00C55DEE">
        <w:rPr>
          <w:rFonts w:ascii="Times New Roman" w:hAnsi="Times New Roman"/>
          <w:i/>
          <w:sz w:val="24"/>
          <w:szCs w:val="24"/>
        </w:rPr>
        <w:t xml:space="preserve">J. </w:t>
      </w:r>
      <w:proofErr w:type="spellStart"/>
      <w:r w:rsidRPr="00C55DEE">
        <w:rPr>
          <w:rFonts w:ascii="Times New Roman" w:hAnsi="Times New Roman"/>
          <w:i/>
          <w:sz w:val="24"/>
          <w:szCs w:val="24"/>
        </w:rPr>
        <w:t>Clinc</w:t>
      </w:r>
      <w:proofErr w:type="spellEnd"/>
      <w:r w:rsidRPr="00C55DEE">
        <w:rPr>
          <w:rFonts w:ascii="Times New Roman" w:hAnsi="Times New Roman"/>
          <w:i/>
          <w:sz w:val="24"/>
          <w:szCs w:val="24"/>
        </w:rPr>
        <w:t xml:space="preserve">. </w:t>
      </w:r>
      <w:proofErr w:type="spellStart"/>
      <w:r w:rsidRPr="00C55DEE">
        <w:rPr>
          <w:rFonts w:ascii="Times New Roman" w:hAnsi="Times New Roman"/>
          <w:i/>
          <w:sz w:val="24"/>
          <w:szCs w:val="24"/>
        </w:rPr>
        <w:t>Microbiol</w:t>
      </w:r>
      <w:proofErr w:type="spellEnd"/>
      <w:r w:rsidRPr="00C55DEE">
        <w:rPr>
          <w:rFonts w:ascii="Times New Roman" w:hAnsi="Times New Roman"/>
          <w:i/>
          <w:sz w:val="24"/>
          <w:szCs w:val="24"/>
        </w:rPr>
        <w:t xml:space="preserve"> 6: 4</w:t>
      </w:r>
      <w:r w:rsidR="00106DA7" w:rsidRPr="007D14DA">
        <w:rPr>
          <w:rFonts w:ascii="Times New Roman" w:hAnsi="Times New Roman"/>
          <w:sz w:val="24"/>
          <w:szCs w:val="24"/>
        </w:rPr>
        <w:t>.</w:t>
      </w:r>
    </w:p>
    <w:p w:rsidR="00B02AF1" w:rsidRPr="007D14DA" w:rsidRDefault="00F43E93" w:rsidP="00B02AF1">
      <w:pPr>
        <w:pStyle w:val="ListParagraph"/>
        <w:numPr>
          <w:ilvl w:val="0"/>
          <w:numId w:val="1"/>
        </w:numPr>
        <w:autoSpaceDE w:val="0"/>
        <w:autoSpaceDN w:val="0"/>
        <w:adjustRightInd w:val="0"/>
        <w:spacing w:after="0" w:line="240" w:lineRule="auto"/>
        <w:ind w:right="401"/>
        <w:jc w:val="both"/>
        <w:rPr>
          <w:rFonts w:ascii="Times New Roman" w:hAnsi="Times New Roman"/>
          <w:sz w:val="24"/>
          <w:szCs w:val="24"/>
        </w:rPr>
      </w:pPr>
      <w:r w:rsidRPr="007D14DA">
        <w:rPr>
          <w:rFonts w:ascii="Times New Roman" w:hAnsi="Times New Roman"/>
          <w:sz w:val="24"/>
          <w:szCs w:val="24"/>
        </w:rPr>
        <w:t>Lewis K (2010) “</w:t>
      </w:r>
      <w:proofErr w:type="spellStart"/>
      <w:r w:rsidRPr="007D14DA">
        <w:rPr>
          <w:rFonts w:ascii="Times New Roman" w:hAnsi="Times New Roman"/>
          <w:sz w:val="24"/>
          <w:szCs w:val="24"/>
        </w:rPr>
        <w:t>Persister</w:t>
      </w:r>
      <w:proofErr w:type="spellEnd"/>
      <w:r w:rsidRPr="007D14DA">
        <w:rPr>
          <w:rFonts w:ascii="Times New Roman" w:hAnsi="Times New Roman"/>
          <w:sz w:val="24"/>
          <w:szCs w:val="24"/>
        </w:rPr>
        <w:t xml:space="preserve"> cells,” </w:t>
      </w:r>
      <w:r w:rsidRPr="00C55DEE">
        <w:rPr>
          <w:rFonts w:ascii="Times New Roman" w:hAnsi="Times New Roman"/>
          <w:i/>
          <w:sz w:val="24"/>
          <w:szCs w:val="24"/>
        </w:rPr>
        <w:t>Annual Review of Microbiology,</w:t>
      </w:r>
      <w:r w:rsidRPr="007D14DA">
        <w:rPr>
          <w:rFonts w:ascii="Times New Roman" w:hAnsi="Times New Roman"/>
          <w:sz w:val="24"/>
          <w:szCs w:val="24"/>
        </w:rPr>
        <w:t xml:space="preserve"> vol. 64, pp. 357–372. </w:t>
      </w:r>
    </w:p>
    <w:p w:rsidR="00B02AF1" w:rsidRPr="007D14DA" w:rsidRDefault="00F43E93" w:rsidP="00B02AF1">
      <w:pPr>
        <w:pStyle w:val="ListParagraph"/>
        <w:numPr>
          <w:ilvl w:val="0"/>
          <w:numId w:val="1"/>
        </w:numPr>
        <w:autoSpaceDE w:val="0"/>
        <w:autoSpaceDN w:val="0"/>
        <w:adjustRightInd w:val="0"/>
        <w:spacing w:after="0" w:line="240" w:lineRule="auto"/>
        <w:ind w:right="401"/>
        <w:jc w:val="both"/>
        <w:rPr>
          <w:rFonts w:ascii="Times New Roman" w:hAnsi="Times New Roman"/>
          <w:sz w:val="24"/>
          <w:szCs w:val="24"/>
        </w:rPr>
      </w:pPr>
      <w:r w:rsidRPr="007D14DA">
        <w:rPr>
          <w:rFonts w:ascii="Times New Roman" w:hAnsi="Times New Roman"/>
          <w:sz w:val="24"/>
          <w:szCs w:val="24"/>
        </w:rPr>
        <w:t>Nickel, J. C. (1994) Bacterial biofilms: influence on the pathogenesis, diagnosis and treatment of urinary</w:t>
      </w:r>
      <w:r w:rsidR="00C55DEE">
        <w:rPr>
          <w:rFonts w:ascii="Times New Roman" w:hAnsi="Times New Roman"/>
          <w:sz w:val="24"/>
          <w:szCs w:val="24"/>
        </w:rPr>
        <w:t xml:space="preserve"> tract infections. </w:t>
      </w:r>
      <w:r w:rsidR="00EE4505" w:rsidRPr="00C55DEE">
        <w:rPr>
          <w:rFonts w:ascii="Times New Roman" w:hAnsi="Times New Roman"/>
          <w:i/>
          <w:sz w:val="24"/>
          <w:szCs w:val="24"/>
        </w:rPr>
        <w:t>J</w:t>
      </w:r>
      <w:r w:rsidR="00C55DEE">
        <w:rPr>
          <w:rFonts w:ascii="Times New Roman" w:hAnsi="Times New Roman"/>
          <w:i/>
          <w:sz w:val="24"/>
          <w:szCs w:val="24"/>
        </w:rPr>
        <w:t>. </w:t>
      </w:r>
      <w:proofErr w:type="spellStart"/>
      <w:r w:rsidR="00EE4505" w:rsidRPr="00C55DEE">
        <w:rPr>
          <w:rFonts w:ascii="Times New Roman" w:hAnsi="Times New Roman"/>
          <w:i/>
          <w:sz w:val="24"/>
          <w:szCs w:val="24"/>
        </w:rPr>
        <w:t>Antimicrob</w:t>
      </w:r>
      <w:proofErr w:type="spellEnd"/>
      <w:r w:rsidR="00EE4505" w:rsidRPr="00C55DEE">
        <w:rPr>
          <w:rFonts w:ascii="Times New Roman" w:hAnsi="Times New Roman"/>
          <w:i/>
          <w:sz w:val="24"/>
          <w:szCs w:val="24"/>
        </w:rPr>
        <w:t> </w:t>
      </w:r>
      <w:r w:rsidRPr="00C55DEE">
        <w:rPr>
          <w:rFonts w:ascii="Times New Roman" w:hAnsi="Times New Roman"/>
          <w:i/>
          <w:sz w:val="24"/>
          <w:szCs w:val="24"/>
        </w:rPr>
        <w:t>Chemother.33</w:t>
      </w:r>
      <w:r w:rsidR="00EE4505" w:rsidRPr="00C55DEE">
        <w:rPr>
          <w:rFonts w:ascii="Times New Roman" w:hAnsi="Times New Roman"/>
          <w:i/>
          <w:sz w:val="24"/>
          <w:szCs w:val="24"/>
        </w:rPr>
        <w:t> </w:t>
      </w:r>
      <w:r w:rsidR="00EE4505" w:rsidRPr="007D14DA">
        <w:rPr>
          <w:rFonts w:ascii="Times New Roman" w:hAnsi="Times New Roman"/>
          <w:sz w:val="24"/>
          <w:szCs w:val="24"/>
        </w:rPr>
        <w:t>(</w:t>
      </w:r>
      <w:proofErr w:type="spellStart"/>
      <w:r w:rsidR="00EE4505" w:rsidRPr="007D14DA">
        <w:rPr>
          <w:rFonts w:ascii="Times New Roman" w:hAnsi="Times New Roman"/>
          <w:sz w:val="24"/>
          <w:szCs w:val="24"/>
        </w:rPr>
        <w:t>Suppl</w:t>
      </w:r>
      <w:proofErr w:type="spellEnd"/>
      <w:r w:rsidR="00EE4505" w:rsidRPr="007D14DA">
        <w:rPr>
          <w:rFonts w:ascii="Times New Roman" w:hAnsi="Times New Roman"/>
          <w:sz w:val="24"/>
          <w:szCs w:val="24"/>
        </w:rPr>
        <w:t> </w:t>
      </w:r>
      <w:r w:rsidRPr="007D14DA">
        <w:rPr>
          <w:rFonts w:ascii="Times New Roman" w:hAnsi="Times New Roman"/>
          <w:sz w:val="24"/>
          <w:szCs w:val="24"/>
        </w:rPr>
        <w:t>A):31–41.</w:t>
      </w:r>
    </w:p>
    <w:p w:rsidR="00B02AF1" w:rsidRPr="00C55DEE" w:rsidRDefault="00F43E93" w:rsidP="00B02AF1">
      <w:pPr>
        <w:pStyle w:val="ListParagraph"/>
        <w:numPr>
          <w:ilvl w:val="0"/>
          <w:numId w:val="1"/>
        </w:numPr>
        <w:autoSpaceDE w:val="0"/>
        <w:autoSpaceDN w:val="0"/>
        <w:adjustRightInd w:val="0"/>
        <w:spacing w:after="0" w:line="240" w:lineRule="auto"/>
        <w:ind w:right="401"/>
        <w:jc w:val="both"/>
        <w:rPr>
          <w:rFonts w:ascii="Times New Roman" w:hAnsi="Times New Roman"/>
          <w:i/>
          <w:sz w:val="24"/>
          <w:szCs w:val="24"/>
        </w:rPr>
      </w:pPr>
      <w:r w:rsidRPr="007D14DA">
        <w:rPr>
          <w:rFonts w:ascii="Times New Roman" w:hAnsi="Times New Roman"/>
          <w:sz w:val="24"/>
          <w:szCs w:val="24"/>
        </w:rPr>
        <w:t xml:space="preserve">Nickel J.C. (1990). The battle of the bladder: the pathogenesis and treatment of uncomplicated cystitis. </w:t>
      </w:r>
      <w:proofErr w:type="spellStart"/>
      <w:r w:rsidRPr="00C55DEE">
        <w:rPr>
          <w:rFonts w:ascii="Times New Roman" w:hAnsi="Times New Roman"/>
          <w:i/>
          <w:sz w:val="24"/>
          <w:szCs w:val="24"/>
        </w:rPr>
        <w:t>Int</w:t>
      </w:r>
      <w:proofErr w:type="spellEnd"/>
      <w:r w:rsidRPr="00C55DEE">
        <w:rPr>
          <w:rFonts w:ascii="Times New Roman" w:hAnsi="Times New Roman"/>
          <w:i/>
          <w:sz w:val="24"/>
          <w:szCs w:val="24"/>
        </w:rPr>
        <w:t xml:space="preserve"> </w:t>
      </w:r>
      <w:proofErr w:type="spellStart"/>
      <w:r w:rsidRPr="00C55DEE">
        <w:rPr>
          <w:rFonts w:ascii="Times New Roman" w:hAnsi="Times New Roman"/>
          <w:i/>
          <w:sz w:val="24"/>
          <w:szCs w:val="24"/>
        </w:rPr>
        <w:t>Urogynecol</w:t>
      </w:r>
      <w:proofErr w:type="spellEnd"/>
      <w:r w:rsidRPr="00C55DEE">
        <w:rPr>
          <w:rFonts w:ascii="Times New Roman" w:hAnsi="Times New Roman"/>
          <w:i/>
          <w:sz w:val="24"/>
          <w:szCs w:val="24"/>
        </w:rPr>
        <w:t xml:space="preserve"> J. 1:218–222.</w:t>
      </w:r>
    </w:p>
    <w:p w:rsidR="00B02AF1" w:rsidRPr="007D14DA" w:rsidRDefault="00F43E93" w:rsidP="00B02AF1">
      <w:pPr>
        <w:pStyle w:val="ListParagraph"/>
        <w:numPr>
          <w:ilvl w:val="0"/>
          <w:numId w:val="1"/>
        </w:numPr>
        <w:autoSpaceDE w:val="0"/>
        <w:autoSpaceDN w:val="0"/>
        <w:adjustRightInd w:val="0"/>
        <w:spacing w:after="0" w:line="240" w:lineRule="auto"/>
        <w:ind w:right="401"/>
        <w:jc w:val="both"/>
        <w:rPr>
          <w:rFonts w:ascii="Times New Roman" w:hAnsi="Times New Roman"/>
          <w:sz w:val="24"/>
          <w:szCs w:val="24"/>
        </w:rPr>
      </w:pPr>
      <w:proofErr w:type="spellStart"/>
      <w:r w:rsidRPr="007D14DA">
        <w:rPr>
          <w:rFonts w:ascii="Times New Roman" w:hAnsi="Times New Roman"/>
          <w:sz w:val="24"/>
          <w:szCs w:val="24"/>
        </w:rPr>
        <w:t>Knobloch</w:t>
      </w:r>
      <w:proofErr w:type="spellEnd"/>
      <w:r w:rsidRPr="007D14DA">
        <w:rPr>
          <w:rFonts w:ascii="Times New Roman" w:hAnsi="Times New Roman"/>
          <w:sz w:val="24"/>
          <w:szCs w:val="24"/>
        </w:rPr>
        <w:t xml:space="preserve">, J., </w:t>
      </w:r>
      <w:proofErr w:type="spellStart"/>
      <w:r w:rsidRPr="007D14DA">
        <w:rPr>
          <w:rFonts w:ascii="Times New Roman" w:hAnsi="Times New Roman"/>
          <w:sz w:val="24"/>
          <w:szCs w:val="24"/>
        </w:rPr>
        <w:t>Horstkotte</w:t>
      </w:r>
      <w:proofErr w:type="spellEnd"/>
      <w:r w:rsidRPr="007D14DA">
        <w:rPr>
          <w:rFonts w:ascii="Times New Roman" w:hAnsi="Times New Roman"/>
          <w:sz w:val="24"/>
          <w:szCs w:val="24"/>
        </w:rPr>
        <w:t xml:space="preserve"> M., Rohde H., and Mack D. (2002). Evaluation of different detection methods of biofilm formation in Staphylococcus aureus. </w:t>
      </w:r>
      <w:r w:rsidRPr="00C55DEE">
        <w:rPr>
          <w:rFonts w:ascii="Times New Roman" w:hAnsi="Times New Roman"/>
          <w:i/>
          <w:sz w:val="24"/>
          <w:szCs w:val="24"/>
        </w:rPr>
        <w:t xml:space="preserve">Medical </w:t>
      </w:r>
      <w:proofErr w:type="spellStart"/>
      <w:r w:rsidRPr="00C55DEE">
        <w:rPr>
          <w:rFonts w:ascii="Times New Roman" w:hAnsi="Times New Roman"/>
          <w:i/>
          <w:sz w:val="24"/>
          <w:szCs w:val="24"/>
        </w:rPr>
        <w:t>Microbbiology</w:t>
      </w:r>
      <w:proofErr w:type="spellEnd"/>
      <w:r w:rsidRPr="00C55DEE">
        <w:rPr>
          <w:rFonts w:ascii="Times New Roman" w:hAnsi="Times New Roman"/>
          <w:i/>
          <w:sz w:val="24"/>
          <w:szCs w:val="24"/>
        </w:rPr>
        <w:t xml:space="preserve"> and Immunology</w:t>
      </w:r>
      <w:r w:rsidRPr="007D14DA">
        <w:rPr>
          <w:rFonts w:ascii="Times New Roman" w:hAnsi="Times New Roman"/>
          <w:sz w:val="24"/>
          <w:szCs w:val="24"/>
        </w:rPr>
        <w:t>, 191(2), 101-106. DOI:10.1007/s00430-002-0124-3</w:t>
      </w:r>
    </w:p>
    <w:p w:rsidR="00B02AF1" w:rsidRPr="001E4DD7" w:rsidRDefault="00F43E93" w:rsidP="00B02AF1">
      <w:pPr>
        <w:pStyle w:val="ListParagraph"/>
        <w:numPr>
          <w:ilvl w:val="0"/>
          <w:numId w:val="1"/>
        </w:numPr>
        <w:autoSpaceDE w:val="0"/>
        <w:autoSpaceDN w:val="0"/>
        <w:adjustRightInd w:val="0"/>
        <w:spacing w:after="0" w:line="240" w:lineRule="auto"/>
        <w:ind w:right="401"/>
        <w:jc w:val="both"/>
        <w:rPr>
          <w:rFonts w:ascii="Times New Roman" w:hAnsi="Times New Roman"/>
          <w:i/>
          <w:sz w:val="24"/>
          <w:szCs w:val="24"/>
        </w:rPr>
      </w:pPr>
      <w:r w:rsidRPr="007D14DA">
        <w:rPr>
          <w:rFonts w:ascii="Times New Roman" w:hAnsi="Times New Roman"/>
          <w:sz w:val="24"/>
          <w:szCs w:val="24"/>
        </w:rPr>
        <w:t xml:space="preserve">Barbara W. </w:t>
      </w:r>
      <w:proofErr w:type="spellStart"/>
      <w:r w:rsidRPr="007D14DA">
        <w:rPr>
          <w:rFonts w:ascii="Times New Roman" w:hAnsi="Times New Roman"/>
          <w:sz w:val="24"/>
          <w:szCs w:val="24"/>
        </w:rPr>
        <w:t>Trautner</w:t>
      </w:r>
      <w:proofErr w:type="spellEnd"/>
      <w:r w:rsidRPr="007D14DA">
        <w:rPr>
          <w:rFonts w:ascii="Times New Roman" w:hAnsi="Times New Roman"/>
          <w:sz w:val="24"/>
          <w:szCs w:val="24"/>
        </w:rPr>
        <w:t xml:space="preserve">, MD, </w:t>
      </w:r>
      <w:proofErr w:type="spellStart"/>
      <w:r w:rsidRPr="007D14DA">
        <w:rPr>
          <w:rFonts w:ascii="Times New Roman" w:hAnsi="Times New Roman"/>
          <w:sz w:val="24"/>
          <w:szCs w:val="24"/>
        </w:rPr>
        <w:t>Rabih</w:t>
      </w:r>
      <w:proofErr w:type="spellEnd"/>
      <w:r w:rsidRPr="007D14DA">
        <w:rPr>
          <w:rFonts w:ascii="Times New Roman" w:hAnsi="Times New Roman"/>
          <w:sz w:val="24"/>
          <w:szCs w:val="24"/>
        </w:rPr>
        <w:t xml:space="preserve"> O. </w:t>
      </w:r>
      <w:proofErr w:type="spellStart"/>
      <w:r w:rsidRPr="007D14DA">
        <w:rPr>
          <w:rFonts w:ascii="Times New Roman" w:hAnsi="Times New Roman"/>
          <w:sz w:val="24"/>
          <w:szCs w:val="24"/>
        </w:rPr>
        <w:t>Darouiche</w:t>
      </w:r>
      <w:proofErr w:type="spellEnd"/>
      <w:r w:rsidRPr="007D14DA">
        <w:rPr>
          <w:rFonts w:ascii="Times New Roman" w:hAnsi="Times New Roman"/>
          <w:sz w:val="24"/>
          <w:szCs w:val="24"/>
        </w:rPr>
        <w:t xml:space="preserve"> M. (2004) Role of biofilm in catheter-associated urinary tract infection. </w:t>
      </w:r>
      <w:proofErr w:type="gramStart"/>
      <w:r w:rsidRPr="001E4DD7">
        <w:rPr>
          <w:rFonts w:ascii="Times New Roman" w:hAnsi="Times New Roman"/>
          <w:i/>
          <w:sz w:val="24"/>
          <w:szCs w:val="24"/>
        </w:rPr>
        <w:t>Am</w:t>
      </w:r>
      <w:proofErr w:type="gramEnd"/>
      <w:r w:rsidRPr="001E4DD7">
        <w:rPr>
          <w:rFonts w:ascii="Times New Roman" w:hAnsi="Times New Roman"/>
          <w:i/>
          <w:sz w:val="24"/>
          <w:szCs w:val="24"/>
        </w:rPr>
        <w:t xml:space="preserve"> J Infect Control. 32(3):177–83. </w:t>
      </w:r>
    </w:p>
    <w:p w:rsidR="00F43E93" w:rsidRPr="007D14DA" w:rsidRDefault="00F43E93" w:rsidP="00F43E93">
      <w:pPr>
        <w:pStyle w:val="ListParagraph"/>
        <w:numPr>
          <w:ilvl w:val="0"/>
          <w:numId w:val="1"/>
        </w:numPr>
        <w:autoSpaceDE w:val="0"/>
        <w:autoSpaceDN w:val="0"/>
        <w:adjustRightInd w:val="0"/>
        <w:spacing w:after="0" w:line="240" w:lineRule="auto"/>
        <w:ind w:right="401"/>
        <w:jc w:val="both"/>
        <w:rPr>
          <w:rFonts w:ascii="Times New Roman" w:hAnsi="Times New Roman"/>
          <w:sz w:val="24"/>
          <w:szCs w:val="24"/>
        </w:rPr>
      </w:pPr>
      <w:proofErr w:type="spellStart"/>
      <w:r w:rsidRPr="007D14DA">
        <w:rPr>
          <w:rFonts w:ascii="Times New Roman" w:hAnsi="Times New Roman"/>
          <w:sz w:val="24"/>
          <w:szCs w:val="24"/>
        </w:rPr>
        <w:t>Stepanovic</w:t>
      </w:r>
      <w:proofErr w:type="spellEnd"/>
      <w:r w:rsidRPr="007D14DA">
        <w:rPr>
          <w:rFonts w:ascii="Times New Roman" w:hAnsi="Times New Roman"/>
          <w:sz w:val="24"/>
          <w:szCs w:val="24"/>
        </w:rPr>
        <w:t xml:space="preserve">, S.; </w:t>
      </w:r>
      <w:proofErr w:type="spellStart"/>
      <w:r w:rsidRPr="007D14DA">
        <w:rPr>
          <w:rFonts w:ascii="Times New Roman" w:hAnsi="Times New Roman"/>
          <w:sz w:val="24"/>
          <w:szCs w:val="24"/>
        </w:rPr>
        <w:t>Vukovic</w:t>
      </w:r>
      <w:proofErr w:type="spellEnd"/>
      <w:r w:rsidRPr="007D14DA">
        <w:rPr>
          <w:rFonts w:ascii="Times New Roman" w:hAnsi="Times New Roman"/>
          <w:sz w:val="24"/>
          <w:szCs w:val="24"/>
        </w:rPr>
        <w:t xml:space="preserve">, D.; </w:t>
      </w:r>
      <w:proofErr w:type="spellStart"/>
      <w:r w:rsidRPr="007D14DA">
        <w:rPr>
          <w:rFonts w:ascii="Times New Roman" w:hAnsi="Times New Roman"/>
          <w:sz w:val="24"/>
          <w:szCs w:val="24"/>
        </w:rPr>
        <w:t>Hola</w:t>
      </w:r>
      <w:proofErr w:type="spellEnd"/>
      <w:r w:rsidRPr="007D14DA">
        <w:rPr>
          <w:rFonts w:ascii="Times New Roman" w:hAnsi="Times New Roman"/>
          <w:sz w:val="24"/>
          <w:szCs w:val="24"/>
        </w:rPr>
        <w:t xml:space="preserve">, V.; Bonaventura, G.; </w:t>
      </w:r>
      <w:proofErr w:type="spellStart"/>
      <w:r w:rsidRPr="007D14DA">
        <w:rPr>
          <w:rFonts w:ascii="Times New Roman" w:hAnsi="Times New Roman"/>
          <w:sz w:val="24"/>
          <w:szCs w:val="24"/>
        </w:rPr>
        <w:t>Djukic</w:t>
      </w:r>
      <w:proofErr w:type="spellEnd"/>
      <w:r w:rsidRPr="007D14DA">
        <w:rPr>
          <w:rFonts w:ascii="Times New Roman" w:hAnsi="Times New Roman"/>
          <w:sz w:val="24"/>
          <w:szCs w:val="24"/>
        </w:rPr>
        <w:t xml:space="preserve">, S.; </w:t>
      </w:r>
      <w:proofErr w:type="spellStart"/>
      <w:r w:rsidRPr="007D14DA">
        <w:rPr>
          <w:rFonts w:ascii="Times New Roman" w:hAnsi="Times New Roman"/>
          <w:sz w:val="24"/>
          <w:szCs w:val="24"/>
        </w:rPr>
        <w:t>Cirkovic</w:t>
      </w:r>
      <w:proofErr w:type="spellEnd"/>
      <w:r w:rsidRPr="007D14DA">
        <w:rPr>
          <w:rFonts w:ascii="Times New Roman" w:hAnsi="Times New Roman"/>
          <w:sz w:val="24"/>
          <w:szCs w:val="24"/>
        </w:rPr>
        <w:t xml:space="preserve">, I.; </w:t>
      </w:r>
      <w:proofErr w:type="spellStart"/>
      <w:r w:rsidRPr="007D14DA">
        <w:rPr>
          <w:rFonts w:ascii="Times New Roman" w:hAnsi="Times New Roman"/>
          <w:sz w:val="24"/>
          <w:szCs w:val="24"/>
        </w:rPr>
        <w:t>Ruzika</w:t>
      </w:r>
      <w:proofErr w:type="spellEnd"/>
      <w:r w:rsidRPr="007D14DA">
        <w:rPr>
          <w:rFonts w:ascii="Times New Roman" w:hAnsi="Times New Roman"/>
          <w:sz w:val="24"/>
          <w:szCs w:val="24"/>
        </w:rPr>
        <w:t xml:space="preserve">, F. (2007). Quantification of biofilm in </w:t>
      </w:r>
      <w:proofErr w:type="spellStart"/>
      <w:r w:rsidRPr="007D14DA">
        <w:rPr>
          <w:rFonts w:ascii="Times New Roman" w:hAnsi="Times New Roman"/>
          <w:sz w:val="24"/>
          <w:szCs w:val="24"/>
        </w:rPr>
        <w:t>microtiter</w:t>
      </w:r>
      <w:proofErr w:type="spellEnd"/>
      <w:r w:rsidRPr="007D14DA">
        <w:rPr>
          <w:rFonts w:ascii="Times New Roman" w:hAnsi="Times New Roman"/>
          <w:sz w:val="24"/>
          <w:szCs w:val="24"/>
        </w:rPr>
        <w:t xml:space="preserve"> plates: overview of testing conditions and practical recommendations for assessment of biofilm production by Staphylococci. </w:t>
      </w:r>
      <w:proofErr w:type="spellStart"/>
      <w:r w:rsidRPr="001E4DD7">
        <w:rPr>
          <w:rFonts w:ascii="Times New Roman" w:hAnsi="Times New Roman"/>
          <w:i/>
          <w:sz w:val="24"/>
          <w:szCs w:val="24"/>
        </w:rPr>
        <w:t>Apmis</w:t>
      </w:r>
      <w:proofErr w:type="spellEnd"/>
      <w:r w:rsidRPr="007D14DA">
        <w:rPr>
          <w:rFonts w:ascii="Times New Roman" w:hAnsi="Times New Roman"/>
          <w:sz w:val="24"/>
          <w:szCs w:val="24"/>
        </w:rPr>
        <w:t xml:space="preserve"> 115, 891–899.</w:t>
      </w:r>
    </w:p>
    <w:p w:rsidR="00F43E93" w:rsidRPr="007D14DA" w:rsidRDefault="00F43E93" w:rsidP="00F43E93">
      <w:pPr>
        <w:pStyle w:val="ListParagraph"/>
        <w:numPr>
          <w:ilvl w:val="0"/>
          <w:numId w:val="1"/>
        </w:numPr>
        <w:autoSpaceDE w:val="0"/>
        <w:autoSpaceDN w:val="0"/>
        <w:adjustRightInd w:val="0"/>
        <w:spacing w:after="0" w:line="240" w:lineRule="auto"/>
        <w:ind w:right="401"/>
        <w:jc w:val="both"/>
        <w:rPr>
          <w:rFonts w:ascii="Times New Roman" w:hAnsi="Times New Roman"/>
          <w:sz w:val="24"/>
          <w:szCs w:val="24"/>
        </w:rPr>
      </w:pPr>
      <w:proofErr w:type="spellStart"/>
      <w:r w:rsidRPr="007D14DA">
        <w:rPr>
          <w:rFonts w:ascii="Times New Roman" w:hAnsi="Times New Roman"/>
          <w:sz w:val="24"/>
          <w:szCs w:val="24"/>
        </w:rPr>
        <w:t>Hoštacká</w:t>
      </w:r>
      <w:proofErr w:type="spellEnd"/>
      <w:r w:rsidRPr="007D14DA">
        <w:rPr>
          <w:rFonts w:ascii="Times New Roman" w:hAnsi="Times New Roman"/>
          <w:sz w:val="24"/>
          <w:szCs w:val="24"/>
        </w:rPr>
        <w:t xml:space="preserve">, A.; </w:t>
      </w:r>
      <w:proofErr w:type="spellStart"/>
      <w:r w:rsidRPr="007D14DA">
        <w:rPr>
          <w:rFonts w:ascii="Times New Roman" w:hAnsi="Times New Roman"/>
          <w:sz w:val="24"/>
          <w:szCs w:val="24"/>
        </w:rPr>
        <w:t>Čižnár</w:t>
      </w:r>
      <w:proofErr w:type="spellEnd"/>
      <w:r w:rsidRPr="007D14DA">
        <w:rPr>
          <w:rFonts w:ascii="Times New Roman" w:hAnsi="Times New Roman"/>
          <w:sz w:val="24"/>
          <w:szCs w:val="24"/>
        </w:rPr>
        <w:t xml:space="preserve">, I.; </w:t>
      </w:r>
      <w:proofErr w:type="spellStart"/>
      <w:r w:rsidRPr="007D14DA">
        <w:rPr>
          <w:rFonts w:ascii="Times New Roman" w:hAnsi="Times New Roman"/>
          <w:sz w:val="24"/>
          <w:szCs w:val="24"/>
        </w:rPr>
        <w:t>Štefkovičová</w:t>
      </w:r>
      <w:proofErr w:type="spellEnd"/>
      <w:r w:rsidRPr="007D14DA">
        <w:rPr>
          <w:rFonts w:ascii="Times New Roman" w:hAnsi="Times New Roman"/>
          <w:sz w:val="24"/>
          <w:szCs w:val="24"/>
        </w:rPr>
        <w:t xml:space="preserve">, M. (2010) Temperature and pH affect the production of bacterial biofilm. </w:t>
      </w:r>
      <w:r w:rsidRPr="001E4DD7">
        <w:rPr>
          <w:rFonts w:ascii="Times New Roman" w:hAnsi="Times New Roman"/>
          <w:i/>
          <w:sz w:val="24"/>
          <w:szCs w:val="24"/>
        </w:rPr>
        <w:t xml:space="preserve">Folia </w:t>
      </w:r>
      <w:proofErr w:type="spellStart"/>
      <w:r w:rsidRPr="001E4DD7">
        <w:rPr>
          <w:rFonts w:ascii="Times New Roman" w:hAnsi="Times New Roman"/>
          <w:i/>
          <w:sz w:val="24"/>
          <w:szCs w:val="24"/>
        </w:rPr>
        <w:t>Microbiol</w:t>
      </w:r>
      <w:proofErr w:type="spellEnd"/>
      <w:r w:rsidRPr="007D14DA">
        <w:rPr>
          <w:rFonts w:ascii="Times New Roman" w:hAnsi="Times New Roman"/>
          <w:sz w:val="24"/>
          <w:szCs w:val="24"/>
        </w:rPr>
        <w:t>. 55, 75–78.</w:t>
      </w:r>
    </w:p>
    <w:p w:rsidR="00600D4A" w:rsidRPr="007D14DA" w:rsidRDefault="00600D4A" w:rsidP="0037337A">
      <w:pPr>
        <w:pStyle w:val="ListParagraph"/>
        <w:numPr>
          <w:ilvl w:val="0"/>
          <w:numId w:val="1"/>
        </w:numPr>
        <w:autoSpaceDE w:val="0"/>
        <w:autoSpaceDN w:val="0"/>
        <w:adjustRightInd w:val="0"/>
        <w:spacing w:after="0" w:line="240" w:lineRule="auto"/>
        <w:ind w:left="426" w:right="401" w:hanging="426"/>
        <w:jc w:val="both"/>
        <w:rPr>
          <w:rFonts w:ascii="Times New Roman" w:hAnsi="Times New Roman"/>
          <w:sz w:val="24"/>
          <w:szCs w:val="24"/>
        </w:rPr>
        <w:sectPr w:rsidR="00600D4A" w:rsidRPr="007D14DA" w:rsidSect="007D14DA">
          <w:type w:val="continuous"/>
          <w:pgSz w:w="11906" w:h="16838"/>
          <w:pgMar w:top="1440" w:right="1440" w:bottom="1440" w:left="1440" w:header="708" w:footer="708" w:gutter="0"/>
          <w:cols w:num="2" w:space="677"/>
          <w:docGrid w:linePitch="360"/>
        </w:sectPr>
      </w:pPr>
    </w:p>
    <w:p w:rsidR="00600D4A" w:rsidRPr="007D14DA" w:rsidRDefault="00600D4A" w:rsidP="00600D4A">
      <w:pPr>
        <w:spacing w:after="0" w:line="240" w:lineRule="auto"/>
        <w:ind w:right="-540"/>
        <w:jc w:val="both"/>
        <w:rPr>
          <w:rFonts w:ascii="Times New Roman" w:eastAsia="PalatinoLinotype-Roman" w:hAnsi="Times New Roman"/>
          <w:sz w:val="24"/>
          <w:szCs w:val="24"/>
        </w:rPr>
      </w:pPr>
    </w:p>
    <w:sectPr w:rsidR="00600D4A" w:rsidRPr="007D14DA" w:rsidSect="007D14DA">
      <w:type w:val="continuous"/>
      <w:pgSz w:w="11906" w:h="16838"/>
      <w:pgMar w:top="1440" w:right="1440" w:bottom="1440" w:left="1440" w:header="708" w:footer="708" w:gutter="0"/>
      <w:cols w:num="2" w:space="67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79F6" w:rsidRDefault="009279F6" w:rsidP="0026020D">
      <w:pPr>
        <w:spacing w:after="0" w:line="240" w:lineRule="auto"/>
      </w:pPr>
      <w:r>
        <w:separator/>
      </w:r>
    </w:p>
  </w:endnote>
  <w:endnote w:type="continuationSeparator" w:id="0">
    <w:p w:rsidR="009279F6" w:rsidRDefault="009279F6" w:rsidP="00260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pitoliumNews">
    <w:altName w:val="CapitoliumNews"/>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JensonPro-Regular">
    <w:altName w:val="MS Mincho"/>
    <w:panose1 w:val="00000000000000000000"/>
    <w:charset w:val="80"/>
    <w:family w:val="roman"/>
    <w:notTrueType/>
    <w:pitch w:val="default"/>
    <w:sig w:usb0="00000001" w:usb1="08070000" w:usb2="00000010" w:usb3="00000000" w:csb0="00020000"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1040341"/>
      <w:docPartObj>
        <w:docPartGallery w:val="Page Numbers (Bottom of Page)"/>
        <w:docPartUnique/>
      </w:docPartObj>
    </w:sdtPr>
    <w:sdtEndPr>
      <w:rPr>
        <w:noProof/>
      </w:rPr>
    </w:sdtEndPr>
    <w:sdtContent>
      <w:p w:rsidR="00B648C0" w:rsidRDefault="00B648C0">
        <w:pPr>
          <w:pStyle w:val="Footer"/>
          <w:jc w:val="right"/>
        </w:pPr>
        <w:r>
          <w:fldChar w:fldCharType="begin"/>
        </w:r>
        <w:r>
          <w:instrText xml:space="preserve"> PAGE   \* MERGEFORMAT </w:instrText>
        </w:r>
        <w:r>
          <w:fldChar w:fldCharType="separate"/>
        </w:r>
        <w:r w:rsidR="00006B21">
          <w:rPr>
            <w:noProof/>
          </w:rPr>
          <w:t>61</w:t>
        </w:r>
        <w:r>
          <w:rPr>
            <w:noProof/>
          </w:rPr>
          <w:fldChar w:fldCharType="end"/>
        </w:r>
      </w:p>
    </w:sdtContent>
  </w:sdt>
  <w:p w:rsidR="00B648C0" w:rsidRDefault="00B648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79F6" w:rsidRDefault="009279F6" w:rsidP="0026020D">
      <w:pPr>
        <w:spacing w:after="0" w:line="240" w:lineRule="auto"/>
      </w:pPr>
      <w:r>
        <w:separator/>
      </w:r>
    </w:p>
  </w:footnote>
  <w:footnote w:type="continuationSeparator" w:id="0">
    <w:p w:rsidR="009279F6" w:rsidRDefault="009279F6" w:rsidP="002602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020D" w:rsidRPr="00883E9C" w:rsidRDefault="0026020D" w:rsidP="0026020D">
    <w:pPr>
      <w:pStyle w:val="Header"/>
      <w:rPr>
        <w:rFonts w:ascii="Times New Roman" w:hAnsi="Times New Roman"/>
        <w:i/>
        <w:sz w:val="20"/>
        <w:szCs w:val="20"/>
      </w:rPr>
    </w:pPr>
    <w:r>
      <w:rPr>
        <w:rFonts w:ascii="Times New Roman" w:hAnsi="Times New Roman"/>
        <w:i/>
        <w:sz w:val="20"/>
        <w:szCs w:val="20"/>
      </w:rPr>
      <w:t>Aliyu et al</w:t>
    </w:r>
    <w:r w:rsidRPr="00883E9C">
      <w:rPr>
        <w:rFonts w:ascii="Times New Roman" w:hAnsi="Times New Roman"/>
        <w:i/>
        <w:sz w:val="20"/>
        <w:szCs w:val="20"/>
      </w:rPr>
      <w:t>.</w:t>
    </w:r>
    <w:r>
      <w:rPr>
        <w:rFonts w:ascii="Times New Roman" w:hAnsi="Times New Roman"/>
        <w:i/>
        <w:sz w:val="20"/>
        <w:szCs w:val="20"/>
      </w:rPr>
      <w:t xml:space="preserve"> 1</w:t>
    </w:r>
    <w:r w:rsidRPr="00883E9C">
      <w:rPr>
        <w:rFonts w:ascii="Times New Roman" w:hAnsi="Times New Roman"/>
        <w:i/>
        <w:sz w:val="20"/>
        <w:szCs w:val="20"/>
      </w:rPr>
      <w:t>, J</w:t>
    </w:r>
    <w:r>
      <w:rPr>
        <w:rFonts w:ascii="Times New Roman" w:hAnsi="Times New Roman"/>
        <w:i/>
        <w:sz w:val="20"/>
        <w:szCs w:val="20"/>
      </w:rPr>
      <w:t xml:space="preserve">. Pharm. Res. Dev. &amp; </w:t>
    </w:r>
    <w:proofErr w:type="spellStart"/>
    <w:proofErr w:type="gramStart"/>
    <w:r>
      <w:rPr>
        <w:rFonts w:ascii="Times New Roman" w:hAnsi="Times New Roman"/>
        <w:i/>
        <w:sz w:val="20"/>
        <w:szCs w:val="20"/>
      </w:rPr>
      <w:t>Pract</w:t>
    </w:r>
    <w:proofErr w:type="spellEnd"/>
    <w:r>
      <w:rPr>
        <w:rFonts w:ascii="Times New Roman" w:hAnsi="Times New Roman"/>
        <w:i/>
        <w:sz w:val="20"/>
        <w:szCs w:val="20"/>
      </w:rPr>
      <w:t>.,</w:t>
    </w:r>
    <w:proofErr w:type="gramEnd"/>
    <w:r>
      <w:rPr>
        <w:rFonts w:ascii="Times New Roman" w:hAnsi="Times New Roman"/>
        <w:i/>
        <w:sz w:val="20"/>
        <w:szCs w:val="20"/>
      </w:rPr>
      <w:t xml:space="preserve"> De</w:t>
    </w:r>
    <w:r w:rsidR="00A36A27">
      <w:rPr>
        <w:rFonts w:ascii="Times New Roman" w:hAnsi="Times New Roman"/>
        <w:i/>
        <w:sz w:val="20"/>
        <w:szCs w:val="20"/>
      </w:rPr>
      <w:t>cem</w:t>
    </w:r>
    <w:r w:rsidR="001E4DD7">
      <w:rPr>
        <w:rFonts w:ascii="Times New Roman" w:hAnsi="Times New Roman"/>
        <w:i/>
        <w:sz w:val="20"/>
        <w:szCs w:val="20"/>
      </w:rPr>
      <w:t xml:space="preserve">ber, 2018, Vol. 2 No. 2, P 61-67 </w:t>
    </w:r>
    <w:r w:rsidRPr="00883E9C">
      <w:rPr>
        <w:rFonts w:ascii="Times New Roman" w:hAnsi="Times New Roman"/>
        <w:i/>
        <w:sz w:val="20"/>
        <w:szCs w:val="20"/>
      </w:rPr>
      <w:t xml:space="preserve"> ISSN:2579-0455</w:t>
    </w:r>
  </w:p>
  <w:p w:rsidR="0026020D" w:rsidRDefault="0026020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184BA3"/>
    <w:multiLevelType w:val="hybridMultilevel"/>
    <w:tmpl w:val="7214E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20D"/>
    <w:rsid w:val="00006B21"/>
    <w:rsid w:val="000477DE"/>
    <w:rsid w:val="00062D76"/>
    <w:rsid w:val="000E6958"/>
    <w:rsid w:val="00106DA7"/>
    <w:rsid w:val="00156A52"/>
    <w:rsid w:val="001B7B49"/>
    <w:rsid w:val="001C5766"/>
    <w:rsid w:val="001E2580"/>
    <w:rsid w:val="001E4DD7"/>
    <w:rsid w:val="0026020D"/>
    <w:rsid w:val="002679A2"/>
    <w:rsid w:val="0027156F"/>
    <w:rsid w:val="002E42A5"/>
    <w:rsid w:val="00344417"/>
    <w:rsid w:val="0035031B"/>
    <w:rsid w:val="00363258"/>
    <w:rsid w:val="0037337A"/>
    <w:rsid w:val="00404D92"/>
    <w:rsid w:val="00412848"/>
    <w:rsid w:val="00412F9A"/>
    <w:rsid w:val="00417CBA"/>
    <w:rsid w:val="00466AB3"/>
    <w:rsid w:val="004F1D06"/>
    <w:rsid w:val="00520DD4"/>
    <w:rsid w:val="00586031"/>
    <w:rsid w:val="005A55D8"/>
    <w:rsid w:val="005B602E"/>
    <w:rsid w:val="00600D4A"/>
    <w:rsid w:val="006A41AC"/>
    <w:rsid w:val="006B5E1D"/>
    <w:rsid w:val="00796057"/>
    <w:rsid w:val="007D14DA"/>
    <w:rsid w:val="00830AB2"/>
    <w:rsid w:val="009279F6"/>
    <w:rsid w:val="009E795E"/>
    <w:rsid w:val="00A36A27"/>
    <w:rsid w:val="00A57ABA"/>
    <w:rsid w:val="00A638D2"/>
    <w:rsid w:val="00A731AF"/>
    <w:rsid w:val="00B02AF1"/>
    <w:rsid w:val="00B24FD5"/>
    <w:rsid w:val="00B648C0"/>
    <w:rsid w:val="00C55DEE"/>
    <w:rsid w:val="00C87ADD"/>
    <w:rsid w:val="00D50E94"/>
    <w:rsid w:val="00DA667F"/>
    <w:rsid w:val="00DB61CB"/>
    <w:rsid w:val="00E14DFE"/>
    <w:rsid w:val="00E7151D"/>
    <w:rsid w:val="00EE4505"/>
    <w:rsid w:val="00F35586"/>
    <w:rsid w:val="00F43E93"/>
    <w:rsid w:val="00F770DC"/>
    <w:rsid w:val="00FB39F5"/>
    <w:rsid w:val="00FC5C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20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26020D"/>
    <w:rPr>
      <w:color w:val="0000FF" w:themeColor="hyperlink"/>
      <w:u w:val="single"/>
    </w:rPr>
  </w:style>
  <w:style w:type="paragraph" w:styleId="ListParagraph">
    <w:name w:val="List Paragraph"/>
    <w:basedOn w:val="Normal"/>
    <w:uiPriority w:val="34"/>
    <w:qFormat/>
    <w:rsid w:val="0026020D"/>
    <w:pPr>
      <w:ind w:left="720"/>
      <w:contextualSpacing/>
    </w:pPr>
  </w:style>
  <w:style w:type="paragraph" w:styleId="NormalWeb">
    <w:name w:val="Normal (Web)"/>
    <w:basedOn w:val="Normal"/>
    <w:uiPriority w:val="99"/>
    <w:unhideWhenUsed/>
    <w:rsid w:val="0026020D"/>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element-citation">
    <w:name w:val="element-citation"/>
    <w:basedOn w:val="DefaultParagraphFont"/>
    <w:rsid w:val="0026020D"/>
  </w:style>
  <w:style w:type="character" w:customStyle="1" w:styleId="ref-journal">
    <w:name w:val="ref-journal"/>
    <w:basedOn w:val="DefaultParagraphFont"/>
    <w:rsid w:val="0026020D"/>
  </w:style>
  <w:style w:type="character" w:customStyle="1" w:styleId="ref-vol">
    <w:name w:val="ref-vol"/>
    <w:basedOn w:val="DefaultParagraphFont"/>
    <w:rsid w:val="0026020D"/>
  </w:style>
  <w:style w:type="paragraph" w:customStyle="1" w:styleId="Default">
    <w:name w:val="Default"/>
    <w:qFormat/>
    <w:rsid w:val="0026020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DefaultParagraphFont"/>
    <w:rsid w:val="0026020D"/>
  </w:style>
  <w:style w:type="paragraph" w:customStyle="1" w:styleId="CM12">
    <w:name w:val="CM12"/>
    <w:basedOn w:val="Normal"/>
    <w:next w:val="Normal"/>
    <w:uiPriority w:val="99"/>
    <w:rsid w:val="0026020D"/>
    <w:pPr>
      <w:autoSpaceDE w:val="0"/>
      <w:autoSpaceDN w:val="0"/>
      <w:adjustRightInd w:val="0"/>
      <w:spacing w:after="0" w:line="240" w:lineRule="auto"/>
    </w:pPr>
    <w:rPr>
      <w:rFonts w:ascii="Times New Roman" w:hAnsi="Times New Roman" w:cs="Times New Roman"/>
      <w:sz w:val="24"/>
      <w:szCs w:val="24"/>
    </w:rPr>
  </w:style>
  <w:style w:type="paragraph" w:customStyle="1" w:styleId="Pa7">
    <w:name w:val="Pa7"/>
    <w:basedOn w:val="Normal"/>
    <w:next w:val="Normal"/>
    <w:uiPriority w:val="99"/>
    <w:rsid w:val="0026020D"/>
    <w:pPr>
      <w:autoSpaceDE w:val="0"/>
      <w:autoSpaceDN w:val="0"/>
      <w:adjustRightInd w:val="0"/>
      <w:spacing w:after="0" w:line="181" w:lineRule="atLeast"/>
    </w:pPr>
    <w:rPr>
      <w:rFonts w:ascii="CapitoliumNews" w:hAnsi="CapitoliumNews"/>
      <w:sz w:val="24"/>
      <w:szCs w:val="24"/>
    </w:rPr>
  </w:style>
  <w:style w:type="table" w:customStyle="1" w:styleId="LightShading1">
    <w:name w:val="Light Shading1"/>
    <w:basedOn w:val="TableNormal"/>
    <w:uiPriority w:val="60"/>
    <w:rsid w:val="0026020D"/>
    <w:pPr>
      <w:spacing w:after="0" w:line="240" w:lineRule="auto"/>
    </w:pPr>
    <w:rPr>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26020D"/>
    <w:pPr>
      <w:spacing w:after="0" w:line="240" w:lineRule="auto"/>
    </w:pPr>
  </w:style>
  <w:style w:type="paragraph" w:styleId="Title">
    <w:name w:val="Title"/>
    <w:basedOn w:val="Normal"/>
    <w:link w:val="TitleChar"/>
    <w:qFormat/>
    <w:rsid w:val="0026020D"/>
    <w:pPr>
      <w:spacing w:after="0" w:line="480" w:lineRule="auto"/>
      <w:jc w:val="center"/>
    </w:pPr>
    <w:rPr>
      <w:rFonts w:ascii="Times New Roman" w:eastAsia="Times New Roman" w:hAnsi="Times New Roman" w:cs="Times New Roman"/>
      <w:b/>
      <w:bCs/>
      <w:sz w:val="28"/>
      <w:szCs w:val="24"/>
      <w:lang w:val="en-US"/>
    </w:rPr>
  </w:style>
  <w:style w:type="character" w:customStyle="1" w:styleId="TitleChar">
    <w:name w:val="Title Char"/>
    <w:basedOn w:val="DefaultParagraphFont"/>
    <w:link w:val="Title"/>
    <w:rsid w:val="0026020D"/>
    <w:rPr>
      <w:rFonts w:ascii="Times New Roman" w:eastAsia="Times New Roman" w:hAnsi="Times New Roman" w:cs="Times New Roman"/>
      <w:b/>
      <w:bCs/>
      <w:sz w:val="28"/>
      <w:szCs w:val="24"/>
    </w:rPr>
  </w:style>
  <w:style w:type="character" w:customStyle="1" w:styleId="citation">
    <w:name w:val="citation"/>
    <w:basedOn w:val="DefaultParagraphFont"/>
    <w:rsid w:val="0026020D"/>
  </w:style>
  <w:style w:type="paragraph" w:styleId="Header">
    <w:name w:val="header"/>
    <w:basedOn w:val="Normal"/>
    <w:link w:val="HeaderChar"/>
    <w:uiPriority w:val="99"/>
    <w:unhideWhenUsed/>
    <w:rsid w:val="002602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020D"/>
    <w:rPr>
      <w:lang w:val="en-GB"/>
    </w:rPr>
  </w:style>
  <w:style w:type="paragraph" w:styleId="Footer">
    <w:name w:val="footer"/>
    <w:basedOn w:val="Normal"/>
    <w:link w:val="FooterChar"/>
    <w:uiPriority w:val="99"/>
    <w:unhideWhenUsed/>
    <w:rsid w:val="002602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020D"/>
    <w:rPr>
      <w:lang w:val="en-GB"/>
    </w:rPr>
  </w:style>
  <w:style w:type="paragraph" w:styleId="BalloonText">
    <w:name w:val="Balloon Text"/>
    <w:basedOn w:val="Normal"/>
    <w:link w:val="BalloonTextChar"/>
    <w:uiPriority w:val="99"/>
    <w:semiHidden/>
    <w:unhideWhenUsed/>
    <w:rsid w:val="00404D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4D92"/>
    <w:rPr>
      <w:rFonts w:ascii="Segoe UI" w:hAnsi="Segoe UI" w:cs="Segoe UI"/>
      <w:sz w:val="18"/>
      <w:szCs w:val="18"/>
      <w:lang w:val="en-GB"/>
    </w:rPr>
  </w:style>
  <w:style w:type="table" w:styleId="LightShading">
    <w:name w:val="Light Shading"/>
    <w:basedOn w:val="TableNormal"/>
    <w:uiPriority w:val="60"/>
    <w:rsid w:val="00C55DE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20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26020D"/>
    <w:rPr>
      <w:color w:val="0000FF" w:themeColor="hyperlink"/>
      <w:u w:val="single"/>
    </w:rPr>
  </w:style>
  <w:style w:type="paragraph" w:styleId="ListParagraph">
    <w:name w:val="List Paragraph"/>
    <w:basedOn w:val="Normal"/>
    <w:uiPriority w:val="34"/>
    <w:qFormat/>
    <w:rsid w:val="0026020D"/>
    <w:pPr>
      <w:ind w:left="720"/>
      <w:contextualSpacing/>
    </w:pPr>
  </w:style>
  <w:style w:type="paragraph" w:styleId="NormalWeb">
    <w:name w:val="Normal (Web)"/>
    <w:basedOn w:val="Normal"/>
    <w:uiPriority w:val="99"/>
    <w:unhideWhenUsed/>
    <w:rsid w:val="0026020D"/>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element-citation">
    <w:name w:val="element-citation"/>
    <w:basedOn w:val="DefaultParagraphFont"/>
    <w:rsid w:val="0026020D"/>
  </w:style>
  <w:style w:type="character" w:customStyle="1" w:styleId="ref-journal">
    <w:name w:val="ref-journal"/>
    <w:basedOn w:val="DefaultParagraphFont"/>
    <w:rsid w:val="0026020D"/>
  </w:style>
  <w:style w:type="character" w:customStyle="1" w:styleId="ref-vol">
    <w:name w:val="ref-vol"/>
    <w:basedOn w:val="DefaultParagraphFont"/>
    <w:rsid w:val="0026020D"/>
  </w:style>
  <w:style w:type="paragraph" w:customStyle="1" w:styleId="Default">
    <w:name w:val="Default"/>
    <w:qFormat/>
    <w:rsid w:val="0026020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DefaultParagraphFont"/>
    <w:rsid w:val="0026020D"/>
  </w:style>
  <w:style w:type="paragraph" w:customStyle="1" w:styleId="CM12">
    <w:name w:val="CM12"/>
    <w:basedOn w:val="Normal"/>
    <w:next w:val="Normal"/>
    <w:uiPriority w:val="99"/>
    <w:rsid w:val="0026020D"/>
    <w:pPr>
      <w:autoSpaceDE w:val="0"/>
      <w:autoSpaceDN w:val="0"/>
      <w:adjustRightInd w:val="0"/>
      <w:spacing w:after="0" w:line="240" w:lineRule="auto"/>
    </w:pPr>
    <w:rPr>
      <w:rFonts w:ascii="Times New Roman" w:hAnsi="Times New Roman" w:cs="Times New Roman"/>
      <w:sz w:val="24"/>
      <w:szCs w:val="24"/>
    </w:rPr>
  </w:style>
  <w:style w:type="paragraph" w:customStyle="1" w:styleId="Pa7">
    <w:name w:val="Pa7"/>
    <w:basedOn w:val="Normal"/>
    <w:next w:val="Normal"/>
    <w:uiPriority w:val="99"/>
    <w:rsid w:val="0026020D"/>
    <w:pPr>
      <w:autoSpaceDE w:val="0"/>
      <w:autoSpaceDN w:val="0"/>
      <w:adjustRightInd w:val="0"/>
      <w:spacing w:after="0" w:line="181" w:lineRule="atLeast"/>
    </w:pPr>
    <w:rPr>
      <w:rFonts w:ascii="CapitoliumNews" w:hAnsi="CapitoliumNews"/>
      <w:sz w:val="24"/>
      <w:szCs w:val="24"/>
    </w:rPr>
  </w:style>
  <w:style w:type="table" w:customStyle="1" w:styleId="LightShading1">
    <w:name w:val="Light Shading1"/>
    <w:basedOn w:val="TableNormal"/>
    <w:uiPriority w:val="60"/>
    <w:rsid w:val="0026020D"/>
    <w:pPr>
      <w:spacing w:after="0" w:line="240" w:lineRule="auto"/>
    </w:pPr>
    <w:rPr>
      <w:color w:val="000000" w:themeColor="text1" w:themeShade="BF"/>
      <w:lang w:val="en-GB"/>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26020D"/>
    <w:pPr>
      <w:spacing w:after="0" w:line="240" w:lineRule="auto"/>
    </w:pPr>
  </w:style>
  <w:style w:type="paragraph" w:styleId="Title">
    <w:name w:val="Title"/>
    <w:basedOn w:val="Normal"/>
    <w:link w:val="TitleChar"/>
    <w:qFormat/>
    <w:rsid w:val="0026020D"/>
    <w:pPr>
      <w:spacing w:after="0" w:line="480" w:lineRule="auto"/>
      <w:jc w:val="center"/>
    </w:pPr>
    <w:rPr>
      <w:rFonts w:ascii="Times New Roman" w:eastAsia="Times New Roman" w:hAnsi="Times New Roman" w:cs="Times New Roman"/>
      <w:b/>
      <w:bCs/>
      <w:sz w:val="28"/>
      <w:szCs w:val="24"/>
      <w:lang w:val="en-US"/>
    </w:rPr>
  </w:style>
  <w:style w:type="character" w:customStyle="1" w:styleId="TitleChar">
    <w:name w:val="Title Char"/>
    <w:basedOn w:val="DefaultParagraphFont"/>
    <w:link w:val="Title"/>
    <w:rsid w:val="0026020D"/>
    <w:rPr>
      <w:rFonts w:ascii="Times New Roman" w:eastAsia="Times New Roman" w:hAnsi="Times New Roman" w:cs="Times New Roman"/>
      <w:b/>
      <w:bCs/>
      <w:sz w:val="28"/>
      <w:szCs w:val="24"/>
    </w:rPr>
  </w:style>
  <w:style w:type="character" w:customStyle="1" w:styleId="citation">
    <w:name w:val="citation"/>
    <w:basedOn w:val="DefaultParagraphFont"/>
    <w:rsid w:val="0026020D"/>
  </w:style>
  <w:style w:type="paragraph" w:styleId="Header">
    <w:name w:val="header"/>
    <w:basedOn w:val="Normal"/>
    <w:link w:val="HeaderChar"/>
    <w:uiPriority w:val="99"/>
    <w:unhideWhenUsed/>
    <w:rsid w:val="002602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020D"/>
    <w:rPr>
      <w:lang w:val="en-GB"/>
    </w:rPr>
  </w:style>
  <w:style w:type="paragraph" w:styleId="Footer">
    <w:name w:val="footer"/>
    <w:basedOn w:val="Normal"/>
    <w:link w:val="FooterChar"/>
    <w:uiPriority w:val="99"/>
    <w:unhideWhenUsed/>
    <w:rsid w:val="002602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020D"/>
    <w:rPr>
      <w:lang w:val="en-GB"/>
    </w:rPr>
  </w:style>
  <w:style w:type="paragraph" w:styleId="BalloonText">
    <w:name w:val="Balloon Text"/>
    <w:basedOn w:val="Normal"/>
    <w:link w:val="BalloonTextChar"/>
    <w:uiPriority w:val="99"/>
    <w:semiHidden/>
    <w:unhideWhenUsed/>
    <w:rsid w:val="00404D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4D92"/>
    <w:rPr>
      <w:rFonts w:ascii="Segoe UI" w:hAnsi="Segoe UI" w:cs="Segoe UI"/>
      <w:sz w:val="18"/>
      <w:szCs w:val="18"/>
      <w:lang w:val="en-GB"/>
    </w:rPr>
  </w:style>
  <w:style w:type="table" w:styleId="LightShading">
    <w:name w:val="Light Shading"/>
    <w:basedOn w:val="TableNormal"/>
    <w:uiPriority w:val="60"/>
    <w:rsid w:val="00C55DE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5479424">
      <w:bodyDiv w:val="1"/>
      <w:marLeft w:val="0"/>
      <w:marRight w:val="0"/>
      <w:marTop w:val="0"/>
      <w:marBottom w:val="0"/>
      <w:divBdr>
        <w:top w:val="none" w:sz="0" w:space="0" w:color="auto"/>
        <w:left w:val="none" w:sz="0" w:space="0" w:color="auto"/>
        <w:bottom w:val="none" w:sz="0" w:space="0" w:color="auto"/>
        <w:right w:val="none" w:sz="0" w:space="0" w:color="auto"/>
      </w:divBdr>
    </w:div>
    <w:div w:id="201598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liyuab@gmail.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3393</Words>
  <Characters>19346</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cp:lastPrinted>2019-05-27T14:00:00Z</cp:lastPrinted>
  <dcterms:created xsi:type="dcterms:W3CDTF">2019-06-07T10:08:00Z</dcterms:created>
  <dcterms:modified xsi:type="dcterms:W3CDTF">2019-06-07T10:08:00Z</dcterms:modified>
</cp:coreProperties>
</file>