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7FA04" w14:textId="77777777" w:rsidR="006F5B86" w:rsidRDefault="006F5B86" w:rsidP="006F5B86">
      <w:pPr>
        <w:pStyle w:val="Default"/>
      </w:pPr>
    </w:p>
    <w:tbl>
      <w:tblPr>
        <w:tblW w:w="10253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253"/>
      </w:tblGrid>
      <w:tr w:rsidR="006F5B86" w14:paraId="4235AD7A" w14:textId="77777777" w:rsidTr="006F5B86">
        <w:tblPrEx>
          <w:tblCellMar>
            <w:top w:w="0" w:type="dxa"/>
            <w:bottom w:w="0" w:type="dxa"/>
          </w:tblCellMar>
        </w:tblPrEx>
        <w:trPr>
          <w:trHeight w:val="1378"/>
        </w:trPr>
        <w:tc>
          <w:tcPr>
            <w:tcW w:w="10253" w:type="dxa"/>
          </w:tcPr>
          <w:p w14:paraId="5D6F21D9" w14:textId="77777777" w:rsidR="006F5B86" w:rsidRDefault="006F5B86">
            <w:pPr>
              <w:pStyle w:val="Default"/>
              <w:jc w:val="both"/>
              <w:rPr>
                <w:sz w:val="36"/>
                <w:szCs w:val="36"/>
              </w:rPr>
            </w:pPr>
            <w:r>
              <w:t xml:space="preserve"> </w:t>
            </w:r>
            <w:r>
              <w:rPr>
                <w:sz w:val="36"/>
                <w:szCs w:val="36"/>
              </w:rPr>
              <w:t xml:space="preserve">Self-Efficacy and Chemistry Students’ Academic Achievement in Senior Secondary Schools in North-Central, Nigeria </w:t>
            </w:r>
          </w:p>
          <w:p w14:paraId="7D1CD9FB" w14:textId="77777777" w:rsidR="006F5B86" w:rsidRDefault="006F5B86">
            <w:pPr>
              <w:pStyle w:val="Default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0B727D18" w14:textId="247023DF" w:rsidR="006F5B86" w:rsidRDefault="006F5B86">
            <w:pPr>
              <w:pStyle w:val="Default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Titilayo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Funmisho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Baanu [1], Oloyede Solomon </w:t>
            </w:r>
            <w:proofErr w:type="spellStart"/>
            <w:proofErr w:type="gram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Oyelekan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[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2], Adekunle Solomon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Olorundare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[3] </w:t>
            </w:r>
          </w:p>
        </w:tc>
      </w:tr>
    </w:tbl>
    <w:p w14:paraId="481FE1FD" w14:textId="77777777" w:rsidR="006F5B86" w:rsidRPr="006F5B86" w:rsidRDefault="006F5B86" w:rsidP="006F5B86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0"/>
        <w:gridCol w:w="3351"/>
      </w:tblGrid>
      <w:tr w:rsidR="006F5B86" w:rsidRPr="006F5B86" w14:paraId="0E357CF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"/>
        </w:trPr>
        <w:tc>
          <w:tcPr>
            <w:tcW w:w="67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2D7D88" w14:textId="77777777" w:rsidR="006F5B86" w:rsidRPr="006F5B86" w:rsidRDefault="006F5B86" w:rsidP="006F5B8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6F5B86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6F5B86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ABSTRACT </w:t>
            </w:r>
          </w:p>
        </w:tc>
        <w:tc>
          <w:tcPr>
            <w:gridSpan w:val="0"/>
          </w:tcPr>
          <w:p w14:paraId="0E357CFC" w14:textId="77777777" w:rsidR="006F5B86" w:rsidRPr="006F5B86" w:rsidRDefault="006F5B86">
            <w:r w:rsidRPr="006F5B86">
              <w:rPr>
                <w:sz w:val="23"/>
                <w:szCs w:val="23"/>
              </w:rPr>
              <w:t xml:space="preserve"> </w:t>
            </w:r>
          </w:p>
        </w:tc>
      </w:tr>
      <w:tr w:rsidR="006F5B86" w:rsidRPr="006F5B86" w14:paraId="261546A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2"/>
        </w:trPr>
        <w:tc>
          <w:tcPr>
            <w:tcW w:w="67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089A54" w14:textId="3EC4F176" w:rsidR="006F5B86" w:rsidRPr="006F5B86" w:rsidRDefault="006F5B86" w:rsidP="006F5B8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6F5B86">
              <w:rPr>
                <w:rFonts w:ascii="Calibri" w:hAnsi="Calibri" w:cs="Calibri"/>
                <w:color w:val="000000"/>
                <w:sz w:val="18"/>
                <w:szCs w:val="18"/>
              </w:rPr>
              <w:t>The use of Information and Communications Technology (ICT) in the school system is becoming increasingly prominent. This study was conducted to find out the ICT literacy levels among student-teachers in the universities in North-Central Nigeria. The study involved a total of 638 student-teachers consisting of 360 males and 248 females. The instrument used for the study was a researcher-designed questionnaire with a reliability index of .74. The results indicated that student-teachers in North-central Nigeria have an average ICT literacy level. No significant difference was established in the level of ICT literacy between male and female student-teachers {</w:t>
            </w:r>
            <w:proofErr w:type="gramStart"/>
            <w:r w:rsidRPr="006F5B86">
              <w:rPr>
                <w:rFonts w:ascii="Calibri" w:hAnsi="Calibri" w:cs="Calibri"/>
                <w:color w:val="000000"/>
                <w:sz w:val="18"/>
                <w:szCs w:val="18"/>
              </w:rPr>
              <w:t>t(</w:t>
            </w:r>
            <w:proofErr w:type="gramEnd"/>
            <w:r w:rsidRPr="006F5B86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636)=1.672 &gt;.05} and there was no significant difference in the level of ICT literacy by student-teachers in the Arts, Sciences, and Social Sciences {F(2,635) = 0.935 &gt; 0.05}. It was recommended that universities make available more ICT equipment and facilitate the student-teachers in adopting the culture of integrating ICT into pedagogy and educational administration since they have an average ICT literacy level. </w:t>
            </w:r>
          </w:p>
        </w:tc>
        <w:tc>
          <w:tcPr>
            <w:gridSpan w:val="0"/>
          </w:tcPr>
          <w:p w14:paraId="261546A2" w14:textId="77777777" w:rsidR="006F5B86" w:rsidRPr="006F5B86" w:rsidRDefault="006F5B86">
            <w:r w:rsidRPr="006F5B86">
              <w:rPr>
                <w:sz w:val="18"/>
                <w:szCs w:val="18"/>
              </w:rPr>
              <w:t xml:space="preserve"> </w:t>
            </w:r>
          </w:p>
        </w:tc>
      </w:tr>
      <w:tr w:rsidR="006F5B86" w:rsidRPr="006F5B86" w14:paraId="5A24545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/>
        </w:trPr>
        <w:tc>
          <w:tcPr>
            <w:tcW w:w="3350" w:type="dxa"/>
            <w:tcBorders>
              <w:top w:val="nil"/>
              <w:left w:val="nil"/>
              <w:bottom w:val="nil"/>
              <w:right w:val="nil"/>
            </w:tcBorders>
          </w:tcPr>
          <w:p w14:paraId="19437E95" w14:textId="77777777" w:rsidR="006F5B86" w:rsidRPr="006F5B86" w:rsidRDefault="006F5B86" w:rsidP="006F5B8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F5B86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6F5B8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Keywords: </w:t>
            </w:r>
          </w:p>
        </w:tc>
        <w:tc>
          <w:tcPr>
            <w:tcW w:w="3350" w:type="dxa"/>
            <w:tcBorders>
              <w:top w:val="nil"/>
              <w:left w:val="nil"/>
              <w:bottom w:val="nil"/>
              <w:right w:val="nil"/>
            </w:tcBorders>
          </w:tcPr>
          <w:p w14:paraId="4D5BE9C7" w14:textId="77777777" w:rsidR="006F5B86" w:rsidRPr="006F5B86" w:rsidRDefault="006F5B86" w:rsidP="006F5B8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F5B86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r w:rsidRPr="006F5B86"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 xml:space="preserve">ICT, Literacy and Student-teacher, socio-political and teacher educator. </w:t>
            </w:r>
          </w:p>
        </w:tc>
        <w:tc>
          <w:tcPr>
            <w:gridSpan w:val="0"/>
          </w:tcPr>
          <w:p w14:paraId="5A24545A" w14:textId="77777777" w:rsidR="006F5B86" w:rsidRPr="006F5B86" w:rsidRDefault="006F5B86">
            <w:r w:rsidRPr="006F5B86">
              <w:rPr>
                <w:sz w:val="20"/>
                <w:szCs w:val="20"/>
              </w:rPr>
              <w:t xml:space="preserve"> </w:t>
            </w:r>
          </w:p>
        </w:tc>
      </w:tr>
    </w:tbl>
    <w:p w14:paraId="6F85B3C7" w14:textId="77777777" w:rsidR="008337E2" w:rsidRDefault="006F5B86"/>
    <w:sectPr w:rsidR="008337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B86"/>
    <w:rsid w:val="0034486E"/>
    <w:rsid w:val="00695A19"/>
    <w:rsid w:val="006F5B86"/>
    <w:rsid w:val="007D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6F137"/>
  <w15:chartTrackingRefBased/>
  <w15:docId w15:val="{BC25F096-074C-4F8E-A6C1-6C042EA1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F5B86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208</Words>
  <Characters>1191</Characters>
  <Application>Microsoft Office Word</Application>
  <DocSecurity>0</DocSecurity>
  <Lines>9</Lines>
  <Paragraphs>2</Paragraphs>
  <ScaleCrop>false</ScaleCrop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</cp:revision>
  <dcterms:created xsi:type="dcterms:W3CDTF">2021-06-21T18:34:00Z</dcterms:created>
  <dcterms:modified xsi:type="dcterms:W3CDTF">2021-06-21T18:41:00Z</dcterms:modified>
</cp:coreProperties>
</file>