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1412" w:rsidRPr="00581412" w:rsidRDefault="00581412" w:rsidP="00581412">
      <w:pPr>
        <w:jc w:val="both"/>
        <w:rPr>
          <w:rFonts w:ascii="Garamond" w:hAnsi="Garamond"/>
          <w:b/>
          <w:sz w:val="24"/>
          <w:szCs w:val="24"/>
        </w:rPr>
      </w:pPr>
      <w:r w:rsidRPr="00581412">
        <w:rPr>
          <w:rFonts w:ascii="Garamond" w:hAnsi="Garamond" w:cs="Arial"/>
          <w:b/>
          <w:sz w:val="24"/>
          <w:szCs w:val="24"/>
        </w:rPr>
        <w:t>Development of aqueous</w:t>
      </w:r>
      <w:r w:rsidRPr="00581412">
        <w:rPr>
          <w:rFonts w:ascii="Garamond" w:hAnsi="Garamond"/>
          <w:b/>
          <w:sz w:val="24"/>
          <w:szCs w:val="24"/>
        </w:rPr>
        <w:t> </w:t>
      </w:r>
      <w:r w:rsidRPr="00581412">
        <w:rPr>
          <w:rFonts w:ascii="Garamond" w:hAnsi="Garamond"/>
          <w:b/>
          <w:i/>
          <w:iCs/>
          <w:sz w:val="24"/>
          <w:szCs w:val="24"/>
        </w:rPr>
        <w:t>ternary</w:t>
      </w:r>
      <w:r w:rsidRPr="00581412">
        <w:rPr>
          <w:rFonts w:ascii="Garamond" w:hAnsi="Garamond"/>
          <w:b/>
          <w:sz w:val="24"/>
          <w:szCs w:val="24"/>
        </w:rPr>
        <w:t> </w:t>
      </w:r>
      <w:proofErr w:type="spellStart"/>
      <w:r w:rsidRPr="00581412">
        <w:rPr>
          <w:rFonts w:ascii="Garamond" w:hAnsi="Garamond" w:cs="Arial"/>
          <w:b/>
          <w:sz w:val="24"/>
          <w:szCs w:val="24"/>
        </w:rPr>
        <w:t>nanomatrix</w:t>
      </w:r>
      <w:proofErr w:type="spellEnd"/>
      <w:r w:rsidRPr="00581412">
        <w:rPr>
          <w:rFonts w:ascii="Garamond" w:hAnsi="Garamond" w:cs="Arial"/>
          <w:b/>
          <w:sz w:val="24"/>
          <w:szCs w:val="24"/>
        </w:rPr>
        <w:t xml:space="preserve"> films: A novel</w:t>
      </w:r>
      <w:r w:rsidRPr="00581412">
        <w:rPr>
          <w:rFonts w:ascii="Garamond" w:hAnsi="Garamond"/>
          <w:b/>
          <w:sz w:val="24"/>
          <w:szCs w:val="24"/>
        </w:rPr>
        <w:t> </w:t>
      </w:r>
      <w:r w:rsidRPr="00581412">
        <w:rPr>
          <w:rFonts w:ascii="Garamond" w:hAnsi="Garamond"/>
          <w:b/>
          <w:i/>
          <w:iCs/>
          <w:sz w:val="24"/>
          <w:szCs w:val="24"/>
        </w:rPr>
        <w:t>‘green’</w:t>
      </w:r>
      <w:r w:rsidRPr="00581412">
        <w:rPr>
          <w:rFonts w:ascii="Garamond" w:hAnsi="Garamond"/>
          <w:b/>
          <w:sz w:val="24"/>
          <w:szCs w:val="24"/>
        </w:rPr>
        <w:t> </w:t>
      </w:r>
      <w:r w:rsidRPr="00581412">
        <w:rPr>
          <w:rFonts w:ascii="Garamond" w:hAnsi="Garamond" w:cs="Arial"/>
          <w:b/>
          <w:sz w:val="24"/>
          <w:szCs w:val="24"/>
        </w:rPr>
        <w:t>strategy for the delivery of poorly soluble drugs</w:t>
      </w:r>
      <w:r w:rsidRPr="00581412">
        <w:rPr>
          <w:rFonts w:ascii="Garamond" w:hAnsi="Garamond"/>
          <w:b/>
          <w:sz w:val="24"/>
          <w:szCs w:val="24"/>
        </w:rPr>
        <w:t xml:space="preserve"> </w:t>
      </w:r>
    </w:p>
    <w:p w:rsidR="00581412" w:rsidRDefault="00581412" w:rsidP="00581412">
      <w:pPr>
        <w:jc w:val="both"/>
        <w:rPr>
          <w:rFonts w:ascii="Garamond" w:hAnsi="Garamond"/>
          <w:sz w:val="24"/>
          <w:szCs w:val="24"/>
        </w:rPr>
      </w:pPr>
      <w:r w:rsidRPr="00581412">
        <w:rPr>
          <w:rFonts w:ascii="Garamond" w:hAnsi="Garamond"/>
          <w:b/>
          <w:sz w:val="24"/>
          <w:szCs w:val="24"/>
        </w:rPr>
        <w:t>Abstract</w:t>
      </w:r>
    </w:p>
    <w:p w:rsidR="003034E7" w:rsidRPr="00581412" w:rsidRDefault="00F10B1A" w:rsidP="00581412">
      <w:pPr>
        <w:jc w:val="both"/>
        <w:rPr>
          <w:rFonts w:ascii="Garamond" w:hAnsi="Garamond"/>
          <w:sz w:val="24"/>
          <w:szCs w:val="24"/>
        </w:rPr>
      </w:pPr>
      <w:r w:rsidRPr="00581412">
        <w:rPr>
          <w:rFonts w:ascii="Garamond" w:hAnsi="Garamond"/>
          <w:sz w:val="24"/>
          <w:szCs w:val="24"/>
        </w:rPr>
        <w:t>Aqueous</w:t>
      </w:r>
      <w:r w:rsidR="00581412" w:rsidRPr="00581412">
        <w:rPr>
          <w:rFonts w:ascii="Garamond" w:hAnsi="Garamond"/>
          <w:sz w:val="24"/>
          <w:szCs w:val="24"/>
        </w:rPr>
        <w:t xml:space="preserve"> p</w:t>
      </w:r>
      <w:r w:rsidRPr="00581412">
        <w:rPr>
          <w:rFonts w:ascii="Garamond" w:hAnsi="Garamond"/>
          <w:sz w:val="24"/>
          <w:szCs w:val="24"/>
        </w:rPr>
        <w:t>olymeric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ﬁlms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have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potentially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great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values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in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drug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development,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particularly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in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controlled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drug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release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and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taste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masking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strategies.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However</w:t>
      </w:r>
      <w:r w:rsidR="00581412" w:rsidRPr="00581412">
        <w:rPr>
          <w:rFonts w:ascii="Garamond" w:hAnsi="Garamond"/>
          <w:sz w:val="24"/>
          <w:szCs w:val="24"/>
        </w:rPr>
        <w:t>, t</w:t>
      </w:r>
      <w:r w:rsidRPr="00581412">
        <w:rPr>
          <w:rFonts w:ascii="Garamond" w:hAnsi="Garamond"/>
          <w:sz w:val="24"/>
          <w:szCs w:val="24"/>
        </w:rPr>
        <w:t>he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progressive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polymer-particle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coalescence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that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occurs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randomly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during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ﬁlm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formation,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curing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and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storage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may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render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ﬁlm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less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permeable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leading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to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erratic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and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unpredictable</w:t>
      </w:r>
      <w:r w:rsidR="00581412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drug</w:t>
      </w:r>
      <w:r w:rsidR="003F7F74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release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proﬁle.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D17DAD" w:rsidRPr="00581412">
        <w:rPr>
          <w:rFonts w:ascii="Garamond" w:hAnsi="Garamond"/>
          <w:sz w:val="24"/>
          <w:szCs w:val="24"/>
        </w:rPr>
        <w:t xml:space="preserve"> f</w:t>
      </w:r>
      <w:r w:rsidRPr="00581412">
        <w:rPr>
          <w:rFonts w:ascii="Garamond" w:hAnsi="Garamond"/>
          <w:sz w:val="24"/>
          <w:szCs w:val="24"/>
        </w:rPr>
        <w:t>ocus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of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this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study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was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to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investigate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impacts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of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proofErr w:type="gramStart"/>
      <w:r w:rsidRPr="00581412">
        <w:rPr>
          <w:rFonts w:ascii="Garamond" w:hAnsi="Garamond"/>
          <w:i/>
          <w:sz w:val="24"/>
          <w:szCs w:val="24"/>
        </w:rPr>
        <w:t>in</w:t>
      </w:r>
      <w:r w:rsidR="00D17DAD" w:rsidRPr="00581412">
        <w:rPr>
          <w:rFonts w:ascii="Garamond" w:hAnsi="Garamond"/>
          <w:i/>
          <w:sz w:val="24"/>
          <w:szCs w:val="24"/>
        </w:rPr>
        <w:t xml:space="preserve"> </w:t>
      </w:r>
      <w:r w:rsidRPr="00581412">
        <w:rPr>
          <w:rFonts w:ascii="Garamond" w:hAnsi="Garamond"/>
          <w:i/>
          <w:sz w:val="24"/>
          <w:szCs w:val="24"/>
        </w:rPr>
        <w:t>situ</w:t>
      </w:r>
      <w:proofErr w:type="gramEnd"/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formation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of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polymer-drug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nanoconjugate,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at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interfacial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nano-domains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of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two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oppositel</w:t>
      </w:r>
      <w:r w:rsidR="00D17DAD" w:rsidRPr="00581412">
        <w:rPr>
          <w:rFonts w:ascii="Garamond" w:hAnsi="Garamond"/>
          <w:sz w:val="24"/>
          <w:szCs w:val="24"/>
        </w:rPr>
        <w:t xml:space="preserve">y </w:t>
      </w:r>
      <w:r w:rsidRPr="00581412">
        <w:rPr>
          <w:rFonts w:ascii="Garamond" w:hAnsi="Garamond"/>
          <w:sz w:val="24"/>
          <w:szCs w:val="24"/>
        </w:rPr>
        <w:t>charged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polymers,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on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mechanism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of</w:t>
      </w:r>
      <w:r w:rsidR="00D17DAD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ﬁlm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formation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and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to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prepare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aqueous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ternary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polymer-drug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polymer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proofErr w:type="spellStart"/>
      <w:r w:rsidRPr="00581412">
        <w:rPr>
          <w:rFonts w:ascii="Garamond" w:hAnsi="Garamond"/>
          <w:sz w:val="24"/>
          <w:szCs w:val="24"/>
        </w:rPr>
        <w:t>nanomatrix</w:t>
      </w:r>
      <w:proofErr w:type="spellEnd"/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ﬁlms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as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novel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green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strategy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for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delivery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of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ibuprofen,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model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poorly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soluble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drug.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Composite</w:t>
      </w:r>
      <w:r w:rsidR="00872BBC" w:rsidRPr="00581412">
        <w:rPr>
          <w:rFonts w:ascii="Garamond" w:hAnsi="Garamond"/>
          <w:sz w:val="24"/>
          <w:szCs w:val="24"/>
        </w:rPr>
        <w:t xml:space="preserve"> a</w:t>
      </w:r>
      <w:r w:rsidRPr="00581412">
        <w:rPr>
          <w:rFonts w:ascii="Garamond" w:hAnsi="Garamond"/>
          <w:sz w:val="24"/>
          <w:szCs w:val="24"/>
        </w:rPr>
        <w:t>nd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Layer-by-L</w:t>
      </w:r>
      <w:bookmarkStart w:id="0" w:name="_GoBack"/>
      <w:bookmarkEnd w:id="0"/>
      <w:r w:rsidRPr="00581412">
        <w:rPr>
          <w:rFonts w:ascii="Garamond" w:hAnsi="Garamond"/>
          <w:sz w:val="24"/>
          <w:szCs w:val="24"/>
        </w:rPr>
        <w:t>ayer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ﬁlms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were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prepared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by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aqueous</w:t>
      </w:r>
      <w:r w:rsidR="00872BB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casting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technique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using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concept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of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combined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polymer-drug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self-assembly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and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polyelectrolyte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complexation.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The</w:t>
      </w:r>
      <w:r w:rsidR="007C489C" w:rsidRPr="00581412">
        <w:rPr>
          <w:rFonts w:ascii="Garamond" w:hAnsi="Garamond"/>
          <w:sz w:val="24"/>
          <w:szCs w:val="24"/>
        </w:rPr>
        <w:t xml:space="preserve"> p</w:t>
      </w:r>
      <w:r w:rsidRPr="00581412">
        <w:rPr>
          <w:rFonts w:ascii="Garamond" w:hAnsi="Garamond"/>
          <w:sz w:val="24"/>
          <w:szCs w:val="24"/>
        </w:rPr>
        <w:t>lain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and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drug-loaded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proofErr w:type="spellStart"/>
      <w:r w:rsidRPr="00581412">
        <w:rPr>
          <w:rFonts w:ascii="Garamond" w:hAnsi="Garamond"/>
          <w:sz w:val="24"/>
          <w:szCs w:val="24"/>
        </w:rPr>
        <w:t>nanomatrix</w:t>
      </w:r>
      <w:proofErr w:type="spellEnd"/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ﬁlms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were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characterized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usin</w:t>
      </w:r>
      <w:r w:rsidR="007C489C" w:rsidRPr="00581412">
        <w:rPr>
          <w:rFonts w:ascii="Garamond" w:hAnsi="Garamond"/>
          <w:sz w:val="24"/>
          <w:szCs w:val="24"/>
        </w:rPr>
        <w:t xml:space="preserve">g </w:t>
      </w:r>
      <w:r w:rsidRPr="00581412">
        <w:rPr>
          <w:rFonts w:ascii="Garamond" w:hAnsi="Garamond"/>
          <w:sz w:val="24"/>
          <w:szCs w:val="24"/>
        </w:rPr>
        <w:t>SEM,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AFM,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FTIR,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DSC</w:t>
      </w:r>
      <w:r w:rsidR="007C489C" w:rsidRPr="00581412">
        <w:rPr>
          <w:rFonts w:ascii="Garamond" w:hAnsi="Garamond"/>
          <w:sz w:val="24"/>
          <w:szCs w:val="24"/>
        </w:rPr>
        <w:t xml:space="preserve"> a</w:t>
      </w:r>
      <w:r w:rsidRPr="00581412">
        <w:rPr>
          <w:rFonts w:ascii="Garamond" w:hAnsi="Garamond"/>
          <w:sz w:val="24"/>
          <w:szCs w:val="24"/>
        </w:rPr>
        <w:t>nd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TGA.</w:t>
      </w:r>
      <w:r w:rsidR="007C489C" w:rsidRPr="00581412">
        <w:rPr>
          <w:rFonts w:ascii="Garamond" w:hAnsi="Garamond"/>
          <w:sz w:val="24"/>
          <w:szCs w:val="24"/>
        </w:rPr>
        <w:t xml:space="preserve"> </w:t>
      </w:r>
      <w:r w:rsidRPr="00581412">
        <w:rPr>
          <w:rFonts w:ascii="Garamond" w:hAnsi="Garamond"/>
          <w:sz w:val="24"/>
          <w:szCs w:val="24"/>
        </w:rPr>
        <w:t>Ibuprofen formed spherical core-shell microstructures (4.55 –  9.73 mm) in gellan ﬁlm. However, in the presence of cationic dextran (</w:t>
      </w:r>
      <w:proofErr w:type="spellStart"/>
      <w:r w:rsidRPr="00581412">
        <w:rPr>
          <w:rFonts w:ascii="Garamond" w:hAnsi="Garamond"/>
          <w:sz w:val="24"/>
          <w:szCs w:val="24"/>
        </w:rPr>
        <w:t>Ddex</w:t>
      </w:r>
      <w:proofErr w:type="spellEnd"/>
      <w:r w:rsidRPr="00581412">
        <w:rPr>
          <w:rFonts w:ascii="Garamond" w:hAnsi="Garamond"/>
          <w:sz w:val="24"/>
          <w:szCs w:val="24"/>
        </w:rPr>
        <w:t xml:space="preserve">), nanoconjugates (61.49 </w:t>
      </w:r>
      <w:r w:rsidRPr="00581412">
        <w:rPr>
          <w:rFonts w:ascii="Garamond" w:hAnsi="Garamond" w:cstheme="minorHAnsi"/>
          <w:sz w:val="24"/>
          <w:szCs w:val="24"/>
        </w:rPr>
        <w:t xml:space="preserve">± </w:t>
      </w:r>
      <w:r w:rsidRPr="00581412">
        <w:rPr>
          <w:rFonts w:ascii="Garamond" w:hAnsi="Garamond"/>
          <w:sz w:val="24"/>
          <w:szCs w:val="24"/>
        </w:rPr>
        <w:t xml:space="preserve">5.97 – 447.52 </w:t>
      </w:r>
      <w:r w:rsidRPr="00581412">
        <w:rPr>
          <w:rFonts w:ascii="Garamond" w:hAnsi="Garamond" w:cstheme="minorHAnsi"/>
          <w:sz w:val="24"/>
          <w:szCs w:val="24"/>
        </w:rPr>
        <w:t xml:space="preserve">± </w:t>
      </w:r>
      <w:r w:rsidRPr="00581412">
        <w:rPr>
          <w:rFonts w:ascii="Garamond" w:hAnsi="Garamond"/>
          <w:sz w:val="24"/>
          <w:szCs w:val="24"/>
        </w:rPr>
        <w:t xml:space="preserve">37.51 nm) were formed within the core of the ﬁlm matrix. The composite ﬁlms exhibited reduced tensile strength and lower elastic modulus with optimal conjugation efﬁciency of 98.14 </w:t>
      </w:r>
      <w:r w:rsidRPr="00581412">
        <w:rPr>
          <w:rFonts w:ascii="Garamond" w:hAnsi="Garamond" w:cstheme="minorHAnsi"/>
          <w:sz w:val="24"/>
          <w:szCs w:val="24"/>
        </w:rPr>
        <w:t>±</w:t>
      </w:r>
      <w:r w:rsidRPr="00581412">
        <w:rPr>
          <w:rFonts w:ascii="Garamond" w:hAnsi="Garamond"/>
          <w:sz w:val="24"/>
          <w:szCs w:val="24"/>
        </w:rPr>
        <w:t xml:space="preserve"> 1.19%, which correlates with higher dissolution efﬁciency (99.76%) compared to 47.37% in layer-by-layer (</w:t>
      </w:r>
      <w:proofErr w:type="spellStart"/>
      <w:r w:rsidRPr="00581412">
        <w:rPr>
          <w:rFonts w:ascii="Garamond" w:hAnsi="Garamond"/>
          <w:sz w:val="24"/>
          <w:szCs w:val="24"/>
        </w:rPr>
        <w:t>LbL</w:t>
      </w:r>
      <w:proofErr w:type="spellEnd"/>
      <w:r w:rsidRPr="00581412">
        <w:rPr>
          <w:rFonts w:ascii="Garamond" w:hAnsi="Garamond"/>
          <w:sz w:val="24"/>
          <w:szCs w:val="24"/>
        </w:rPr>
        <w:t xml:space="preserve">) ﬁlms, dictated by </w:t>
      </w:r>
      <w:proofErr w:type="spellStart"/>
      <w:r w:rsidRPr="00581412">
        <w:rPr>
          <w:rFonts w:ascii="Garamond" w:hAnsi="Garamond"/>
          <w:sz w:val="24"/>
          <w:szCs w:val="24"/>
        </w:rPr>
        <w:t>Ddex</w:t>
      </w:r>
      <w:proofErr w:type="spellEnd"/>
      <w:r w:rsidRPr="00581412">
        <w:rPr>
          <w:rFonts w:ascii="Garamond" w:hAnsi="Garamond"/>
          <w:sz w:val="24"/>
          <w:szCs w:val="24"/>
        </w:rPr>
        <w:t xml:space="preserve"> concentration. Generally, the mechanism of drug release was by </w:t>
      </w:r>
      <w:proofErr w:type="spellStart"/>
      <w:r w:rsidRPr="00581412">
        <w:rPr>
          <w:rFonts w:ascii="Garamond" w:hAnsi="Garamond"/>
          <w:sz w:val="24"/>
          <w:szCs w:val="24"/>
        </w:rPr>
        <w:t>Fickian</w:t>
      </w:r>
      <w:proofErr w:type="spellEnd"/>
      <w:r w:rsidRPr="00581412">
        <w:rPr>
          <w:rFonts w:ascii="Garamond" w:hAnsi="Garamond"/>
          <w:sz w:val="24"/>
          <w:szCs w:val="24"/>
        </w:rPr>
        <w:t xml:space="preserve"> diffusion, however anomalous transport or polymer relaxation was also observed at higher concentration of </w:t>
      </w:r>
      <w:proofErr w:type="spellStart"/>
      <w:r w:rsidRPr="00581412">
        <w:rPr>
          <w:rFonts w:ascii="Garamond" w:hAnsi="Garamond"/>
          <w:sz w:val="24"/>
          <w:szCs w:val="24"/>
        </w:rPr>
        <w:t>Ddex</w:t>
      </w:r>
      <w:proofErr w:type="spellEnd"/>
      <w:r w:rsidRPr="00581412">
        <w:rPr>
          <w:rFonts w:ascii="Garamond" w:hAnsi="Garamond"/>
          <w:sz w:val="24"/>
          <w:szCs w:val="24"/>
        </w:rPr>
        <w:t xml:space="preserve">. This study demonstrated the potential application of aqueous drug-loaded </w:t>
      </w:r>
      <w:proofErr w:type="spellStart"/>
      <w:r w:rsidRPr="00581412">
        <w:rPr>
          <w:rFonts w:ascii="Garamond" w:hAnsi="Garamond"/>
          <w:sz w:val="24"/>
          <w:szCs w:val="24"/>
        </w:rPr>
        <w:t>nanomatrix</w:t>
      </w:r>
      <w:proofErr w:type="spellEnd"/>
      <w:r w:rsidRPr="00581412">
        <w:rPr>
          <w:rFonts w:ascii="Garamond" w:hAnsi="Garamond"/>
          <w:sz w:val="24"/>
          <w:szCs w:val="24"/>
        </w:rPr>
        <w:t xml:space="preserve"> ﬁlms as controlled drug delivery strategy for ibuprofen, a model poorly soluble drug</w:t>
      </w:r>
    </w:p>
    <w:sectPr w:rsidR="003034E7" w:rsidRPr="005814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B1A"/>
    <w:rsid w:val="003034E7"/>
    <w:rsid w:val="003F7F74"/>
    <w:rsid w:val="00581412"/>
    <w:rsid w:val="005A7347"/>
    <w:rsid w:val="007C489C"/>
    <w:rsid w:val="007F7286"/>
    <w:rsid w:val="00872BBC"/>
    <w:rsid w:val="00B32728"/>
    <w:rsid w:val="00D17DAD"/>
    <w:rsid w:val="00F10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0758A8"/>
  <w15:chartTrackingRefBased/>
  <w15:docId w15:val="{2B51E820-9B8A-41FF-BB55-21AF81A68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Kola-Mustapha</dc:creator>
  <cp:keywords/>
  <dc:description/>
  <cp:lastModifiedBy>Dr. Kola-Mustapha</cp:lastModifiedBy>
  <cp:revision>3</cp:revision>
  <dcterms:created xsi:type="dcterms:W3CDTF">2018-01-08T15:47:00Z</dcterms:created>
  <dcterms:modified xsi:type="dcterms:W3CDTF">2018-01-09T16:35:00Z</dcterms:modified>
</cp:coreProperties>
</file>