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04F3" w:rsidRDefault="00C704F3" w:rsidP="00222F82"/>
    <w:p w:rsidR="00222F82" w:rsidRDefault="00222F82" w:rsidP="00222F82"/>
    <w:p w:rsidR="00222F82" w:rsidRPr="00961BC4" w:rsidRDefault="00222F82" w:rsidP="00222F82">
      <w:pPr>
        <w:spacing w:line="360" w:lineRule="auto"/>
        <w:rPr>
          <w:rFonts w:ascii="Times New Roman" w:hAnsi="Times New Roman" w:cs="Times New Roman"/>
          <w:b/>
          <w:sz w:val="24"/>
          <w:szCs w:val="24"/>
        </w:rPr>
      </w:pPr>
      <w:r w:rsidRPr="00961BC4">
        <w:rPr>
          <w:rFonts w:ascii="Times New Roman" w:hAnsi="Times New Roman" w:cs="Times New Roman"/>
          <w:b/>
          <w:i/>
          <w:sz w:val="24"/>
          <w:szCs w:val="24"/>
        </w:rPr>
        <w:t>Abstract</w:t>
      </w:r>
    </w:p>
    <w:p w:rsidR="00222F82" w:rsidRPr="00961BC4" w:rsidRDefault="00222F82" w:rsidP="00222F82">
      <w:pPr>
        <w:spacing w:line="360" w:lineRule="auto"/>
        <w:jc w:val="both"/>
        <w:rPr>
          <w:rFonts w:ascii="Times New Roman" w:hAnsi="Times New Roman" w:cs="Times New Roman"/>
          <w:i/>
          <w:sz w:val="24"/>
          <w:szCs w:val="24"/>
        </w:rPr>
      </w:pPr>
      <w:r w:rsidRPr="00961BC4">
        <w:rPr>
          <w:rFonts w:ascii="Times New Roman" w:hAnsi="Times New Roman" w:cs="Times New Roman"/>
          <w:i/>
          <w:sz w:val="24"/>
          <w:szCs w:val="24"/>
        </w:rPr>
        <w:t xml:space="preserve">This study examined instructional competency and resources for adult literacy learners from the perspective of learners and Instructors in </w:t>
      </w:r>
      <w:proofErr w:type="spellStart"/>
      <w:r w:rsidRPr="00961BC4">
        <w:rPr>
          <w:rFonts w:ascii="Times New Roman" w:hAnsi="Times New Roman" w:cs="Times New Roman"/>
          <w:i/>
          <w:sz w:val="24"/>
          <w:szCs w:val="24"/>
        </w:rPr>
        <w:t>Kwara</w:t>
      </w:r>
      <w:proofErr w:type="spellEnd"/>
      <w:r w:rsidRPr="00961BC4">
        <w:rPr>
          <w:rFonts w:ascii="Times New Roman" w:hAnsi="Times New Roman" w:cs="Times New Roman"/>
          <w:i/>
          <w:sz w:val="24"/>
          <w:szCs w:val="24"/>
        </w:rPr>
        <w:t xml:space="preserve"> State. </w:t>
      </w:r>
      <w:r w:rsidRPr="00961BC4">
        <w:rPr>
          <w:rFonts w:ascii="Times New Roman" w:hAnsi="Times New Roman"/>
          <w:i/>
          <w:sz w:val="24"/>
          <w:szCs w:val="24"/>
        </w:rPr>
        <w:t xml:space="preserve">The paper has a research question and one (1) hypothesis </w:t>
      </w:r>
      <w:r w:rsidRPr="00961BC4">
        <w:rPr>
          <w:rFonts w:ascii="Times New Roman" w:eastAsia="Calibri" w:hAnsi="Times New Roman" w:cs="Times New Roman"/>
          <w:i/>
          <w:sz w:val="24"/>
          <w:szCs w:val="24"/>
        </w:rPr>
        <w:t>to guide the study.</w:t>
      </w:r>
      <w:r w:rsidRPr="00961BC4">
        <w:rPr>
          <w:rFonts w:ascii="Times New Roman" w:hAnsi="Times New Roman" w:cs="Times New Roman"/>
          <w:i/>
          <w:sz w:val="24"/>
          <w:szCs w:val="24"/>
        </w:rPr>
        <w:t xml:space="preserve"> </w:t>
      </w:r>
      <w:r w:rsidRPr="00961BC4">
        <w:rPr>
          <w:rFonts w:ascii="Times New Roman" w:eastAsia="Times New Roman" w:hAnsi="Times New Roman" w:cs="Times New Roman"/>
          <w:i/>
          <w:color w:val="000000" w:themeColor="text1"/>
          <w:sz w:val="24"/>
          <w:szCs w:val="24"/>
        </w:rPr>
        <w:t>Multi-stage</w:t>
      </w:r>
      <w:r w:rsidRPr="00961BC4">
        <w:rPr>
          <w:rFonts w:ascii="Times New Roman" w:hAnsi="Times New Roman" w:cs="Times New Roman"/>
          <w:i/>
          <w:color w:val="000000" w:themeColor="text1"/>
          <w:sz w:val="24"/>
          <w:szCs w:val="24"/>
        </w:rPr>
        <w:t xml:space="preserve"> sampling procedure was adopted; at the first stage cluster sampling technique was used to select sixteen (16)</w:t>
      </w:r>
      <w:r w:rsidRPr="00961BC4">
        <w:rPr>
          <w:rFonts w:ascii="Times New Roman" w:hAnsi="Times New Roman" w:cs="Times New Roman"/>
          <w:i/>
          <w:sz w:val="24"/>
          <w:szCs w:val="24"/>
        </w:rPr>
        <w:t xml:space="preserve"> adult literacy</w:t>
      </w:r>
      <w:r w:rsidRPr="00961BC4">
        <w:rPr>
          <w:rFonts w:ascii="Times New Roman" w:eastAsia="Calibri" w:hAnsi="Times New Roman" w:cs="Times New Roman"/>
          <w:i/>
          <w:sz w:val="24"/>
          <w:szCs w:val="24"/>
        </w:rPr>
        <w:t xml:space="preserve"> </w:t>
      </w:r>
      <w:proofErr w:type="spellStart"/>
      <w:r w:rsidRPr="00961BC4">
        <w:rPr>
          <w:rFonts w:ascii="Times New Roman" w:eastAsia="Calibri" w:hAnsi="Times New Roman" w:cs="Times New Roman"/>
          <w:i/>
          <w:sz w:val="24"/>
          <w:szCs w:val="24"/>
        </w:rPr>
        <w:t>centers’</w:t>
      </w:r>
      <w:proofErr w:type="spellEnd"/>
      <w:r w:rsidRPr="00961BC4">
        <w:rPr>
          <w:rFonts w:ascii="Times New Roman" w:hAnsi="Times New Roman" w:cs="Times New Roman"/>
          <w:i/>
          <w:color w:val="000000" w:themeColor="text1"/>
          <w:sz w:val="24"/>
          <w:szCs w:val="24"/>
        </w:rPr>
        <w:t xml:space="preserve"> in each of the </w:t>
      </w:r>
      <w:r w:rsidRPr="00961BC4">
        <w:rPr>
          <w:rFonts w:ascii="Times New Roman" w:eastAsia="Calibri" w:hAnsi="Times New Roman" w:cs="Times New Roman"/>
          <w:i/>
          <w:sz w:val="24"/>
          <w:szCs w:val="24"/>
        </w:rPr>
        <w:t xml:space="preserve">Local Government Areas in </w:t>
      </w:r>
      <w:proofErr w:type="spellStart"/>
      <w:r w:rsidRPr="00961BC4">
        <w:rPr>
          <w:rFonts w:ascii="Times New Roman" w:eastAsia="Calibri" w:hAnsi="Times New Roman" w:cs="Times New Roman"/>
          <w:i/>
          <w:sz w:val="24"/>
          <w:szCs w:val="24"/>
        </w:rPr>
        <w:t>Kwara</w:t>
      </w:r>
      <w:proofErr w:type="spellEnd"/>
      <w:r w:rsidRPr="00961BC4">
        <w:rPr>
          <w:rFonts w:ascii="Times New Roman" w:eastAsia="Calibri" w:hAnsi="Times New Roman" w:cs="Times New Roman"/>
          <w:i/>
          <w:sz w:val="24"/>
          <w:szCs w:val="24"/>
        </w:rPr>
        <w:t xml:space="preserve"> State.</w:t>
      </w:r>
      <w:r w:rsidRPr="00961BC4">
        <w:rPr>
          <w:rFonts w:ascii="Times New Roman" w:eastAsia="Times New Roman" w:hAnsi="Times New Roman" w:cs="Times New Roman"/>
          <w:i/>
          <w:color w:val="000000" w:themeColor="text1"/>
          <w:sz w:val="24"/>
          <w:szCs w:val="24"/>
        </w:rPr>
        <w:t xml:space="preserve"> At the second stage,</w:t>
      </w:r>
      <w:r w:rsidRPr="00961BC4">
        <w:rPr>
          <w:rFonts w:ascii="Times New Roman" w:hAnsi="Times New Roman" w:cs="Times New Roman"/>
          <w:i/>
          <w:color w:val="000000" w:themeColor="text1"/>
          <w:sz w:val="24"/>
          <w:szCs w:val="24"/>
        </w:rPr>
        <w:t xml:space="preserve"> simple random sampling technique was adopted to draw eighty (80)</w:t>
      </w:r>
      <w:r w:rsidRPr="00961BC4">
        <w:rPr>
          <w:rFonts w:ascii="Times New Roman" w:hAnsi="Times New Roman" w:cs="Times New Roman"/>
          <w:i/>
          <w:sz w:val="24"/>
          <w:szCs w:val="24"/>
        </w:rPr>
        <w:t xml:space="preserve"> adult literacy instructors and eighty (80) learners. A structured interview and questionnaire were used as the instruments for data collection.</w:t>
      </w:r>
      <w:r w:rsidRPr="00961BC4">
        <w:rPr>
          <w:rFonts w:ascii="Times New Roman" w:hAnsi="Times New Roman" w:cs="Times New Roman"/>
          <w:sz w:val="24"/>
          <w:szCs w:val="24"/>
        </w:rPr>
        <w:t xml:space="preserve"> </w:t>
      </w:r>
      <w:r w:rsidRPr="00961BC4">
        <w:rPr>
          <w:rFonts w:ascii="Times New Roman" w:hAnsi="Times New Roman" w:cs="Times New Roman"/>
          <w:i/>
          <w:sz w:val="24"/>
          <w:szCs w:val="24"/>
        </w:rPr>
        <w:t xml:space="preserve">And also, teaching assessment format was designed by the researchers, to assess instructors’ instructional competency. </w:t>
      </w:r>
      <w:r w:rsidRPr="00961BC4">
        <w:rPr>
          <w:rFonts w:ascii="Times New Roman" w:eastAsia="Calibri" w:hAnsi="Times New Roman" w:cs="Times New Roman"/>
          <w:i/>
          <w:sz w:val="24"/>
          <w:szCs w:val="24"/>
        </w:rPr>
        <w:t xml:space="preserve">The data collected were subjected to appropriate </w:t>
      </w:r>
      <w:r w:rsidRPr="00961BC4">
        <w:rPr>
          <w:rFonts w:ascii="Times New Roman" w:hAnsi="Times New Roman" w:cs="Times New Roman"/>
          <w:i/>
          <w:sz w:val="24"/>
          <w:szCs w:val="24"/>
        </w:rPr>
        <w:t>statistical</w:t>
      </w:r>
      <w:r w:rsidRPr="00961BC4">
        <w:rPr>
          <w:rFonts w:ascii="Times New Roman" w:eastAsia="Calibri" w:hAnsi="Times New Roman" w:cs="Times New Roman"/>
          <w:i/>
          <w:sz w:val="24"/>
          <w:szCs w:val="24"/>
        </w:rPr>
        <w:t xml:space="preserve"> analysis; </w:t>
      </w:r>
      <w:r w:rsidRPr="00961BC4">
        <w:rPr>
          <w:rFonts w:ascii="Times New Roman" w:hAnsi="Times New Roman" w:cs="Times New Roman"/>
          <w:i/>
          <w:sz w:val="24"/>
          <w:szCs w:val="24"/>
        </w:rPr>
        <w:t xml:space="preserve">mean rating and t-test were used. </w:t>
      </w:r>
      <w:r w:rsidRPr="00961BC4">
        <w:rPr>
          <w:rFonts w:ascii="Times New Roman" w:hAnsi="Times New Roman"/>
          <w:i/>
          <w:sz w:val="24"/>
          <w:szCs w:val="24"/>
        </w:rPr>
        <w:t>Hypothesis f</w:t>
      </w:r>
      <w:r w:rsidRPr="00961BC4">
        <w:rPr>
          <w:rFonts w:ascii="Times New Roman" w:eastAsia="Calibri" w:hAnsi="Times New Roman" w:cs="Times New Roman"/>
          <w:i/>
          <w:sz w:val="24"/>
          <w:szCs w:val="24"/>
        </w:rPr>
        <w:t xml:space="preserve">ormulated for the study was tested at 0.05 level of significance. </w:t>
      </w:r>
      <w:r w:rsidRPr="00961BC4">
        <w:rPr>
          <w:rFonts w:ascii="Times New Roman" w:hAnsi="Times New Roman" w:cs="Times New Roman"/>
          <w:i/>
          <w:sz w:val="24"/>
          <w:szCs w:val="24"/>
        </w:rPr>
        <w:t xml:space="preserve">The </w:t>
      </w:r>
      <w:r w:rsidRPr="00961BC4">
        <w:rPr>
          <w:rFonts w:ascii="Times New Roman" w:eastAsia="Calibri" w:hAnsi="Times New Roman" w:cs="Times New Roman"/>
          <w:i/>
          <w:sz w:val="24"/>
          <w:szCs w:val="24"/>
        </w:rPr>
        <w:t>findings of the study revealed tha</w:t>
      </w:r>
      <w:r w:rsidRPr="00961BC4">
        <w:rPr>
          <w:rFonts w:ascii="Times New Roman" w:hAnsi="Times New Roman" w:cs="Times New Roman"/>
          <w:i/>
          <w:sz w:val="24"/>
          <w:szCs w:val="24"/>
        </w:rPr>
        <w:t>t the perspective level of instructors and learners is high and insignificant difference exited in the perspective level of instructors and learners on instructional competency and resources in adult teaching and learning.</w:t>
      </w:r>
      <w:r w:rsidRPr="00961BC4">
        <w:rPr>
          <w:rFonts w:ascii="Times New Roman" w:eastAsia="Calibri" w:hAnsi="Times New Roman" w:cs="Times New Roman"/>
          <w:i/>
          <w:sz w:val="24"/>
          <w:szCs w:val="24"/>
        </w:rPr>
        <w:t xml:space="preserve"> Based on the findings, recommendations were proffered for the </w:t>
      </w:r>
      <w:r w:rsidRPr="00961BC4">
        <w:rPr>
          <w:rFonts w:ascii="Times New Roman" w:hAnsi="Times New Roman"/>
          <w:i/>
          <w:sz w:val="24"/>
          <w:szCs w:val="24"/>
        </w:rPr>
        <w:t xml:space="preserve"> instructors and Agency for Mass Literacy amongst which was that</w:t>
      </w:r>
      <w:r w:rsidRPr="00961BC4">
        <w:rPr>
          <w:rFonts w:ascii="Times New Roman" w:eastAsia="Times New Roman" w:hAnsi="Times New Roman" w:cs="Times New Roman"/>
          <w:i/>
          <w:sz w:val="24"/>
          <w:szCs w:val="24"/>
        </w:rPr>
        <w:t xml:space="preserve"> government should make provision for more instructional materials, employ more personnel and allowance of instructors should be paid as at when due. </w:t>
      </w:r>
    </w:p>
    <w:p w:rsidR="00222F82" w:rsidRPr="00961BC4" w:rsidRDefault="00222F82" w:rsidP="00222F82">
      <w:pPr>
        <w:tabs>
          <w:tab w:val="left" w:pos="1440"/>
        </w:tabs>
        <w:rPr>
          <w:rFonts w:ascii="Times New Roman" w:hAnsi="Times New Roman" w:cs="Times New Roman"/>
          <w:b/>
          <w:sz w:val="24"/>
          <w:szCs w:val="24"/>
        </w:rPr>
      </w:pPr>
      <w:r w:rsidRPr="00961BC4">
        <w:rPr>
          <w:rFonts w:ascii="Times New Roman" w:hAnsi="Times New Roman" w:cs="Times New Roman"/>
          <w:b/>
          <w:sz w:val="24"/>
          <w:szCs w:val="24"/>
        </w:rPr>
        <w:t xml:space="preserve">Keywords: </w:t>
      </w:r>
      <w:r w:rsidRPr="00961BC4">
        <w:rPr>
          <w:rFonts w:ascii="Times New Roman" w:hAnsi="Times New Roman" w:cs="Times New Roman"/>
          <w:sz w:val="24"/>
          <w:szCs w:val="24"/>
        </w:rPr>
        <w:t>Assessment, Instructional Competency, Resources, Adult L</w:t>
      </w:r>
      <w:r w:rsidR="00477275">
        <w:rPr>
          <w:rFonts w:ascii="Times New Roman" w:hAnsi="Times New Roman" w:cs="Times New Roman"/>
          <w:sz w:val="24"/>
          <w:szCs w:val="24"/>
        </w:rPr>
        <w:t xml:space="preserve">iteracy learners </w:t>
      </w:r>
      <w:bookmarkStart w:id="0" w:name="_GoBack"/>
      <w:bookmarkEnd w:id="0"/>
    </w:p>
    <w:p w:rsidR="00222F82" w:rsidRDefault="00222F82" w:rsidP="00222F82"/>
    <w:sectPr w:rsidR="00222F82" w:rsidSect="00222F82">
      <w:pgSz w:w="12240" w:h="15840"/>
      <w:pgMar w:top="0" w:right="1183" w:bottom="0" w:left="993"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2F82"/>
    <w:rsid w:val="00222F82"/>
    <w:rsid w:val="00477275"/>
    <w:rsid w:val="009D7302"/>
    <w:rsid w:val="00C704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1E5067-67F8-43D7-8467-9029E5C3E9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line="360" w:lineRule="auto"/>
        <w:ind w:left="720" w:hanging="7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2F82"/>
    <w:pPr>
      <w:spacing w:after="200" w:line="276" w:lineRule="auto"/>
      <w:ind w:left="0" w:firstLine="0"/>
      <w:jc w:val="left"/>
    </w:pPr>
    <w:rPr>
      <w:rFonts w:eastAsiaTheme="minorEastAsia"/>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238</Words>
  <Characters>1357</Characters>
  <Application>Microsoft Office Word</Application>
  <DocSecurity>0</DocSecurity>
  <Lines>11</Lines>
  <Paragraphs>3</Paragraphs>
  <ScaleCrop>false</ScaleCrop>
  <Company/>
  <LinksUpToDate>false</LinksUpToDate>
  <CharactersWithSpaces>1592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dc:creator>
  <cp:keywords/>
  <dc:description/>
  <cp:lastModifiedBy>ha</cp:lastModifiedBy>
  <cp:revision>2</cp:revision>
  <dcterms:created xsi:type="dcterms:W3CDTF">2019-10-12T12:15:00Z</dcterms:created>
  <dcterms:modified xsi:type="dcterms:W3CDTF">2019-10-12T14:33:00Z</dcterms:modified>
</cp:coreProperties>
</file>