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182B" w:rsidRDefault="004E5BF2" w:rsidP="00494EAD">
      <w:pPr>
        <w:jc w:val="both"/>
        <w:rPr>
          <w:rFonts w:ascii="Times New Roman" w:hAnsi="Times New Roman" w:cs="Times New Roman"/>
          <w:b/>
          <w:sz w:val="24"/>
          <w:szCs w:val="24"/>
        </w:rPr>
      </w:pPr>
      <w:bookmarkStart w:id="0" w:name="_Hlk517865424"/>
      <w:r w:rsidRPr="004E5BF2">
        <w:rPr>
          <w:rFonts w:ascii="Times New Roman" w:hAnsi="Times New Roman" w:cs="Times New Roman"/>
          <w:b/>
          <w:sz w:val="24"/>
          <w:szCs w:val="24"/>
        </w:rPr>
        <w:t>ALTER</w:t>
      </w:r>
      <w:r>
        <w:rPr>
          <w:rFonts w:ascii="Times New Roman" w:hAnsi="Times New Roman" w:cs="Times New Roman"/>
          <w:b/>
          <w:sz w:val="24"/>
          <w:szCs w:val="24"/>
        </w:rPr>
        <w:t>NATIVE DISPUTE RESOLUTION (ADR):</w:t>
      </w:r>
      <w:r w:rsidRPr="004E5BF2">
        <w:rPr>
          <w:rFonts w:ascii="Times New Roman" w:hAnsi="Times New Roman" w:cs="Times New Roman"/>
          <w:b/>
          <w:sz w:val="24"/>
          <w:szCs w:val="24"/>
        </w:rPr>
        <w:t xml:space="preserve"> A </w:t>
      </w:r>
      <w:r w:rsidR="00EC4C41">
        <w:rPr>
          <w:rFonts w:ascii="Times New Roman" w:hAnsi="Times New Roman" w:cs="Times New Roman"/>
          <w:b/>
          <w:sz w:val="24"/>
          <w:szCs w:val="24"/>
        </w:rPr>
        <w:t>NON-JUDICIAL M</w:t>
      </w:r>
      <w:r w:rsidRPr="004E5BF2">
        <w:rPr>
          <w:rFonts w:ascii="Times New Roman" w:hAnsi="Times New Roman" w:cs="Times New Roman"/>
          <w:b/>
          <w:sz w:val="24"/>
          <w:szCs w:val="24"/>
        </w:rPr>
        <w:t xml:space="preserve">ECHANISM IN THE SETTLEMENT OF ENVIRONMENTAL DISPUTES IN NIGERIA. </w:t>
      </w:r>
      <w:bookmarkEnd w:id="0"/>
    </w:p>
    <w:p w:rsidR="00766717" w:rsidRPr="00766717" w:rsidRDefault="00766717" w:rsidP="00494EAD">
      <w:pPr>
        <w:jc w:val="both"/>
        <w:rPr>
          <w:rFonts w:ascii="Times New Roman" w:hAnsi="Times New Roman" w:cs="Times New Roman"/>
          <w:b/>
          <w:sz w:val="24"/>
          <w:szCs w:val="24"/>
        </w:rPr>
      </w:pPr>
    </w:p>
    <w:p w:rsidR="00494EAD" w:rsidRPr="00766717" w:rsidRDefault="00494EAD" w:rsidP="00494EAD">
      <w:pPr>
        <w:pStyle w:val="Default"/>
        <w:ind w:left="1440" w:firstLine="720"/>
        <w:rPr>
          <w:rFonts w:ascii="Times New Roman" w:hAnsi="Times New Roman" w:cs="Times New Roman"/>
          <w:b/>
        </w:rPr>
      </w:pPr>
      <w:r w:rsidRPr="00766717">
        <w:rPr>
          <w:rFonts w:ascii="Times New Roman" w:hAnsi="Times New Roman" w:cs="Times New Roman"/>
          <w:b/>
        </w:rPr>
        <w:t xml:space="preserve">                Oladele Olumuyiwa. A</w:t>
      </w:r>
    </w:p>
    <w:p w:rsidR="00494EAD" w:rsidRPr="00766717" w:rsidRDefault="00494EAD" w:rsidP="00494EAD">
      <w:pPr>
        <w:jc w:val="center"/>
        <w:rPr>
          <w:rFonts w:ascii="Times New Roman" w:hAnsi="Times New Roman" w:cs="Times New Roman"/>
          <w:sz w:val="24"/>
          <w:szCs w:val="24"/>
        </w:rPr>
      </w:pPr>
      <w:r w:rsidRPr="00766717">
        <w:rPr>
          <w:rFonts w:ascii="Times New Roman" w:hAnsi="Times New Roman" w:cs="Times New Roman"/>
          <w:sz w:val="24"/>
          <w:szCs w:val="24"/>
        </w:rPr>
        <w:t xml:space="preserve">Department of Jurisprudence and International Law, Faculty of law, University of Ilorin Nigeria E-mail: </w:t>
      </w:r>
      <w:hyperlink r:id="rId8" w:history="1">
        <w:r w:rsidRPr="00766717">
          <w:rPr>
            <w:rStyle w:val="Hyperlink"/>
            <w:rFonts w:ascii="Times New Roman" w:hAnsi="Times New Roman" w:cs="Times New Roman"/>
            <w:sz w:val="24"/>
            <w:szCs w:val="24"/>
          </w:rPr>
          <w:t>muyiwadele2002@yahoo.com</w:t>
        </w:r>
      </w:hyperlink>
      <w:r w:rsidRPr="00766717">
        <w:rPr>
          <w:rFonts w:ascii="Times New Roman" w:hAnsi="Times New Roman" w:cs="Times New Roman"/>
          <w:sz w:val="24"/>
          <w:szCs w:val="24"/>
        </w:rPr>
        <w:t>; +2348186192325</w:t>
      </w:r>
    </w:p>
    <w:p w:rsidR="00766717" w:rsidRPr="004E5BF2" w:rsidRDefault="00766717" w:rsidP="00494EAD">
      <w:pPr>
        <w:jc w:val="center"/>
        <w:rPr>
          <w:b/>
          <w:sz w:val="24"/>
          <w:szCs w:val="24"/>
        </w:rPr>
      </w:pPr>
    </w:p>
    <w:p w:rsidR="006D182B" w:rsidRPr="0041625A" w:rsidRDefault="008A1CC4" w:rsidP="008A1CC4">
      <w:pPr>
        <w:spacing w:after="0" w:line="240" w:lineRule="auto"/>
        <w:jc w:val="center"/>
        <w:rPr>
          <w:rFonts w:ascii="Times New Roman" w:hAnsi="Times New Roman" w:cs="Times New Roman"/>
          <w:b/>
          <w:sz w:val="24"/>
          <w:szCs w:val="24"/>
        </w:rPr>
      </w:pPr>
      <w:r w:rsidRPr="0041625A">
        <w:rPr>
          <w:rFonts w:ascii="Times New Roman" w:hAnsi="Times New Roman" w:cs="Times New Roman"/>
          <w:b/>
          <w:sz w:val="24"/>
          <w:szCs w:val="24"/>
        </w:rPr>
        <w:t>Abstract</w:t>
      </w:r>
    </w:p>
    <w:p w:rsidR="00075F49" w:rsidRDefault="00B34D1C" w:rsidP="00766717">
      <w:pPr>
        <w:spacing w:after="0" w:line="360" w:lineRule="auto"/>
        <w:jc w:val="both"/>
        <w:rPr>
          <w:rFonts w:ascii="Times New Roman" w:hAnsi="Times New Roman" w:cs="Times New Roman"/>
          <w:i/>
          <w:sz w:val="24"/>
          <w:szCs w:val="24"/>
        </w:rPr>
      </w:pPr>
      <w:r w:rsidRPr="006C257B">
        <w:rPr>
          <w:rFonts w:ascii="Times New Roman" w:hAnsi="Times New Roman" w:cs="Times New Roman"/>
          <w:i/>
          <w:sz w:val="24"/>
          <w:szCs w:val="24"/>
        </w:rPr>
        <w:t>Alternative dispute resolution has widely been accepted as one of the ways to conflict resolution.</w:t>
      </w:r>
      <w:r w:rsidR="00BD19B3">
        <w:rPr>
          <w:rFonts w:ascii="Times New Roman" w:hAnsi="Times New Roman" w:cs="Times New Roman"/>
          <w:i/>
          <w:sz w:val="24"/>
          <w:szCs w:val="24"/>
        </w:rPr>
        <w:t xml:space="preserve"> </w:t>
      </w:r>
      <w:r w:rsidR="00BD19B3" w:rsidRPr="006C257B">
        <w:rPr>
          <w:rFonts w:ascii="Times New Roman" w:hAnsi="Times New Roman" w:cs="Times New Roman"/>
          <w:i/>
          <w:sz w:val="24"/>
          <w:szCs w:val="24"/>
        </w:rPr>
        <w:t xml:space="preserve">Ordinarily, disputes whether environmental or otherwise are resolved through court processes, but due to delays, costs, publicity and technicality associated with litigation, alternative dispute resolution (ADR) mechanisms evolved. </w:t>
      </w:r>
      <w:r w:rsidRPr="006C257B">
        <w:rPr>
          <w:rFonts w:ascii="Times New Roman" w:hAnsi="Times New Roman" w:cs="Times New Roman"/>
          <w:i/>
          <w:sz w:val="24"/>
          <w:szCs w:val="24"/>
        </w:rPr>
        <w:t xml:space="preserve"> </w:t>
      </w:r>
      <w:r w:rsidR="00E572DE" w:rsidRPr="006C257B">
        <w:rPr>
          <w:rFonts w:ascii="Times New Roman" w:hAnsi="Times New Roman" w:cs="Times New Roman"/>
          <w:i/>
          <w:sz w:val="24"/>
          <w:szCs w:val="24"/>
        </w:rPr>
        <w:t>Thi</w:t>
      </w:r>
      <w:r w:rsidR="009F3166">
        <w:rPr>
          <w:rFonts w:ascii="Times New Roman" w:hAnsi="Times New Roman" w:cs="Times New Roman"/>
          <w:i/>
          <w:sz w:val="24"/>
          <w:szCs w:val="24"/>
        </w:rPr>
        <w:t xml:space="preserve">s paper presents a detailed </w:t>
      </w:r>
      <w:r w:rsidR="00183E9C">
        <w:rPr>
          <w:rFonts w:ascii="Times New Roman" w:hAnsi="Times New Roman" w:cs="Times New Roman"/>
          <w:i/>
          <w:sz w:val="24"/>
          <w:szCs w:val="24"/>
        </w:rPr>
        <w:t>review of Alternative dispute r</w:t>
      </w:r>
      <w:r w:rsidR="00E572DE" w:rsidRPr="006C257B">
        <w:rPr>
          <w:rFonts w:ascii="Times New Roman" w:hAnsi="Times New Roman" w:cs="Times New Roman"/>
          <w:i/>
          <w:sz w:val="24"/>
          <w:szCs w:val="24"/>
        </w:rPr>
        <w:t>esolution as a non-judicial mechanism for the settlement of environmental disputes</w:t>
      </w:r>
      <w:r w:rsidR="00B760A6" w:rsidRPr="006C257B">
        <w:rPr>
          <w:rFonts w:ascii="Times New Roman" w:hAnsi="Times New Roman" w:cs="Times New Roman"/>
          <w:i/>
          <w:sz w:val="24"/>
          <w:szCs w:val="24"/>
        </w:rPr>
        <w:t xml:space="preserve">. </w:t>
      </w:r>
      <w:r w:rsidR="00BD19B3">
        <w:rPr>
          <w:rFonts w:ascii="Times New Roman" w:hAnsi="Times New Roman" w:cs="Times New Roman"/>
          <w:i/>
          <w:sz w:val="24"/>
          <w:szCs w:val="24"/>
        </w:rPr>
        <w:t>It</w:t>
      </w:r>
      <w:r w:rsidR="00D4132E" w:rsidRPr="006C257B">
        <w:rPr>
          <w:rFonts w:ascii="Times New Roman" w:hAnsi="Times New Roman" w:cs="Times New Roman"/>
          <w:i/>
          <w:sz w:val="24"/>
          <w:szCs w:val="24"/>
        </w:rPr>
        <w:t xml:space="preserve"> further posits that</w:t>
      </w:r>
      <w:r w:rsidR="00183E9C">
        <w:rPr>
          <w:rFonts w:ascii="Times New Roman" w:hAnsi="Times New Roman" w:cs="Times New Roman"/>
          <w:i/>
          <w:sz w:val="24"/>
          <w:szCs w:val="24"/>
        </w:rPr>
        <w:t xml:space="preserve"> Alternative dispute r</w:t>
      </w:r>
      <w:r w:rsidR="00E572DE" w:rsidRPr="006C257B">
        <w:rPr>
          <w:rFonts w:ascii="Times New Roman" w:hAnsi="Times New Roman" w:cs="Times New Roman"/>
          <w:i/>
          <w:sz w:val="24"/>
          <w:szCs w:val="24"/>
        </w:rPr>
        <w:t xml:space="preserve">esolution is a more effective </w:t>
      </w:r>
      <w:r w:rsidR="00CD10DA" w:rsidRPr="006C257B">
        <w:rPr>
          <w:rFonts w:ascii="Times New Roman" w:hAnsi="Times New Roman" w:cs="Times New Roman"/>
          <w:i/>
          <w:sz w:val="24"/>
          <w:szCs w:val="24"/>
        </w:rPr>
        <w:t>mechanism</w:t>
      </w:r>
      <w:r w:rsidR="00E572DE" w:rsidRPr="006C257B">
        <w:rPr>
          <w:rFonts w:ascii="Times New Roman" w:hAnsi="Times New Roman" w:cs="Times New Roman"/>
          <w:i/>
          <w:sz w:val="24"/>
          <w:szCs w:val="24"/>
        </w:rPr>
        <w:t xml:space="preserve">, that is why </w:t>
      </w:r>
      <w:r w:rsidR="006C257B" w:rsidRPr="006C257B">
        <w:rPr>
          <w:rFonts w:ascii="Times New Roman" w:hAnsi="Times New Roman" w:cs="Times New Roman"/>
          <w:i/>
          <w:sz w:val="24"/>
          <w:szCs w:val="24"/>
        </w:rPr>
        <w:t>it adopts</w:t>
      </w:r>
      <w:r w:rsidR="003F1A49" w:rsidRPr="006C257B">
        <w:rPr>
          <w:rFonts w:ascii="Times New Roman" w:hAnsi="Times New Roman" w:cs="Times New Roman"/>
          <w:i/>
          <w:sz w:val="24"/>
          <w:szCs w:val="24"/>
        </w:rPr>
        <w:t xml:space="preserve"> a</w:t>
      </w:r>
      <w:r w:rsidR="00DC535C">
        <w:rPr>
          <w:rFonts w:ascii="Times New Roman" w:hAnsi="Times New Roman" w:cs="Times New Roman"/>
          <w:i/>
          <w:sz w:val="24"/>
          <w:szCs w:val="24"/>
        </w:rPr>
        <w:t xml:space="preserve"> descriptive and</w:t>
      </w:r>
      <w:r w:rsidR="003F1A49" w:rsidRPr="006C257B">
        <w:rPr>
          <w:rFonts w:ascii="Times New Roman" w:hAnsi="Times New Roman" w:cs="Times New Roman"/>
          <w:i/>
          <w:sz w:val="24"/>
          <w:szCs w:val="24"/>
        </w:rPr>
        <w:t xml:space="preserve"> pragmatic approach that as da</w:t>
      </w:r>
      <w:r w:rsidR="007A6654">
        <w:rPr>
          <w:rFonts w:ascii="Times New Roman" w:hAnsi="Times New Roman" w:cs="Times New Roman"/>
          <w:i/>
          <w:sz w:val="24"/>
          <w:szCs w:val="24"/>
        </w:rPr>
        <w:t>maging</w:t>
      </w:r>
      <w:r w:rsidR="003F1A49" w:rsidRPr="006C257B">
        <w:rPr>
          <w:rFonts w:ascii="Times New Roman" w:hAnsi="Times New Roman" w:cs="Times New Roman"/>
          <w:i/>
          <w:sz w:val="24"/>
          <w:szCs w:val="24"/>
        </w:rPr>
        <w:t xml:space="preserve"> conflict can be it carries the possibility of producing creative cooperation in a win–win solution</w:t>
      </w:r>
      <w:r w:rsidR="00DD6F9B" w:rsidRPr="006C257B">
        <w:rPr>
          <w:rFonts w:ascii="Times New Roman" w:hAnsi="Times New Roman" w:cs="Times New Roman"/>
          <w:i/>
          <w:sz w:val="24"/>
          <w:szCs w:val="24"/>
        </w:rPr>
        <w:t xml:space="preserve">. </w:t>
      </w:r>
      <w:r w:rsidR="00D4132E" w:rsidRPr="006C257B">
        <w:rPr>
          <w:rFonts w:ascii="Times New Roman" w:hAnsi="Times New Roman" w:cs="Times New Roman"/>
          <w:i/>
          <w:sz w:val="24"/>
          <w:szCs w:val="24"/>
        </w:rPr>
        <w:t>It</w:t>
      </w:r>
      <w:r w:rsidR="003F1A49" w:rsidRPr="006C257B">
        <w:rPr>
          <w:rFonts w:ascii="Times New Roman" w:hAnsi="Times New Roman" w:cs="Times New Roman"/>
          <w:i/>
          <w:sz w:val="24"/>
          <w:szCs w:val="24"/>
        </w:rPr>
        <w:t xml:space="preserve"> further </w:t>
      </w:r>
      <w:r w:rsidR="00D4132E" w:rsidRPr="006C257B">
        <w:rPr>
          <w:rFonts w:ascii="Times New Roman" w:hAnsi="Times New Roman" w:cs="Times New Roman"/>
          <w:i/>
          <w:sz w:val="24"/>
          <w:szCs w:val="24"/>
        </w:rPr>
        <w:t>examine</w:t>
      </w:r>
      <w:r w:rsidR="00DD6F9B" w:rsidRPr="006C257B">
        <w:rPr>
          <w:rFonts w:ascii="Times New Roman" w:hAnsi="Times New Roman" w:cs="Times New Roman"/>
          <w:i/>
          <w:sz w:val="24"/>
          <w:szCs w:val="24"/>
        </w:rPr>
        <w:t>s</w:t>
      </w:r>
      <w:r w:rsidR="003F1A49" w:rsidRPr="006C257B">
        <w:rPr>
          <w:rFonts w:ascii="Times New Roman" w:hAnsi="Times New Roman" w:cs="Times New Roman"/>
          <w:i/>
          <w:sz w:val="24"/>
          <w:szCs w:val="24"/>
        </w:rPr>
        <w:t xml:space="preserve"> the various principle of ADR’s, based on interests and needs of the parties, the use of proper communication, and maintenance of a working relationship as an essential component for reaching a durable agreement. </w:t>
      </w:r>
      <w:r w:rsidR="00D4132E" w:rsidRPr="006C257B">
        <w:rPr>
          <w:rFonts w:ascii="Times New Roman" w:hAnsi="Times New Roman" w:cs="Times New Roman"/>
          <w:i/>
          <w:sz w:val="24"/>
          <w:szCs w:val="24"/>
        </w:rPr>
        <w:t>T</w:t>
      </w:r>
      <w:r w:rsidR="008C06ED" w:rsidRPr="006C257B">
        <w:rPr>
          <w:rFonts w:ascii="Times New Roman" w:hAnsi="Times New Roman" w:cs="Times New Roman"/>
          <w:i/>
          <w:sz w:val="24"/>
          <w:szCs w:val="24"/>
        </w:rPr>
        <w:t>he writer</w:t>
      </w:r>
      <w:r w:rsidR="003F1A49" w:rsidRPr="006C257B">
        <w:rPr>
          <w:rFonts w:ascii="Times New Roman" w:hAnsi="Times New Roman" w:cs="Times New Roman"/>
          <w:i/>
          <w:sz w:val="24"/>
          <w:szCs w:val="24"/>
        </w:rPr>
        <w:t xml:space="preserve"> outlines a range of strategies and approaches to </w:t>
      </w:r>
      <w:r w:rsidR="008C06ED" w:rsidRPr="006C257B">
        <w:rPr>
          <w:rFonts w:ascii="Times New Roman" w:hAnsi="Times New Roman" w:cs="Times New Roman"/>
          <w:i/>
          <w:sz w:val="24"/>
          <w:szCs w:val="24"/>
        </w:rPr>
        <w:t>ADR’s</w:t>
      </w:r>
      <w:r w:rsidR="003F1A49" w:rsidRPr="006C257B">
        <w:rPr>
          <w:rFonts w:ascii="Times New Roman" w:hAnsi="Times New Roman" w:cs="Times New Roman"/>
          <w:i/>
          <w:sz w:val="24"/>
          <w:szCs w:val="24"/>
        </w:rPr>
        <w:t>, and the ethical problems that may arise</w:t>
      </w:r>
      <w:r w:rsidR="008C06ED" w:rsidRPr="006C257B">
        <w:rPr>
          <w:rFonts w:ascii="Times New Roman" w:hAnsi="Times New Roman" w:cs="Times New Roman"/>
          <w:i/>
          <w:sz w:val="24"/>
          <w:szCs w:val="24"/>
        </w:rPr>
        <w:t xml:space="preserve"> in the course of its application.</w:t>
      </w:r>
      <w:r w:rsidR="00334D0A" w:rsidRPr="006C257B">
        <w:rPr>
          <w:rFonts w:ascii="Times New Roman" w:hAnsi="Times New Roman" w:cs="Times New Roman"/>
          <w:i/>
          <w:sz w:val="24"/>
          <w:szCs w:val="24"/>
        </w:rPr>
        <w:t xml:space="preserve"> The paper concludes</w:t>
      </w:r>
      <w:r w:rsidR="00D4132E" w:rsidRPr="006C257B">
        <w:rPr>
          <w:rFonts w:ascii="Times New Roman" w:hAnsi="Times New Roman" w:cs="Times New Roman"/>
          <w:i/>
          <w:sz w:val="24"/>
          <w:szCs w:val="24"/>
        </w:rPr>
        <w:t xml:space="preserve"> and recommends</w:t>
      </w:r>
      <w:r w:rsidR="00334D0A" w:rsidRPr="006C257B">
        <w:rPr>
          <w:rFonts w:ascii="Times New Roman" w:hAnsi="Times New Roman" w:cs="Times New Roman"/>
          <w:i/>
          <w:sz w:val="24"/>
          <w:szCs w:val="24"/>
        </w:rPr>
        <w:t xml:space="preserve"> that environmental ADR</w:t>
      </w:r>
      <w:r w:rsidR="00CD146B" w:rsidRPr="006C257B">
        <w:rPr>
          <w:rFonts w:ascii="Times New Roman" w:hAnsi="Times New Roman" w:cs="Times New Roman"/>
          <w:i/>
          <w:sz w:val="24"/>
          <w:szCs w:val="24"/>
        </w:rPr>
        <w:t xml:space="preserve"> is beneficial </w:t>
      </w:r>
      <w:r w:rsidR="006C257B" w:rsidRPr="006C257B">
        <w:rPr>
          <w:rFonts w:ascii="Times New Roman" w:hAnsi="Times New Roman" w:cs="Times New Roman"/>
          <w:i/>
          <w:sz w:val="24"/>
          <w:szCs w:val="24"/>
        </w:rPr>
        <w:t>and should</w:t>
      </w:r>
      <w:r w:rsidR="00D4132E" w:rsidRPr="006C257B">
        <w:rPr>
          <w:rFonts w:ascii="Times New Roman" w:hAnsi="Times New Roman" w:cs="Times New Roman"/>
          <w:i/>
          <w:sz w:val="24"/>
          <w:szCs w:val="24"/>
        </w:rPr>
        <w:t xml:space="preserve"> be </w:t>
      </w:r>
      <w:r w:rsidR="00CD146B" w:rsidRPr="006C257B">
        <w:rPr>
          <w:rFonts w:ascii="Times New Roman" w:hAnsi="Times New Roman" w:cs="Times New Roman"/>
          <w:i/>
          <w:sz w:val="24"/>
          <w:szCs w:val="24"/>
        </w:rPr>
        <w:t xml:space="preserve">adopted as it </w:t>
      </w:r>
      <w:r w:rsidR="00334D0A" w:rsidRPr="006C257B">
        <w:rPr>
          <w:rFonts w:ascii="Times New Roman" w:hAnsi="Times New Roman" w:cs="Times New Roman"/>
          <w:i/>
          <w:sz w:val="24"/>
          <w:szCs w:val="24"/>
        </w:rPr>
        <w:t>provides a structured dispute settlement system that secures the citizens’ rights and mutual benefits even without going through traditional legal proceedings</w:t>
      </w:r>
      <w:r w:rsidR="005B15D0" w:rsidRPr="006C257B">
        <w:rPr>
          <w:rFonts w:ascii="Times New Roman" w:hAnsi="Times New Roman" w:cs="Times New Roman"/>
          <w:i/>
          <w:sz w:val="24"/>
          <w:szCs w:val="24"/>
        </w:rPr>
        <w:t>.</w:t>
      </w:r>
    </w:p>
    <w:p w:rsidR="00766717" w:rsidRDefault="00766717" w:rsidP="00766717">
      <w:pPr>
        <w:spacing w:after="0" w:line="360" w:lineRule="auto"/>
        <w:jc w:val="both"/>
      </w:pPr>
    </w:p>
    <w:p w:rsidR="00B874F6" w:rsidRPr="00B874F6" w:rsidRDefault="00B874F6" w:rsidP="00286BF5">
      <w:pPr>
        <w:jc w:val="both"/>
      </w:pPr>
      <w:r w:rsidRPr="0041625A">
        <w:rPr>
          <w:rFonts w:ascii="Times New Roman" w:hAnsi="Times New Roman" w:cs="Times New Roman"/>
          <w:i/>
          <w:sz w:val="24"/>
          <w:szCs w:val="24"/>
        </w:rPr>
        <w:t xml:space="preserve">Keywords: </w:t>
      </w:r>
      <w:r w:rsidRPr="0041625A">
        <w:rPr>
          <w:rFonts w:ascii="Times New Roman" w:hAnsi="Times New Roman" w:cs="Times New Roman"/>
          <w:b/>
          <w:i/>
          <w:sz w:val="24"/>
          <w:szCs w:val="24"/>
        </w:rPr>
        <w:t>Alternative dispute</w:t>
      </w:r>
      <w:r w:rsidR="00DD6F9B">
        <w:rPr>
          <w:rFonts w:ascii="Times New Roman" w:hAnsi="Times New Roman" w:cs="Times New Roman"/>
          <w:b/>
          <w:i/>
          <w:sz w:val="24"/>
          <w:szCs w:val="24"/>
        </w:rPr>
        <w:t xml:space="preserve"> R</w:t>
      </w:r>
      <w:r w:rsidR="00DD6F9B" w:rsidRPr="0041625A">
        <w:rPr>
          <w:rFonts w:ascii="Times New Roman" w:hAnsi="Times New Roman" w:cs="Times New Roman"/>
          <w:b/>
          <w:i/>
          <w:sz w:val="24"/>
          <w:szCs w:val="24"/>
        </w:rPr>
        <w:t>esolution</w:t>
      </w:r>
      <w:r w:rsidRPr="0041625A">
        <w:rPr>
          <w:rFonts w:ascii="Times New Roman" w:hAnsi="Times New Roman" w:cs="Times New Roman"/>
          <w:b/>
          <w:i/>
          <w:sz w:val="24"/>
          <w:szCs w:val="24"/>
        </w:rPr>
        <w:t xml:space="preserve">, Environment, </w:t>
      </w:r>
      <w:r w:rsidR="00CD10DA">
        <w:rPr>
          <w:rFonts w:ascii="Times New Roman" w:hAnsi="Times New Roman" w:cs="Times New Roman"/>
          <w:b/>
          <w:i/>
          <w:sz w:val="24"/>
          <w:szCs w:val="24"/>
        </w:rPr>
        <w:t>S</w:t>
      </w:r>
      <w:r w:rsidRPr="0041625A">
        <w:rPr>
          <w:rFonts w:ascii="Times New Roman" w:hAnsi="Times New Roman" w:cs="Times New Roman"/>
          <w:b/>
          <w:i/>
          <w:sz w:val="24"/>
          <w:szCs w:val="24"/>
        </w:rPr>
        <w:t xml:space="preserve">ettlement, </w:t>
      </w:r>
      <w:r w:rsidR="00CD10DA">
        <w:rPr>
          <w:rFonts w:ascii="Times New Roman" w:hAnsi="Times New Roman" w:cs="Times New Roman"/>
          <w:b/>
          <w:i/>
          <w:sz w:val="24"/>
          <w:szCs w:val="24"/>
        </w:rPr>
        <w:t>N</w:t>
      </w:r>
      <w:r w:rsidRPr="0041625A">
        <w:rPr>
          <w:rFonts w:ascii="Times New Roman" w:hAnsi="Times New Roman" w:cs="Times New Roman"/>
          <w:b/>
          <w:i/>
          <w:sz w:val="24"/>
          <w:szCs w:val="24"/>
        </w:rPr>
        <w:t>on-judicial</w:t>
      </w:r>
      <w:r w:rsidR="005B15D0" w:rsidRPr="0041625A">
        <w:rPr>
          <w:b/>
        </w:rPr>
        <w:t>.</w:t>
      </w:r>
    </w:p>
    <w:p w:rsidR="00B874F6" w:rsidRDefault="00B874F6" w:rsidP="00286BF5">
      <w:pPr>
        <w:jc w:val="both"/>
      </w:pPr>
    </w:p>
    <w:p w:rsidR="00586002" w:rsidRDefault="00586002" w:rsidP="00286BF5">
      <w:pPr>
        <w:jc w:val="both"/>
      </w:pPr>
    </w:p>
    <w:p w:rsidR="00CD146B" w:rsidRDefault="00CD146B" w:rsidP="00286BF5">
      <w:pPr>
        <w:jc w:val="both"/>
      </w:pPr>
    </w:p>
    <w:p w:rsidR="00CD146B" w:rsidRDefault="00CD146B" w:rsidP="00286BF5">
      <w:pPr>
        <w:jc w:val="both"/>
      </w:pPr>
    </w:p>
    <w:p w:rsidR="00CD146B" w:rsidRDefault="00CD146B" w:rsidP="00286BF5">
      <w:pPr>
        <w:jc w:val="both"/>
      </w:pPr>
    </w:p>
    <w:p w:rsidR="00CD146B" w:rsidRDefault="00CD146B" w:rsidP="00286BF5">
      <w:pPr>
        <w:jc w:val="both"/>
      </w:pPr>
    </w:p>
    <w:p w:rsidR="00D41186" w:rsidRDefault="00D41186" w:rsidP="00286BF5">
      <w:pPr>
        <w:jc w:val="both"/>
      </w:pPr>
    </w:p>
    <w:p w:rsidR="00D06519" w:rsidRDefault="00D06519" w:rsidP="00286BF5">
      <w:pPr>
        <w:spacing w:after="0" w:line="240" w:lineRule="auto"/>
        <w:jc w:val="both"/>
      </w:pPr>
    </w:p>
    <w:p w:rsidR="009F3166" w:rsidRDefault="009F3166" w:rsidP="00286BF5">
      <w:pPr>
        <w:spacing w:after="0" w:line="240" w:lineRule="auto"/>
        <w:jc w:val="both"/>
      </w:pPr>
    </w:p>
    <w:p w:rsidR="009F3166" w:rsidRDefault="009F3166" w:rsidP="00286BF5">
      <w:pPr>
        <w:spacing w:after="0" w:line="240" w:lineRule="auto"/>
        <w:jc w:val="both"/>
      </w:pPr>
    </w:p>
    <w:p w:rsidR="000E1F44" w:rsidRDefault="000E1F44" w:rsidP="00286BF5">
      <w:pPr>
        <w:spacing w:after="0" w:line="240" w:lineRule="auto"/>
        <w:jc w:val="both"/>
        <w:rPr>
          <w:rFonts w:ascii="Times New Roman" w:hAnsi="Times New Roman" w:cs="Times New Roman"/>
          <w:b/>
          <w:sz w:val="24"/>
          <w:szCs w:val="24"/>
        </w:rPr>
      </w:pPr>
    </w:p>
    <w:p w:rsidR="00B874F6" w:rsidRDefault="00B04C54" w:rsidP="00286BF5">
      <w:pPr>
        <w:spacing w:after="0" w:line="240" w:lineRule="auto"/>
        <w:jc w:val="both"/>
        <w:rPr>
          <w:rFonts w:ascii="Times New Roman" w:hAnsi="Times New Roman" w:cs="Times New Roman"/>
          <w:b/>
          <w:sz w:val="24"/>
          <w:szCs w:val="24"/>
        </w:rPr>
      </w:pPr>
      <w:r w:rsidRPr="00C37CC7">
        <w:rPr>
          <w:rFonts w:ascii="Times New Roman" w:hAnsi="Times New Roman" w:cs="Times New Roman"/>
          <w:b/>
          <w:sz w:val="24"/>
          <w:szCs w:val="24"/>
        </w:rPr>
        <w:lastRenderedPageBreak/>
        <w:t>Introduction</w:t>
      </w:r>
    </w:p>
    <w:p w:rsidR="006820F9" w:rsidRPr="00C37CC7" w:rsidRDefault="006820F9" w:rsidP="00286BF5">
      <w:pPr>
        <w:spacing w:after="0" w:line="240" w:lineRule="auto"/>
        <w:jc w:val="both"/>
        <w:rPr>
          <w:rFonts w:ascii="Times New Roman" w:hAnsi="Times New Roman" w:cs="Times New Roman"/>
          <w:b/>
          <w:sz w:val="24"/>
          <w:szCs w:val="24"/>
        </w:rPr>
      </w:pPr>
    </w:p>
    <w:p w:rsidR="00B874F6" w:rsidRPr="00DD6F9B" w:rsidRDefault="00B874F6" w:rsidP="00286BF5">
      <w:pPr>
        <w:spacing w:after="0" w:line="360" w:lineRule="auto"/>
        <w:jc w:val="both"/>
        <w:rPr>
          <w:rFonts w:ascii="Times New Roman" w:hAnsi="Times New Roman" w:cs="Times New Roman"/>
          <w:sz w:val="24"/>
          <w:szCs w:val="24"/>
        </w:rPr>
      </w:pPr>
      <w:r w:rsidRPr="00DD6F9B">
        <w:rPr>
          <w:rFonts w:ascii="Times New Roman" w:hAnsi="Times New Roman" w:cs="Times New Roman"/>
          <w:sz w:val="24"/>
          <w:szCs w:val="24"/>
        </w:rPr>
        <w:t xml:space="preserve">Conflict </w:t>
      </w:r>
      <w:r w:rsidR="00CB4866" w:rsidRPr="00DD6F9B">
        <w:rPr>
          <w:rFonts w:ascii="Times New Roman" w:hAnsi="Times New Roman" w:cs="Times New Roman"/>
          <w:sz w:val="24"/>
          <w:szCs w:val="24"/>
        </w:rPr>
        <w:t>within a given</w:t>
      </w:r>
      <w:r w:rsidR="00C67EF1" w:rsidRPr="00DD6F9B">
        <w:rPr>
          <w:rFonts w:ascii="Times New Roman" w:hAnsi="Times New Roman" w:cs="Times New Roman"/>
          <w:sz w:val="24"/>
          <w:szCs w:val="24"/>
        </w:rPr>
        <w:t xml:space="preserve"> human</w:t>
      </w:r>
      <w:r w:rsidR="00CB4866" w:rsidRPr="00DD6F9B">
        <w:rPr>
          <w:rFonts w:ascii="Times New Roman" w:hAnsi="Times New Roman" w:cs="Times New Roman"/>
          <w:sz w:val="24"/>
          <w:szCs w:val="24"/>
        </w:rPr>
        <w:t xml:space="preserve"> society is inevitable</w:t>
      </w:r>
      <w:r w:rsidRPr="00DD6F9B">
        <w:rPr>
          <w:rFonts w:ascii="Times New Roman" w:hAnsi="Times New Roman" w:cs="Times New Roman"/>
          <w:sz w:val="24"/>
          <w:szCs w:val="24"/>
        </w:rPr>
        <w:t xml:space="preserve"> among individuals and groups, and it is</w:t>
      </w:r>
      <w:r w:rsidR="00971849" w:rsidRPr="00DD6F9B">
        <w:rPr>
          <w:rFonts w:ascii="Times New Roman" w:hAnsi="Times New Roman" w:cs="Times New Roman"/>
          <w:sz w:val="24"/>
          <w:szCs w:val="24"/>
        </w:rPr>
        <w:t xml:space="preserve"> very vital and</w:t>
      </w:r>
      <w:r w:rsidRPr="00DD6F9B">
        <w:rPr>
          <w:rFonts w:ascii="Times New Roman" w:hAnsi="Times New Roman" w:cs="Times New Roman"/>
          <w:sz w:val="24"/>
          <w:szCs w:val="24"/>
        </w:rPr>
        <w:t xml:space="preserve"> important to manage </w:t>
      </w:r>
      <w:r w:rsidR="00971849" w:rsidRPr="00DD6F9B">
        <w:rPr>
          <w:rFonts w:ascii="Times New Roman" w:hAnsi="Times New Roman" w:cs="Times New Roman"/>
          <w:sz w:val="24"/>
          <w:szCs w:val="24"/>
        </w:rPr>
        <w:t>such conflicts that exists</w:t>
      </w:r>
      <w:r w:rsidRPr="00DD6F9B">
        <w:rPr>
          <w:rFonts w:ascii="Times New Roman" w:hAnsi="Times New Roman" w:cs="Times New Roman"/>
          <w:sz w:val="24"/>
          <w:szCs w:val="24"/>
        </w:rPr>
        <w:t>.</w:t>
      </w:r>
      <w:r w:rsidR="00DD6F9B" w:rsidRPr="005A49E0">
        <w:rPr>
          <w:rStyle w:val="FootnoteReference"/>
          <w:rFonts w:ascii="Times New Roman" w:hAnsi="Times New Roman" w:cs="Times New Roman"/>
          <w:sz w:val="20"/>
          <w:szCs w:val="20"/>
        </w:rPr>
        <w:footnoteReference w:id="1"/>
      </w:r>
      <w:r w:rsidR="005A49E0" w:rsidRPr="005A49E0">
        <w:rPr>
          <w:rFonts w:ascii="Times New Roman" w:hAnsi="Times New Roman" w:cs="Times New Roman"/>
          <w:sz w:val="20"/>
          <w:szCs w:val="20"/>
        </w:rPr>
        <w:t xml:space="preserve"> </w:t>
      </w:r>
      <w:r w:rsidR="00610AA4">
        <w:rPr>
          <w:rFonts w:ascii="Times New Roman" w:hAnsi="Times New Roman" w:cs="Times New Roman"/>
          <w:sz w:val="24"/>
          <w:szCs w:val="24"/>
        </w:rPr>
        <w:t>Even in the medieval times</w:t>
      </w:r>
      <w:r w:rsidR="00364619">
        <w:rPr>
          <w:rFonts w:ascii="Times New Roman" w:hAnsi="Times New Roman" w:cs="Times New Roman"/>
          <w:sz w:val="24"/>
          <w:szCs w:val="24"/>
        </w:rPr>
        <w:t xml:space="preserve"> </w:t>
      </w:r>
      <w:r w:rsidR="00610AA4">
        <w:rPr>
          <w:rFonts w:ascii="Times New Roman" w:hAnsi="Times New Roman" w:cs="Times New Roman"/>
          <w:sz w:val="24"/>
          <w:szCs w:val="24"/>
        </w:rPr>
        <w:t>s</w:t>
      </w:r>
      <w:r w:rsidRPr="00DD6F9B">
        <w:rPr>
          <w:rFonts w:ascii="Times New Roman" w:hAnsi="Times New Roman" w:cs="Times New Roman"/>
          <w:sz w:val="24"/>
          <w:szCs w:val="24"/>
        </w:rPr>
        <w:t>tories</w:t>
      </w:r>
      <w:r w:rsidR="00971849" w:rsidRPr="00DD6F9B">
        <w:rPr>
          <w:rFonts w:ascii="Times New Roman" w:hAnsi="Times New Roman" w:cs="Times New Roman"/>
          <w:sz w:val="24"/>
          <w:szCs w:val="24"/>
        </w:rPr>
        <w:t xml:space="preserve"> and experiences where other means of dispute resolution has been employed. A</w:t>
      </w:r>
      <w:r w:rsidRPr="00DD6F9B">
        <w:rPr>
          <w:rFonts w:ascii="Times New Roman" w:hAnsi="Times New Roman" w:cs="Times New Roman"/>
          <w:sz w:val="24"/>
          <w:szCs w:val="24"/>
        </w:rPr>
        <w:t xml:space="preserve">mong Native Americans, </w:t>
      </w:r>
      <w:r w:rsidR="007E2D01">
        <w:rPr>
          <w:rFonts w:ascii="Times New Roman" w:hAnsi="Times New Roman" w:cs="Times New Roman"/>
          <w:sz w:val="24"/>
          <w:szCs w:val="24"/>
        </w:rPr>
        <w:t>f</w:t>
      </w:r>
      <w:r w:rsidRPr="00DD6F9B">
        <w:rPr>
          <w:rFonts w:ascii="Times New Roman" w:hAnsi="Times New Roman" w:cs="Times New Roman"/>
          <w:sz w:val="24"/>
          <w:szCs w:val="24"/>
        </w:rPr>
        <w:t xml:space="preserve">irst Nations in </w:t>
      </w:r>
      <w:r w:rsidR="006C257B" w:rsidRPr="00DD6F9B">
        <w:rPr>
          <w:rFonts w:ascii="Times New Roman" w:hAnsi="Times New Roman" w:cs="Times New Roman"/>
          <w:sz w:val="24"/>
          <w:szCs w:val="24"/>
        </w:rPr>
        <w:t>Canada and</w:t>
      </w:r>
      <w:r w:rsidRPr="00DD6F9B">
        <w:rPr>
          <w:rFonts w:ascii="Times New Roman" w:hAnsi="Times New Roman" w:cs="Times New Roman"/>
          <w:sz w:val="24"/>
          <w:szCs w:val="24"/>
        </w:rPr>
        <w:t xml:space="preserve"> many other traditions</w:t>
      </w:r>
      <w:r w:rsidR="00971849" w:rsidRPr="00DD6F9B">
        <w:rPr>
          <w:rFonts w:ascii="Times New Roman" w:hAnsi="Times New Roman" w:cs="Times New Roman"/>
          <w:sz w:val="24"/>
          <w:szCs w:val="24"/>
        </w:rPr>
        <w:t>, various alternatives and</w:t>
      </w:r>
      <w:r w:rsidRPr="00DD6F9B">
        <w:rPr>
          <w:rFonts w:ascii="Times New Roman" w:hAnsi="Times New Roman" w:cs="Times New Roman"/>
          <w:sz w:val="24"/>
          <w:szCs w:val="24"/>
        </w:rPr>
        <w:t xml:space="preserve"> processes have been used from the earliest times to find peaceful solu</w:t>
      </w:r>
      <w:r w:rsidR="00D06519">
        <w:rPr>
          <w:rFonts w:ascii="Times New Roman" w:hAnsi="Times New Roman" w:cs="Times New Roman"/>
          <w:sz w:val="24"/>
          <w:szCs w:val="24"/>
        </w:rPr>
        <w:t>tions to various disputes</w:t>
      </w:r>
      <w:r w:rsidR="004E0116" w:rsidRPr="00DD6F9B">
        <w:rPr>
          <w:rFonts w:ascii="Times New Roman" w:hAnsi="Times New Roman" w:cs="Times New Roman"/>
          <w:sz w:val="24"/>
          <w:szCs w:val="24"/>
        </w:rPr>
        <w:t>.</w:t>
      </w:r>
      <w:r w:rsidR="00971849" w:rsidRPr="00DD6F9B">
        <w:rPr>
          <w:rStyle w:val="FootnoteReference"/>
          <w:rFonts w:ascii="Times New Roman" w:hAnsi="Times New Roman" w:cs="Times New Roman"/>
          <w:sz w:val="24"/>
          <w:szCs w:val="24"/>
        </w:rPr>
        <w:footnoteReference w:id="2"/>
      </w:r>
      <w:r w:rsidR="004E0116" w:rsidRPr="00DD6F9B">
        <w:rPr>
          <w:rFonts w:ascii="Times New Roman" w:hAnsi="Times New Roman" w:cs="Times New Roman"/>
          <w:sz w:val="24"/>
          <w:szCs w:val="24"/>
        </w:rPr>
        <w:t xml:space="preserve"> In recent decades, the various conflict resolution approaches have become a widely accepted field both of academic study and of practice, with official and legislative functions in many countries.</w:t>
      </w:r>
      <w:r w:rsidR="00971849" w:rsidRPr="00DD6F9B">
        <w:rPr>
          <w:rStyle w:val="FootnoteReference"/>
          <w:rFonts w:ascii="Times New Roman" w:hAnsi="Times New Roman" w:cs="Times New Roman"/>
          <w:sz w:val="24"/>
          <w:szCs w:val="24"/>
        </w:rPr>
        <w:footnoteReference w:id="3"/>
      </w:r>
      <w:r w:rsidR="004E0116" w:rsidRPr="00DD6F9B">
        <w:rPr>
          <w:rFonts w:ascii="Times New Roman" w:hAnsi="Times New Roman" w:cs="Times New Roman"/>
          <w:sz w:val="24"/>
          <w:szCs w:val="24"/>
        </w:rPr>
        <w:t xml:space="preserve"> In international relations, they </w:t>
      </w:r>
      <w:r w:rsidR="00F66718" w:rsidRPr="00DD6F9B">
        <w:rPr>
          <w:rFonts w:ascii="Times New Roman" w:hAnsi="Times New Roman" w:cs="Times New Roman"/>
          <w:sz w:val="24"/>
          <w:szCs w:val="24"/>
        </w:rPr>
        <w:t>play</w:t>
      </w:r>
      <w:r w:rsidR="004E0116" w:rsidRPr="00DD6F9B">
        <w:rPr>
          <w:rFonts w:ascii="Times New Roman" w:hAnsi="Times New Roman" w:cs="Times New Roman"/>
          <w:sz w:val="24"/>
          <w:szCs w:val="24"/>
        </w:rPr>
        <w:t xml:space="preserve"> an increasing role in containing, managing and resolving potential sources of conflict</w:t>
      </w:r>
      <w:r w:rsidR="00F66718" w:rsidRPr="00DD6F9B">
        <w:rPr>
          <w:rFonts w:ascii="Times New Roman" w:hAnsi="Times New Roman" w:cs="Times New Roman"/>
          <w:sz w:val="24"/>
          <w:szCs w:val="24"/>
        </w:rPr>
        <w:t>.</w:t>
      </w:r>
      <w:r w:rsidR="0031181A">
        <w:rPr>
          <w:rStyle w:val="FootnoteReference"/>
          <w:rFonts w:ascii="Times New Roman" w:hAnsi="Times New Roman" w:cs="Times New Roman"/>
          <w:sz w:val="24"/>
          <w:szCs w:val="24"/>
        </w:rPr>
        <w:footnoteReference w:id="4"/>
      </w:r>
      <w:r w:rsidR="00F66718" w:rsidRPr="00DD6F9B">
        <w:rPr>
          <w:rFonts w:ascii="Times New Roman" w:hAnsi="Times New Roman" w:cs="Times New Roman"/>
          <w:sz w:val="24"/>
          <w:szCs w:val="24"/>
        </w:rPr>
        <w:t xml:space="preserve"> The justice system must </w:t>
      </w:r>
      <w:r w:rsidR="0031181A">
        <w:rPr>
          <w:rFonts w:ascii="Times New Roman" w:hAnsi="Times New Roman" w:cs="Times New Roman"/>
          <w:sz w:val="24"/>
          <w:szCs w:val="24"/>
        </w:rPr>
        <w:t xml:space="preserve">therefore </w:t>
      </w:r>
      <w:r w:rsidR="00F66718" w:rsidRPr="00DD6F9B">
        <w:rPr>
          <w:rFonts w:ascii="Times New Roman" w:hAnsi="Times New Roman" w:cs="Times New Roman"/>
          <w:sz w:val="24"/>
          <w:szCs w:val="24"/>
        </w:rPr>
        <w:t>continue to raise awareness on ADR techniques to supplement the formal justice system at different levels, especially in so far as environmental law is concerned, to provide people with an opportunity to establish an acceptable justice system that will be swift and effective.</w:t>
      </w:r>
      <w:r w:rsidR="0031181A">
        <w:rPr>
          <w:rStyle w:val="FootnoteReference"/>
          <w:rFonts w:ascii="Times New Roman" w:hAnsi="Times New Roman" w:cs="Times New Roman"/>
          <w:sz w:val="24"/>
          <w:szCs w:val="24"/>
        </w:rPr>
        <w:footnoteReference w:id="5"/>
      </w:r>
      <w:r w:rsidR="00F66718" w:rsidRPr="00DD6F9B">
        <w:rPr>
          <w:rFonts w:ascii="Times New Roman" w:hAnsi="Times New Roman" w:cs="Times New Roman"/>
          <w:sz w:val="24"/>
          <w:szCs w:val="24"/>
        </w:rPr>
        <w:t xml:space="preserve"> Undoubtedly, ADR is </w:t>
      </w:r>
      <w:r w:rsidR="00F93FF8" w:rsidRPr="00DD6F9B">
        <w:rPr>
          <w:rFonts w:ascii="Times New Roman" w:hAnsi="Times New Roman" w:cs="Times New Roman"/>
          <w:sz w:val="24"/>
          <w:szCs w:val="24"/>
        </w:rPr>
        <w:t>a more effective method</w:t>
      </w:r>
      <w:r w:rsidR="00F66718" w:rsidRPr="00DD6F9B">
        <w:rPr>
          <w:rFonts w:ascii="Times New Roman" w:hAnsi="Times New Roman" w:cs="Times New Roman"/>
          <w:sz w:val="24"/>
          <w:szCs w:val="24"/>
        </w:rPr>
        <w:t xml:space="preserve"> of resolving disputes which </w:t>
      </w:r>
      <w:r w:rsidR="0031181A">
        <w:rPr>
          <w:rFonts w:ascii="Times New Roman" w:hAnsi="Times New Roman" w:cs="Times New Roman"/>
          <w:sz w:val="24"/>
          <w:szCs w:val="24"/>
        </w:rPr>
        <w:t>is</w:t>
      </w:r>
      <w:r w:rsidR="00F66718" w:rsidRPr="00DD6F9B">
        <w:rPr>
          <w:rFonts w:ascii="Times New Roman" w:hAnsi="Times New Roman" w:cs="Times New Roman"/>
          <w:sz w:val="24"/>
          <w:szCs w:val="24"/>
        </w:rPr>
        <w:t xml:space="preserve"> less expensive and more expeditious than formal litigation. </w:t>
      </w:r>
    </w:p>
    <w:p w:rsidR="00F93FF8" w:rsidRPr="00DD6F9B" w:rsidRDefault="00F93FF8" w:rsidP="00286BF5">
      <w:pPr>
        <w:spacing w:line="360" w:lineRule="auto"/>
        <w:jc w:val="both"/>
        <w:rPr>
          <w:rFonts w:ascii="Times New Roman" w:hAnsi="Times New Roman" w:cs="Times New Roman"/>
          <w:sz w:val="24"/>
          <w:szCs w:val="24"/>
        </w:rPr>
      </w:pPr>
      <w:r w:rsidRPr="00DD6F9B">
        <w:rPr>
          <w:rFonts w:ascii="Times New Roman" w:hAnsi="Times New Roman" w:cs="Times New Roman"/>
          <w:sz w:val="24"/>
          <w:szCs w:val="24"/>
        </w:rPr>
        <w:t>ADR is not n</w:t>
      </w:r>
      <w:r w:rsidR="008361AE">
        <w:rPr>
          <w:rFonts w:ascii="Times New Roman" w:hAnsi="Times New Roman" w:cs="Times New Roman"/>
          <w:sz w:val="24"/>
          <w:szCs w:val="24"/>
        </w:rPr>
        <w:t>ovel</w:t>
      </w:r>
      <w:r w:rsidRPr="00DD6F9B">
        <w:rPr>
          <w:rFonts w:ascii="Times New Roman" w:hAnsi="Times New Roman" w:cs="Times New Roman"/>
          <w:sz w:val="24"/>
          <w:szCs w:val="24"/>
        </w:rPr>
        <w:t xml:space="preserve"> to Nigeria but deeply </w:t>
      </w:r>
      <w:r w:rsidR="008361AE">
        <w:rPr>
          <w:rFonts w:ascii="Times New Roman" w:hAnsi="Times New Roman" w:cs="Times New Roman"/>
          <w:sz w:val="24"/>
          <w:szCs w:val="24"/>
        </w:rPr>
        <w:t>seated</w:t>
      </w:r>
      <w:r w:rsidRPr="00DD6F9B">
        <w:rPr>
          <w:rFonts w:ascii="Times New Roman" w:hAnsi="Times New Roman" w:cs="Times New Roman"/>
          <w:sz w:val="24"/>
          <w:szCs w:val="24"/>
        </w:rPr>
        <w:t xml:space="preserve"> in our culture. In fact, the ADR processes were in practice in Africa even prior to the colonial era.</w:t>
      </w:r>
      <w:r w:rsidR="00776674">
        <w:rPr>
          <w:rStyle w:val="FootnoteReference"/>
          <w:rFonts w:ascii="Times New Roman" w:hAnsi="Times New Roman" w:cs="Times New Roman"/>
          <w:sz w:val="24"/>
          <w:szCs w:val="24"/>
        </w:rPr>
        <w:footnoteReference w:id="6"/>
      </w:r>
      <w:r w:rsidRPr="00DD6F9B">
        <w:rPr>
          <w:rFonts w:ascii="Times New Roman" w:hAnsi="Times New Roman" w:cs="Times New Roman"/>
          <w:sz w:val="24"/>
          <w:szCs w:val="24"/>
        </w:rPr>
        <w:t xml:space="preserve"> Our traditional societies settled disputes by referring them to the elders and other respected members of the society. The pre-colonial Nigeria era was constituted by </w:t>
      </w:r>
      <w:r w:rsidR="008361AE" w:rsidRPr="00DD6F9B">
        <w:rPr>
          <w:rFonts w:ascii="Times New Roman" w:hAnsi="Times New Roman" w:cs="Times New Roman"/>
          <w:sz w:val="24"/>
          <w:szCs w:val="24"/>
        </w:rPr>
        <w:t>communities</w:t>
      </w:r>
      <w:r w:rsidR="008361AE">
        <w:rPr>
          <w:rFonts w:ascii="Times New Roman" w:hAnsi="Times New Roman" w:cs="Times New Roman"/>
          <w:sz w:val="24"/>
          <w:szCs w:val="24"/>
        </w:rPr>
        <w:t>, settlements, families, villages,</w:t>
      </w:r>
      <w:r w:rsidRPr="00DD6F9B">
        <w:rPr>
          <w:rFonts w:ascii="Times New Roman" w:hAnsi="Times New Roman" w:cs="Times New Roman"/>
          <w:sz w:val="24"/>
          <w:szCs w:val="24"/>
        </w:rPr>
        <w:t xml:space="preserve"> and most especially</w:t>
      </w:r>
      <w:r w:rsidR="00B8478F">
        <w:rPr>
          <w:rFonts w:ascii="Times New Roman" w:hAnsi="Times New Roman" w:cs="Times New Roman"/>
          <w:sz w:val="24"/>
          <w:szCs w:val="24"/>
        </w:rPr>
        <w:t xml:space="preserve"> in ancient</w:t>
      </w:r>
      <w:r w:rsidRPr="00DD6F9B">
        <w:rPr>
          <w:rFonts w:ascii="Times New Roman" w:hAnsi="Times New Roman" w:cs="Times New Roman"/>
          <w:sz w:val="24"/>
          <w:szCs w:val="24"/>
        </w:rPr>
        <w:t xml:space="preserve"> kingdoms and empires.</w:t>
      </w:r>
      <w:r w:rsidR="00776674">
        <w:rPr>
          <w:rStyle w:val="FootnoteReference"/>
          <w:rFonts w:ascii="Times New Roman" w:hAnsi="Times New Roman" w:cs="Times New Roman"/>
          <w:sz w:val="24"/>
          <w:szCs w:val="24"/>
        </w:rPr>
        <w:footnoteReference w:id="7"/>
      </w:r>
      <w:r w:rsidRPr="00DD6F9B">
        <w:rPr>
          <w:rFonts w:ascii="Times New Roman" w:hAnsi="Times New Roman" w:cs="Times New Roman"/>
          <w:sz w:val="24"/>
          <w:szCs w:val="24"/>
        </w:rPr>
        <w:t xml:space="preserve"> These kingdoms and communities were not without conflicts; rather their disputes and challenges were adequately settled without litigation. In most cases, the disputes were referred to elders or other bodies set up for that purpose</w:t>
      </w:r>
      <w:r w:rsidR="00776674">
        <w:rPr>
          <w:rFonts w:ascii="Times New Roman" w:hAnsi="Times New Roman" w:cs="Times New Roman"/>
          <w:sz w:val="24"/>
          <w:szCs w:val="24"/>
        </w:rPr>
        <w:t xml:space="preserve">. Some writers have </w:t>
      </w:r>
      <w:r w:rsidRPr="00DD6F9B">
        <w:rPr>
          <w:rFonts w:ascii="Times New Roman" w:hAnsi="Times New Roman" w:cs="Times New Roman"/>
          <w:sz w:val="24"/>
          <w:szCs w:val="24"/>
        </w:rPr>
        <w:t xml:space="preserve">maintained that:  </w:t>
      </w:r>
    </w:p>
    <w:p w:rsidR="00F93FF8" w:rsidRPr="00DD6F9B" w:rsidRDefault="00F93FF8" w:rsidP="00286BF5">
      <w:pPr>
        <w:spacing w:line="360" w:lineRule="auto"/>
        <w:ind w:left="1276" w:right="1088"/>
        <w:jc w:val="both"/>
        <w:rPr>
          <w:rFonts w:ascii="Times New Roman" w:hAnsi="Times New Roman" w:cs="Times New Roman"/>
          <w:sz w:val="24"/>
          <w:szCs w:val="24"/>
        </w:rPr>
      </w:pPr>
      <w:r w:rsidRPr="00DD6F9B">
        <w:rPr>
          <w:rFonts w:ascii="Times New Roman" w:hAnsi="Times New Roman" w:cs="Times New Roman"/>
          <w:i/>
          <w:sz w:val="24"/>
          <w:szCs w:val="24"/>
        </w:rPr>
        <w:t xml:space="preserve">“Public participation and mediation are not alien to Nigeria. Empirical evidence has clearly shown that a thorough understanding of local knowledge systems, institutions and social organizations is a </w:t>
      </w:r>
      <w:r w:rsidRPr="00DD6F9B">
        <w:rPr>
          <w:rFonts w:ascii="Times New Roman" w:hAnsi="Times New Roman" w:cs="Times New Roman"/>
          <w:i/>
          <w:sz w:val="24"/>
          <w:szCs w:val="24"/>
        </w:rPr>
        <w:lastRenderedPageBreak/>
        <w:t xml:space="preserve">prerequisite for supporting existing sustainable practices and for enhancing social and technological change. Negotiation and mediation have been integral parts of the traditional African </w:t>
      </w:r>
      <w:r w:rsidR="00344AD8" w:rsidRPr="00DD6F9B">
        <w:rPr>
          <w:rFonts w:ascii="Times New Roman" w:hAnsi="Times New Roman" w:cs="Times New Roman"/>
          <w:i/>
          <w:sz w:val="24"/>
          <w:szCs w:val="24"/>
        </w:rPr>
        <w:t>decision-making</w:t>
      </w:r>
      <w:r w:rsidRPr="00DD6F9B">
        <w:rPr>
          <w:rFonts w:ascii="Times New Roman" w:hAnsi="Times New Roman" w:cs="Times New Roman"/>
          <w:i/>
          <w:sz w:val="24"/>
          <w:szCs w:val="24"/>
        </w:rPr>
        <w:t xml:space="preserve"> process. Traditionally, the elders play special roles such as managing public affairs, keeping the peace, serving as judges and looking after community welfare</w:t>
      </w:r>
      <w:r w:rsidRPr="00DD6F9B">
        <w:rPr>
          <w:rFonts w:ascii="Times New Roman" w:hAnsi="Times New Roman" w:cs="Times New Roman"/>
          <w:sz w:val="24"/>
          <w:szCs w:val="24"/>
        </w:rPr>
        <w:t>”.</w:t>
      </w:r>
      <w:r w:rsidR="00776674">
        <w:rPr>
          <w:rStyle w:val="FootnoteReference"/>
          <w:rFonts w:ascii="Times New Roman" w:hAnsi="Times New Roman" w:cs="Times New Roman"/>
          <w:sz w:val="24"/>
          <w:szCs w:val="24"/>
        </w:rPr>
        <w:footnoteReference w:id="8"/>
      </w:r>
    </w:p>
    <w:p w:rsidR="00F93FF8" w:rsidRPr="00C37CC7" w:rsidRDefault="006D2A88" w:rsidP="00286BF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776674">
        <w:rPr>
          <w:rFonts w:ascii="Times New Roman" w:hAnsi="Times New Roman" w:cs="Times New Roman"/>
          <w:sz w:val="24"/>
          <w:szCs w:val="24"/>
        </w:rPr>
        <w:t>fter the</w:t>
      </w:r>
      <w:r w:rsidR="00F93FF8" w:rsidRPr="00DD6F9B">
        <w:rPr>
          <w:rFonts w:ascii="Times New Roman" w:hAnsi="Times New Roman" w:cs="Times New Roman"/>
          <w:sz w:val="24"/>
          <w:szCs w:val="24"/>
        </w:rPr>
        <w:t xml:space="preserve"> invasion of Nigeria by the British </w:t>
      </w:r>
      <w:r w:rsidR="00776674">
        <w:rPr>
          <w:rFonts w:ascii="Times New Roman" w:hAnsi="Times New Roman" w:cs="Times New Roman"/>
          <w:sz w:val="24"/>
          <w:szCs w:val="24"/>
        </w:rPr>
        <w:t>colonie</w:t>
      </w:r>
      <w:r>
        <w:rPr>
          <w:rFonts w:ascii="Times New Roman" w:hAnsi="Times New Roman" w:cs="Times New Roman"/>
          <w:sz w:val="24"/>
          <w:szCs w:val="24"/>
        </w:rPr>
        <w:t xml:space="preserve">s </w:t>
      </w:r>
      <w:r w:rsidR="00BB256D">
        <w:rPr>
          <w:rFonts w:ascii="Times New Roman" w:hAnsi="Times New Roman" w:cs="Times New Roman"/>
          <w:sz w:val="24"/>
          <w:szCs w:val="24"/>
        </w:rPr>
        <w:t>it</w:t>
      </w:r>
      <w:r w:rsidR="00F93FF8" w:rsidRPr="00DD6F9B">
        <w:rPr>
          <w:rFonts w:ascii="Times New Roman" w:hAnsi="Times New Roman" w:cs="Times New Roman"/>
          <w:sz w:val="24"/>
          <w:szCs w:val="24"/>
        </w:rPr>
        <w:t xml:space="preserve"> witnessed the introduction of the English type of courts for dispute settlement. The introduction of these courts notwithstanding, the existing traditional means of disputes settlement were not jettisoned but co-existed with the court adjudicative processes. Today, cases are still settled outside the courts through the local system of dispute settlement</w:t>
      </w:r>
      <w:r w:rsidR="00BB256D">
        <w:rPr>
          <w:rFonts w:ascii="Times New Roman" w:hAnsi="Times New Roman" w:cs="Times New Roman"/>
          <w:sz w:val="24"/>
          <w:szCs w:val="24"/>
        </w:rPr>
        <w:t xml:space="preserve">, even though the </w:t>
      </w:r>
      <w:r w:rsidR="00F93FF8" w:rsidRPr="00DD6F9B">
        <w:rPr>
          <w:rFonts w:ascii="Times New Roman" w:hAnsi="Times New Roman" w:cs="Times New Roman"/>
          <w:sz w:val="24"/>
          <w:szCs w:val="24"/>
        </w:rPr>
        <w:t>systems are</w:t>
      </w:r>
      <w:r>
        <w:rPr>
          <w:rFonts w:ascii="Times New Roman" w:hAnsi="Times New Roman" w:cs="Times New Roman"/>
          <w:sz w:val="24"/>
          <w:szCs w:val="24"/>
        </w:rPr>
        <w:t xml:space="preserve"> only</w:t>
      </w:r>
      <w:r w:rsidR="00F93FF8" w:rsidRPr="00DD6F9B">
        <w:rPr>
          <w:rFonts w:ascii="Times New Roman" w:hAnsi="Times New Roman" w:cs="Times New Roman"/>
          <w:sz w:val="24"/>
          <w:szCs w:val="24"/>
        </w:rPr>
        <w:t xml:space="preserve"> recognized </w:t>
      </w:r>
      <w:r w:rsidR="00F93FF8" w:rsidRPr="00C37CC7">
        <w:rPr>
          <w:rFonts w:ascii="Times New Roman" w:hAnsi="Times New Roman" w:cs="Times New Roman"/>
          <w:sz w:val="24"/>
          <w:szCs w:val="24"/>
        </w:rPr>
        <w:t>by the courts provided the cases are civil.</w:t>
      </w:r>
      <w:r w:rsidR="00BB256D" w:rsidRPr="00C37CC7">
        <w:rPr>
          <w:rStyle w:val="FootnoteReference"/>
          <w:rFonts w:ascii="Times New Roman" w:hAnsi="Times New Roman" w:cs="Times New Roman"/>
          <w:sz w:val="24"/>
          <w:szCs w:val="24"/>
        </w:rPr>
        <w:footnoteReference w:id="9"/>
      </w:r>
      <w:r w:rsidR="00F93FF8" w:rsidRPr="00C37CC7">
        <w:rPr>
          <w:rFonts w:ascii="Times New Roman" w:hAnsi="Times New Roman" w:cs="Times New Roman"/>
          <w:sz w:val="24"/>
          <w:szCs w:val="24"/>
        </w:rPr>
        <w:t xml:space="preserve"> The introduction of the modern ADR process in the administration of justice in Nigeria is geared towards addressing the challenges associated with court litigations. There is a growing trend to formalize and popularize the use of these mechanisms as viable alternatives to litigation.</w:t>
      </w:r>
      <w:r w:rsidR="00C37CC7">
        <w:rPr>
          <w:rStyle w:val="FootnoteReference"/>
          <w:rFonts w:ascii="Times New Roman" w:hAnsi="Times New Roman" w:cs="Times New Roman"/>
          <w:sz w:val="24"/>
          <w:szCs w:val="24"/>
        </w:rPr>
        <w:footnoteReference w:id="10"/>
      </w:r>
      <w:r w:rsidR="00C37CC7">
        <w:rPr>
          <w:rFonts w:ascii="Times New Roman" w:hAnsi="Times New Roman" w:cs="Times New Roman"/>
          <w:sz w:val="24"/>
          <w:szCs w:val="24"/>
        </w:rPr>
        <w:t>N</w:t>
      </w:r>
      <w:r w:rsidR="00F93FF8" w:rsidRPr="00C37CC7">
        <w:rPr>
          <w:rFonts w:ascii="Times New Roman" w:hAnsi="Times New Roman" w:cs="Times New Roman"/>
          <w:sz w:val="24"/>
          <w:szCs w:val="24"/>
        </w:rPr>
        <w:t xml:space="preserve">o doubt </w:t>
      </w:r>
      <w:r w:rsidR="00C37CC7">
        <w:rPr>
          <w:rFonts w:ascii="Times New Roman" w:hAnsi="Times New Roman" w:cs="Times New Roman"/>
          <w:sz w:val="24"/>
          <w:szCs w:val="24"/>
        </w:rPr>
        <w:t xml:space="preserve">a </w:t>
      </w:r>
      <w:r w:rsidR="00F93FF8" w:rsidRPr="00C37CC7">
        <w:rPr>
          <w:rFonts w:ascii="Times New Roman" w:hAnsi="Times New Roman" w:cs="Times New Roman"/>
          <w:sz w:val="24"/>
          <w:szCs w:val="24"/>
        </w:rPr>
        <w:t xml:space="preserve">recourse to this </w:t>
      </w:r>
      <w:r w:rsidR="008271B6">
        <w:rPr>
          <w:rFonts w:ascii="Times New Roman" w:hAnsi="Times New Roman" w:cs="Times New Roman"/>
          <w:sz w:val="24"/>
          <w:szCs w:val="24"/>
        </w:rPr>
        <w:t xml:space="preserve">form of </w:t>
      </w:r>
      <w:r w:rsidR="00F93FF8" w:rsidRPr="00C37CC7">
        <w:rPr>
          <w:rFonts w:ascii="Times New Roman" w:hAnsi="Times New Roman" w:cs="Times New Roman"/>
          <w:sz w:val="24"/>
          <w:szCs w:val="24"/>
        </w:rPr>
        <w:t xml:space="preserve">mechanism in view of the </w:t>
      </w:r>
      <w:r w:rsidR="008271B6">
        <w:rPr>
          <w:rFonts w:ascii="Times New Roman" w:hAnsi="Times New Roman" w:cs="Times New Roman"/>
          <w:sz w:val="24"/>
          <w:szCs w:val="24"/>
        </w:rPr>
        <w:t xml:space="preserve">harsh </w:t>
      </w:r>
      <w:r w:rsidR="00F93FF8" w:rsidRPr="00C37CC7">
        <w:rPr>
          <w:rFonts w:ascii="Times New Roman" w:hAnsi="Times New Roman" w:cs="Times New Roman"/>
          <w:sz w:val="24"/>
          <w:szCs w:val="24"/>
        </w:rPr>
        <w:t>economic and po</w:t>
      </w:r>
      <w:r w:rsidR="008271B6">
        <w:rPr>
          <w:rFonts w:ascii="Times New Roman" w:hAnsi="Times New Roman" w:cs="Times New Roman"/>
          <w:sz w:val="24"/>
          <w:szCs w:val="24"/>
        </w:rPr>
        <w:t>litical conditions of the citizenry</w:t>
      </w:r>
      <w:r w:rsidR="00F93FF8" w:rsidRPr="00C37CC7">
        <w:rPr>
          <w:rFonts w:ascii="Times New Roman" w:hAnsi="Times New Roman" w:cs="Times New Roman"/>
          <w:sz w:val="24"/>
          <w:szCs w:val="24"/>
        </w:rPr>
        <w:t xml:space="preserve"> in th</w:t>
      </w:r>
      <w:r w:rsidR="00C37CC7">
        <w:rPr>
          <w:rFonts w:ascii="Times New Roman" w:hAnsi="Times New Roman" w:cs="Times New Roman"/>
          <w:sz w:val="24"/>
          <w:szCs w:val="24"/>
        </w:rPr>
        <w:t>e</w:t>
      </w:r>
      <w:r w:rsidR="00F93FF8" w:rsidRPr="00C37CC7">
        <w:rPr>
          <w:rFonts w:ascii="Times New Roman" w:hAnsi="Times New Roman" w:cs="Times New Roman"/>
          <w:sz w:val="24"/>
          <w:szCs w:val="24"/>
        </w:rPr>
        <w:t xml:space="preserve"> country will enhance peoples‟ access to justice. </w:t>
      </w:r>
    </w:p>
    <w:p w:rsidR="00A67F85" w:rsidRPr="00C37CC7" w:rsidRDefault="00B04C54" w:rsidP="00286BF5">
      <w:pPr>
        <w:spacing w:after="0" w:line="360" w:lineRule="auto"/>
        <w:jc w:val="both"/>
        <w:rPr>
          <w:rFonts w:ascii="Times New Roman" w:hAnsi="Times New Roman" w:cs="Times New Roman"/>
          <w:b/>
          <w:sz w:val="24"/>
          <w:szCs w:val="24"/>
        </w:rPr>
      </w:pPr>
      <w:r w:rsidRPr="00C37CC7">
        <w:rPr>
          <w:rFonts w:ascii="Times New Roman" w:hAnsi="Times New Roman" w:cs="Times New Roman"/>
          <w:b/>
          <w:sz w:val="24"/>
          <w:szCs w:val="24"/>
        </w:rPr>
        <w:t xml:space="preserve">Alternative Dispute </w:t>
      </w:r>
      <w:r>
        <w:rPr>
          <w:rFonts w:ascii="Times New Roman" w:hAnsi="Times New Roman" w:cs="Times New Roman"/>
          <w:b/>
          <w:sz w:val="24"/>
          <w:szCs w:val="24"/>
        </w:rPr>
        <w:t>R</w:t>
      </w:r>
      <w:r w:rsidRPr="00C37CC7">
        <w:rPr>
          <w:rFonts w:ascii="Times New Roman" w:hAnsi="Times New Roman" w:cs="Times New Roman"/>
          <w:b/>
          <w:sz w:val="24"/>
          <w:szCs w:val="24"/>
        </w:rPr>
        <w:t>esolution (ADR)</w:t>
      </w:r>
    </w:p>
    <w:p w:rsidR="00560915" w:rsidRDefault="008C06ED" w:rsidP="00286BF5">
      <w:pPr>
        <w:spacing w:after="0" w:line="360" w:lineRule="auto"/>
        <w:jc w:val="both"/>
        <w:rPr>
          <w:rFonts w:ascii="Times New Roman" w:hAnsi="Times New Roman" w:cs="Times New Roman"/>
          <w:sz w:val="24"/>
          <w:szCs w:val="24"/>
        </w:rPr>
      </w:pPr>
      <w:r w:rsidRPr="00C37CC7">
        <w:rPr>
          <w:rFonts w:ascii="Times New Roman" w:hAnsi="Times New Roman" w:cs="Times New Roman"/>
          <w:sz w:val="24"/>
          <w:szCs w:val="24"/>
        </w:rPr>
        <w:t>Alternative Dispute Resolution (ADR, sometimes also called “Appropriate Dispute Resolution”) is a general term, used to define a set of approaches and techniques aimed at resolving disputes in a non-confrontational way.</w:t>
      </w:r>
      <w:r w:rsidR="00C37CC7">
        <w:rPr>
          <w:rStyle w:val="FootnoteReference"/>
          <w:rFonts w:ascii="Times New Roman" w:hAnsi="Times New Roman" w:cs="Times New Roman"/>
          <w:sz w:val="24"/>
          <w:szCs w:val="24"/>
        </w:rPr>
        <w:footnoteReference w:id="11"/>
      </w:r>
      <w:r w:rsidRPr="00C37CC7">
        <w:rPr>
          <w:rFonts w:ascii="Times New Roman" w:hAnsi="Times New Roman" w:cs="Times New Roman"/>
          <w:sz w:val="24"/>
          <w:szCs w:val="24"/>
        </w:rPr>
        <w:t xml:space="preserve"> It covers a broad spectrum of approaches, from party-to-party engagement in negotiations as the most direct way to reach a mutually accepted resolution, to arbitration and adjudication at the other end, where an external party imposes a solution</w:t>
      </w:r>
      <w:r w:rsidRPr="00C37CC7">
        <w:rPr>
          <w:rStyle w:val="FootnoteReference"/>
          <w:rFonts w:ascii="Times New Roman" w:hAnsi="Times New Roman" w:cs="Times New Roman"/>
          <w:sz w:val="24"/>
          <w:szCs w:val="24"/>
        </w:rPr>
        <w:footnoteReference w:id="12"/>
      </w:r>
      <w:r w:rsidRPr="00C37CC7">
        <w:rPr>
          <w:rFonts w:ascii="Times New Roman" w:hAnsi="Times New Roman" w:cs="Times New Roman"/>
          <w:sz w:val="24"/>
          <w:szCs w:val="24"/>
        </w:rPr>
        <w:t xml:space="preserve">. </w:t>
      </w:r>
      <w:r w:rsidR="00C37CC7" w:rsidRPr="00C37CC7">
        <w:rPr>
          <w:rFonts w:ascii="Times New Roman" w:hAnsi="Times New Roman" w:cs="Times New Roman"/>
          <w:sz w:val="24"/>
          <w:szCs w:val="24"/>
        </w:rPr>
        <w:t>Therefore,</w:t>
      </w:r>
      <w:r w:rsidRPr="00C37CC7">
        <w:rPr>
          <w:rFonts w:ascii="Times New Roman" w:hAnsi="Times New Roman" w:cs="Times New Roman"/>
          <w:sz w:val="24"/>
          <w:szCs w:val="24"/>
        </w:rPr>
        <w:t xml:space="preserve"> it is a broad range of mechanisms and processes designed to supplement the traditional courts litigation by providing more effective and faster resolution process.</w:t>
      </w:r>
      <w:r w:rsidR="00990EF2">
        <w:rPr>
          <w:rStyle w:val="FootnoteReference"/>
          <w:rFonts w:ascii="Times New Roman" w:hAnsi="Times New Roman" w:cs="Times New Roman"/>
          <w:sz w:val="24"/>
          <w:szCs w:val="24"/>
        </w:rPr>
        <w:footnoteReference w:id="13"/>
      </w:r>
      <w:r w:rsidRPr="00C37CC7">
        <w:rPr>
          <w:rFonts w:ascii="Times New Roman" w:hAnsi="Times New Roman" w:cs="Times New Roman"/>
          <w:sz w:val="24"/>
          <w:szCs w:val="24"/>
        </w:rPr>
        <w:t xml:space="preserve"> It is a procedure for the settlement of disputes by means other than confrontational and relationship destroying </w:t>
      </w:r>
      <w:r w:rsidR="00655949" w:rsidRPr="00C37CC7">
        <w:rPr>
          <w:rFonts w:ascii="Times New Roman" w:hAnsi="Times New Roman" w:cs="Times New Roman"/>
          <w:sz w:val="24"/>
          <w:szCs w:val="24"/>
        </w:rPr>
        <w:t>litigation. The</w:t>
      </w:r>
      <w:r w:rsidRPr="00C37CC7">
        <w:rPr>
          <w:rFonts w:ascii="Times New Roman" w:hAnsi="Times New Roman" w:cs="Times New Roman"/>
          <w:sz w:val="24"/>
          <w:szCs w:val="24"/>
        </w:rPr>
        <w:t xml:space="preserve"> ADR processes are not only less formal but also </w:t>
      </w:r>
      <w:r w:rsidRPr="00C37CC7">
        <w:rPr>
          <w:rFonts w:ascii="Times New Roman" w:hAnsi="Times New Roman" w:cs="Times New Roman"/>
          <w:sz w:val="24"/>
          <w:szCs w:val="24"/>
        </w:rPr>
        <w:lastRenderedPageBreak/>
        <w:t>less expensive and more expeditious than court processes.</w:t>
      </w:r>
      <w:r w:rsidR="00990EF2">
        <w:rPr>
          <w:rStyle w:val="FootnoteReference"/>
          <w:rFonts w:ascii="Times New Roman" w:hAnsi="Times New Roman" w:cs="Times New Roman"/>
          <w:sz w:val="24"/>
          <w:szCs w:val="24"/>
        </w:rPr>
        <w:footnoteReference w:id="14"/>
      </w:r>
      <w:r w:rsidRPr="00C37CC7">
        <w:rPr>
          <w:rFonts w:ascii="Times New Roman" w:hAnsi="Times New Roman" w:cs="Times New Roman"/>
          <w:sz w:val="24"/>
          <w:szCs w:val="24"/>
        </w:rPr>
        <w:t xml:space="preserve"> ADR involves not only the application of new or different methods to resolve disputes, but also the selection or design of a process which is best suited to the particular dispute and to the parties in dispute.</w:t>
      </w:r>
      <w:r w:rsidR="00990EF2">
        <w:rPr>
          <w:rStyle w:val="FootnoteReference"/>
          <w:rFonts w:ascii="Times New Roman" w:hAnsi="Times New Roman" w:cs="Times New Roman"/>
          <w:sz w:val="24"/>
          <w:szCs w:val="24"/>
        </w:rPr>
        <w:footnoteReference w:id="15"/>
      </w:r>
      <w:r w:rsidRPr="00C37CC7">
        <w:rPr>
          <w:rFonts w:ascii="Times New Roman" w:hAnsi="Times New Roman" w:cs="Times New Roman"/>
          <w:sz w:val="24"/>
          <w:szCs w:val="24"/>
        </w:rPr>
        <w:t xml:space="preserve"> The essence of the study and practice of ADR is to provide mechanisms and processes to resolve disputes more effectively than automatic recourse to litigation. Greater awareness of interdependence of the environment and economic activity raises political, social and scientific issues in addition to those that are directly economic.</w:t>
      </w:r>
      <w:r w:rsidR="00560915">
        <w:rPr>
          <w:rStyle w:val="FootnoteReference"/>
          <w:rFonts w:ascii="Times New Roman" w:hAnsi="Times New Roman" w:cs="Times New Roman"/>
          <w:sz w:val="24"/>
          <w:szCs w:val="24"/>
        </w:rPr>
        <w:footnoteReference w:id="16"/>
      </w:r>
      <w:r w:rsidR="00583726">
        <w:rPr>
          <w:rFonts w:ascii="Times New Roman" w:hAnsi="Times New Roman" w:cs="Times New Roman"/>
          <w:sz w:val="24"/>
          <w:szCs w:val="24"/>
        </w:rPr>
        <w:t xml:space="preserve"> The courts are of the view </w:t>
      </w:r>
      <w:r w:rsidRPr="00C37CC7">
        <w:rPr>
          <w:rFonts w:ascii="Times New Roman" w:hAnsi="Times New Roman" w:cs="Times New Roman"/>
          <w:sz w:val="24"/>
          <w:szCs w:val="24"/>
        </w:rPr>
        <w:t>that parties should bear in mind the overriding objective and purpose of ADR and should therefore be careful.  Most environmental disputes are characterised by issues involving data interpretation and scientific uncertainty to which many stakeholders have different but overlapping interest.</w:t>
      </w:r>
      <w:r w:rsidR="00560915">
        <w:rPr>
          <w:rStyle w:val="FootnoteReference"/>
          <w:rFonts w:ascii="Times New Roman" w:hAnsi="Times New Roman" w:cs="Times New Roman"/>
          <w:sz w:val="24"/>
          <w:szCs w:val="24"/>
        </w:rPr>
        <w:footnoteReference w:id="17"/>
      </w:r>
    </w:p>
    <w:p w:rsidR="00560915" w:rsidRDefault="00560915" w:rsidP="00286B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writer </w:t>
      </w:r>
      <w:r w:rsidR="008C06ED" w:rsidRPr="00C37CC7">
        <w:rPr>
          <w:rFonts w:ascii="Times New Roman" w:hAnsi="Times New Roman" w:cs="Times New Roman"/>
          <w:sz w:val="24"/>
          <w:szCs w:val="24"/>
        </w:rPr>
        <w:t xml:space="preserve">Crowfoot and Wondolleck point out three characteristics of any given environmental dispute resolution; </w:t>
      </w:r>
    </w:p>
    <w:p w:rsidR="00560915" w:rsidRPr="00560915" w:rsidRDefault="008C06ED" w:rsidP="00286BF5">
      <w:pPr>
        <w:pStyle w:val="ListParagraph"/>
        <w:numPr>
          <w:ilvl w:val="0"/>
          <w:numId w:val="2"/>
        </w:numPr>
        <w:spacing w:line="360" w:lineRule="auto"/>
        <w:jc w:val="both"/>
        <w:rPr>
          <w:rFonts w:ascii="Times New Roman" w:hAnsi="Times New Roman" w:cs="Times New Roman"/>
          <w:sz w:val="24"/>
          <w:szCs w:val="24"/>
        </w:rPr>
      </w:pPr>
      <w:r w:rsidRPr="00560915">
        <w:rPr>
          <w:rFonts w:ascii="Times New Roman" w:hAnsi="Times New Roman" w:cs="Times New Roman"/>
          <w:sz w:val="24"/>
          <w:szCs w:val="24"/>
        </w:rPr>
        <w:t xml:space="preserve">voluntary participation by the parties to the dispute; </w:t>
      </w:r>
    </w:p>
    <w:p w:rsidR="00560915" w:rsidRDefault="008C06ED" w:rsidP="00286BF5">
      <w:pPr>
        <w:pStyle w:val="ListParagraph"/>
        <w:numPr>
          <w:ilvl w:val="0"/>
          <w:numId w:val="2"/>
        </w:numPr>
        <w:spacing w:line="360" w:lineRule="auto"/>
        <w:jc w:val="both"/>
        <w:rPr>
          <w:rFonts w:ascii="Times New Roman" w:hAnsi="Times New Roman" w:cs="Times New Roman"/>
          <w:sz w:val="24"/>
          <w:szCs w:val="24"/>
        </w:rPr>
      </w:pPr>
      <w:r w:rsidRPr="00560915">
        <w:rPr>
          <w:rFonts w:ascii="Times New Roman" w:hAnsi="Times New Roman" w:cs="Times New Roman"/>
          <w:sz w:val="24"/>
          <w:szCs w:val="24"/>
        </w:rPr>
        <w:t>direct face-to-face group interaction among the representatives of the parties to the dispute; and</w:t>
      </w:r>
    </w:p>
    <w:p w:rsidR="00406B51" w:rsidRPr="00560915" w:rsidRDefault="008C06ED" w:rsidP="00286BF5">
      <w:pPr>
        <w:pStyle w:val="ListParagraph"/>
        <w:numPr>
          <w:ilvl w:val="0"/>
          <w:numId w:val="2"/>
        </w:numPr>
        <w:spacing w:line="360" w:lineRule="auto"/>
        <w:jc w:val="both"/>
        <w:rPr>
          <w:rFonts w:ascii="Times New Roman" w:hAnsi="Times New Roman" w:cs="Times New Roman"/>
          <w:sz w:val="24"/>
          <w:szCs w:val="24"/>
        </w:rPr>
      </w:pPr>
      <w:r w:rsidRPr="00560915">
        <w:rPr>
          <w:rFonts w:ascii="Times New Roman" w:hAnsi="Times New Roman" w:cs="Times New Roman"/>
          <w:sz w:val="24"/>
          <w:szCs w:val="24"/>
        </w:rPr>
        <w:t>consensus or mutual agreement on the issues must be reach by the parties</w:t>
      </w:r>
      <w:r w:rsidR="00560915">
        <w:rPr>
          <w:rFonts w:ascii="Times New Roman" w:hAnsi="Times New Roman" w:cs="Times New Roman"/>
          <w:sz w:val="24"/>
          <w:szCs w:val="24"/>
        </w:rPr>
        <w:t>.</w:t>
      </w:r>
      <w:r w:rsidRPr="00560915">
        <w:rPr>
          <w:rFonts w:ascii="Times New Roman" w:hAnsi="Times New Roman" w:cs="Times New Roman"/>
          <w:sz w:val="24"/>
          <w:szCs w:val="24"/>
        </w:rPr>
        <w:t xml:space="preserve"> One of the most significant effects that dispute resolution practice has had in South Africa over the last decade is to challenge the view that adversarial litigation is the only means, apart from agreement, of resolving disputes.</w:t>
      </w:r>
      <w:r w:rsidR="00560915">
        <w:rPr>
          <w:rStyle w:val="FootnoteReference"/>
          <w:rFonts w:ascii="Times New Roman" w:hAnsi="Times New Roman" w:cs="Times New Roman"/>
          <w:sz w:val="24"/>
          <w:szCs w:val="24"/>
        </w:rPr>
        <w:footnoteReference w:id="18"/>
      </w:r>
    </w:p>
    <w:p w:rsidR="00F93FF8" w:rsidRPr="00C37CC7" w:rsidRDefault="008C06ED" w:rsidP="00286BF5">
      <w:pPr>
        <w:spacing w:line="360" w:lineRule="auto"/>
        <w:jc w:val="both"/>
        <w:rPr>
          <w:rFonts w:ascii="Times New Roman" w:hAnsi="Times New Roman" w:cs="Times New Roman"/>
          <w:sz w:val="24"/>
          <w:szCs w:val="24"/>
        </w:rPr>
      </w:pPr>
      <w:r w:rsidRPr="00C37CC7">
        <w:rPr>
          <w:rFonts w:ascii="Times New Roman" w:hAnsi="Times New Roman" w:cs="Times New Roman"/>
          <w:sz w:val="24"/>
          <w:szCs w:val="24"/>
        </w:rPr>
        <w:t>The ADR mechanism was introduced into the Nigerian Legal System in the quest for speedy dispensation of justice</w:t>
      </w:r>
      <w:r w:rsidR="00583726">
        <w:rPr>
          <w:rFonts w:ascii="Times New Roman" w:hAnsi="Times New Roman" w:cs="Times New Roman"/>
          <w:sz w:val="24"/>
          <w:szCs w:val="24"/>
        </w:rPr>
        <w:t xml:space="preserve"> as c</w:t>
      </w:r>
      <w:r w:rsidR="00406B51" w:rsidRPr="00C37CC7">
        <w:rPr>
          <w:rFonts w:ascii="Times New Roman" w:hAnsi="Times New Roman" w:cs="Times New Roman"/>
          <w:sz w:val="24"/>
          <w:szCs w:val="24"/>
        </w:rPr>
        <w:t xml:space="preserve">ourt processes are </w:t>
      </w:r>
      <w:r w:rsidR="00560915" w:rsidRPr="00C37CC7">
        <w:rPr>
          <w:rFonts w:ascii="Times New Roman" w:hAnsi="Times New Roman" w:cs="Times New Roman"/>
          <w:sz w:val="24"/>
          <w:szCs w:val="24"/>
        </w:rPr>
        <w:t>bedevilled</w:t>
      </w:r>
      <w:r w:rsidR="00406B51" w:rsidRPr="00C37CC7">
        <w:rPr>
          <w:rFonts w:ascii="Times New Roman" w:hAnsi="Times New Roman" w:cs="Times New Roman"/>
          <w:sz w:val="24"/>
          <w:szCs w:val="24"/>
        </w:rPr>
        <w:t xml:space="preserve"> with inordinate delays, technicalities, strict adherence to the rules of evidence and pre-trial preparations which are not only time consuming and frustrating but also costly. While complex cases are preserved for the courts</w:t>
      </w:r>
      <w:r w:rsidR="00FD44D4">
        <w:rPr>
          <w:rFonts w:ascii="Times New Roman" w:hAnsi="Times New Roman" w:cs="Times New Roman"/>
          <w:sz w:val="24"/>
          <w:szCs w:val="24"/>
        </w:rPr>
        <w:t xml:space="preserve">, </w:t>
      </w:r>
      <w:r w:rsidR="00406B51" w:rsidRPr="00C37CC7">
        <w:rPr>
          <w:rFonts w:ascii="Times New Roman" w:hAnsi="Times New Roman" w:cs="Times New Roman"/>
          <w:sz w:val="24"/>
          <w:szCs w:val="24"/>
        </w:rPr>
        <w:t>other cases can be resolved through the ADR processes, thereby relieving the courts the time that would have been spent on such cases</w:t>
      </w:r>
      <w:r w:rsidR="00252C82">
        <w:rPr>
          <w:rFonts w:ascii="Times New Roman" w:hAnsi="Times New Roman" w:cs="Times New Roman"/>
          <w:sz w:val="24"/>
          <w:szCs w:val="24"/>
        </w:rPr>
        <w:t>.</w:t>
      </w:r>
      <w:r w:rsidR="00406B51" w:rsidRPr="00C37CC7">
        <w:rPr>
          <w:rStyle w:val="FootnoteReference"/>
          <w:rFonts w:ascii="Times New Roman" w:hAnsi="Times New Roman" w:cs="Times New Roman"/>
          <w:sz w:val="24"/>
          <w:szCs w:val="24"/>
        </w:rPr>
        <w:footnoteReference w:id="19"/>
      </w:r>
    </w:p>
    <w:p w:rsidR="000D2F11" w:rsidRPr="001E6B2E" w:rsidRDefault="00304BBE" w:rsidP="00286BF5">
      <w:pPr>
        <w:spacing w:line="360" w:lineRule="auto"/>
        <w:jc w:val="both"/>
        <w:rPr>
          <w:rFonts w:ascii="Times New Roman" w:hAnsi="Times New Roman" w:cs="Times New Roman"/>
          <w:sz w:val="24"/>
          <w:szCs w:val="24"/>
        </w:rPr>
      </w:pPr>
      <w:r w:rsidRPr="001E6B2E">
        <w:rPr>
          <w:rFonts w:ascii="Times New Roman" w:hAnsi="Times New Roman" w:cs="Times New Roman"/>
          <w:sz w:val="24"/>
          <w:szCs w:val="24"/>
        </w:rPr>
        <w:lastRenderedPageBreak/>
        <w:t>Today, ADR has become institutionalized</w:t>
      </w:r>
      <w:r w:rsidR="008039EE">
        <w:rPr>
          <w:rFonts w:ascii="Times New Roman" w:hAnsi="Times New Roman" w:cs="Times New Roman"/>
          <w:sz w:val="24"/>
          <w:szCs w:val="24"/>
        </w:rPr>
        <w:t xml:space="preserve"> and recognised</w:t>
      </w:r>
      <w:r w:rsidRPr="001E6B2E">
        <w:rPr>
          <w:rFonts w:ascii="Times New Roman" w:hAnsi="Times New Roman" w:cs="Times New Roman"/>
          <w:sz w:val="24"/>
          <w:szCs w:val="24"/>
        </w:rPr>
        <w:t xml:space="preserve"> as part of many court systems and system for justice as a whole throughout the world.  The first ADR method to gain acceptance was arbitration, which shared many of its practices and procedures with the judicial </w:t>
      </w:r>
      <w:r w:rsidR="008039EE">
        <w:rPr>
          <w:rFonts w:ascii="Times New Roman" w:hAnsi="Times New Roman" w:cs="Times New Roman"/>
          <w:sz w:val="24"/>
          <w:szCs w:val="24"/>
        </w:rPr>
        <w:t>system, including the judge (a</w:t>
      </w:r>
      <w:r w:rsidRPr="001E6B2E">
        <w:rPr>
          <w:rFonts w:ascii="Times New Roman" w:hAnsi="Times New Roman" w:cs="Times New Roman"/>
          <w:sz w:val="24"/>
          <w:szCs w:val="24"/>
        </w:rPr>
        <w:t xml:space="preserve">rbitrator) deciding the outcome of the dispute. ADR has matured and developed, and mediation on the </w:t>
      </w:r>
      <w:r w:rsidR="001E6B2E" w:rsidRPr="001E6B2E">
        <w:rPr>
          <w:rFonts w:ascii="Times New Roman" w:hAnsi="Times New Roman" w:cs="Times New Roman"/>
          <w:sz w:val="24"/>
          <w:szCs w:val="24"/>
        </w:rPr>
        <w:t>other hand</w:t>
      </w:r>
      <w:r w:rsidRPr="001E6B2E">
        <w:rPr>
          <w:rFonts w:ascii="Times New Roman" w:hAnsi="Times New Roman" w:cs="Times New Roman"/>
          <w:sz w:val="24"/>
          <w:szCs w:val="24"/>
        </w:rPr>
        <w:t xml:space="preserve"> is being received as a preferred alternative and has become widely accepted as a process providing more flexibility and less procedural complexity</w:t>
      </w:r>
      <w:r w:rsidR="001E6B2E">
        <w:rPr>
          <w:rFonts w:ascii="Times New Roman" w:hAnsi="Times New Roman" w:cs="Times New Roman"/>
          <w:sz w:val="24"/>
          <w:szCs w:val="24"/>
        </w:rPr>
        <w:t>.</w:t>
      </w:r>
      <w:r w:rsidRPr="001E6B2E">
        <w:rPr>
          <w:rStyle w:val="FootnoteReference"/>
          <w:rFonts w:ascii="Times New Roman" w:hAnsi="Times New Roman" w:cs="Times New Roman"/>
          <w:sz w:val="24"/>
          <w:szCs w:val="24"/>
        </w:rPr>
        <w:footnoteReference w:id="20"/>
      </w:r>
      <w:r w:rsidRPr="001E6B2E">
        <w:rPr>
          <w:rFonts w:ascii="Times New Roman" w:hAnsi="Times New Roman" w:cs="Times New Roman"/>
          <w:sz w:val="24"/>
          <w:szCs w:val="24"/>
        </w:rPr>
        <w:t xml:space="preserve">The US Federal Civil Rights Act (1964) led to the formation of the CRS (Community Relations Service in the US Department of Justice), which was mandated to help “communities and persons therein in resolving disputes, disagreements, or difficulties relating to discriminatory practices based on race, </w:t>
      </w:r>
      <w:r w:rsidR="001E6B2E" w:rsidRPr="001E6B2E">
        <w:rPr>
          <w:rFonts w:ascii="Times New Roman" w:hAnsi="Times New Roman" w:cs="Times New Roman"/>
          <w:sz w:val="24"/>
          <w:szCs w:val="24"/>
        </w:rPr>
        <w:t>colour</w:t>
      </w:r>
      <w:r w:rsidRPr="001E6B2E">
        <w:rPr>
          <w:rFonts w:ascii="Times New Roman" w:hAnsi="Times New Roman" w:cs="Times New Roman"/>
          <w:sz w:val="24"/>
          <w:szCs w:val="24"/>
        </w:rPr>
        <w:t>, or national origin”.</w:t>
      </w:r>
      <w:r w:rsidR="001E6B2E">
        <w:rPr>
          <w:rStyle w:val="FootnoteReference"/>
          <w:rFonts w:ascii="Times New Roman" w:hAnsi="Times New Roman" w:cs="Times New Roman"/>
          <w:sz w:val="24"/>
          <w:szCs w:val="24"/>
        </w:rPr>
        <w:footnoteReference w:id="21"/>
      </w:r>
      <w:r w:rsidR="001E6B2E" w:rsidRPr="001E6B2E">
        <w:rPr>
          <w:rFonts w:ascii="Times New Roman" w:hAnsi="Times New Roman" w:cs="Times New Roman"/>
          <w:sz w:val="24"/>
          <w:szCs w:val="24"/>
        </w:rPr>
        <w:t xml:space="preserve">  “</w:t>
      </w:r>
      <w:r w:rsidRPr="001E6B2E">
        <w:rPr>
          <w:rFonts w:ascii="Times New Roman" w:hAnsi="Times New Roman" w:cs="Times New Roman"/>
          <w:sz w:val="24"/>
          <w:szCs w:val="24"/>
        </w:rPr>
        <w:t>Mediators” were asked to assist in resolving disputes of any sort, and not only to deal with issues of discrimination.</w:t>
      </w:r>
      <w:r w:rsidR="001E6B2E">
        <w:rPr>
          <w:rStyle w:val="FootnoteReference"/>
          <w:rFonts w:ascii="Times New Roman" w:hAnsi="Times New Roman" w:cs="Times New Roman"/>
          <w:sz w:val="24"/>
          <w:szCs w:val="24"/>
        </w:rPr>
        <w:footnoteReference w:id="22"/>
      </w:r>
      <w:r w:rsidRPr="001E6B2E">
        <w:rPr>
          <w:rFonts w:ascii="Times New Roman" w:hAnsi="Times New Roman" w:cs="Times New Roman"/>
          <w:sz w:val="24"/>
          <w:szCs w:val="24"/>
        </w:rPr>
        <w:t xml:space="preserve">   The US federal government funded </w:t>
      </w:r>
      <w:r w:rsidR="001E6B2E" w:rsidRPr="001E6B2E">
        <w:rPr>
          <w:rFonts w:ascii="Times New Roman" w:hAnsi="Times New Roman" w:cs="Times New Roman"/>
          <w:sz w:val="24"/>
          <w:szCs w:val="24"/>
        </w:rPr>
        <w:t>Neighbourhood</w:t>
      </w:r>
      <w:r w:rsidRPr="001E6B2E">
        <w:rPr>
          <w:rFonts w:ascii="Times New Roman" w:hAnsi="Times New Roman" w:cs="Times New Roman"/>
          <w:sz w:val="24"/>
          <w:szCs w:val="24"/>
        </w:rPr>
        <w:t xml:space="preserve"> Justice </w:t>
      </w:r>
      <w:r w:rsidR="001E6B2E" w:rsidRPr="001E6B2E">
        <w:rPr>
          <w:rFonts w:ascii="Times New Roman" w:hAnsi="Times New Roman" w:cs="Times New Roman"/>
          <w:sz w:val="24"/>
          <w:szCs w:val="24"/>
        </w:rPr>
        <w:t>Centres</w:t>
      </w:r>
      <w:r w:rsidRPr="001E6B2E">
        <w:rPr>
          <w:rFonts w:ascii="Times New Roman" w:hAnsi="Times New Roman" w:cs="Times New Roman"/>
          <w:sz w:val="24"/>
          <w:szCs w:val="24"/>
        </w:rPr>
        <w:t xml:space="preserve"> (NJC), provide free or low-cost mediation services. Throughout the United States and other countries, the courts became involved in mediation, following Professor Frank Sander’s (Harvard University) vision of a courthouse that would become a dispute resolution </w:t>
      </w:r>
      <w:r w:rsidR="001E6B2E" w:rsidRPr="001E6B2E">
        <w:rPr>
          <w:rFonts w:ascii="Times New Roman" w:hAnsi="Times New Roman" w:cs="Times New Roman"/>
          <w:sz w:val="24"/>
          <w:szCs w:val="24"/>
        </w:rPr>
        <w:t>centre</w:t>
      </w:r>
      <w:r w:rsidR="00BB40DF">
        <w:rPr>
          <w:rFonts w:ascii="Times New Roman" w:hAnsi="Times New Roman" w:cs="Times New Roman"/>
          <w:sz w:val="24"/>
          <w:szCs w:val="24"/>
        </w:rPr>
        <w:t xml:space="preserve"> – a “multi-door courthouse” </w:t>
      </w:r>
      <w:r w:rsidRPr="001E6B2E">
        <w:rPr>
          <w:rFonts w:ascii="Times New Roman" w:hAnsi="Times New Roman" w:cs="Times New Roman"/>
          <w:sz w:val="24"/>
          <w:szCs w:val="24"/>
        </w:rPr>
        <w:t xml:space="preserve">where each case would be referred to a process most appropriate to it. The NJC’s became part of a city-based, court-based, or district attorney-based alternative dispute resolution </w:t>
      </w:r>
      <w:r w:rsidR="00885A82" w:rsidRPr="001E6B2E">
        <w:rPr>
          <w:rFonts w:ascii="Times New Roman" w:hAnsi="Times New Roman" w:cs="Times New Roman"/>
          <w:sz w:val="24"/>
          <w:szCs w:val="24"/>
        </w:rPr>
        <w:t>service.</w:t>
      </w:r>
      <w:r w:rsidR="001E6B2E">
        <w:rPr>
          <w:rStyle w:val="FootnoteReference"/>
          <w:rFonts w:ascii="Times New Roman" w:hAnsi="Times New Roman" w:cs="Times New Roman"/>
          <w:sz w:val="24"/>
          <w:szCs w:val="24"/>
        </w:rPr>
        <w:footnoteReference w:id="23"/>
      </w:r>
    </w:p>
    <w:p w:rsidR="000044E8" w:rsidRPr="002426C2" w:rsidRDefault="00F80B77" w:rsidP="00286BF5">
      <w:pPr>
        <w:spacing w:line="360" w:lineRule="auto"/>
        <w:jc w:val="both"/>
        <w:rPr>
          <w:rFonts w:ascii="Times New Roman" w:hAnsi="Times New Roman" w:cs="Times New Roman"/>
          <w:sz w:val="24"/>
          <w:szCs w:val="24"/>
        </w:rPr>
      </w:pPr>
      <w:r>
        <w:rPr>
          <w:rFonts w:ascii="Times New Roman" w:hAnsi="Times New Roman" w:cs="Times New Roman"/>
          <w:sz w:val="24"/>
          <w:szCs w:val="24"/>
        </w:rPr>
        <w:t>Today, f</w:t>
      </w:r>
      <w:r w:rsidR="00304BBE" w:rsidRPr="001E6B2E">
        <w:rPr>
          <w:rFonts w:ascii="Times New Roman" w:hAnsi="Times New Roman" w:cs="Times New Roman"/>
          <w:sz w:val="24"/>
          <w:szCs w:val="24"/>
        </w:rPr>
        <w:t>ederal agencies</w:t>
      </w:r>
      <w:r>
        <w:rPr>
          <w:rFonts w:ascii="Times New Roman" w:hAnsi="Times New Roman" w:cs="Times New Roman"/>
          <w:sz w:val="24"/>
          <w:szCs w:val="24"/>
        </w:rPr>
        <w:t xml:space="preserve"> in the United states</w:t>
      </w:r>
      <w:r w:rsidR="00304BBE" w:rsidRPr="001E6B2E">
        <w:rPr>
          <w:rFonts w:ascii="Times New Roman" w:hAnsi="Times New Roman" w:cs="Times New Roman"/>
          <w:sz w:val="24"/>
          <w:szCs w:val="24"/>
        </w:rPr>
        <w:t xml:space="preserve"> are obligated to use mediation in certain civil cases before going to court. Many states passed a law requiring mandatory mediation. In the private sector, many large US and multinational companies signed a mediation pledge, according to which they use mediation before going to court.   Several countries are experiencing similar growth while continuing to develop new and creative ADR processes and applications. Canada, New Zealand, Australia, and the United Kingdom have become pioneers in the field. The ADR movement has been gaining popularity, and a movement that </w:t>
      </w:r>
      <w:r w:rsidR="00304BBE" w:rsidRPr="001E6B2E">
        <w:rPr>
          <w:rFonts w:ascii="Times New Roman" w:hAnsi="Times New Roman" w:cs="Times New Roman"/>
          <w:sz w:val="24"/>
          <w:szCs w:val="24"/>
        </w:rPr>
        <w:lastRenderedPageBreak/>
        <w:t>started as an answer to needs of the judicial system, has generated interest in a variety of fields (such as education, society, environment, international, and gender concerns</w:t>
      </w:r>
      <w:r w:rsidR="00AB6C89">
        <w:rPr>
          <w:rFonts w:ascii="Times New Roman" w:hAnsi="Times New Roman" w:cs="Times New Roman"/>
          <w:sz w:val="24"/>
          <w:szCs w:val="24"/>
        </w:rPr>
        <w:t>)</w:t>
      </w:r>
      <w:r w:rsidR="00304BBE" w:rsidRPr="002426C2">
        <w:rPr>
          <w:rFonts w:ascii="Times New Roman" w:hAnsi="Times New Roman" w:cs="Times New Roman"/>
          <w:sz w:val="24"/>
          <w:szCs w:val="24"/>
        </w:rPr>
        <w:t>.</w:t>
      </w:r>
      <w:r w:rsidR="000044E8" w:rsidRPr="002426C2">
        <w:rPr>
          <w:rStyle w:val="FootnoteReference"/>
          <w:rFonts w:ascii="Times New Roman" w:hAnsi="Times New Roman" w:cs="Times New Roman"/>
          <w:sz w:val="24"/>
          <w:szCs w:val="24"/>
        </w:rPr>
        <w:footnoteReference w:id="24"/>
      </w:r>
    </w:p>
    <w:p w:rsidR="000044E8" w:rsidRPr="002426C2" w:rsidRDefault="000044E8" w:rsidP="00286BF5">
      <w:pPr>
        <w:spacing w:line="360" w:lineRule="auto"/>
        <w:jc w:val="both"/>
        <w:rPr>
          <w:rFonts w:ascii="Times New Roman" w:hAnsi="Times New Roman" w:cs="Times New Roman"/>
          <w:sz w:val="24"/>
          <w:szCs w:val="24"/>
        </w:rPr>
      </w:pPr>
      <w:r w:rsidRPr="002426C2">
        <w:rPr>
          <w:rFonts w:ascii="Times New Roman" w:hAnsi="Times New Roman" w:cs="Times New Roman"/>
          <w:sz w:val="24"/>
          <w:szCs w:val="24"/>
        </w:rPr>
        <w:t>In Nigeria, those engaged in ADR processes are trained and certified by the Institute of Chartered Mediators and Conciliators which is a body established in 1999 for the purpose of training persons aspiring to be professional negotiators, mediators, conciliators and peace builders across Nigeria</w:t>
      </w:r>
      <w:r w:rsidR="00F80B77">
        <w:rPr>
          <w:rFonts w:ascii="Times New Roman" w:hAnsi="Times New Roman" w:cs="Times New Roman"/>
          <w:sz w:val="24"/>
          <w:szCs w:val="24"/>
        </w:rPr>
        <w:t>.</w:t>
      </w:r>
      <w:r w:rsidR="00E05F97" w:rsidRPr="002426C2">
        <w:rPr>
          <w:rStyle w:val="FootnoteReference"/>
          <w:rFonts w:ascii="Times New Roman" w:hAnsi="Times New Roman" w:cs="Times New Roman"/>
          <w:sz w:val="24"/>
          <w:szCs w:val="24"/>
        </w:rPr>
        <w:footnoteReference w:id="25"/>
      </w:r>
      <w:r w:rsidR="00F80B77">
        <w:rPr>
          <w:rFonts w:ascii="Times New Roman" w:hAnsi="Times New Roman" w:cs="Times New Roman"/>
          <w:sz w:val="24"/>
          <w:szCs w:val="24"/>
        </w:rPr>
        <w:t xml:space="preserve"> </w:t>
      </w:r>
      <w:r w:rsidR="00E05F97" w:rsidRPr="002426C2">
        <w:rPr>
          <w:rFonts w:ascii="Times New Roman" w:hAnsi="Times New Roman" w:cs="Times New Roman"/>
          <w:sz w:val="24"/>
          <w:szCs w:val="24"/>
        </w:rPr>
        <w:t>The</w:t>
      </w:r>
      <w:r w:rsidR="00504E00">
        <w:rPr>
          <w:rFonts w:ascii="Times New Roman" w:hAnsi="Times New Roman" w:cs="Times New Roman"/>
          <w:sz w:val="24"/>
          <w:szCs w:val="24"/>
        </w:rPr>
        <w:t xml:space="preserve"> article entitled ‘</w:t>
      </w:r>
      <w:r w:rsidRPr="002426C2">
        <w:rPr>
          <w:rFonts w:ascii="Times New Roman" w:hAnsi="Times New Roman" w:cs="Times New Roman"/>
          <w:i/>
          <w:sz w:val="24"/>
          <w:szCs w:val="24"/>
        </w:rPr>
        <w:t>Arbitrate, Avoid the Courts, Do Not Litigate</w:t>
      </w:r>
      <w:r w:rsidR="00504E00">
        <w:rPr>
          <w:rFonts w:ascii="Times New Roman" w:hAnsi="Times New Roman" w:cs="Times New Roman"/>
          <w:sz w:val="24"/>
          <w:szCs w:val="24"/>
        </w:rPr>
        <w:t>’</w:t>
      </w:r>
      <w:r w:rsidR="00504E00">
        <w:rPr>
          <w:rStyle w:val="FootnoteReference"/>
          <w:rFonts w:ascii="Times New Roman" w:hAnsi="Times New Roman" w:cs="Times New Roman"/>
          <w:sz w:val="24"/>
          <w:szCs w:val="24"/>
        </w:rPr>
        <w:footnoteReference w:id="26"/>
      </w:r>
      <w:r w:rsidR="00E05F97" w:rsidRPr="002426C2">
        <w:rPr>
          <w:rFonts w:ascii="Times New Roman" w:hAnsi="Times New Roman" w:cs="Times New Roman"/>
          <w:sz w:val="24"/>
          <w:szCs w:val="24"/>
        </w:rPr>
        <w:t xml:space="preserve">, the writer </w:t>
      </w:r>
      <w:r w:rsidRPr="002426C2">
        <w:rPr>
          <w:rFonts w:ascii="Times New Roman" w:hAnsi="Times New Roman" w:cs="Times New Roman"/>
          <w:sz w:val="24"/>
          <w:szCs w:val="24"/>
        </w:rPr>
        <w:t xml:space="preserve">enjoined parties to disputes, lawyers and non-lawyers alike, to seek amicable settlement of their disputes rather than litigation. Though, one may not completely avoid the courts, </w:t>
      </w:r>
      <w:r w:rsidR="00AB6C89">
        <w:rPr>
          <w:rFonts w:ascii="Times New Roman" w:hAnsi="Times New Roman" w:cs="Times New Roman"/>
          <w:sz w:val="24"/>
          <w:szCs w:val="24"/>
        </w:rPr>
        <w:t>‘</w:t>
      </w:r>
      <w:r w:rsidRPr="002426C2">
        <w:rPr>
          <w:rFonts w:ascii="Times New Roman" w:hAnsi="Times New Roman" w:cs="Times New Roman"/>
          <w:sz w:val="24"/>
          <w:szCs w:val="24"/>
        </w:rPr>
        <w:t>but before you sue, try settlement which saves relationship</w:t>
      </w:r>
      <w:r w:rsidR="00AB6C89">
        <w:rPr>
          <w:rFonts w:ascii="Times New Roman" w:hAnsi="Times New Roman" w:cs="Times New Roman"/>
          <w:sz w:val="24"/>
          <w:szCs w:val="24"/>
        </w:rPr>
        <w:t>’</w:t>
      </w:r>
      <w:r w:rsidRPr="002426C2">
        <w:rPr>
          <w:rFonts w:ascii="Times New Roman" w:hAnsi="Times New Roman" w:cs="Times New Roman"/>
          <w:sz w:val="24"/>
          <w:szCs w:val="24"/>
        </w:rPr>
        <w:t xml:space="preserve">. The </w:t>
      </w:r>
      <w:r w:rsidR="00AB6C89">
        <w:rPr>
          <w:rFonts w:ascii="Times New Roman" w:hAnsi="Times New Roman" w:cs="Times New Roman"/>
          <w:sz w:val="24"/>
          <w:szCs w:val="24"/>
        </w:rPr>
        <w:t xml:space="preserve">writer </w:t>
      </w:r>
      <w:r w:rsidRPr="002426C2">
        <w:rPr>
          <w:rFonts w:ascii="Times New Roman" w:hAnsi="Times New Roman" w:cs="Times New Roman"/>
          <w:sz w:val="24"/>
          <w:szCs w:val="24"/>
        </w:rPr>
        <w:t>contended that ADR is not intended to oust the jurisdiction of the courts as misconceived by the early judges but to supplement it.</w:t>
      </w:r>
      <w:r w:rsidR="00E05F97" w:rsidRPr="002426C2">
        <w:rPr>
          <w:rStyle w:val="FootnoteReference"/>
          <w:rFonts w:ascii="Times New Roman" w:hAnsi="Times New Roman" w:cs="Times New Roman"/>
          <w:sz w:val="24"/>
          <w:szCs w:val="24"/>
        </w:rPr>
        <w:footnoteReference w:id="27"/>
      </w:r>
      <w:r w:rsidRPr="002426C2">
        <w:rPr>
          <w:rFonts w:ascii="Times New Roman" w:hAnsi="Times New Roman" w:cs="Times New Roman"/>
          <w:sz w:val="24"/>
          <w:szCs w:val="24"/>
        </w:rPr>
        <w:t xml:space="preserve"> In some cases, the courts on their own refer disputes to arbitrators for consideration though subject to the agreement of the parties. In his own words</w:t>
      </w:r>
      <w:r w:rsidR="002426C2" w:rsidRPr="002426C2">
        <w:rPr>
          <w:rFonts w:ascii="Times New Roman" w:hAnsi="Times New Roman" w:cs="Times New Roman"/>
          <w:sz w:val="24"/>
          <w:szCs w:val="24"/>
        </w:rPr>
        <w:t>: “</w:t>
      </w:r>
      <w:r w:rsidR="00F80B77">
        <w:rPr>
          <w:rFonts w:ascii="Times New Roman" w:hAnsi="Times New Roman" w:cs="Times New Roman"/>
          <w:sz w:val="24"/>
          <w:szCs w:val="24"/>
        </w:rPr>
        <w:t>i</w:t>
      </w:r>
      <w:r w:rsidRPr="002426C2">
        <w:rPr>
          <w:rFonts w:ascii="Times New Roman" w:hAnsi="Times New Roman" w:cs="Times New Roman"/>
          <w:sz w:val="24"/>
          <w:szCs w:val="24"/>
        </w:rPr>
        <w:t xml:space="preserve">n the Arbitration and Conciliation Act… the courts have different functions assigned to them by the Act. In fact, arbitration practice will be a mere fruitless and hopeless </w:t>
      </w:r>
      <w:r w:rsidR="00E05F97" w:rsidRPr="002426C2">
        <w:rPr>
          <w:rFonts w:ascii="Times New Roman" w:hAnsi="Times New Roman" w:cs="Times New Roman"/>
          <w:sz w:val="24"/>
          <w:szCs w:val="24"/>
        </w:rPr>
        <w:t xml:space="preserve">exercise </w:t>
      </w:r>
      <w:r w:rsidR="002426C2" w:rsidRPr="002426C2">
        <w:rPr>
          <w:rFonts w:ascii="Times New Roman" w:hAnsi="Times New Roman" w:cs="Times New Roman"/>
          <w:sz w:val="24"/>
          <w:szCs w:val="24"/>
        </w:rPr>
        <w:t>without the courts</w:t>
      </w:r>
      <w:r w:rsidR="00F80B77">
        <w:rPr>
          <w:rFonts w:ascii="Times New Roman" w:hAnsi="Times New Roman" w:cs="Times New Roman"/>
          <w:sz w:val="24"/>
          <w:szCs w:val="24"/>
        </w:rPr>
        <w:t>, th</w:t>
      </w:r>
      <w:r w:rsidRPr="002426C2">
        <w:rPr>
          <w:rFonts w:ascii="Times New Roman" w:hAnsi="Times New Roman" w:cs="Times New Roman"/>
          <w:sz w:val="24"/>
          <w:szCs w:val="24"/>
        </w:rPr>
        <w:t>is   is   because   arbitral tribunal has limited legal force to effect certain duties implicit in every arbitration practice. By section 3 of the Act, the courts… have the right to revoke arbitration agreement. Sections 4 and 5 of the Act confer on the court the discretion to stay proceedings in court for reason of arbitration agreement”</w:t>
      </w:r>
      <w:r w:rsidR="00E05F97" w:rsidRPr="002426C2">
        <w:rPr>
          <w:rFonts w:ascii="Times New Roman" w:hAnsi="Times New Roman" w:cs="Times New Roman"/>
          <w:sz w:val="24"/>
          <w:szCs w:val="24"/>
        </w:rPr>
        <w:t>.</w:t>
      </w:r>
      <w:r w:rsidR="00E05F97" w:rsidRPr="002426C2">
        <w:rPr>
          <w:rStyle w:val="FootnoteReference"/>
          <w:rFonts w:ascii="Times New Roman" w:hAnsi="Times New Roman" w:cs="Times New Roman"/>
          <w:sz w:val="24"/>
          <w:szCs w:val="24"/>
        </w:rPr>
        <w:footnoteReference w:id="28"/>
      </w:r>
      <w:r w:rsidR="00B67A61">
        <w:rPr>
          <w:rFonts w:ascii="Times New Roman" w:hAnsi="Times New Roman" w:cs="Times New Roman"/>
          <w:sz w:val="24"/>
          <w:szCs w:val="24"/>
        </w:rPr>
        <w:t xml:space="preserve"> </w:t>
      </w:r>
      <w:r w:rsidRPr="002426C2">
        <w:rPr>
          <w:rFonts w:ascii="Times New Roman" w:hAnsi="Times New Roman" w:cs="Times New Roman"/>
          <w:sz w:val="24"/>
          <w:szCs w:val="24"/>
        </w:rPr>
        <w:t xml:space="preserve">This principle was earlier stated in </w:t>
      </w:r>
      <w:r w:rsidRPr="002426C2">
        <w:rPr>
          <w:rFonts w:ascii="Times New Roman" w:hAnsi="Times New Roman" w:cs="Times New Roman"/>
          <w:i/>
          <w:sz w:val="24"/>
          <w:szCs w:val="24"/>
        </w:rPr>
        <w:t>Lee v. Showman’s Guild of Great Britain</w:t>
      </w:r>
      <w:r w:rsidR="000B6EB2" w:rsidRPr="002426C2">
        <w:rPr>
          <w:rStyle w:val="FootnoteReference"/>
          <w:rFonts w:ascii="Times New Roman" w:hAnsi="Times New Roman" w:cs="Times New Roman"/>
          <w:sz w:val="24"/>
          <w:szCs w:val="24"/>
        </w:rPr>
        <w:footnoteReference w:id="29"/>
      </w:r>
      <w:r w:rsidR="00F80B77">
        <w:rPr>
          <w:rFonts w:ascii="Times New Roman" w:hAnsi="Times New Roman" w:cs="Times New Roman"/>
          <w:i/>
          <w:sz w:val="24"/>
          <w:szCs w:val="24"/>
        </w:rPr>
        <w:t xml:space="preserve"> </w:t>
      </w:r>
      <w:r w:rsidRPr="002426C2">
        <w:rPr>
          <w:rFonts w:ascii="Times New Roman" w:hAnsi="Times New Roman" w:cs="Times New Roman"/>
          <w:sz w:val="24"/>
          <w:szCs w:val="24"/>
        </w:rPr>
        <w:t xml:space="preserve">where Lord Denning warned that parties cannot contract to oust the ordinary courts from their jurisdiction. In his words:  </w:t>
      </w:r>
    </w:p>
    <w:p w:rsidR="000044E8" w:rsidRPr="002426C2" w:rsidRDefault="000044E8" w:rsidP="00286BF5">
      <w:pPr>
        <w:spacing w:line="360" w:lineRule="auto"/>
        <w:ind w:left="1134" w:right="1088"/>
        <w:jc w:val="both"/>
        <w:rPr>
          <w:rFonts w:ascii="Times New Roman" w:hAnsi="Times New Roman" w:cs="Times New Roman"/>
          <w:sz w:val="24"/>
          <w:szCs w:val="24"/>
        </w:rPr>
      </w:pPr>
      <w:r w:rsidRPr="00CA3FEC">
        <w:rPr>
          <w:rFonts w:ascii="Times New Roman" w:hAnsi="Times New Roman" w:cs="Times New Roman"/>
          <w:i/>
          <w:sz w:val="24"/>
          <w:szCs w:val="24"/>
        </w:rPr>
        <w:t xml:space="preserve">“They cannot prevent its decision from being examined by the court. If parties should seek by agreement to take the law out of the hands of the courts and put it in the hands of a private tribunal, without </w:t>
      </w:r>
      <w:r w:rsidRPr="00CA3FEC">
        <w:rPr>
          <w:rFonts w:ascii="Times New Roman" w:hAnsi="Times New Roman" w:cs="Times New Roman"/>
          <w:i/>
          <w:sz w:val="24"/>
          <w:szCs w:val="24"/>
        </w:rPr>
        <w:lastRenderedPageBreak/>
        <w:t>recourse at all to the courts in case of error, then the agreement is to that extent contrary to public policy and void”</w:t>
      </w:r>
      <w:r w:rsidR="00B04C54">
        <w:rPr>
          <w:rFonts w:ascii="Times New Roman" w:hAnsi="Times New Roman" w:cs="Times New Roman"/>
          <w:sz w:val="24"/>
          <w:szCs w:val="24"/>
        </w:rPr>
        <w:t>.</w:t>
      </w:r>
      <w:r w:rsidR="000B6EB2" w:rsidRPr="002426C2">
        <w:rPr>
          <w:rStyle w:val="FootnoteReference"/>
          <w:rFonts w:ascii="Times New Roman" w:hAnsi="Times New Roman" w:cs="Times New Roman"/>
          <w:sz w:val="24"/>
          <w:szCs w:val="24"/>
        </w:rPr>
        <w:footnoteReference w:id="30"/>
      </w:r>
    </w:p>
    <w:p w:rsidR="00B67A61" w:rsidRDefault="00063CE9" w:rsidP="00286BF5">
      <w:pPr>
        <w:spacing w:line="360" w:lineRule="auto"/>
        <w:jc w:val="both"/>
        <w:rPr>
          <w:rFonts w:ascii="Times New Roman" w:hAnsi="Times New Roman" w:cs="Times New Roman"/>
          <w:sz w:val="24"/>
          <w:szCs w:val="24"/>
        </w:rPr>
      </w:pPr>
      <w:r>
        <w:rPr>
          <w:rFonts w:ascii="Times New Roman" w:hAnsi="Times New Roman" w:cs="Times New Roman"/>
          <w:sz w:val="24"/>
          <w:szCs w:val="24"/>
        </w:rPr>
        <w:t>For example, i</w:t>
      </w:r>
      <w:r w:rsidR="000044E8" w:rsidRPr="002426C2">
        <w:rPr>
          <w:rFonts w:ascii="Times New Roman" w:hAnsi="Times New Roman" w:cs="Times New Roman"/>
          <w:sz w:val="24"/>
          <w:szCs w:val="24"/>
        </w:rPr>
        <w:t xml:space="preserve">n the English case of </w:t>
      </w:r>
      <w:r w:rsidR="000044E8" w:rsidRPr="002426C2">
        <w:rPr>
          <w:rFonts w:ascii="Times New Roman" w:hAnsi="Times New Roman" w:cs="Times New Roman"/>
          <w:i/>
          <w:sz w:val="24"/>
          <w:szCs w:val="24"/>
        </w:rPr>
        <w:t>Cable and Wireless Plc v. IBM United Kingdom Ltd</w:t>
      </w:r>
      <w:r w:rsidR="000044E8" w:rsidRPr="002426C2">
        <w:rPr>
          <w:rFonts w:ascii="Times New Roman" w:hAnsi="Times New Roman" w:cs="Times New Roman"/>
          <w:sz w:val="24"/>
          <w:szCs w:val="24"/>
        </w:rPr>
        <w:t>,</w:t>
      </w:r>
      <w:r w:rsidR="000B6EB2" w:rsidRPr="002426C2">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for the parties</w:t>
      </w:r>
      <w:r w:rsidR="000044E8" w:rsidRPr="002426C2">
        <w:rPr>
          <w:rFonts w:ascii="Times New Roman" w:hAnsi="Times New Roman" w:cs="Times New Roman"/>
          <w:sz w:val="24"/>
          <w:szCs w:val="24"/>
        </w:rPr>
        <w:t xml:space="preserve"> submitted their case to ADR</w:t>
      </w:r>
      <w:r>
        <w:rPr>
          <w:rFonts w:ascii="Times New Roman" w:hAnsi="Times New Roman" w:cs="Times New Roman"/>
          <w:sz w:val="24"/>
          <w:szCs w:val="24"/>
        </w:rPr>
        <w:t xml:space="preserve"> but</w:t>
      </w:r>
      <w:r w:rsidR="000044E8" w:rsidRPr="002426C2">
        <w:rPr>
          <w:rFonts w:ascii="Times New Roman" w:hAnsi="Times New Roman" w:cs="Times New Roman"/>
          <w:sz w:val="24"/>
          <w:szCs w:val="24"/>
        </w:rPr>
        <w:t xml:space="preserve"> returned to the court after ADR proceedings failed. </w:t>
      </w:r>
      <w:r w:rsidR="000D2F11" w:rsidRPr="002426C2">
        <w:rPr>
          <w:rFonts w:ascii="Times New Roman" w:hAnsi="Times New Roman" w:cs="Times New Roman"/>
          <w:sz w:val="24"/>
          <w:szCs w:val="24"/>
        </w:rPr>
        <w:t>Un</w:t>
      </w:r>
      <w:r w:rsidR="000044E8" w:rsidRPr="002426C2">
        <w:rPr>
          <w:rFonts w:ascii="Times New Roman" w:hAnsi="Times New Roman" w:cs="Times New Roman"/>
          <w:sz w:val="24"/>
          <w:szCs w:val="24"/>
        </w:rPr>
        <w:t>doubt</w:t>
      </w:r>
      <w:r w:rsidR="000D2F11" w:rsidRPr="002426C2">
        <w:rPr>
          <w:rFonts w:ascii="Times New Roman" w:hAnsi="Times New Roman" w:cs="Times New Roman"/>
          <w:sz w:val="24"/>
          <w:szCs w:val="24"/>
        </w:rPr>
        <w:t>edly</w:t>
      </w:r>
      <w:r w:rsidR="000044E8" w:rsidRPr="002426C2">
        <w:rPr>
          <w:rFonts w:ascii="Times New Roman" w:hAnsi="Times New Roman" w:cs="Times New Roman"/>
          <w:sz w:val="24"/>
          <w:szCs w:val="24"/>
        </w:rPr>
        <w:t xml:space="preserve">, the impact and effectiveness of the ADR will be </w:t>
      </w:r>
      <w:r w:rsidR="000D2F11" w:rsidRPr="002426C2">
        <w:rPr>
          <w:rFonts w:ascii="Times New Roman" w:hAnsi="Times New Roman" w:cs="Times New Roman"/>
          <w:sz w:val="24"/>
          <w:szCs w:val="24"/>
        </w:rPr>
        <w:t>essential</w:t>
      </w:r>
      <w:r w:rsidR="000044E8" w:rsidRPr="002426C2">
        <w:rPr>
          <w:rFonts w:ascii="Times New Roman" w:hAnsi="Times New Roman" w:cs="Times New Roman"/>
          <w:sz w:val="24"/>
          <w:szCs w:val="24"/>
        </w:rPr>
        <w:t xml:space="preserve"> to the Niger Delta Region of Nigeria where </w:t>
      </w:r>
      <w:r w:rsidR="000D2F11" w:rsidRPr="002426C2">
        <w:rPr>
          <w:rFonts w:ascii="Times New Roman" w:hAnsi="Times New Roman" w:cs="Times New Roman"/>
          <w:sz w:val="24"/>
          <w:szCs w:val="24"/>
        </w:rPr>
        <w:t>the cumbersome and unending process</w:t>
      </w:r>
      <w:r w:rsidR="000044E8" w:rsidRPr="002426C2">
        <w:rPr>
          <w:rFonts w:ascii="Times New Roman" w:hAnsi="Times New Roman" w:cs="Times New Roman"/>
          <w:sz w:val="24"/>
          <w:szCs w:val="24"/>
        </w:rPr>
        <w:t xml:space="preserve"> of litigation have led the victims of oil spillage</w:t>
      </w:r>
      <w:r w:rsidR="000D2F11" w:rsidRPr="002426C2">
        <w:rPr>
          <w:rFonts w:ascii="Times New Roman" w:hAnsi="Times New Roman" w:cs="Times New Roman"/>
          <w:sz w:val="24"/>
          <w:szCs w:val="24"/>
        </w:rPr>
        <w:t xml:space="preserve"> in the host communities</w:t>
      </w:r>
      <w:r w:rsidR="000044E8" w:rsidRPr="002426C2">
        <w:rPr>
          <w:rFonts w:ascii="Times New Roman" w:hAnsi="Times New Roman" w:cs="Times New Roman"/>
          <w:sz w:val="24"/>
          <w:szCs w:val="24"/>
        </w:rPr>
        <w:t xml:space="preserve"> to take laws into their hands by resorting to </w:t>
      </w:r>
      <w:r w:rsidRPr="002426C2">
        <w:rPr>
          <w:rFonts w:ascii="Times New Roman" w:hAnsi="Times New Roman" w:cs="Times New Roman"/>
          <w:sz w:val="24"/>
          <w:szCs w:val="24"/>
        </w:rPr>
        <w:t>oil bunkering</w:t>
      </w:r>
      <w:r>
        <w:rPr>
          <w:rFonts w:ascii="Times New Roman" w:hAnsi="Times New Roman" w:cs="Times New Roman"/>
          <w:sz w:val="24"/>
          <w:szCs w:val="24"/>
        </w:rPr>
        <w:t>,</w:t>
      </w:r>
      <w:r w:rsidRPr="002426C2">
        <w:rPr>
          <w:rFonts w:ascii="Times New Roman" w:hAnsi="Times New Roman" w:cs="Times New Roman"/>
          <w:sz w:val="24"/>
          <w:szCs w:val="24"/>
        </w:rPr>
        <w:t xml:space="preserve"> </w:t>
      </w:r>
      <w:r w:rsidR="000044E8" w:rsidRPr="002426C2">
        <w:rPr>
          <w:rFonts w:ascii="Times New Roman" w:hAnsi="Times New Roman" w:cs="Times New Roman"/>
          <w:sz w:val="24"/>
          <w:szCs w:val="24"/>
        </w:rPr>
        <w:t xml:space="preserve">violence, </w:t>
      </w:r>
      <w:r>
        <w:rPr>
          <w:rFonts w:ascii="Times New Roman" w:hAnsi="Times New Roman" w:cs="Times New Roman"/>
          <w:sz w:val="24"/>
          <w:szCs w:val="24"/>
        </w:rPr>
        <w:t xml:space="preserve">and other illegal </w:t>
      </w:r>
      <w:r w:rsidR="000044E8" w:rsidRPr="002426C2">
        <w:rPr>
          <w:rFonts w:ascii="Times New Roman" w:hAnsi="Times New Roman" w:cs="Times New Roman"/>
          <w:sz w:val="24"/>
          <w:szCs w:val="24"/>
        </w:rPr>
        <w:t xml:space="preserve">means of redressing </w:t>
      </w:r>
      <w:r>
        <w:rPr>
          <w:rFonts w:ascii="Times New Roman" w:hAnsi="Times New Roman" w:cs="Times New Roman"/>
          <w:sz w:val="24"/>
          <w:szCs w:val="24"/>
        </w:rPr>
        <w:t xml:space="preserve">their </w:t>
      </w:r>
      <w:r w:rsidR="000044E8" w:rsidRPr="002426C2">
        <w:rPr>
          <w:rFonts w:ascii="Times New Roman" w:hAnsi="Times New Roman" w:cs="Times New Roman"/>
          <w:sz w:val="24"/>
          <w:szCs w:val="24"/>
        </w:rPr>
        <w:t>grievances.</w:t>
      </w:r>
    </w:p>
    <w:p w:rsidR="00B67A61" w:rsidRDefault="00B04C54" w:rsidP="00286BF5">
      <w:pPr>
        <w:spacing w:after="0" w:line="360" w:lineRule="auto"/>
        <w:jc w:val="both"/>
        <w:rPr>
          <w:rFonts w:ascii="Times New Roman" w:hAnsi="Times New Roman" w:cs="Times New Roman"/>
          <w:b/>
          <w:sz w:val="24"/>
          <w:szCs w:val="24"/>
        </w:rPr>
      </w:pPr>
      <w:r w:rsidRPr="002426C2">
        <w:rPr>
          <w:rFonts w:ascii="Times New Roman" w:hAnsi="Times New Roman" w:cs="Times New Roman"/>
          <w:b/>
          <w:sz w:val="24"/>
          <w:szCs w:val="24"/>
        </w:rPr>
        <w:t>Incorporating Alternative Dispute Resolution into</w:t>
      </w:r>
      <w:r>
        <w:rPr>
          <w:rFonts w:ascii="Times New Roman" w:hAnsi="Times New Roman" w:cs="Times New Roman"/>
          <w:b/>
          <w:sz w:val="24"/>
          <w:szCs w:val="24"/>
        </w:rPr>
        <w:t xml:space="preserve"> t</w:t>
      </w:r>
      <w:r w:rsidRPr="002426C2">
        <w:rPr>
          <w:rFonts w:ascii="Times New Roman" w:hAnsi="Times New Roman" w:cs="Times New Roman"/>
          <w:b/>
          <w:sz w:val="24"/>
          <w:szCs w:val="24"/>
        </w:rPr>
        <w:t>he Framework for Sustainable Development</w:t>
      </w:r>
    </w:p>
    <w:p w:rsidR="00B67A61" w:rsidRPr="002426C2" w:rsidRDefault="00491E7D" w:rsidP="00286BF5">
      <w:pPr>
        <w:spacing w:after="0" w:line="360" w:lineRule="auto"/>
        <w:jc w:val="both"/>
        <w:rPr>
          <w:rFonts w:ascii="Times New Roman" w:hAnsi="Times New Roman" w:cs="Times New Roman"/>
          <w:sz w:val="24"/>
          <w:szCs w:val="24"/>
        </w:rPr>
      </w:pPr>
      <w:r w:rsidRPr="002426C2">
        <w:rPr>
          <w:rFonts w:ascii="Times New Roman" w:hAnsi="Times New Roman" w:cs="Times New Roman"/>
          <w:sz w:val="24"/>
          <w:szCs w:val="24"/>
        </w:rPr>
        <w:t>I</w:t>
      </w:r>
      <w:r w:rsidR="00416CC3" w:rsidRPr="002426C2">
        <w:rPr>
          <w:rFonts w:ascii="Times New Roman" w:hAnsi="Times New Roman" w:cs="Times New Roman"/>
          <w:sz w:val="24"/>
          <w:szCs w:val="24"/>
        </w:rPr>
        <w:t xml:space="preserve">n </w:t>
      </w:r>
      <w:r w:rsidRPr="002426C2">
        <w:rPr>
          <w:rFonts w:ascii="Times New Roman" w:hAnsi="Times New Roman" w:cs="Times New Roman"/>
          <w:sz w:val="24"/>
          <w:szCs w:val="24"/>
        </w:rPr>
        <w:t xml:space="preserve">the </w:t>
      </w:r>
      <w:r w:rsidR="00416CC3" w:rsidRPr="002426C2">
        <w:rPr>
          <w:rFonts w:ascii="Times New Roman" w:hAnsi="Times New Roman" w:cs="Times New Roman"/>
          <w:sz w:val="24"/>
          <w:szCs w:val="24"/>
        </w:rPr>
        <w:t>world</w:t>
      </w:r>
      <w:r w:rsidR="00B67A61">
        <w:rPr>
          <w:rFonts w:ascii="Times New Roman" w:hAnsi="Times New Roman" w:cs="Times New Roman"/>
          <w:sz w:val="24"/>
          <w:szCs w:val="24"/>
        </w:rPr>
        <w:t xml:space="preserve"> </w:t>
      </w:r>
      <w:r w:rsidR="00EA7006" w:rsidRPr="002426C2">
        <w:rPr>
          <w:rFonts w:ascii="Times New Roman" w:hAnsi="Times New Roman" w:cs="Times New Roman"/>
          <w:sz w:val="24"/>
          <w:szCs w:val="24"/>
        </w:rPr>
        <w:t>today,</w:t>
      </w:r>
      <w:r w:rsidRPr="002426C2">
        <w:rPr>
          <w:rFonts w:ascii="Times New Roman" w:hAnsi="Times New Roman" w:cs="Times New Roman"/>
          <w:sz w:val="24"/>
          <w:szCs w:val="24"/>
        </w:rPr>
        <w:t xml:space="preserve"> conflicts </w:t>
      </w:r>
      <w:r w:rsidR="00EA7006" w:rsidRPr="002426C2">
        <w:rPr>
          <w:rFonts w:ascii="Times New Roman" w:hAnsi="Times New Roman" w:cs="Times New Roman"/>
          <w:sz w:val="24"/>
          <w:szCs w:val="24"/>
        </w:rPr>
        <w:t>are</w:t>
      </w:r>
      <w:r w:rsidRPr="002426C2">
        <w:rPr>
          <w:rFonts w:ascii="Times New Roman" w:hAnsi="Times New Roman" w:cs="Times New Roman"/>
          <w:sz w:val="24"/>
          <w:szCs w:val="24"/>
        </w:rPr>
        <w:t xml:space="preserve"> inevitable and </w:t>
      </w:r>
      <w:r w:rsidR="00416CC3" w:rsidRPr="002426C2">
        <w:rPr>
          <w:rFonts w:ascii="Times New Roman" w:hAnsi="Times New Roman" w:cs="Times New Roman"/>
          <w:sz w:val="24"/>
          <w:szCs w:val="24"/>
        </w:rPr>
        <w:t xml:space="preserve">a continuous process, </w:t>
      </w:r>
      <w:r w:rsidRPr="002426C2">
        <w:rPr>
          <w:rFonts w:ascii="Times New Roman" w:hAnsi="Times New Roman" w:cs="Times New Roman"/>
          <w:sz w:val="24"/>
          <w:szCs w:val="24"/>
        </w:rPr>
        <w:t xml:space="preserve">hence </w:t>
      </w:r>
      <w:r w:rsidR="00416CC3" w:rsidRPr="002426C2">
        <w:rPr>
          <w:rFonts w:ascii="Times New Roman" w:hAnsi="Times New Roman" w:cs="Times New Roman"/>
          <w:sz w:val="24"/>
          <w:szCs w:val="24"/>
        </w:rPr>
        <w:t>the need to find amicable resolution to it without letting it escalate</w:t>
      </w:r>
      <w:r w:rsidRPr="002426C2">
        <w:rPr>
          <w:rFonts w:ascii="Times New Roman" w:hAnsi="Times New Roman" w:cs="Times New Roman"/>
          <w:sz w:val="24"/>
          <w:szCs w:val="24"/>
        </w:rPr>
        <w:t xml:space="preserve"> is germane</w:t>
      </w:r>
      <w:r w:rsidR="00416CC3" w:rsidRPr="002426C2">
        <w:rPr>
          <w:rFonts w:ascii="Times New Roman" w:hAnsi="Times New Roman" w:cs="Times New Roman"/>
          <w:sz w:val="24"/>
          <w:szCs w:val="24"/>
        </w:rPr>
        <w:t>. The conflict situations in Nigeria today particularly in the Niger-Delta have posed serious challenges to sustainable development not only in Nigeria but also at the international scene.</w:t>
      </w:r>
      <w:r w:rsidR="00667B73">
        <w:rPr>
          <w:rStyle w:val="FootnoteReference"/>
          <w:rFonts w:ascii="Times New Roman" w:hAnsi="Times New Roman" w:cs="Times New Roman"/>
          <w:sz w:val="24"/>
          <w:szCs w:val="24"/>
        </w:rPr>
        <w:footnoteReference w:id="32"/>
      </w:r>
      <w:r w:rsidR="00416CC3" w:rsidRPr="002426C2">
        <w:rPr>
          <w:rFonts w:ascii="Times New Roman" w:hAnsi="Times New Roman" w:cs="Times New Roman"/>
          <w:sz w:val="24"/>
          <w:szCs w:val="24"/>
        </w:rPr>
        <w:t xml:space="preserve"> The devastating effects of these conflicts such as killings, </w:t>
      </w:r>
      <w:r w:rsidR="00667B73" w:rsidRPr="002426C2">
        <w:rPr>
          <w:rFonts w:ascii="Times New Roman" w:hAnsi="Times New Roman" w:cs="Times New Roman"/>
          <w:sz w:val="24"/>
          <w:szCs w:val="24"/>
        </w:rPr>
        <w:t xml:space="preserve">kidnappings of </w:t>
      </w:r>
      <w:r w:rsidR="00063CE9" w:rsidRPr="002426C2">
        <w:rPr>
          <w:rFonts w:ascii="Times New Roman" w:hAnsi="Times New Roman" w:cs="Times New Roman"/>
          <w:sz w:val="24"/>
          <w:szCs w:val="24"/>
        </w:rPr>
        <w:t xml:space="preserve">foreigners </w:t>
      </w:r>
      <w:r w:rsidR="00063CE9">
        <w:rPr>
          <w:rFonts w:ascii="Times New Roman" w:hAnsi="Times New Roman" w:cs="Times New Roman"/>
          <w:sz w:val="24"/>
          <w:szCs w:val="24"/>
        </w:rPr>
        <w:t>and innocent citizens</w:t>
      </w:r>
      <w:r w:rsidR="00667B73" w:rsidRPr="002426C2">
        <w:rPr>
          <w:rFonts w:ascii="Times New Roman" w:hAnsi="Times New Roman" w:cs="Times New Roman"/>
          <w:sz w:val="24"/>
          <w:szCs w:val="24"/>
        </w:rPr>
        <w:t xml:space="preserve">, political protest </w:t>
      </w:r>
      <w:r w:rsidR="00416CC3" w:rsidRPr="002426C2">
        <w:rPr>
          <w:rFonts w:ascii="Times New Roman" w:hAnsi="Times New Roman" w:cs="Times New Roman"/>
          <w:sz w:val="24"/>
          <w:szCs w:val="24"/>
        </w:rPr>
        <w:t>ag</w:t>
      </w:r>
      <w:r w:rsidR="00667B73">
        <w:rPr>
          <w:rFonts w:ascii="Times New Roman" w:hAnsi="Times New Roman" w:cs="Times New Roman"/>
          <w:sz w:val="24"/>
          <w:szCs w:val="24"/>
        </w:rPr>
        <w:t>itations for resources control,</w:t>
      </w:r>
      <w:r w:rsidR="00416CC3" w:rsidRPr="002426C2">
        <w:rPr>
          <w:rFonts w:ascii="Times New Roman" w:hAnsi="Times New Roman" w:cs="Times New Roman"/>
          <w:sz w:val="24"/>
          <w:szCs w:val="24"/>
        </w:rPr>
        <w:t xml:space="preserve"> destruction of lives and properties, ethnics and tribal violence have become a source of major concern to the government. Most of these conflicts arise as a result of </w:t>
      </w:r>
      <w:r w:rsidR="00EA7006" w:rsidRPr="002426C2">
        <w:rPr>
          <w:rFonts w:ascii="Times New Roman" w:hAnsi="Times New Roman" w:cs="Times New Roman"/>
          <w:sz w:val="24"/>
          <w:szCs w:val="24"/>
        </w:rPr>
        <w:t>social political</w:t>
      </w:r>
      <w:r w:rsidR="00416CC3" w:rsidRPr="002426C2">
        <w:rPr>
          <w:rFonts w:ascii="Times New Roman" w:hAnsi="Times New Roman" w:cs="Times New Roman"/>
          <w:sz w:val="24"/>
          <w:szCs w:val="24"/>
        </w:rPr>
        <w:t>, economic, religious, cultural, or ethnic and environmental differences.</w:t>
      </w:r>
      <w:r w:rsidR="00EA7006" w:rsidRPr="002426C2">
        <w:rPr>
          <w:rStyle w:val="FootnoteReference"/>
          <w:rFonts w:ascii="Times New Roman" w:hAnsi="Times New Roman" w:cs="Times New Roman"/>
          <w:sz w:val="24"/>
          <w:szCs w:val="24"/>
        </w:rPr>
        <w:footnoteReference w:id="33"/>
      </w:r>
      <w:r w:rsidR="00416CC3" w:rsidRPr="002426C2">
        <w:rPr>
          <w:rFonts w:ascii="Times New Roman" w:hAnsi="Times New Roman" w:cs="Times New Roman"/>
          <w:sz w:val="24"/>
          <w:szCs w:val="24"/>
        </w:rPr>
        <w:t xml:space="preserve"> Attempts at resolving these conflicts have been under the institutional and legal framework of Nigeria. It could appear as if this approach has yielded little or no fruit going by the increase in violent conflicts going on in the country. </w:t>
      </w:r>
      <w:r w:rsidR="006D7E23" w:rsidRPr="002426C2">
        <w:rPr>
          <w:rFonts w:ascii="Times New Roman" w:hAnsi="Times New Roman" w:cs="Times New Roman"/>
          <w:sz w:val="24"/>
          <w:szCs w:val="24"/>
        </w:rPr>
        <w:t xml:space="preserve">The Niger Delta region of Nigeria is a typical example of the government effort to create a peaceful and conflict free environment due to the immense environmental pollution of the region by </w:t>
      </w:r>
      <w:r w:rsidR="00470AD1" w:rsidRPr="002426C2">
        <w:rPr>
          <w:rFonts w:ascii="Times New Roman" w:hAnsi="Times New Roman" w:cs="Times New Roman"/>
          <w:sz w:val="24"/>
          <w:szCs w:val="24"/>
        </w:rPr>
        <w:t>multi-national</w:t>
      </w:r>
      <w:r w:rsidR="00B67A61">
        <w:rPr>
          <w:rFonts w:ascii="Times New Roman" w:hAnsi="Times New Roman" w:cs="Times New Roman"/>
          <w:sz w:val="24"/>
          <w:szCs w:val="24"/>
        </w:rPr>
        <w:t xml:space="preserve"> </w:t>
      </w:r>
      <w:r w:rsidR="00470AD1" w:rsidRPr="002426C2">
        <w:rPr>
          <w:rFonts w:ascii="Times New Roman" w:hAnsi="Times New Roman" w:cs="Times New Roman"/>
          <w:sz w:val="24"/>
          <w:szCs w:val="24"/>
        </w:rPr>
        <w:t xml:space="preserve">companies which has led to </w:t>
      </w:r>
      <w:r w:rsidR="002426C2">
        <w:rPr>
          <w:rFonts w:ascii="Times New Roman" w:hAnsi="Times New Roman" w:cs="Times New Roman"/>
          <w:sz w:val="24"/>
          <w:szCs w:val="24"/>
        </w:rPr>
        <w:t>violence and conflicts</w:t>
      </w:r>
      <w:r w:rsidR="00470AD1" w:rsidRPr="002426C2">
        <w:rPr>
          <w:rFonts w:ascii="Times New Roman" w:hAnsi="Times New Roman" w:cs="Times New Roman"/>
          <w:sz w:val="24"/>
          <w:szCs w:val="24"/>
        </w:rPr>
        <w:t>. In a bid to ensure a peaceful atmosphere within the region, the Jonathan Goodluck administration also initiated the Niger Delta Amnesty program</w:t>
      </w:r>
      <w:r w:rsidR="00063CE9">
        <w:rPr>
          <w:rFonts w:ascii="Times New Roman" w:hAnsi="Times New Roman" w:cs="Times New Roman"/>
          <w:sz w:val="24"/>
          <w:szCs w:val="24"/>
        </w:rPr>
        <w:t xml:space="preserve"> (NDAP)</w:t>
      </w:r>
      <w:r w:rsidR="00470AD1" w:rsidRPr="002426C2">
        <w:rPr>
          <w:rFonts w:ascii="Times New Roman" w:hAnsi="Times New Roman" w:cs="Times New Roman"/>
          <w:sz w:val="24"/>
          <w:szCs w:val="24"/>
        </w:rPr>
        <w:t xml:space="preserve"> to empower the youths agitating for resource control and the development of the region but unfortunately</w:t>
      </w:r>
      <w:r w:rsidR="00416CC3" w:rsidRPr="002426C2">
        <w:rPr>
          <w:rFonts w:ascii="Times New Roman" w:hAnsi="Times New Roman" w:cs="Times New Roman"/>
          <w:sz w:val="24"/>
          <w:szCs w:val="24"/>
        </w:rPr>
        <w:t xml:space="preserve"> the </w:t>
      </w:r>
      <w:r w:rsidR="00470AD1" w:rsidRPr="002426C2">
        <w:rPr>
          <w:rFonts w:ascii="Times New Roman" w:hAnsi="Times New Roman" w:cs="Times New Roman"/>
          <w:sz w:val="24"/>
          <w:szCs w:val="24"/>
        </w:rPr>
        <w:t>program</w:t>
      </w:r>
      <w:r w:rsidR="00416CC3" w:rsidRPr="002426C2">
        <w:rPr>
          <w:rFonts w:ascii="Times New Roman" w:hAnsi="Times New Roman" w:cs="Times New Roman"/>
          <w:sz w:val="24"/>
          <w:szCs w:val="24"/>
        </w:rPr>
        <w:t xml:space="preserve"> has been halted as a result of its limited success and an uneven response from the militant groups.</w:t>
      </w:r>
      <w:r w:rsidR="00470AD1" w:rsidRPr="002426C2">
        <w:rPr>
          <w:rStyle w:val="FootnoteReference"/>
          <w:rFonts w:ascii="Times New Roman" w:hAnsi="Times New Roman" w:cs="Times New Roman"/>
          <w:sz w:val="24"/>
          <w:szCs w:val="24"/>
        </w:rPr>
        <w:footnoteReference w:id="34"/>
      </w:r>
    </w:p>
    <w:p w:rsidR="00072710" w:rsidRDefault="00416CC3" w:rsidP="00286BF5">
      <w:pPr>
        <w:spacing w:line="360" w:lineRule="auto"/>
        <w:jc w:val="both"/>
        <w:rPr>
          <w:rFonts w:ascii="Times New Roman" w:hAnsi="Times New Roman" w:cs="Times New Roman"/>
          <w:sz w:val="24"/>
          <w:szCs w:val="24"/>
        </w:rPr>
      </w:pPr>
      <w:r w:rsidRPr="002426C2">
        <w:rPr>
          <w:rFonts w:ascii="Times New Roman" w:hAnsi="Times New Roman" w:cs="Times New Roman"/>
          <w:sz w:val="24"/>
          <w:szCs w:val="24"/>
        </w:rPr>
        <w:lastRenderedPageBreak/>
        <w:t xml:space="preserve">Resolving conflicts has mainly been attempted under the existing legal mechanism which includes the courts of law both under civil and criminal law. This institutional and legal framework such as going to the law court to seek legal remedy is expensive, time consuming, emotionally draining and unpredictable as a dispute resolution process. Under litigation, people go to court to get judgment in their favour thereby feeling victorious over their opponents. This often times leaves permanent scars on the mind of the losing party rather than resolving the problem, and may </w:t>
      </w:r>
      <w:r w:rsidR="004F0247" w:rsidRPr="002426C2">
        <w:rPr>
          <w:rFonts w:ascii="Times New Roman" w:hAnsi="Times New Roman" w:cs="Times New Roman"/>
          <w:sz w:val="24"/>
          <w:szCs w:val="24"/>
        </w:rPr>
        <w:t>create</w:t>
      </w:r>
      <w:r w:rsidRPr="002426C2">
        <w:rPr>
          <w:rFonts w:ascii="Times New Roman" w:hAnsi="Times New Roman" w:cs="Times New Roman"/>
          <w:sz w:val="24"/>
          <w:szCs w:val="24"/>
        </w:rPr>
        <w:t xml:space="preserve"> more enmity and foster hostility among the parties in future. </w:t>
      </w:r>
      <w:r w:rsidR="004F0247" w:rsidRPr="002426C2">
        <w:rPr>
          <w:rFonts w:ascii="Times New Roman" w:hAnsi="Times New Roman" w:cs="Times New Roman"/>
          <w:sz w:val="24"/>
          <w:szCs w:val="24"/>
        </w:rPr>
        <w:t>In other words, legal actions or proceedings</w:t>
      </w:r>
      <w:r w:rsidRPr="002426C2">
        <w:rPr>
          <w:rFonts w:ascii="Times New Roman" w:hAnsi="Times New Roman" w:cs="Times New Roman"/>
          <w:sz w:val="24"/>
          <w:szCs w:val="24"/>
        </w:rPr>
        <w:t xml:space="preserve"> have not really been effective in resolving or managing conflicts</w:t>
      </w:r>
      <w:r w:rsidR="004F0247" w:rsidRPr="002426C2">
        <w:rPr>
          <w:rFonts w:ascii="Times New Roman" w:hAnsi="Times New Roman" w:cs="Times New Roman"/>
          <w:sz w:val="24"/>
          <w:szCs w:val="24"/>
        </w:rPr>
        <w:t>, rather it is adversarial in nature and leaves little room for negotiation and agreement on issues of interest to the parties. It is</w:t>
      </w:r>
      <w:r w:rsidRPr="002426C2">
        <w:rPr>
          <w:rFonts w:ascii="Times New Roman" w:hAnsi="Times New Roman" w:cs="Times New Roman"/>
          <w:sz w:val="24"/>
          <w:szCs w:val="24"/>
        </w:rPr>
        <w:t xml:space="preserve"> more interested in enforcing legal rights than protecting the interest of the parties involved</w:t>
      </w:r>
      <w:r w:rsidR="004F0247" w:rsidRPr="002426C2">
        <w:rPr>
          <w:rFonts w:ascii="Times New Roman" w:hAnsi="Times New Roman" w:cs="Times New Roman"/>
          <w:sz w:val="24"/>
          <w:szCs w:val="24"/>
        </w:rPr>
        <w:t>.</w:t>
      </w:r>
      <w:r w:rsidR="001E6BE2" w:rsidRPr="002426C2">
        <w:rPr>
          <w:rStyle w:val="FootnoteReference"/>
          <w:rFonts w:ascii="Times New Roman" w:hAnsi="Times New Roman" w:cs="Times New Roman"/>
          <w:sz w:val="24"/>
          <w:szCs w:val="24"/>
        </w:rPr>
        <w:footnoteReference w:id="35"/>
      </w:r>
      <w:r w:rsidRPr="002426C2">
        <w:rPr>
          <w:rFonts w:ascii="Times New Roman" w:hAnsi="Times New Roman" w:cs="Times New Roman"/>
          <w:sz w:val="24"/>
          <w:szCs w:val="24"/>
        </w:rPr>
        <w:t xml:space="preserve"> </w:t>
      </w:r>
    </w:p>
    <w:p w:rsidR="00336295" w:rsidRDefault="00416CC3" w:rsidP="00286BF5">
      <w:pPr>
        <w:spacing w:after="0" w:line="360" w:lineRule="auto"/>
        <w:jc w:val="both"/>
        <w:rPr>
          <w:rFonts w:ascii="Times New Roman" w:hAnsi="Times New Roman" w:cs="Times New Roman"/>
          <w:sz w:val="24"/>
          <w:szCs w:val="24"/>
        </w:rPr>
      </w:pPr>
      <w:r w:rsidRPr="002426C2">
        <w:rPr>
          <w:rFonts w:ascii="Times New Roman" w:hAnsi="Times New Roman" w:cs="Times New Roman"/>
          <w:sz w:val="24"/>
          <w:szCs w:val="24"/>
        </w:rPr>
        <w:t>Alternative Dispute Resolution (ADR)</w:t>
      </w:r>
      <w:r w:rsidR="001E6BE2" w:rsidRPr="002426C2">
        <w:rPr>
          <w:rFonts w:ascii="Times New Roman" w:hAnsi="Times New Roman" w:cs="Times New Roman"/>
          <w:sz w:val="24"/>
          <w:szCs w:val="24"/>
        </w:rPr>
        <w:t xml:space="preserve"> on the </w:t>
      </w:r>
      <w:r w:rsidR="002426C2" w:rsidRPr="002426C2">
        <w:rPr>
          <w:rFonts w:ascii="Times New Roman" w:hAnsi="Times New Roman" w:cs="Times New Roman"/>
          <w:sz w:val="24"/>
          <w:szCs w:val="24"/>
        </w:rPr>
        <w:t>other hand</w:t>
      </w:r>
      <w:r w:rsidRPr="002426C2">
        <w:rPr>
          <w:rFonts w:ascii="Times New Roman" w:hAnsi="Times New Roman" w:cs="Times New Roman"/>
          <w:sz w:val="24"/>
          <w:szCs w:val="24"/>
        </w:rPr>
        <w:t xml:space="preserve"> has not been adequately utilized in the arena of the conflicts involving sustainable development</w:t>
      </w:r>
      <w:r w:rsidR="002426C2" w:rsidRPr="002426C2">
        <w:rPr>
          <w:rFonts w:ascii="Times New Roman" w:hAnsi="Times New Roman" w:cs="Times New Roman"/>
          <w:sz w:val="24"/>
          <w:szCs w:val="24"/>
        </w:rPr>
        <w:t xml:space="preserve"> which involves</w:t>
      </w:r>
      <w:r w:rsidRPr="002426C2">
        <w:rPr>
          <w:rFonts w:ascii="Times New Roman" w:hAnsi="Times New Roman" w:cs="Times New Roman"/>
          <w:sz w:val="24"/>
          <w:szCs w:val="24"/>
        </w:rPr>
        <w:t xml:space="preserve"> th</w:t>
      </w:r>
      <w:r w:rsidR="002426C2" w:rsidRPr="002426C2">
        <w:rPr>
          <w:rFonts w:ascii="Times New Roman" w:hAnsi="Times New Roman" w:cs="Times New Roman"/>
          <w:sz w:val="24"/>
          <w:szCs w:val="24"/>
        </w:rPr>
        <w:t>e</w:t>
      </w:r>
      <w:r w:rsidRPr="002426C2">
        <w:rPr>
          <w:rFonts w:ascii="Times New Roman" w:hAnsi="Times New Roman" w:cs="Times New Roman"/>
          <w:sz w:val="24"/>
          <w:szCs w:val="24"/>
        </w:rPr>
        <w:t xml:space="preserve"> dispute resolution mechanisms that are used to resolve disputes without necessarily resorting to litigation. Through ADR, settlement of disputes can be done in many formal and informal ways. Generally, dispute resolution can be initiated in two ways either by peaceful means or by use of force. The peaceful means implies using alternative ways such as dialogue, negotiation</w:t>
      </w:r>
      <w:r w:rsidR="002426C2" w:rsidRPr="002426C2">
        <w:rPr>
          <w:rFonts w:ascii="Times New Roman" w:hAnsi="Times New Roman" w:cs="Times New Roman"/>
          <w:sz w:val="24"/>
          <w:szCs w:val="24"/>
        </w:rPr>
        <w:t xml:space="preserve">, mediation, conciliation </w:t>
      </w:r>
      <w:r w:rsidR="00444099" w:rsidRPr="002426C2">
        <w:rPr>
          <w:rFonts w:ascii="Times New Roman" w:hAnsi="Times New Roman" w:cs="Times New Roman"/>
          <w:sz w:val="24"/>
          <w:szCs w:val="24"/>
        </w:rPr>
        <w:t>etc.</w:t>
      </w:r>
      <w:r w:rsidRPr="002426C2">
        <w:rPr>
          <w:rFonts w:ascii="Times New Roman" w:hAnsi="Times New Roman" w:cs="Times New Roman"/>
          <w:sz w:val="24"/>
          <w:szCs w:val="24"/>
        </w:rPr>
        <w:t xml:space="preserve"> or </w:t>
      </w:r>
      <w:r w:rsidR="002426C2" w:rsidRPr="002426C2">
        <w:rPr>
          <w:rFonts w:ascii="Times New Roman" w:hAnsi="Times New Roman" w:cs="Times New Roman"/>
          <w:sz w:val="24"/>
          <w:szCs w:val="24"/>
        </w:rPr>
        <w:t>third-party</w:t>
      </w:r>
      <w:r w:rsidRPr="002426C2">
        <w:rPr>
          <w:rFonts w:ascii="Times New Roman" w:hAnsi="Times New Roman" w:cs="Times New Roman"/>
          <w:sz w:val="24"/>
          <w:szCs w:val="24"/>
        </w:rPr>
        <w:t xml:space="preserve"> intervention instead of using force or aggressive measures to resolve a dispute. </w:t>
      </w:r>
      <w:r w:rsidR="002426C2" w:rsidRPr="002426C2">
        <w:rPr>
          <w:rFonts w:ascii="Times New Roman" w:hAnsi="Times New Roman" w:cs="Times New Roman"/>
          <w:sz w:val="24"/>
          <w:szCs w:val="24"/>
        </w:rPr>
        <w:t>T</w:t>
      </w:r>
      <w:r w:rsidRPr="002426C2">
        <w:rPr>
          <w:rFonts w:ascii="Times New Roman" w:hAnsi="Times New Roman" w:cs="Times New Roman"/>
          <w:sz w:val="24"/>
          <w:szCs w:val="24"/>
        </w:rPr>
        <w:t xml:space="preserve">he second </w:t>
      </w:r>
      <w:r w:rsidR="002426C2" w:rsidRPr="002426C2">
        <w:rPr>
          <w:rFonts w:ascii="Times New Roman" w:hAnsi="Times New Roman" w:cs="Times New Roman"/>
          <w:sz w:val="24"/>
          <w:szCs w:val="24"/>
        </w:rPr>
        <w:t xml:space="preserve">way </w:t>
      </w:r>
      <w:r w:rsidRPr="002426C2">
        <w:rPr>
          <w:rFonts w:ascii="Times New Roman" w:hAnsi="Times New Roman" w:cs="Times New Roman"/>
          <w:sz w:val="24"/>
          <w:szCs w:val="24"/>
        </w:rPr>
        <w:t xml:space="preserve">implies that a powerful third party uses force, which does not have to be physical force, but could be aggressive persuasion to create social or structural pressure and influence on the parties to resolve existing disputes. The third party might have some interest which might not be on the dispute itself. He could work as a pressure factor and may or may not be neutral. However, there is tendency for such disputes to </w:t>
      </w:r>
      <w:r w:rsidR="00950CC2" w:rsidRPr="002426C2">
        <w:rPr>
          <w:rFonts w:ascii="Times New Roman" w:hAnsi="Times New Roman" w:cs="Times New Roman"/>
          <w:sz w:val="24"/>
          <w:szCs w:val="24"/>
        </w:rPr>
        <w:t>re-emerge</w:t>
      </w:r>
      <w:r w:rsidRPr="002426C2">
        <w:rPr>
          <w:rFonts w:ascii="Times New Roman" w:hAnsi="Times New Roman" w:cs="Times New Roman"/>
          <w:sz w:val="24"/>
          <w:szCs w:val="24"/>
        </w:rPr>
        <w:t>.</w:t>
      </w:r>
      <w:r w:rsidR="002426C2" w:rsidRPr="002426C2">
        <w:rPr>
          <w:rStyle w:val="FootnoteReference"/>
          <w:rFonts w:ascii="Times New Roman" w:hAnsi="Times New Roman" w:cs="Times New Roman"/>
          <w:sz w:val="24"/>
          <w:szCs w:val="24"/>
        </w:rPr>
        <w:footnoteReference w:id="36"/>
      </w:r>
      <w:r w:rsidRPr="002426C2">
        <w:rPr>
          <w:rFonts w:ascii="Times New Roman" w:hAnsi="Times New Roman" w:cs="Times New Roman"/>
          <w:sz w:val="24"/>
          <w:szCs w:val="24"/>
        </w:rPr>
        <w:t xml:space="preserve"> </w:t>
      </w:r>
    </w:p>
    <w:p w:rsidR="00444099" w:rsidRDefault="00416CC3" w:rsidP="00286BF5">
      <w:pPr>
        <w:spacing w:after="0" w:line="360" w:lineRule="auto"/>
        <w:jc w:val="both"/>
        <w:rPr>
          <w:rFonts w:ascii="Times New Roman" w:hAnsi="Times New Roman" w:cs="Times New Roman"/>
          <w:sz w:val="24"/>
          <w:szCs w:val="24"/>
        </w:rPr>
      </w:pPr>
      <w:r w:rsidRPr="002426C2">
        <w:rPr>
          <w:rFonts w:ascii="Times New Roman" w:hAnsi="Times New Roman" w:cs="Times New Roman"/>
          <w:sz w:val="24"/>
          <w:szCs w:val="24"/>
        </w:rPr>
        <w:t>ADR systems may be generally categorised as arbitration, conciliation/mediation and negotiation systems.</w:t>
      </w:r>
    </w:p>
    <w:p w:rsidR="009768B1" w:rsidRDefault="009768B1" w:rsidP="00286BF5">
      <w:pPr>
        <w:spacing w:after="0" w:line="360" w:lineRule="auto"/>
        <w:jc w:val="both"/>
        <w:rPr>
          <w:rFonts w:ascii="Times New Roman" w:hAnsi="Times New Roman" w:cs="Times New Roman"/>
          <w:sz w:val="24"/>
          <w:szCs w:val="24"/>
        </w:rPr>
      </w:pPr>
    </w:p>
    <w:p w:rsidR="009768B1" w:rsidRDefault="009768B1" w:rsidP="00286BF5">
      <w:pPr>
        <w:spacing w:after="0" w:line="360" w:lineRule="auto"/>
        <w:jc w:val="both"/>
        <w:rPr>
          <w:rFonts w:ascii="Times New Roman" w:hAnsi="Times New Roman" w:cs="Times New Roman"/>
          <w:sz w:val="24"/>
          <w:szCs w:val="24"/>
        </w:rPr>
      </w:pPr>
    </w:p>
    <w:p w:rsidR="00E762B3" w:rsidRPr="00CA3FEC" w:rsidRDefault="00B67A61" w:rsidP="00286BF5">
      <w:pPr>
        <w:spacing w:after="0" w:line="360" w:lineRule="auto"/>
        <w:jc w:val="both"/>
        <w:rPr>
          <w:rFonts w:ascii="Times New Roman" w:hAnsi="Times New Roman" w:cs="Times New Roman"/>
          <w:b/>
          <w:sz w:val="24"/>
          <w:szCs w:val="24"/>
        </w:rPr>
      </w:pPr>
      <w:r w:rsidRPr="00CA3FEC">
        <w:rPr>
          <w:rFonts w:ascii="Times New Roman" w:hAnsi="Times New Roman" w:cs="Times New Roman"/>
          <w:b/>
          <w:sz w:val="24"/>
          <w:szCs w:val="24"/>
        </w:rPr>
        <w:lastRenderedPageBreak/>
        <w:t>FORMS OF NON-JUDICIAL MEANS OF SETTLING ENVIRONMENTAL DISPUTES</w:t>
      </w:r>
    </w:p>
    <w:p w:rsidR="00E762B3" w:rsidRPr="00B67A61" w:rsidRDefault="00E762B3" w:rsidP="00286BF5">
      <w:pPr>
        <w:pStyle w:val="ListParagraph"/>
        <w:numPr>
          <w:ilvl w:val="0"/>
          <w:numId w:val="3"/>
        </w:numPr>
        <w:spacing w:after="0" w:line="360" w:lineRule="auto"/>
        <w:jc w:val="both"/>
        <w:rPr>
          <w:rFonts w:ascii="Times New Roman" w:hAnsi="Times New Roman" w:cs="Times New Roman"/>
          <w:b/>
          <w:sz w:val="24"/>
          <w:szCs w:val="24"/>
        </w:rPr>
      </w:pPr>
      <w:r w:rsidRPr="00B67A61">
        <w:rPr>
          <w:rFonts w:ascii="Times New Roman" w:hAnsi="Times New Roman" w:cs="Times New Roman"/>
          <w:b/>
          <w:sz w:val="24"/>
          <w:szCs w:val="24"/>
        </w:rPr>
        <w:t>Mediation</w:t>
      </w:r>
    </w:p>
    <w:p w:rsidR="00AB2A88" w:rsidRPr="00CA3FEC" w:rsidRDefault="00CA3FEC" w:rsidP="00286BF5">
      <w:pPr>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This</w:t>
      </w:r>
      <w:r w:rsidR="00E762B3" w:rsidRPr="00CA3FEC">
        <w:rPr>
          <w:rFonts w:ascii="Times New Roman" w:hAnsi="Times New Roman" w:cs="Times New Roman"/>
          <w:sz w:val="24"/>
          <w:szCs w:val="24"/>
        </w:rPr>
        <w:t xml:space="preserve"> is a consensual process in which disputing parties engaged the assistance of an impartial third-party mediator, who helps them to try to arrive at an agreed-on resolution of the dispute. Mediation is a type of ADR methods, of which, the purpose is to facilitate negotiations between the disputants so as to enable them to resolve their disputes. It is a voluntary, non-binding private dispute resolution process in which a neutral person helps the parties to reach amicable settlement of their disputes. </w:t>
      </w:r>
      <w:r w:rsidR="00AB2A88" w:rsidRPr="00CA3FEC">
        <w:rPr>
          <w:rFonts w:ascii="Times New Roman" w:hAnsi="Times New Roman" w:cs="Times New Roman"/>
          <w:sz w:val="24"/>
          <w:szCs w:val="24"/>
        </w:rPr>
        <w:t>The duty of the mediator is not to determine rights and wrongs but to control the process leaving the outcome to the parties since he cannot impose any decision on the parties</w:t>
      </w:r>
      <w:r w:rsidR="00266EE3" w:rsidRPr="00CA3FEC">
        <w:rPr>
          <w:rFonts w:ascii="Times New Roman" w:hAnsi="Times New Roman" w:cs="Times New Roman"/>
          <w:sz w:val="24"/>
          <w:szCs w:val="24"/>
        </w:rPr>
        <w:t>.</w:t>
      </w:r>
      <w:r w:rsidR="002426C2" w:rsidRPr="00CA3FEC">
        <w:rPr>
          <w:rStyle w:val="FootnoteReference"/>
          <w:rFonts w:ascii="Times New Roman" w:hAnsi="Times New Roman" w:cs="Times New Roman"/>
          <w:sz w:val="24"/>
          <w:szCs w:val="24"/>
        </w:rPr>
        <w:footnoteReference w:id="37"/>
      </w:r>
      <w:r w:rsidR="00AB2A88" w:rsidRPr="00CA3FEC">
        <w:rPr>
          <w:rFonts w:ascii="Times New Roman" w:hAnsi="Times New Roman" w:cs="Times New Roman"/>
          <w:sz w:val="24"/>
          <w:szCs w:val="24"/>
        </w:rPr>
        <w:t xml:space="preserve"> Some writers while distinguishing the role of the mediator from that of the arbitrator, maintained that;  </w:t>
      </w:r>
    </w:p>
    <w:p w:rsidR="00AB2A88" w:rsidRPr="00CA3FEC" w:rsidRDefault="00AB2A88" w:rsidP="00336295">
      <w:pPr>
        <w:spacing w:line="360" w:lineRule="auto"/>
        <w:ind w:left="1276" w:right="804" w:hanging="142"/>
        <w:jc w:val="both"/>
        <w:rPr>
          <w:rFonts w:ascii="Times New Roman" w:hAnsi="Times New Roman" w:cs="Times New Roman"/>
          <w:sz w:val="24"/>
          <w:szCs w:val="24"/>
        </w:rPr>
      </w:pPr>
      <w:r w:rsidRPr="00CA3FEC">
        <w:rPr>
          <w:rFonts w:ascii="Times New Roman" w:hAnsi="Times New Roman" w:cs="Times New Roman"/>
          <w:i/>
          <w:sz w:val="24"/>
          <w:szCs w:val="24"/>
        </w:rPr>
        <w:t xml:space="preserve">“While the latter decides the dispute for the parties, the role of the skilled neutral mediator is to act as a catalyst by helping the parties in identifying and crystallizing each </w:t>
      </w:r>
      <w:r w:rsidR="00266EE3" w:rsidRPr="00CA3FEC">
        <w:rPr>
          <w:rFonts w:ascii="Times New Roman" w:hAnsi="Times New Roman" w:cs="Times New Roman"/>
          <w:i/>
          <w:sz w:val="24"/>
          <w:szCs w:val="24"/>
        </w:rPr>
        <w:t>side’s</w:t>
      </w:r>
      <w:r w:rsidRPr="00CA3FEC">
        <w:rPr>
          <w:rFonts w:ascii="Times New Roman" w:hAnsi="Times New Roman" w:cs="Times New Roman"/>
          <w:i/>
          <w:sz w:val="24"/>
          <w:szCs w:val="24"/>
        </w:rPr>
        <w:t xml:space="preserve"> underlying interests and concerns, carry subtle messages and information between the parties, explore </w:t>
      </w:r>
      <w:r w:rsidR="00CA3FEC" w:rsidRPr="00CA3FEC">
        <w:rPr>
          <w:rFonts w:ascii="Times New Roman" w:hAnsi="Times New Roman" w:cs="Times New Roman"/>
          <w:i/>
          <w:sz w:val="24"/>
          <w:szCs w:val="24"/>
        </w:rPr>
        <w:t>bases for agreement</w:t>
      </w:r>
      <w:r w:rsidRPr="00CA3FEC">
        <w:rPr>
          <w:rFonts w:ascii="Times New Roman" w:hAnsi="Times New Roman" w:cs="Times New Roman"/>
          <w:i/>
          <w:sz w:val="24"/>
          <w:szCs w:val="24"/>
        </w:rPr>
        <w:t xml:space="preserve">   and   develop   co-operative </w:t>
      </w:r>
      <w:r w:rsidR="00CA3FEC" w:rsidRPr="00CA3FEC">
        <w:rPr>
          <w:rFonts w:ascii="Times New Roman" w:hAnsi="Times New Roman" w:cs="Times New Roman"/>
          <w:i/>
          <w:sz w:val="24"/>
          <w:szCs w:val="24"/>
        </w:rPr>
        <w:t>and problem</w:t>
      </w:r>
      <w:r w:rsidRPr="00CA3FEC">
        <w:rPr>
          <w:rFonts w:ascii="Times New Roman" w:hAnsi="Times New Roman" w:cs="Times New Roman"/>
          <w:i/>
          <w:sz w:val="24"/>
          <w:szCs w:val="24"/>
        </w:rPr>
        <w:t>-solving approach. The common denominator to all these efforts by the mediator is the enhancement of communication between the parties in conflict</w:t>
      </w:r>
      <w:r w:rsidRPr="00CA3FEC">
        <w:rPr>
          <w:rFonts w:ascii="Times New Roman" w:hAnsi="Times New Roman" w:cs="Times New Roman"/>
          <w:sz w:val="24"/>
          <w:szCs w:val="24"/>
        </w:rPr>
        <w:t>”</w:t>
      </w:r>
      <w:r w:rsidR="00266EE3" w:rsidRPr="00CA3FEC">
        <w:rPr>
          <w:rStyle w:val="FootnoteReference"/>
          <w:rFonts w:ascii="Times New Roman" w:hAnsi="Times New Roman" w:cs="Times New Roman"/>
          <w:sz w:val="24"/>
          <w:szCs w:val="24"/>
        </w:rPr>
        <w:footnoteReference w:id="38"/>
      </w:r>
    </w:p>
    <w:p w:rsidR="00140A95" w:rsidRPr="00CA3FEC" w:rsidRDefault="00E762B3" w:rsidP="00286BF5">
      <w:pPr>
        <w:spacing w:line="360" w:lineRule="auto"/>
        <w:ind w:left="709"/>
        <w:jc w:val="both"/>
        <w:rPr>
          <w:rFonts w:ascii="Times New Roman" w:hAnsi="Times New Roman" w:cs="Times New Roman"/>
          <w:sz w:val="24"/>
          <w:szCs w:val="24"/>
        </w:rPr>
      </w:pPr>
      <w:r w:rsidRPr="00CA3FEC">
        <w:rPr>
          <w:rFonts w:ascii="Times New Roman" w:hAnsi="Times New Roman" w:cs="Times New Roman"/>
          <w:sz w:val="24"/>
          <w:szCs w:val="24"/>
        </w:rPr>
        <w:t>Legal rules may be relevant to mediation but not mandatory. It is just one of the factors to be considered in the process but more importance is accorded to the subsisting relationship and interest of the parties. That is why mediation is suitably adopted in the resolution of conflicts of a sensitive and confidential nature where the disputants would wish to settle them in private rather than in pu</w:t>
      </w:r>
      <w:r w:rsidR="00114D55">
        <w:rPr>
          <w:rFonts w:ascii="Times New Roman" w:hAnsi="Times New Roman" w:cs="Times New Roman"/>
          <w:sz w:val="24"/>
          <w:szCs w:val="24"/>
        </w:rPr>
        <w:t>blic.</w:t>
      </w:r>
      <w:r w:rsidRPr="00CA3FEC">
        <w:rPr>
          <w:rStyle w:val="FootnoteReference"/>
          <w:rFonts w:ascii="Times New Roman" w:hAnsi="Times New Roman" w:cs="Times New Roman"/>
          <w:sz w:val="24"/>
          <w:szCs w:val="24"/>
        </w:rPr>
        <w:footnoteReference w:id="39"/>
      </w:r>
    </w:p>
    <w:p w:rsidR="002365D5" w:rsidRDefault="00140A95" w:rsidP="00286BF5">
      <w:pPr>
        <w:pStyle w:val="ListParagraph"/>
        <w:numPr>
          <w:ilvl w:val="0"/>
          <w:numId w:val="3"/>
        </w:numPr>
        <w:spacing w:line="360" w:lineRule="auto"/>
        <w:jc w:val="both"/>
        <w:rPr>
          <w:rFonts w:ascii="Times New Roman" w:hAnsi="Times New Roman" w:cs="Times New Roman"/>
          <w:b/>
          <w:sz w:val="24"/>
          <w:szCs w:val="24"/>
        </w:rPr>
      </w:pPr>
      <w:r w:rsidRPr="002365D5">
        <w:rPr>
          <w:rFonts w:ascii="Times New Roman" w:hAnsi="Times New Roman" w:cs="Times New Roman"/>
          <w:b/>
          <w:sz w:val="24"/>
          <w:szCs w:val="24"/>
        </w:rPr>
        <w:t>Arbitration</w:t>
      </w:r>
    </w:p>
    <w:p w:rsidR="00CA3FEC" w:rsidRPr="002365D5" w:rsidRDefault="002365D5" w:rsidP="00286BF5">
      <w:pPr>
        <w:pStyle w:val="ListParagraph"/>
        <w:spacing w:line="360" w:lineRule="auto"/>
        <w:jc w:val="both"/>
        <w:rPr>
          <w:rFonts w:ascii="Times New Roman" w:hAnsi="Times New Roman" w:cs="Times New Roman"/>
          <w:b/>
          <w:sz w:val="24"/>
          <w:szCs w:val="24"/>
        </w:rPr>
      </w:pPr>
      <w:r w:rsidRPr="002365D5">
        <w:rPr>
          <w:rFonts w:ascii="Times New Roman" w:hAnsi="Times New Roman" w:cs="Times New Roman"/>
          <w:sz w:val="24"/>
          <w:szCs w:val="24"/>
        </w:rPr>
        <w:t>P</w:t>
      </w:r>
      <w:r w:rsidR="007B3F89" w:rsidRPr="002365D5">
        <w:rPr>
          <w:rStyle w:val="Strong"/>
          <w:rFonts w:ascii="Times New Roman" w:hAnsi="Times New Roman" w:cs="Times New Roman"/>
          <w:b w:val="0"/>
          <w:sz w:val="24"/>
          <w:szCs w:val="24"/>
        </w:rPr>
        <w:t>arties present arguments and evidence to an independent third party, the arbitrator, who makes a determination</w:t>
      </w:r>
      <w:r w:rsidR="007B3F89" w:rsidRPr="002365D5">
        <w:rPr>
          <w:rFonts w:ascii="Times New Roman" w:hAnsi="Times New Roman" w:cs="Times New Roman"/>
          <w:b/>
          <w:sz w:val="24"/>
          <w:szCs w:val="24"/>
        </w:rPr>
        <w:t>.</w:t>
      </w:r>
      <w:r w:rsidR="007B3F89" w:rsidRPr="002365D5">
        <w:rPr>
          <w:rFonts w:ascii="Times New Roman" w:hAnsi="Times New Roman" w:cs="Times New Roman"/>
          <w:sz w:val="24"/>
          <w:szCs w:val="24"/>
        </w:rPr>
        <w:t xml:space="preserve"> Arbitration is particularly useful where the subject matter is highly technical, or where the parties seek greater confidentiality than in an open court. Arbitration may be voluntary, ordered by the court or required as part of a </w:t>
      </w:r>
      <w:r w:rsidR="007B3F89" w:rsidRPr="002365D5">
        <w:rPr>
          <w:rFonts w:ascii="Times New Roman" w:hAnsi="Times New Roman" w:cs="Times New Roman"/>
          <w:sz w:val="24"/>
          <w:szCs w:val="24"/>
        </w:rPr>
        <w:lastRenderedPageBreak/>
        <w:t>contract.</w:t>
      </w:r>
      <w:r w:rsidR="009F1DDE" w:rsidRPr="002365D5">
        <w:rPr>
          <w:rFonts w:ascii="Times New Roman" w:hAnsi="Times New Roman" w:cs="Times New Roman"/>
          <w:sz w:val="24"/>
          <w:szCs w:val="24"/>
        </w:rPr>
        <w:t xml:space="preserve"> Some ADR processes are similar to adjudication, but are not binding; the non-binding nature of such processes means they are not arbitration. The arbitrator is either appointed by the parties or the court</w:t>
      </w:r>
      <w:r w:rsidR="00266EE3" w:rsidRPr="002365D5">
        <w:rPr>
          <w:rFonts w:ascii="Times New Roman" w:hAnsi="Times New Roman" w:cs="Times New Roman"/>
          <w:sz w:val="24"/>
          <w:szCs w:val="24"/>
        </w:rPr>
        <w:t xml:space="preserve">, </w:t>
      </w:r>
      <w:r w:rsidR="00266EE3" w:rsidRPr="00CA3FEC">
        <w:rPr>
          <w:rStyle w:val="FootnoteReference"/>
          <w:rFonts w:ascii="Times New Roman" w:hAnsi="Times New Roman" w:cs="Times New Roman"/>
          <w:sz w:val="24"/>
          <w:szCs w:val="24"/>
        </w:rPr>
        <w:footnoteReference w:id="40"/>
      </w:r>
      <w:r w:rsidR="009F1DDE" w:rsidRPr="002365D5">
        <w:rPr>
          <w:rFonts w:ascii="Times New Roman" w:hAnsi="Times New Roman" w:cs="Times New Roman"/>
          <w:sz w:val="24"/>
          <w:szCs w:val="24"/>
        </w:rPr>
        <w:t xml:space="preserve">of which the decision may be binding or non-binding (advisory). It binds the parties when they have agreed that the </w:t>
      </w:r>
      <w:r w:rsidR="00266EE3" w:rsidRPr="002365D5">
        <w:rPr>
          <w:rFonts w:ascii="Times New Roman" w:hAnsi="Times New Roman" w:cs="Times New Roman"/>
          <w:sz w:val="24"/>
          <w:szCs w:val="24"/>
        </w:rPr>
        <w:t>arbitrator’s</w:t>
      </w:r>
      <w:r w:rsidR="009F1DDE" w:rsidRPr="002365D5">
        <w:rPr>
          <w:rFonts w:ascii="Times New Roman" w:hAnsi="Times New Roman" w:cs="Times New Roman"/>
          <w:sz w:val="24"/>
          <w:szCs w:val="24"/>
        </w:rPr>
        <w:t xml:space="preserve"> decision is final. The Court of Appeal in </w:t>
      </w:r>
      <w:r w:rsidR="009F1DDE" w:rsidRPr="002365D5">
        <w:rPr>
          <w:rFonts w:ascii="Times New Roman" w:hAnsi="Times New Roman" w:cs="Times New Roman"/>
          <w:i/>
          <w:sz w:val="24"/>
          <w:szCs w:val="24"/>
        </w:rPr>
        <w:t>Stabilini</w:t>
      </w:r>
      <w:r w:rsidR="00736FD6">
        <w:rPr>
          <w:rFonts w:ascii="Times New Roman" w:hAnsi="Times New Roman" w:cs="Times New Roman"/>
          <w:i/>
          <w:sz w:val="24"/>
          <w:szCs w:val="24"/>
        </w:rPr>
        <w:t xml:space="preserve"> </w:t>
      </w:r>
      <w:r w:rsidR="009F1DDE" w:rsidRPr="002365D5">
        <w:rPr>
          <w:rFonts w:ascii="Times New Roman" w:hAnsi="Times New Roman" w:cs="Times New Roman"/>
          <w:i/>
          <w:sz w:val="24"/>
          <w:szCs w:val="24"/>
        </w:rPr>
        <w:t>Visinoni Ltd. v. Mallinson and Partners Ltd</w:t>
      </w:r>
      <w:r w:rsidR="00266EE3" w:rsidRPr="00CA3FEC">
        <w:rPr>
          <w:rStyle w:val="FootnoteReference"/>
          <w:rFonts w:ascii="Times New Roman" w:hAnsi="Times New Roman" w:cs="Times New Roman"/>
          <w:i/>
          <w:sz w:val="24"/>
          <w:szCs w:val="24"/>
        </w:rPr>
        <w:footnoteReference w:id="41"/>
      </w:r>
      <w:r w:rsidR="009F1DDE" w:rsidRPr="002365D5">
        <w:rPr>
          <w:rFonts w:ascii="Times New Roman" w:hAnsi="Times New Roman" w:cs="Times New Roman"/>
          <w:sz w:val="24"/>
          <w:szCs w:val="24"/>
        </w:rPr>
        <w:t xml:space="preserve">further explained arbitration as: </w:t>
      </w:r>
    </w:p>
    <w:p w:rsidR="009F1DDE" w:rsidRPr="00CA3FEC" w:rsidRDefault="009F1DDE" w:rsidP="00114D55">
      <w:pPr>
        <w:spacing w:line="360" w:lineRule="auto"/>
        <w:ind w:left="1276" w:right="1088" w:hanging="142"/>
        <w:jc w:val="both"/>
        <w:rPr>
          <w:rFonts w:ascii="Times New Roman" w:hAnsi="Times New Roman" w:cs="Times New Roman"/>
          <w:i/>
          <w:sz w:val="24"/>
          <w:szCs w:val="24"/>
        </w:rPr>
      </w:pPr>
      <w:r w:rsidRPr="00CA3FEC">
        <w:rPr>
          <w:rFonts w:ascii="Times New Roman" w:hAnsi="Times New Roman" w:cs="Times New Roman"/>
          <w:i/>
          <w:sz w:val="24"/>
          <w:szCs w:val="24"/>
        </w:rPr>
        <w:t xml:space="preserve">“a method of dispute resolution involving one or more neutral third parties who are agreed to by the disputing parties, and whose decision is binding. In effect, arbitration is the resolution of a dispute between the parties by a person(s) other than a court of law. It is the reference of a dispute by parties thereto for settlement by a person or tribunal of their choice, rather than a court. The basis for the arbitration is consent of the parties to submit or refer their disputes to arbitration”.  </w:t>
      </w:r>
    </w:p>
    <w:p w:rsidR="007B3F89" w:rsidRPr="00CA3FEC" w:rsidRDefault="009F1DDE" w:rsidP="00286BF5">
      <w:pPr>
        <w:pStyle w:val="clearfix"/>
        <w:shd w:val="clear" w:color="auto" w:fill="FFFFFF"/>
        <w:spacing w:before="0" w:beforeAutospacing="0" w:after="150" w:afterAutospacing="0" w:line="360" w:lineRule="auto"/>
        <w:ind w:left="709"/>
        <w:jc w:val="both"/>
      </w:pPr>
      <w:r w:rsidRPr="00CA3FEC">
        <w:t>As the parties to a dispute decide on their own to settle by arbitration, the law requires them to obey the rules, proceedings and awards of the arbitra</w:t>
      </w:r>
      <w:r w:rsidR="001B4124">
        <w:t>tion panel for better or worse</w:t>
      </w:r>
      <w:r w:rsidRPr="00CA3FEC">
        <w:t xml:space="preserve">. Therefore, appeal does not lie against such decisions neither can a party withdraw from the arbitral process. In </w:t>
      </w:r>
      <w:r w:rsidRPr="00CA3FEC">
        <w:rPr>
          <w:i/>
        </w:rPr>
        <w:t>Igwego v. Ezeugo</w:t>
      </w:r>
      <w:r w:rsidRPr="00CA3FEC">
        <w:t>,</w:t>
      </w:r>
      <w:r w:rsidR="00266EE3" w:rsidRPr="00CA3FEC">
        <w:rPr>
          <w:rStyle w:val="FootnoteReference"/>
        </w:rPr>
        <w:footnoteReference w:id="42"/>
      </w:r>
      <w:r w:rsidRPr="00CA3FEC">
        <w:t>the Court held that when parties have agreed to be bound by the decision of the arbitrator as fina</w:t>
      </w:r>
      <w:r w:rsidR="001B4124">
        <w:t>l, they cannot thereafter change</w:t>
      </w:r>
      <w:r w:rsidRPr="00CA3FEC">
        <w:t xml:space="preserve"> from it if found unfavourable. Oguntade JCA in his dissenting judgment in the case of </w:t>
      </w:r>
      <w:r w:rsidRPr="00CD12AE">
        <w:rPr>
          <w:i/>
        </w:rPr>
        <w:t>Okpuruwu v. Okpokam</w:t>
      </w:r>
      <w:r w:rsidR="00266EE3" w:rsidRPr="00CA3FEC">
        <w:rPr>
          <w:rStyle w:val="FootnoteReference"/>
        </w:rPr>
        <w:footnoteReference w:id="43"/>
      </w:r>
      <w:r w:rsidR="00CD12AE">
        <w:rPr>
          <w:i/>
        </w:rPr>
        <w:t xml:space="preserve"> </w:t>
      </w:r>
      <w:r w:rsidRPr="00CA3FEC">
        <w:t>maintained that “…if parties to a dispute voluntarily submit their dispute to a third party as arbitrator and agree to be bound by the decision of such arbitrator, then the court must clothe such decision with the garb of estoppel per rem judicatam.”</w:t>
      </w:r>
      <w:r w:rsidR="00266EE3" w:rsidRPr="00CA3FEC">
        <w:rPr>
          <w:rStyle w:val="FootnoteReference"/>
        </w:rPr>
        <w:footnoteReference w:id="44"/>
      </w:r>
      <w:r w:rsidRPr="00CA3FEC">
        <w:t>. However, parties may seek judicial relief if the arbitrator, in the course o</w:t>
      </w:r>
      <w:r w:rsidR="00114D55">
        <w:t>f the arbitral process, exceeds</w:t>
      </w:r>
      <w:r w:rsidRPr="00CA3FEC">
        <w:t xml:space="preserve"> the authority conferred on him or he was in breach of the rules of natural justice, or made an obvious mistake</w:t>
      </w:r>
      <w:r w:rsidR="00266EE3" w:rsidRPr="00CA3FEC">
        <w:t>.</w:t>
      </w:r>
      <w:r w:rsidRPr="00CA3FEC">
        <w:rPr>
          <w:rStyle w:val="FootnoteReference"/>
        </w:rPr>
        <w:footnoteReference w:id="45"/>
      </w:r>
      <w:r w:rsidR="00D503FE" w:rsidRPr="00CA3FEC">
        <w:t xml:space="preserve"> The difference between litigation and arbitration however is that in arbitration, the parties in the contractual agreement have already agreed to the procedure before the </w:t>
      </w:r>
      <w:r w:rsidR="00D503FE" w:rsidRPr="00CA3FEC">
        <w:lastRenderedPageBreak/>
        <w:t>dispute arose and the proceedings are also less formal than in a law court. Another major difference is that, unlike court decisions, arbitration offers almost no effective appeal process. Thus, when an arbitration award is made the case is ended and cannot be appealed except on exceptional ground. Arbitration commences only if there is a valid Arbitration Agreement between the parties before the dispute emerged. The agreement is required to be in writing, Section 1of the Arbitration and Conciliation Act. Chapter 19, Laws of the Federation of Nigeria 1990. The contractual agreement, upon which the dispute is based, must in addition either contain an arbitration clause or refer to another document signed by the parties containing the arbitration agreement. The existence of an arbitration agreement can also be inferred by written correspondence such as letters, telex, or telegrams which provide a record of the agreement. An exchange of statement of claim and defence in which existence of an arbitration agreement is alleged by one party and not denied by other is also considered as valid written arbitration agreement.</w:t>
      </w:r>
      <w:r w:rsidR="00A30588" w:rsidRPr="00CA3FEC">
        <w:rPr>
          <w:rStyle w:val="FootnoteReference"/>
        </w:rPr>
        <w:footnoteReference w:id="46"/>
      </w:r>
      <w:r w:rsidR="00D503FE" w:rsidRPr="00CA3FEC">
        <w:t xml:space="preserve"> Section 1 and 2 of the Arbitration and Conciliation Act Chapter 19, Laws of the Federation of Nigeria 1990</w:t>
      </w:r>
      <w:r w:rsidR="00A30588" w:rsidRPr="00CA3FEC">
        <w:t xml:space="preserve"> provides that a</w:t>
      </w:r>
      <w:r w:rsidR="00D503FE" w:rsidRPr="00CA3FEC">
        <w:t xml:space="preserve"> party to the dispute can start the process of appointing arbitrators and if the other party objects or refuses to cooperate, the other party to the arbitration agreement can apply to the court for the appointment of an arbitrator.</w:t>
      </w:r>
      <w:r w:rsidR="00A30588" w:rsidRPr="00CA3FEC">
        <w:rPr>
          <w:rStyle w:val="FootnoteReference"/>
        </w:rPr>
        <w:footnoteReference w:id="47"/>
      </w:r>
      <w:r w:rsidR="00D503FE" w:rsidRPr="00CA3FEC">
        <w:t>. However, there are only two grounds upon which a party can challenge the appointment of an arbitrator under Section 8 (3a</w:t>
      </w:r>
      <w:r w:rsidR="00A30588" w:rsidRPr="00CA3FEC">
        <w:t>) &amp;(</w:t>
      </w:r>
      <w:r w:rsidR="00D503FE" w:rsidRPr="00CA3FEC">
        <w:t>3b) of the same Act, the first is if circumstances exist that give rise to justifiable doubts as to his impartiality or independence or if he does not possess the qualifications agreed by the parties.</w:t>
      </w:r>
    </w:p>
    <w:p w:rsidR="00CD12AE" w:rsidRPr="00CD12AE" w:rsidRDefault="00950CC2" w:rsidP="00F23FE3">
      <w:pPr>
        <w:pStyle w:val="ListParagraph"/>
        <w:numPr>
          <w:ilvl w:val="0"/>
          <w:numId w:val="3"/>
        </w:numPr>
        <w:spacing w:after="0" w:line="276" w:lineRule="auto"/>
        <w:jc w:val="both"/>
        <w:rPr>
          <w:rFonts w:ascii="Times New Roman" w:hAnsi="Times New Roman" w:cs="Times New Roman"/>
          <w:b/>
          <w:sz w:val="24"/>
          <w:szCs w:val="24"/>
        </w:rPr>
      </w:pPr>
      <w:r w:rsidRPr="002365D5">
        <w:rPr>
          <w:rFonts w:ascii="Times New Roman" w:hAnsi="Times New Roman" w:cs="Times New Roman"/>
          <w:b/>
          <w:sz w:val="24"/>
          <w:szCs w:val="24"/>
        </w:rPr>
        <w:t>Conciliation</w:t>
      </w:r>
    </w:p>
    <w:p w:rsidR="00912749" w:rsidRPr="00CA3FEC" w:rsidRDefault="006A2B51" w:rsidP="00A2238A">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A</w:t>
      </w:r>
      <w:r w:rsidR="00950CC2" w:rsidRPr="00CA3FEC">
        <w:rPr>
          <w:rFonts w:ascii="Times New Roman" w:hAnsi="Times New Roman" w:cs="Times New Roman"/>
          <w:sz w:val="24"/>
          <w:szCs w:val="24"/>
        </w:rPr>
        <w:t xml:space="preserve"> less formal form of arbitration. This process does not require an existence of any prior agreement. Any party to the dispute can request the other party to appoint a conciliator. One conciliator is usually appointed though more than one is also allowed. Where they are multiple they must act jointly. The parties may submit statements to the conciliator intimating him of the dispute and the unresolved issues at stake. Thereafter, each party sends a copy of the statement to the other. The conciliator can ask for further clarification either orally or in writing. The parties can also decide to submit suggestions for the settlement of the dispute to the conciliator.</w:t>
      </w:r>
      <w:r w:rsidR="00950CC2" w:rsidRPr="00CA3FEC">
        <w:rPr>
          <w:rStyle w:val="FootnoteReference"/>
          <w:rFonts w:ascii="Times New Roman" w:hAnsi="Times New Roman" w:cs="Times New Roman"/>
          <w:sz w:val="24"/>
          <w:szCs w:val="24"/>
        </w:rPr>
        <w:footnoteReference w:id="48"/>
      </w:r>
      <w:r w:rsidR="00950CC2" w:rsidRPr="00CA3FEC">
        <w:rPr>
          <w:rFonts w:ascii="Times New Roman" w:hAnsi="Times New Roman" w:cs="Times New Roman"/>
          <w:sz w:val="24"/>
          <w:szCs w:val="24"/>
        </w:rPr>
        <w:t xml:space="preserve"> And after examining the nature of the </w:t>
      </w:r>
      <w:r w:rsidR="00950CC2" w:rsidRPr="00CA3FEC">
        <w:rPr>
          <w:rFonts w:ascii="Times New Roman" w:hAnsi="Times New Roman" w:cs="Times New Roman"/>
          <w:sz w:val="24"/>
          <w:szCs w:val="24"/>
        </w:rPr>
        <w:lastRenderedPageBreak/>
        <w:t>dispute and seeing the possibility for settlement, the conciliator can draw up the terms of settlement and send it to the parties for their acceptance. If the parties execute the settlement document, it shall be final and binding on them.</w:t>
      </w:r>
      <w:r w:rsidR="00A30588" w:rsidRPr="00CA3FEC">
        <w:rPr>
          <w:rStyle w:val="FootnoteReference"/>
          <w:rFonts w:ascii="Times New Roman" w:hAnsi="Times New Roman" w:cs="Times New Roman"/>
          <w:sz w:val="24"/>
          <w:szCs w:val="24"/>
        </w:rPr>
        <w:footnoteReference w:id="49"/>
      </w:r>
      <w:r w:rsidR="00950CC2" w:rsidRPr="00CA3FEC">
        <w:rPr>
          <w:rFonts w:ascii="Times New Roman" w:hAnsi="Times New Roman" w:cs="Times New Roman"/>
          <w:sz w:val="24"/>
          <w:szCs w:val="24"/>
        </w:rPr>
        <w:t xml:space="preserve">In Nigeria, conciliation is recognized by the Arbitration and Conciliation Act as a method of conflict resolution. Section 37 of the Act provides that the parties to any agreement may seek amicable settlement of any dispute in relation to the agreement by conciliation. The process involves </w:t>
      </w:r>
      <w:r w:rsidR="00A30588" w:rsidRPr="00CA3FEC">
        <w:rPr>
          <w:rFonts w:ascii="Times New Roman" w:hAnsi="Times New Roman" w:cs="Times New Roman"/>
          <w:sz w:val="24"/>
          <w:szCs w:val="24"/>
        </w:rPr>
        <w:t>a neutral and disinterested person</w:t>
      </w:r>
      <w:r w:rsidR="00950CC2" w:rsidRPr="00CA3FEC">
        <w:rPr>
          <w:rFonts w:ascii="Times New Roman" w:hAnsi="Times New Roman" w:cs="Times New Roman"/>
          <w:sz w:val="24"/>
          <w:szCs w:val="24"/>
        </w:rPr>
        <w:t xml:space="preserve"> meeting with the disputants both separately and together and exploring how the dispute can be resolved. It involves an appointed </w:t>
      </w:r>
      <w:r w:rsidR="00912749" w:rsidRPr="00CA3FEC">
        <w:rPr>
          <w:rFonts w:ascii="Times New Roman" w:hAnsi="Times New Roman" w:cs="Times New Roman"/>
          <w:sz w:val="24"/>
          <w:szCs w:val="24"/>
        </w:rPr>
        <w:t>councillor</w:t>
      </w:r>
      <w:r w:rsidR="00950CC2" w:rsidRPr="00CA3FEC">
        <w:rPr>
          <w:rFonts w:ascii="Times New Roman" w:hAnsi="Times New Roman" w:cs="Times New Roman"/>
          <w:sz w:val="24"/>
          <w:szCs w:val="24"/>
        </w:rPr>
        <w:t xml:space="preserve"> who does not intervene directly in the dispute, rather he does it indirectly by exploring the available possible avenues for settlement thereby allowing the parties do the settlement themselves</w:t>
      </w:r>
      <w:r w:rsidR="00912749">
        <w:rPr>
          <w:rFonts w:ascii="Times New Roman" w:hAnsi="Times New Roman" w:cs="Times New Roman"/>
          <w:sz w:val="24"/>
          <w:szCs w:val="24"/>
        </w:rPr>
        <w:t>.</w:t>
      </w:r>
      <w:r w:rsidR="00A30588" w:rsidRPr="00CA3FEC">
        <w:rPr>
          <w:rStyle w:val="FootnoteReference"/>
          <w:rFonts w:ascii="Times New Roman" w:hAnsi="Times New Roman" w:cs="Times New Roman"/>
          <w:sz w:val="24"/>
          <w:szCs w:val="24"/>
        </w:rPr>
        <w:footnoteReference w:id="50"/>
      </w:r>
    </w:p>
    <w:p w:rsidR="00140A95" w:rsidRPr="002365D5" w:rsidRDefault="00950CC2" w:rsidP="009768B1">
      <w:pPr>
        <w:pStyle w:val="ListParagraph"/>
        <w:numPr>
          <w:ilvl w:val="0"/>
          <w:numId w:val="3"/>
        </w:numPr>
        <w:spacing w:after="0" w:line="276" w:lineRule="auto"/>
        <w:jc w:val="both"/>
        <w:rPr>
          <w:rFonts w:ascii="Times New Roman" w:hAnsi="Times New Roman" w:cs="Times New Roman"/>
          <w:b/>
          <w:sz w:val="24"/>
          <w:szCs w:val="24"/>
        </w:rPr>
      </w:pPr>
      <w:r w:rsidRPr="002365D5">
        <w:rPr>
          <w:rFonts w:ascii="Times New Roman" w:hAnsi="Times New Roman" w:cs="Times New Roman"/>
          <w:b/>
          <w:sz w:val="24"/>
          <w:szCs w:val="24"/>
        </w:rPr>
        <w:t>Negotiation</w:t>
      </w:r>
    </w:p>
    <w:p w:rsidR="00950CC2" w:rsidRPr="00CA3FEC" w:rsidRDefault="006A2B51" w:rsidP="00286BF5">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This</w:t>
      </w:r>
      <w:r w:rsidR="00950CC2" w:rsidRPr="00CA3FEC">
        <w:rPr>
          <w:rFonts w:ascii="Times New Roman" w:hAnsi="Times New Roman" w:cs="Times New Roman"/>
          <w:sz w:val="24"/>
          <w:szCs w:val="24"/>
        </w:rPr>
        <w:t xml:space="preserve"> is the most common and familiar form of ADR mechanism. It is a dialogue or a consensual discussion with a view to reaching a compromise without the aid of third parties. Negotiation has become as indispensable part of our daily lives as it happens in almost every transaction between two or more persons. It is a means to an end and not an end in itself, the end being a mutually beneficial dispute settlement.</w:t>
      </w:r>
      <w:r w:rsidR="00A30588" w:rsidRPr="00CA3FEC">
        <w:rPr>
          <w:rStyle w:val="FootnoteReference"/>
          <w:rFonts w:ascii="Times New Roman" w:hAnsi="Times New Roman" w:cs="Times New Roman"/>
          <w:sz w:val="24"/>
          <w:szCs w:val="24"/>
        </w:rPr>
        <w:footnoteReference w:id="51"/>
      </w:r>
      <w:r w:rsidR="00950CC2" w:rsidRPr="00CA3FEC">
        <w:rPr>
          <w:rFonts w:ascii="Times New Roman" w:hAnsi="Times New Roman" w:cs="Times New Roman"/>
          <w:sz w:val="24"/>
          <w:szCs w:val="24"/>
        </w:rPr>
        <w:t xml:space="preserve"> Therefore, unlike in arbitration and mediation, the parties in negotiation are in full control of both the process and the outcome </w:t>
      </w:r>
      <w:r w:rsidR="00492B1A">
        <w:rPr>
          <w:rFonts w:ascii="Times New Roman" w:hAnsi="Times New Roman" w:cs="Times New Roman"/>
          <w:sz w:val="24"/>
          <w:szCs w:val="24"/>
        </w:rPr>
        <w:t>either in persons or by proxy</w:t>
      </w:r>
      <w:r w:rsidR="00950CC2" w:rsidRPr="00CA3FEC">
        <w:rPr>
          <w:rFonts w:ascii="Times New Roman" w:hAnsi="Times New Roman" w:cs="Times New Roman"/>
          <w:sz w:val="24"/>
          <w:szCs w:val="24"/>
        </w:rPr>
        <w:t>. Where decisions are reached through this process, the parties are bound since they are architects of both the process and the solution. The principles that guide successful negotiations in other areas of our lives are also applicable to the environmental disputes. The Environmental Safety Guidelines for Petroleum Industries in Nigeria, 2002, encourages oil companies to negotiate compensation payable to the host communities in settlement of pollution related cases before embarking on litigation.</w:t>
      </w:r>
      <w:r w:rsidR="00CA3FEC" w:rsidRPr="00CA3FEC">
        <w:rPr>
          <w:rStyle w:val="FootnoteReference"/>
          <w:rFonts w:ascii="Times New Roman" w:hAnsi="Times New Roman" w:cs="Times New Roman"/>
          <w:sz w:val="24"/>
          <w:szCs w:val="24"/>
        </w:rPr>
        <w:footnoteReference w:id="52"/>
      </w:r>
      <w:r w:rsidR="00950CC2" w:rsidRPr="00CA3FEC">
        <w:rPr>
          <w:rFonts w:ascii="Times New Roman" w:hAnsi="Times New Roman" w:cs="Times New Roman"/>
          <w:sz w:val="24"/>
          <w:szCs w:val="24"/>
        </w:rPr>
        <w:t xml:space="preserve"> In </w:t>
      </w:r>
      <w:r w:rsidR="00A30588" w:rsidRPr="00CA3FEC">
        <w:rPr>
          <w:rFonts w:ascii="Times New Roman" w:hAnsi="Times New Roman" w:cs="Times New Roman"/>
          <w:sz w:val="24"/>
          <w:szCs w:val="24"/>
        </w:rPr>
        <w:t>any case involving</w:t>
      </w:r>
      <w:r w:rsidR="00950CC2" w:rsidRPr="00CA3FEC">
        <w:rPr>
          <w:rFonts w:ascii="Times New Roman" w:hAnsi="Times New Roman" w:cs="Times New Roman"/>
          <w:sz w:val="24"/>
          <w:szCs w:val="24"/>
        </w:rPr>
        <w:t xml:space="preserve"> environmental damage, negotiation is the next stage after the assessment of the damage.  In some cases, to ascertain the quantum of damage and the concomitant compensation, experts may be involved. Usually, negotiation starts with the company offering some compensation arrived at by </w:t>
      </w:r>
      <w:r w:rsidR="00CA3FEC" w:rsidRPr="00CA3FEC">
        <w:rPr>
          <w:rFonts w:ascii="Times New Roman" w:hAnsi="Times New Roman" w:cs="Times New Roman"/>
          <w:sz w:val="24"/>
          <w:szCs w:val="24"/>
        </w:rPr>
        <w:t>expert’s</w:t>
      </w:r>
      <w:r w:rsidR="00950CC2" w:rsidRPr="00CA3FEC">
        <w:rPr>
          <w:rFonts w:ascii="Times New Roman" w:hAnsi="Times New Roman" w:cs="Times New Roman"/>
          <w:sz w:val="24"/>
          <w:szCs w:val="24"/>
        </w:rPr>
        <w:t xml:space="preserve"> assessment. Problems may occur if the victims feel that what they </w:t>
      </w:r>
      <w:r w:rsidR="00950CC2" w:rsidRPr="00CA3FEC">
        <w:rPr>
          <w:rFonts w:ascii="Times New Roman" w:hAnsi="Times New Roman" w:cs="Times New Roman"/>
          <w:sz w:val="24"/>
          <w:szCs w:val="24"/>
        </w:rPr>
        <w:lastRenderedPageBreak/>
        <w:t>were paid as compensation was inadequate.</w:t>
      </w:r>
      <w:r w:rsidR="00CA3FEC" w:rsidRPr="00CA3FEC">
        <w:rPr>
          <w:rStyle w:val="FootnoteReference"/>
          <w:rFonts w:ascii="Times New Roman" w:hAnsi="Times New Roman" w:cs="Times New Roman"/>
          <w:sz w:val="24"/>
          <w:szCs w:val="24"/>
        </w:rPr>
        <w:footnoteReference w:id="53"/>
      </w:r>
      <w:r w:rsidR="00950CC2" w:rsidRPr="00CA3FEC">
        <w:rPr>
          <w:rFonts w:ascii="Times New Roman" w:hAnsi="Times New Roman" w:cs="Times New Roman"/>
          <w:sz w:val="24"/>
          <w:szCs w:val="24"/>
        </w:rPr>
        <w:t xml:space="preserve"> Where the result of negotiation is turned down, further negotiation may be made or the aggrieved party may resort to litigation as in the case of </w:t>
      </w:r>
      <w:r w:rsidR="00950CC2" w:rsidRPr="00CA3FEC">
        <w:rPr>
          <w:rFonts w:ascii="Times New Roman" w:hAnsi="Times New Roman" w:cs="Times New Roman"/>
          <w:i/>
          <w:sz w:val="24"/>
          <w:szCs w:val="24"/>
        </w:rPr>
        <w:t>Joel Odum and ors v. Shell B.P.and</w:t>
      </w:r>
      <w:r w:rsidR="00C17634">
        <w:rPr>
          <w:rFonts w:ascii="Times New Roman" w:hAnsi="Times New Roman" w:cs="Times New Roman"/>
          <w:i/>
          <w:sz w:val="24"/>
          <w:szCs w:val="24"/>
        </w:rPr>
        <w:t xml:space="preserve"> </w:t>
      </w:r>
      <w:r w:rsidR="00950CC2" w:rsidRPr="00CA3FEC">
        <w:rPr>
          <w:rFonts w:ascii="Times New Roman" w:hAnsi="Times New Roman" w:cs="Times New Roman"/>
          <w:i/>
          <w:sz w:val="24"/>
          <w:szCs w:val="24"/>
        </w:rPr>
        <w:t>Weco</w:t>
      </w:r>
      <w:r w:rsidR="00C17634">
        <w:rPr>
          <w:rFonts w:ascii="Times New Roman" w:hAnsi="Times New Roman" w:cs="Times New Roman"/>
          <w:i/>
          <w:sz w:val="24"/>
          <w:szCs w:val="24"/>
        </w:rPr>
        <w:t xml:space="preserve"> </w:t>
      </w:r>
      <w:r w:rsidR="00950CC2" w:rsidRPr="00CA3FEC">
        <w:rPr>
          <w:rFonts w:ascii="Times New Roman" w:hAnsi="Times New Roman" w:cs="Times New Roman"/>
          <w:i/>
          <w:sz w:val="24"/>
          <w:szCs w:val="24"/>
        </w:rPr>
        <w:t>Nig.Ltd</w:t>
      </w:r>
      <w:r w:rsidR="00492B1A">
        <w:rPr>
          <w:rFonts w:ascii="Times New Roman" w:hAnsi="Times New Roman" w:cs="Times New Roman"/>
          <w:i/>
          <w:sz w:val="24"/>
          <w:szCs w:val="24"/>
        </w:rPr>
        <w:t xml:space="preserve"> </w:t>
      </w:r>
      <w:r w:rsidR="00CA3FEC" w:rsidRPr="00CA3FEC">
        <w:rPr>
          <w:rStyle w:val="FootnoteReference"/>
          <w:rFonts w:ascii="Times New Roman" w:hAnsi="Times New Roman" w:cs="Times New Roman"/>
          <w:sz w:val="24"/>
          <w:szCs w:val="24"/>
        </w:rPr>
        <w:footnoteReference w:id="54"/>
      </w:r>
      <w:r w:rsidR="00492B1A">
        <w:rPr>
          <w:rFonts w:ascii="Times New Roman" w:hAnsi="Times New Roman" w:cs="Times New Roman"/>
          <w:i/>
          <w:sz w:val="24"/>
          <w:szCs w:val="24"/>
        </w:rPr>
        <w:t xml:space="preserve"> </w:t>
      </w:r>
      <w:r w:rsidR="00950CC2" w:rsidRPr="00CA3FEC">
        <w:rPr>
          <w:rFonts w:ascii="Times New Roman" w:hAnsi="Times New Roman" w:cs="Times New Roman"/>
          <w:sz w:val="24"/>
          <w:szCs w:val="24"/>
        </w:rPr>
        <w:t>where the plaintiffs, being victims of pollution caused by the defendants, were paid compensation by the latter following negotiation reached between the two. Being dissatisfied with the amount paid to them as compensation, the plaintiffs brought an action against the defendants claiming the sum of N6,687.33 as the minimum unpaid balance of the compensation.  This is in respect of the same subject matter already negotiated out of court but the plaintiffs then contend that the compensation is inadequate going by the provision of the Rivers State Minimum Crop Compensation Edict No. 7 of 1973. While dismissing this action, the court held that adequate compensation as provided by the Oil Pipelines Act had been paid to the plaintiffs, and that the Rivers State Minimum Crop Compensation law is inconsistent with the Oil Pipeli</w:t>
      </w:r>
      <w:r w:rsidR="00492B1A">
        <w:rPr>
          <w:rFonts w:ascii="Times New Roman" w:hAnsi="Times New Roman" w:cs="Times New Roman"/>
          <w:sz w:val="24"/>
          <w:szCs w:val="24"/>
        </w:rPr>
        <w:t xml:space="preserve">nes Act. </w:t>
      </w:r>
      <w:r w:rsidR="00950CC2" w:rsidRPr="00CA3FEC">
        <w:rPr>
          <w:rFonts w:ascii="Times New Roman" w:hAnsi="Times New Roman" w:cs="Times New Roman"/>
          <w:sz w:val="24"/>
          <w:szCs w:val="24"/>
        </w:rPr>
        <w:t>It is unfortunate that most oil companies in the Niger Delta region of Nigeria prefer litigation to negotiation because of the inordinate delay of cases in Nigerian courts, and the concomitant frustrations on the victims, coupled with the possibility of striking out the cases on the ground of technicality</w:t>
      </w:r>
      <w:r w:rsidR="00950CC2" w:rsidRPr="00CA3FEC">
        <w:rPr>
          <w:rStyle w:val="FootnoteReference"/>
          <w:rFonts w:ascii="Times New Roman" w:hAnsi="Times New Roman" w:cs="Times New Roman"/>
          <w:sz w:val="24"/>
          <w:szCs w:val="24"/>
        </w:rPr>
        <w:footnoteReference w:id="55"/>
      </w:r>
    </w:p>
    <w:p w:rsidR="006A2B51" w:rsidRDefault="00C15609" w:rsidP="00286BF5">
      <w:pPr>
        <w:spacing w:line="360" w:lineRule="auto"/>
        <w:ind w:left="360"/>
        <w:jc w:val="both"/>
        <w:rPr>
          <w:rFonts w:ascii="Times New Roman" w:hAnsi="Times New Roman" w:cs="Times New Roman"/>
          <w:sz w:val="24"/>
          <w:szCs w:val="24"/>
        </w:rPr>
      </w:pPr>
      <w:r w:rsidRPr="00CA3FEC">
        <w:rPr>
          <w:rFonts w:ascii="Times New Roman" w:hAnsi="Times New Roman" w:cs="Times New Roman"/>
          <w:sz w:val="24"/>
          <w:szCs w:val="24"/>
        </w:rPr>
        <w:t>In negotiations there are three approaches to resolving the dispute, each with a different orientation and focus – interest-based, rights-based, and power-based – and they can result in different outcomes</w:t>
      </w:r>
      <w:r w:rsidR="00CA3FEC" w:rsidRPr="00CA3FEC">
        <w:rPr>
          <w:rFonts w:ascii="Times New Roman" w:hAnsi="Times New Roman" w:cs="Times New Roman"/>
          <w:sz w:val="24"/>
          <w:szCs w:val="24"/>
        </w:rPr>
        <w:t>.</w:t>
      </w:r>
      <w:r w:rsidR="00CA3FEC" w:rsidRPr="00CA3FEC">
        <w:rPr>
          <w:rStyle w:val="FootnoteReference"/>
          <w:rFonts w:ascii="Times New Roman" w:hAnsi="Times New Roman" w:cs="Times New Roman"/>
          <w:sz w:val="24"/>
          <w:szCs w:val="24"/>
        </w:rPr>
        <w:footnoteReference w:id="56"/>
      </w:r>
    </w:p>
    <w:p w:rsidR="006A2B51" w:rsidRPr="00492B1A" w:rsidRDefault="00492B1A" w:rsidP="00492B1A">
      <w:pPr>
        <w:pStyle w:val="ListParagraph"/>
        <w:numPr>
          <w:ilvl w:val="0"/>
          <w:numId w:val="5"/>
        </w:numPr>
        <w:spacing w:line="360" w:lineRule="auto"/>
        <w:jc w:val="both"/>
        <w:rPr>
          <w:rFonts w:ascii="Times New Roman" w:hAnsi="Times New Roman" w:cs="Times New Roman"/>
          <w:sz w:val="24"/>
          <w:szCs w:val="24"/>
        </w:rPr>
      </w:pPr>
      <w:r w:rsidRPr="00492B1A">
        <w:rPr>
          <w:rFonts w:ascii="Times New Roman" w:hAnsi="Times New Roman" w:cs="Times New Roman"/>
          <w:sz w:val="24"/>
          <w:szCs w:val="24"/>
        </w:rPr>
        <w:t xml:space="preserve">Interest-Based Negotiation: </w:t>
      </w:r>
      <w:r w:rsidR="00C15609" w:rsidRPr="00492B1A">
        <w:rPr>
          <w:rFonts w:ascii="Times New Roman" w:hAnsi="Times New Roman" w:cs="Times New Roman"/>
          <w:sz w:val="24"/>
          <w:szCs w:val="24"/>
        </w:rPr>
        <w:t>This approach shifts the focus of the discussion from positions to interests. Because there are many interests underlying any position, a discussion based on interests opens up a range of possibilities and creative options, whereas positions very often cannot be reconciled and may therefore lead to a dead end. The dialogue on interest should be transparent, in order for the parties to arrive at an agreement that will satisfy the needs and interests of the parties.   While interest-based negotiations have the potential of leading to the best outcomes, the parties may not adopt it, and therefore we often find that negotiations are “rights-based” or “power-based.”</w:t>
      </w:r>
      <w:r w:rsidR="00CA3FEC" w:rsidRPr="00CA3FEC">
        <w:rPr>
          <w:rStyle w:val="FootnoteReference"/>
          <w:rFonts w:ascii="Times New Roman" w:hAnsi="Times New Roman" w:cs="Times New Roman"/>
          <w:sz w:val="24"/>
          <w:szCs w:val="24"/>
        </w:rPr>
        <w:footnoteReference w:id="57"/>
      </w:r>
    </w:p>
    <w:p w:rsidR="006A2B51" w:rsidRPr="00114D55" w:rsidRDefault="00114D55" w:rsidP="00114D55">
      <w:pPr>
        <w:pStyle w:val="ListParagraph"/>
        <w:numPr>
          <w:ilvl w:val="0"/>
          <w:numId w:val="5"/>
        </w:numPr>
        <w:spacing w:line="360" w:lineRule="auto"/>
        <w:jc w:val="both"/>
        <w:rPr>
          <w:rFonts w:ascii="Times New Roman" w:hAnsi="Times New Roman" w:cs="Times New Roman"/>
          <w:sz w:val="24"/>
          <w:szCs w:val="24"/>
        </w:rPr>
      </w:pPr>
      <w:r w:rsidRPr="00114D55">
        <w:rPr>
          <w:rFonts w:ascii="Times New Roman" w:hAnsi="Times New Roman" w:cs="Times New Roman"/>
          <w:sz w:val="24"/>
          <w:szCs w:val="24"/>
        </w:rPr>
        <w:lastRenderedPageBreak/>
        <w:t>Rights-Based Negotiation</w:t>
      </w:r>
      <w:r w:rsidR="006A2B51" w:rsidRPr="00114D55">
        <w:rPr>
          <w:rFonts w:ascii="Times New Roman" w:hAnsi="Times New Roman" w:cs="Times New Roman"/>
          <w:sz w:val="24"/>
          <w:szCs w:val="24"/>
        </w:rPr>
        <w:t>:</w:t>
      </w:r>
      <w:r w:rsidR="00C15609" w:rsidRPr="00114D55">
        <w:rPr>
          <w:rFonts w:ascii="Times New Roman" w:hAnsi="Times New Roman" w:cs="Times New Roman"/>
          <w:sz w:val="24"/>
          <w:szCs w:val="24"/>
        </w:rPr>
        <w:t xml:space="preserve"> When negotiations between parties fail, the parties may then attempt to resort to what they consider to be their rights. This means appealing to the court (local, national, or international) and will result in a legal process in which the law is the dominant feature.  </w:t>
      </w:r>
    </w:p>
    <w:p w:rsidR="00114D55" w:rsidRDefault="00114D55" w:rsidP="006226AF">
      <w:pPr>
        <w:pStyle w:val="ListParagraph"/>
        <w:numPr>
          <w:ilvl w:val="0"/>
          <w:numId w:val="5"/>
        </w:numPr>
        <w:spacing w:line="360" w:lineRule="auto"/>
        <w:jc w:val="both"/>
      </w:pPr>
      <w:r w:rsidRPr="009768B1">
        <w:rPr>
          <w:rFonts w:ascii="Times New Roman" w:hAnsi="Times New Roman" w:cs="Times New Roman"/>
          <w:sz w:val="24"/>
          <w:szCs w:val="24"/>
        </w:rPr>
        <w:t>Power-Based Negotiation</w:t>
      </w:r>
      <w:r w:rsidR="006A2B51" w:rsidRPr="009768B1">
        <w:rPr>
          <w:rFonts w:ascii="Times New Roman" w:hAnsi="Times New Roman" w:cs="Times New Roman"/>
          <w:sz w:val="24"/>
          <w:szCs w:val="24"/>
        </w:rPr>
        <w:t>:</w:t>
      </w:r>
      <w:r w:rsidR="00C15609" w:rsidRPr="009768B1">
        <w:rPr>
          <w:rFonts w:ascii="Times New Roman" w:hAnsi="Times New Roman" w:cs="Times New Roman"/>
          <w:sz w:val="24"/>
          <w:szCs w:val="24"/>
        </w:rPr>
        <w:t xml:space="preserve"> Resorting to threat or even violence as a way of communication for the purpose of persuasion is called power-based negotiation (for example, the posture of the Americans in the Cuban missile crisis).</w:t>
      </w:r>
      <w:r w:rsidR="00CA3FEC" w:rsidRPr="00CA3FEC">
        <w:rPr>
          <w:rStyle w:val="FootnoteReference"/>
          <w:rFonts w:ascii="Times New Roman" w:hAnsi="Times New Roman" w:cs="Times New Roman"/>
          <w:sz w:val="24"/>
          <w:szCs w:val="24"/>
        </w:rPr>
        <w:footnoteReference w:id="58"/>
      </w:r>
      <w:r w:rsidR="00C15609" w:rsidRPr="009768B1">
        <w:rPr>
          <w:rFonts w:ascii="Times New Roman" w:hAnsi="Times New Roman" w:cs="Times New Roman"/>
          <w:sz w:val="24"/>
          <w:szCs w:val="24"/>
        </w:rPr>
        <w:t xml:space="preserve">  Rights-based and power-based approaches are used at times when parties cannot or are not willing to resolve their issues through interest-based negotiation</w:t>
      </w:r>
      <w:r w:rsidR="00A37C8E" w:rsidRPr="009768B1">
        <w:rPr>
          <w:rFonts w:ascii="Times New Roman" w:hAnsi="Times New Roman" w:cs="Times New Roman"/>
          <w:sz w:val="24"/>
          <w:szCs w:val="24"/>
        </w:rPr>
        <w:t>.</w:t>
      </w:r>
    </w:p>
    <w:p w:rsidR="00A21BCB" w:rsidRPr="00A52A42" w:rsidRDefault="009768B1" w:rsidP="00EC5A98">
      <w:pPr>
        <w:spacing w:after="0" w:line="360" w:lineRule="auto"/>
        <w:jc w:val="both"/>
        <w:rPr>
          <w:rFonts w:ascii="Times New Roman" w:hAnsi="Times New Roman" w:cs="Times New Roman"/>
          <w:b/>
          <w:sz w:val="24"/>
          <w:szCs w:val="24"/>
        </w:rPr>
      </w:pPr>
      <w:r w:rsidRPr="00A52A42">
        <w:rPr>
          <w:rFonts w:ascii="Times New Roman" w:hAnsi="Times New Roman" w:cs="Times New Roman"/>
          <w:b/>
          <w:sz w:val="24"/>
          <w:szCs w:val="24"/>
        </w:rPr>
        <w:t xml:space="preserve">The Legal Framework of Alternative Dispute Resolution (ADR) </w:t>
      </w:r>
      <w:r>
        <w:rPr>
          <w:rFonts w:ascii="Times New Roman" w:hAnsi="Times New Roman" w:cs="Times New Roman"/>
          <w:b/>
          <w:sz w:val="24"/>
          <w:szCs w:val="24"/>
        </w:rPr>
        <w:t>i</w:t>
      </w:r>
      <w:r w:rsidRPr="00A52A42">
        <w:rPr>
          <w:rFonts w:ascii="Times New Roman" w:hAnsi="Times New Roman" w:cs="Times New Roman"/>
          <w:b/>
          <w:sz w:val="24"/>
          <w:szCs w:val="24"/>
        </w:rPr>
        <w:t xml:space="preserve">n Environmental </w:t>
      </w:r>
      <w:r>
        <w:rPr>
          <w:rFonts w:ascii="Times New Roman" w:hAnsi="Times New Roman" w:cs="Times New Roman"/>
          <w:b/>
          <w:sz w:val="24"/>
          <w:szCs w:val="24"/>
        </w:rPr>
        <w:t>D</w:t>
      </w:r>
      <w:r w:rsidRPr="00A52A42">
        <w:rPr>
          <w:rFonts w:ascii="Times New Roman" w:hAnsi="Times New Roman" w:cs="Times New Roman"/>
          <w:b/>
          <w:sz w:val="24"/>
          <w:szCs w:val="24"/>
        </w:rPr>
        <w:t>isputes</w:t>
      </w:r>
    </w:p>
    <w:p w:rsidR="00A21BCB" w:rsidRPr="00941B53" w:rsidRDefault="00A21BCB" w:rsidP="00D20E9F">
      <w:pPr>
        <w:spacing w:after="0" w:line="360" w:lineRule="auto"/>
        <w:jc w:val="both"/>
        <w:rPr>
          <w:rFonts w:ascii="Times New Roman" w:hAnsi="Times New Roman" w:cs="Times New Roman"/>
          <w:sz w:val="24"/>
          <w:szCs w:val="24"/>
        </w:rPr>
      </w:pPr>
      <w:r w:rsidRPr="00941B53">
        <w:rPr>
          <w:rFonts w:ascii="Times New Roman" w:hAnsi="Times New Roman" w:cs="Times New Roman"/>
          <w:sz w:val="24"/>
          <w:szCs w:val="24"/>
        </w:rPr>
        <w:t xml:space="preserve">As already noted, the use of ADR in the settlement of disputes in Nigeria has been in existence right from time immemorial. Unlike litigation, ADR is not an imported mechanism into the </w:t>
      </w:r>
      <w:r w:rsidR="001B4124">
        <w:rPr>
          <w:rFonts w:ascii="Times New Roman" w:hAnsi="Times New Roman" w:cs="Times New Roman"/>
          <w:sz w:val="24"/>
          <w:szCs w:val="24"/>
        </w:rPr>
        <w:t>A</w:t>
      </w:r>
      <w:r w:rsidR="001B4124" w:rsidRPr="00941B53">
        <w:rPr>
          <w:rFonts w:ascii="Times New Roman" w:hAnsi="Times New Roman" w:cs="Times New Roman"/>
          <w:sz w:val="24"/>
          <w:szCs w:val="24"/>
        </w:rPr>
        <w:t>frican</w:t>
      </w:r>
      <w:r w:rsidRPr="00941B53">
        <w:rPr>
          <w:rFonts w:ascii="Times New Roman" w:hAnsi="Times New Roman" w:cs="Times New Roman"/>
          <w:sz w:val="24"/>
          <w:szCs w:val="24"/>
        </w:rPr>
        <w:t xml:space="preserve"> legal system, the process is more of voluntary, private and parties-driven. It is contractual in nature of which the relationship between the parties is governed by the express and implied terms of the contact.</w:t>
      </w:r>
      <w:r w:rsidR="009924ED" w:rsidRPr="00941B53">
        <w:rPr>
          <w:rStyle w:val="FootnoteReference"/>
          <w:rFonts w:ascii="Times New Roman" w:hAnsi="Times New Roman" w:cs="Times New Roman"/>
          <w:sz w:val="24"/>
          <w:szCs w:val="24"/>
        </w:rPr>
        <w:footnoteReference w:id="59"/>
      </w:r>
      <w:r w:rsidRPr="00941B53">
        <w:rPr>
          <w:rFonts w:ascii="Times New Roman" w:hAnsi="Times New Roman" w:cs="Times New Roman"/>
          <w:sz w:val="24"/>
          <w:szCs w:val="24"/>
        </w:rPr>
        <w:t xml:space="preserve"> Today, there are many statutory and institutional frameworks through which ADR has been upheld as a legitimate means of dispute settlement in Nigeria. In fact, the first statute on arbitration in Nigeria was the Arbitration Ordinance which came into force on the 31st day of December 191</w:t>
      </w:r>
      <w:r w:rsidR="00B448A6">
        <w:rPr>
          <w:rFonts w:ascii="Times New Roman" w:hAnsi="Times New Roman" w:cs="Times New Roman"/>
          <w:sz w:val="24"/>
          <w:szCs w:val="24"/>
        </w:rPr>
        <w:t xml:space="preserve">4, which </w:t>
      </w:r>
      <w:r w:rsidRPr="00941B53">
        <w:rPr>
          <w:rFonts w:ascii="Times New Roman" w:hAnsi="Times New Roman" w:cs="Times New Roman"/>
          <w:sz w:val="24"/>
          <w:szCs w:val="24"/>
        </w:rPr>
        <w:t xml:space="preserve">was </w:t>
      </w:r>
      <w:r w:rsidR="009924ED" w:rsidRPr="00941B53">
        <w:rPr>
          <w:rFonts w:ascii="Times New Roman" w:hAnsi="Times New Roman" w:cs="Times New Roman"/>
          <w:sz w:val="24"/>
          <w:szCs w:val="24"/>
        </w:rPr>
        <w:t>modelled</w:t>
      </w:r>
      <w:r w:rsidRPr="00941B53">
        <w:rPr>
          <w:rFonts w:ascii="Times New Roman" w:hAnsi="Times New Roman" w:cs="Times New Roman"/>
          <w:sz w:val="24"/>
          <w:szCs w:val="24"/>
        </w:rPr>
        <w:t xml:space="preserve"> after the English Arbitration Act of 1889 and was then applicable to the whole country</w:t>
      </w:r>
      <w:r w:rsidR="009924ED" w:rsidRPr="00941B53">
        <w:rPr>
          <w:rFonts w:ascii="Times New Roman" w:hAnsi="Times New Roman" w:cs="Times New Roman"/>
          <w:sz w:val="24"/>
          <w:szCs w:val="24"/>
        </w:rPr>
        <w:t>.</w:t>
      </w:r>
      <w:r w:rsidR="009924ED" w:rsidRPr="00941B53">
        <w:rPr>
          <w:rStyle w:val="FootnoteReference"/>
          <w:rFonts w:ascii="Times New Roman" w:hAnsi="Times New Roman" w:cs="Times New Roman"/>
          <w:sz w:val="24"/>
          <w:szCs w:val="24"/>
        </w:rPr>
        <w:footnoteReference w:id="60"/>
      </w:r>
      <w:r w:rsidR="00D20E9F">
        <w:rPr>
          <w:rFonts w:ascii="Times New Roman" w:hAnsi="Times New Roman" w:cs="Times New Roman"/>
          <w:sz w:val="24"/>
          <w:szCs w:val="24"/>
        </w:rPr>
        <w:t xml:space="preserve"> Years later, </w:t>
      </w:r>
      <w:r w:rsidR="00D20E9F" w:rsidRPr="00941B53">
        <w:rPr>
          <w:rFonts w:ascii="Times New Roman" w:hAnsi="Times New Roman" w:cs="Times New Roman"/>
          <w:sz w:val="24"/>
          <w:szCs w:val="24"/>
        </w:rPr>
        <w:t>the Arbitration and Conciliation Decree, 1988</w:t>
      </w:r>
      <w:r w:rsidR="00D20E9F">
        <w:rPr>
          <w:rFonts w:ascii="Times New Roman" w:hAnsi="Times New Roman" w:cs="Times New Roman"/>
          <w:sz w:val="24"/>
          <w:szCs w:val="24"/>
        </w:rPr>
        <w:t xml:space="preserve"> was promulgated</w:t>
      </w:r>
      <w:r w:rsidR="00D20E9F" w:rsidRPr="00941B53">
        <w:rPr>
          <w:rFonts w:ascii="Times New Roman" w:hAnsi="Times New Roman" w:cs="Times New Roman"/>
          <w:sz w:val="24"/>
          <w:szCs w:val="24"/>
        </w:rPr>
        <w:t>, now re-enacted as an Act</w:t>
      </w:r>
      <w:r w:rsidR="009924ED" w:rsidRPr="00941B53">
        <w:rPr>
          <w:rFonts w:ascii="Times New Roman" w:hAnsi="Times New Roman" w:cs="Times New Roman"/>
          <w:sz w:val="24"/>
          <w:szCs w:val="24"/>
        </w:rPr>
        <w:t>,</w:t>
      </w:r>
      <w:r w:rsidR="009924ED" w:rsidRPr="00941B53">
        <w:rPr>
          <w:rStyle w:val="FootnoteReference"/>
          <w:rFonts w:ascii="Times New Roman" w:hAnsi="Times New Roman" w:cs="Times New Roman"/>
          <w:sz w:val="24"/>
          <w:szCs w:val="24"/>
        </w:rPr>
        <w:footnoteReference w:id="61"/>
      </w:r>
      <w:r w:rsidRPr="00941B53">
        <w:rPr>
          <w:rFonts w:ascii="Times New Roman" w:hAnsi="Times New Roman" w:cs="Times New Roman"/>
          <w:sz w:val="24"/>
          <w:szCs w:val="24"/>
        </w:rPr>
        <w:t xml:space="preserve">under the present civilian administration. It provides a unified legal framework for the fair and efficient settlement of disputes by arbitration and conciliation in Nigeria. </w:t>
      </w:r>
    </w:p>
    <w:p w:rsidR="00A21BCB" w:rsidRPr="00941B53" w:rsidRDefault="00A21BCB" w:rsidP="00286BF5">
      <w:pPr>
        <w:spacing w:line="360" w:lineRule="auto"/>
        <w:jc w:val="both"/>
        <w:rPr>
          <w:rFonts w:ascii="Times New Roman" w:hAnsi="Times New Roman" w:cs="Times New Roman"/>
          <w:sz w:val="24"/>
          <w:szCs w:val="24"/>
        </w:rPr>
      </w:pPr>
      <w:r w:rsidRPr="00941B53">
        <w:rPr>
          <w:rFonts w:ascii="Times New Roman" w:hAnsi="Times New Roman" w:cs="Times New Roman"/>
          <w:sz w:val="24"/>
          <w:szCs w:val="24"/>
        </w:rPr>
        <w:t>These represent the global recognition accorded ADR, and emphasize the need to decongest courts by finding viable, efficient and purposeful means of dispute settlement. In any way, the rules are optional and the parties may opt to adopt them or other rules such as the International Chamber of Commerce (ICC).</w:t>
      </w:r>
      <w:r w:rsidR="00C7539E">
        <w:rPr>
          <w:rStyle w:val="FootnoteReference"/>
          <w:rFonts w:ascii="Times New Roman" w:hAnsi="Times New Roman" w:cs="Times New Roman"/>
          <w:sz w:val="24"/>
          <w:szCs w:val="24"/>
        </w:rPr>
        <w:footnoteReference w:id="62"/>
      </w:r>
      <w:r w:rsidRPr="00941B53">
        <w:rPr>
          <w:rFonts w:ascii="Times New Roman" w:hAnsi="Times New Roman" w:cs="Times New Roman"/>
          <w:sz w:val="24"/>
          <w:szCs w:val="24"/>
        </w:rPr>
        <w:t xml:space="preserve"> The Arbitration and Conciliation Act, which is the leading legislation in this regard in Nigeria, provides under section 37 that the parties to </w:t>
      </w:r>
      <w:r w:rsidRPr="00941B53">
        <w:rPr>
          <w:rFonts w:ascii="Times New Roman" w:hAnsi="Times New Roman" w:cs="Times New Roman"/>
          <w:sz w:val="24"/>
          <w:szCs w:val="24"/>
        </w:rPr>
        <w:lastRenderedPageBreak/>
        <w:t>any agreement may seek amicable settlement of dispute in relation to the agreement by conciliation under the provisions of the Act. A party who intends to initiate conciliation proceedings shall send to the other party a written request to conciliate and such request should contain a brief statement of the issues at stake between the parties.</w:t>
      </w:r>
      <w:r w:rsidR="009924ED" w:rsidRPr="00941B53">
        <w:rPr>
          <w:rStyle w:val="FootnoteReference"/>
          <w:rFonts w:ascii="Times New Roman" w:hAnsi="Times New Roman" w:cs="Times New Roman"/>
          <w:sz w:val="24"/>
          <w:szCs w:val="24"/>
        </w:rPr>
        <w:footnoteReference w:id="63"/>
      </w:r>
      <w:r w:rsidR="00D20E9F">
        <w:rPr>
          <w:rFonts w:ascii="Times New Roman" w:hAnsi="Times New Roman" w:cs="Times New Roman"/>
          <w:sz w:val="24"/>
          <w:szCs w:val="24"/>
        </w:rPr>
        <w:t xml:space="preserve"> </w:t>
      </w:r>
      <w:r w:rsidRPr="00941B53">
        <w:rPr>
          <w:rFonts w:ascii="Times New Roman" w:hAnsi="Times New Roman" w:cs="Times New Roman"/>
          <w:sz w:val="24"/>
          <w:szCs w:val="24"/>
        </w:rPr>
        <w:t>Section 35 of the Act provides that the Arbitration Law should not affect any other law providing for other means of dispute settlement other than arbitration. This indicates that the practice of arbitration is not meant to counter the provisions of any other statute in force in Ni</w:t>
      </w:r>
      <w:r w:rsidR="00C7539E">
        <w:rPr>
          <w:rFonts w:ascii="Times New Roman" w:hAnsi="Times New Roman" w:cs="Times New Roman"/>
          <w:sz w:val="24"/>
          <w:szCs w:val="24"/>
        </w:rPr>
        <w:t xml:space="preserve">geria or encroach on the </w:t>
      </w:r>
      <w:r w:rsidR="00F07950">
        <w:rPr>
          <w:rFonts w:ascii="Times New Roman" w:hAnsi="Times New Roman" w:cs="Times New Roman"/>
          <w:sz w:val="24"/>
          <w:szCs w:val="24"/>
        </w:rPr>
        <w:t>court’s</w:t>
      </w:r>
      <w:r w:rsidRPr="00941B53">
        <w:rPr>
          <w:rFonts w:ascii="Times New Roman" w:hAnsi="Times New Roman" w:cs="Times New Roman"/>
          <w:sz w:val="24"/>
          <w:szCs w:val="24"/>
        </w:rPr>
        <w:t xml:space="preserve"> jurisdiction. However, the Act supersedes any other law on arbitration in Nigeria, and thus where the provisions of other laws on this subject are inconsistent with the provisions of this Act, that other law should be void and of no effect to the extent of such inconsistency.</w:t>
      </w:r>
      <w:r w:rsidR="009924ED" w:rsidRPr="00941B53">
        <w:rPr>
          <w:rStyle w:val="FootnoteReference"/>
          <w:rFonts w:ascii="Times New Roman" w:hAnsi="Times New Roman" w:cs="Times New Roman"/>
          <w:sz w:val="24"/>
          <w:szCs w:val="24"/>
        </w:rPr>
        <w:footnoteReference w:id="64"/>
      </w:r>
      <w:r w:rsidRPr="00941B53">
        <w:rPr>
          <w:rFonts w:ascii="Times New Roman" w:hAnsi="Times New Roman" w:cs="Times New Roman"/>
          <w:sz w:val="24"/>
          <w:szCs w:val="24"/>
        </w:rPr>
        <w:t xml:space="preserve">Although environmental disputes are not expressly covered by the Act, the Environmental Guidelines and Standards for the Petroleum Industry in Nigeria (EGASPIN) published by the Department of Petroleum Resources (DPR) in 2002 enjoins oil companies to negotiate compensation payable to the victims of pollution before embarking on litigation. A scholar contends that;  </w:t>
      </w:r>
    </w:p>
    <w:p w:rsidR="00A21BCB" w:rsidRPr="00941B53" w:rsidRDefault="00A21BCB" w:rsidP="00286BF5">
      <w:pPr>
        <w:spacing w:line="360" w:lineRule="auto"/>
        <w:ind w:left="567" w:right="1088"/>
        <w:jc w:val="both"/>
        <w:rPr>
          <w:rFonts w:ascii="Times New Roman" w:hAnsi="Times New Roman" w:cs="Times New Roman"/>
          <w:sz w:val="24"/>
          <w:szCs w:val="24"/>
        </w:rPr>
      </w:pPr>
      <w:r w:rsidRPr="00912749">
        <w:rPr>
          <w:rFonts w:ascii="Times New Roman" w:hAnsi="Times New Roman" w:cs="Times New Roman"/>
          <w:i/>
          <w:sz w:val="24"/>
          <w:szCs w:val="24"/>
        </w:rPr>
        <w:t>ADR is potentially useful in resolving some of the environmental disputes bordering on payment of fair and adequate compensation for land acquisition, Environmental Impact Statement (EIS), damaged ecosystem, creeks, ponds and water courses arising from oil exploration activities.</w:t>
      </w:r>
      <w:r w:rsidR="009924ED" w:rsidRPr="00912749">
        <w:rPr>
          <w:rStyle w:val="FootnoteReference"/>
          <w:rFonts w:ascii="Times New Roman" w:hAnsi="Times New Roman" w:cs="Times New Roman"/>
          <w:i/>
          <w:sz w:val="24"/>
          <w:szCs w:val="24"/>
        </w:rPr>
        <w:footnoteReference w:id="65"/>
      </w:r>
    </w:p>
    <w:p w:rsidR="00A21BCB" w:rsidRPr="00941B53" w:rsidRDefault="00A21BCB" w:rsidP="00286BF5">
      <w:pPr>
        <w:spacing w:line="360" w:lineRule="auto"/>
        <w:jc w:val="both"/>
        <w:rPr>
          <w:rFonts w:ascii="Times New Roman" w:hAnsi="Times New Roman" w:cs="Times New Roman"/>
          <w:sz w:val="24"/>
          <w:szCs w:val="24"/>
        </w:rPr>
      </w:pPr>
      <w:r w:rsidRPr="00941B53">
        <w:rPr>
          <w:rFonts w:ascii="Times New Roman" w:hAnsi="Times New Roman" w:cs="Times New Roman"/>
          <w:sz w:val="24"/>
          <w:szCs w:val="24"/>
        </w:rPr>
        <w:t>Sections 31 to 35 of the Environmental Impact Assessment (EIA) Act also contain provisions affirming the critical role which mediation plays in the settlement of disputes associated with development projects. Sections 31 to 36 examine extensively the issue of mediation in the EIA process.  “Mediation” in this context refers to an environmental assessment conducted with the assistance of the mediator appointed under the EIA Act.</w:t>
      </w:r>
      <w:r w:rsidR="00A37C8E">
        <w:rPr>
          <w:rFonts w:ascii="Times New Roman" w:hAnsi="Times New Roman" w:cs="Times New Roman"/>
          <w:sz w:val="24"/>
          <w:szCs w:val="24"/>
        </w:rPr>
        <w:t xml:space="preserve"> </w:t>
      </w:r>
      <w:r w:rsidRPr="00941B53">
        <w:rPr>
          <w:rFonts w:ascii="Times New Roman" w:hAnsi="Times New Roman" w:cs="Times New Roman"/>
          <w:sz w:val="24"/>
          <w:szCs w:val="24"/>
        </w:rPr>
        <w:t>By section 32, for instance, where a project is referred to mediation, the Council</w:t>
      </w:r>
      <w:r w:rsidR="009924ED" w:rsidRPr="00941B53">
        <w:rPr>
          <w:rFonts w:ascii="Times New Roman" w:hAnsi="Times New Roman" w:cs="Times New Roman"/>
          <w:sz w:val="24"/>
          <w:szCs w:val="24"/>
        </w:rPr>
        <w:t>,</w:t>
      </w:r>
      <w:r w:rsidR="009924ED" w:rsidRPr="00941B53">
        <w:rPr>
          <w:rStyle w:val="FootnoteReference"/>
          <w:rFonts w:ascii="Times New Roman" w:hAnsi="Times New Roman" w:cs="Times New Roman"/>
          <w:sz w:val="24"/>
          <w:szCs w:val="24"/>
        </w:rPr>
        <w:footnoteReference w:id="66"/>
      </w:r>
      <w:r w:rsidR="00C7539E">
        <w:rPr>
          <w:rFonts w:ascii="Times New Roman" w:hAnsi="Times New Roman" w:cs="Times New Roman"/>
          <w:sz w:val="24"/>
          <w:szCs w:val="24"/>
        </w:rPr>
        <w:t xml:space="preserve"> shall</w:t>
      </w:r>
      <w:r w:rsidRPr="00941B53">
        <w:rPr>
          <w:rFonts w:ascii="Times New Roman" w:hAnsi="Times New Roman" w:cs="Times New Roman"/>
          <w:sz w:val="24"/>
          <w:szCs w:val="24"/>
        </w:rPr>
        <w:t xml:space="preserve"> in consultation with the Agency not only appoint an experienced mediator but also fix the terms of reference of the mediation. Section 33(1) alludes to the fact it is only the Council “that can determine those parties who are directly affected by or have a direct interest in the project.” Section 34 assigns the responsibility to the mediator to help the participants to reach a consensus upon satisfaction that all the information required for mediation is available to all the participants.</w:t>
      </w:r>
      <w:r w:rsidR="003E2723" w:rsidRPr="00941B53">
        <w:rPr>
          <w:rStyle w:val="FootnoteReference"/>
          <w:rFonts w:ascii="Times New Roman" w:hAnsi="Times New Roman" w:cs="Times New Roman"/>
          <w:sz w:val="24"/>
          <w:szCs w:val="24"/>
        </w:rPr>
        <w:footnoteReference w:id="67"/>
      </w:r>
      <w:r w:rsidR="00C7539E">
        <w:rPr>
          <w:rFonts w:ascii="Times New Roman" w:hAnsi="Times New Roman" w:cs="Times New Roman"/>
          <w:sz w:val="24"/>
          <w:szCs w:val="24"/>
        </w:rPr>
        <w:t xml:space="preserve"> </w:t>
      </w:r>
      <w:r w:rsidRPr="00941B53">
        <w:rPr>
          <w:rFonts w:ascii="Times New Roman" w:hAnsi="Times New Roman" w:cs="Times New Roman"/>
          <w:sz w:val="24"/>
          <w:szCs w:val="24"/>
        </w:rPr>
        <w:t xml:space="preserve">On this </w:t>
      </w:r>
      <w:r w:rsidRPr="00941B53">
        <w:rPr>
          <w:rFonts w:ascii="Times New Roman" w:hAnsi="Times New Roman" w:cs="Times New Roman"/>
          <w:sz w:val="24"/>
          <w:szCs w:val="24"/>
        </w:rPr>
        <w:lastRenderedPageBreak/>
        <w:t>note, the mediator facilitates the process by improving communications, serving as interpreter, scheduling and arranging meetings, maintaining cross communication between the parties and establishin</w:t>
      </w:r>
      <w:r w:rsidR="00C7539E">
        <w:rPr>
          <w:rFonts w:ascii="Times New Roman" w:hAnsi="Times New Roman" w:cs="Times New Roman"/>
          <w:sz w:val="24"/>
          <w:szCs w:val="24"/>
        </w:rPr>
        <w:t>g a negotiation relationship. He’s expected to</w:t>
      </w:r>
      <w:r w:rsidRPr="00941B53">
        <w:rPr>
          <w:rFonts w:ascii="Times New Roman" w:hAnsi="Times New Roman" w:cs="Times New Roman"/>
          <w:sz w:val="24"/>
          <w:szCs w:val="24"/>
        </w:rPr>
        <w:t xml:space="preserve"> maintain confidentiality of the proceedings until the final settlement of the disputes.</w:t>
      </w:r>
      <w:r w:rsidR="003E2723" w:rsidRPr="00941B53">
        <w:rPr>
          <w:rStyle w:val="FootnoteReference"/>
          <w:rFonts w:ascii="Times New Roman" w:hAnsi="Times New Roman" w:cs="Times New Roman"/>
          <w:sz w:val="24"/>
          <w:szCs w:val="24"/>
        </w:rPr>
        <w:footnoteReference w:id="68"/>
      </w:r>
      <w:r w:rsidRPr="00941B53">
        <w:rPr>
          <w:rFonts w:ascii="Times New Roman" w:hAnsi="Times New Roman" w:cs="Times New Roman"/>
          <w:sz w:val="24"/>
          <w:szCs w:val="24"/>
        </w:rPr>
        <w:t xml:space="preserve"> In the absence of mediation or ADR mechanisms, many projects are likely to fail</w:t>
      </w:r>
      <w:r w:rsidR="003E2723" w:rsidRPr="00941B53">
        <w:rPr>
          <w:rFonts w:ascii="Times New Roman" w:hAnsi="Times New Roman" w:cs="Times New Roman"/>
          <w:sz w:val="24"/>
          <w:szCs w:val="24"/>
        </w:rPr>
        <w:t xml:space="preserve">. </w:t>
      </w:r>
      <w:r w:rsidRPr="00941B53">
        <w:rPr>
          <w:rFonts w:ascii="Times New Roman" w:hAnsi="Times New Roman" w:cs="Times New Roman"/>
          <w:sz w:val="24"/>
          <w:szCs w:val="24"/>
        </w:rPr>
        <w:t xml:space="preserve">The use of ADR in resolving environmental disputes is elaborately recognized by both the Petroleum Act and Oil Pipelines Act. Section 11(1) of the Petroleum Act provides that;  </w:t>
      </w:r>
    </w:p>
    <w:p w:rsidR="003E2723" w:rsidRPr="00941B53" w:rsidRDefault="003E2723" w:rsidP="00286BF5">
      <w:pPr>
        <w:spacing w:line="360" w:lineRule="auto"/>
        <w:ind w:left="567" w:right="1088"/>
        <w:jc w:val="both"/>
        <w:rPr>
          <w:rFonts w:ascii="Times New Roman" w:hAnsi="Times New Roman" w:cs="Times New Roman"/>
          <w:sz w:val="24"/>
          <w:szCs w:val="24"/>
        </w:rPr>
      </w:pPr>
      <w:r w:rsidRPr="00941B53">
        <w:rPr>
          <w:rFonts w:ascii="Times New Roman" w:hAnsi="Times New Roman" w:cs="Times New Roman"/>
          <w:sz w:val="24"/>
          <w:szCs w:val="24"/>
        </w:rPr>
        <w:t>‘</w:t>
      </w:r>
      <w:r w:rsidR="00A21BCB" w:rsidRPr="00941B53">
        <w:rPr>
          <w:rFonts w:ascii="Times New Roman" w:hAnsi="Times New Roman" w:cs="Times New Roman"/>
          <w:i/>
          <w:sz w:val="24"/>
          <w:szCs w:val="24"/>
        </w:rPr>
        <w:t>Whereby any provision of this Act or any regulations made there under a question or dispute is to be settled by arbitration, the question or dispute shall be settled in accordance with the law relating to arbitration in the appropriate state and the provision shall be treated as a submission to arbitration for the purposes of that law</w:t>
      </w:r>
      <w:r w:rsidRPr="00941B53">
        <w:rPr>
          <w:rFonts w:ascii="Times New Roman" w:hAnsi="Times New Roman" w:cs="Times New Roman"/>
          <w:i/>
          <w:sz w:val="24"/>
          <w:szCs w:val="24"/>
        </w:rPr>
        <w:t>’</w:t>
      </w:r>
    </w:p>
    <w:p w:rsidR="00A21BCB" w:rsidRPr="00941B53" w:rsidRDefault="00A21BCB" w:rsidP="00286BF5">
      <w:pPr>
        <w:spacing w:line="360" w:lineRule="auto"/>
        <w:jc w:val="both"/>
        <w:rPr>
          <w:rFonts w:ascii="Times New Roman" w:hAnsi="Times New Roman" w:cs="Times New Roman"/>
          <w:sz w:val="24"/>
          <w:szCs w:val="24"/>
        </w:rPr>
      </w:pPr>
      <w:r w:rsidRPr="00941B53">
        <w:rPr>
          <w:rFonts w:ascii="Times New Roman" w:hAnsi="Times New Roman" w:cs="Times New Roman"/>
          <w:sz w:val="24"/>
          <w:szCs w:val="24"/>
        </w:rPr>
        <w:t xml:space="preserve">Section 17(6) of the Oil Pipelines </w:t>
      </w:r>
      <w:r w:rsidR="001B4124" w:rsidRPr="00941B53">
        <w:rPr>
          <w:rFonts w:ascii="Times New Roman" w:hAnsi="Times New Roman" w:cs="Times New Roman"/>
          <w:sz w:val="24"/>
          <w:szCs w:val="24"/>
        </w:rPr>
        <w:t xml:space="preserve">Act </w:t>
      </w:r>
      <w:r w:rsidR="00286BF5" w:rsidRPr="00941B53">
        <w:rPr>
          <w:rFonts w:ascii="Times New Roman" w:hAnsi="Times New Roman" w:cs="Times New Roman"/>
          <w:sz w:val="24"/>
          <w:szCs w:val="24"/>
        </w:rPr>
        <w:t xml:space="preserve">alludes </w:t>
      </w:r>
      <w:r w:rsidR="00355C1B" w:rsidRPr="00941B53">
        <w:rPr>
          <w:rFonts w:ascii="Times New Roman" w:hAnsi="Times New Roman" w:cs="Times New Roman"/>
          <w:sz w:val="24"/>
          <w:szCs w:val="24"/>
        </w:rPr>
        <w:t xml:space="preserve">to </w:t>
      </w:r>
      <w:r w:rsidR="00A37C8E" w:rsidRPr="00941B53">
        <w:rPr>
          <w:rFonts w:ascii="Times New Roman" w:hAnsi="Times New Roman" w:cs="Times New Roman"/>
          <w:sz w:val="24"/>
          <w:szCs w:val="24"/>
        </w:rPr>
        <w:t>the fact</w:t>
      </w:r>
      <w:r w:rsidRPr="00941B53">
        <w:rPr>
          <w:rFonts w:ascii="Times New Roman" w:hAnsi="Times New Roman" w:cs="Times New Roman"/>
          <w:sz w:val="24"/>
          <w:szCs w:val="24"/>
        </w:rPr>
        <w:t xml:space="preserve"> that each license granted to the licensee contains, by implication, a provision that disputes arising between </w:t>
      </w:r>
      <w:r w:rsidR="003E2723" w:rsidRPr="00941B53">
        <w:rPr>
          <w:rFonts w:ascii="Times New Roman" w:hAnsi="Times New Roman" w:cs="Times New Roman"/>
          <w:sz w:val="24"/>
          <w:szCs w:val="24"/>
        </w:rPr>
        <w:t>the President</w:t>
      </w:r>
      <w:r w:rsidRPr="00941B53">
        <w:rPr>
          <w:rFonts w:ascii="Times New Roman" w:hAnsi="Times New Roman" w:cs="Times New Roman"/>
          <w:sz w:val="24"/>
          <w:szCs w:val="24"/>
        </w:rPr>
        <w:t xml:space="preserve"> or the Minister and the licensee regarding the license or any matter connected therewith shall, “if it cannot be resolved by agreement, be referred to arbitration”. “Any matter connected therewith” as used earlier indicated that the provision has a wider coverage which may include parties other than the President, minister and licensee, and things other than license.  In </w:t>
      </w:r>
      <w:r w:rsidRPr="00941B53">
        <w:rPr>
          <w:rFonts w:ascii="Times New Roman" w:hAnsi="Times New Roman" w:cs="Times New Roman"/>
          <w:i/>
          <w:sz w:val="24"/>
          <w:szCs w:val="24"/>
        </w:rPr>
        <w:t>Nig. Agip Oil Co. Ltd. v. Kemmer and ors</w:t>
      </w:r>
      <w:r w:rsidRPr="00941B53">
        <w:rPr>
          <w:rFonts w:ascii="Times New Roman" w:hAnsi="Times New Roman" w:cs="Times New Roman"/>
          <w:sz w:val="24"/>
          <w:szCs w:val="24"/>
        </w:rPr>
        <w:t>,</w:t>
      </w:r>
      <w:r w:rsidR="003E2723" w:rsidRPr="00941B53">
        <w:rPr>
          <w:rStyle w:val="FootnoteReference"/>
          <w:rFonts w:ascii="Times New Roman" w:hAnsi="Times New Roman" w:cs="Times New Roman"/>
          <w:sz w:val="24"/>
          <w:szCs w:val="24"/>
        </w:rPr>
        <w:footnoteReference w:id="69"/>
      </w:r>
      <w:r w:rsidRPr="00941B53">
        <w:rPr>
          <w:rFonts w:ascii="Times New Roman" w:hAnsi="Times New Roman" w:cs="Times New Roman"/>
          <w:sz w:val="24"/>
          <w:szCs w:val="24"/>
        </w:rPr>
        <w:t xml:space="preserve">the Federal High Court appointed an arbitrator to handle the dispute between the parties. The arbitrator in a short while carefully examined and correctly applied the relevant provisions of the Oil Pipelines Act particularly section 19 dealing with compensation for injuries. This underscores the relevance of arbitration in the settlement of dispute arising from pollution. Order 39 Rule 4(3) of the Imo State High Court Civil Procedure Rules, 2008 also provides that “an award made by an arbitrator </w:t>
      </w:r>
      <w:r w:rsidR="00F07950">
        <w:rPr>
          <w:rFonts w:ascii="Times New Roman" w:hAnsi="Times New Roman" w:cs="Times New Roman"/>
          <w:sz w:val="24"/>
          <w:szCs w:val="24"/>
        </w:rPr>
        <w:t>or a decision reached at the Multi door court may by the</w:t>
      </w:r>
      <w:r w:rsidRPr="00941B53">
        <w:rPr>
          <w:rFonts w:ascii="Times New Roman" w:hAnsi="Times New Roman" w:cs="Times New Roman"/>
          <w:sz w:val="24"/>
          <w:szCs w:val="24"/>
        </w:rPr>
        <w:t xml:space="preserve"> leave of a judge be enforced in the same manner as a judgment or order of the court. The establishment of arbitral tribunal to determine disputes and matters affecting the rights of citizens is recognized by the CFRN, 1999 (as amended). Section 36(1) provides that;  </w:t>
      </w:r>
    </w:p>
    <w:p w:rsidR="00C22C82" w:rsidRPr="00941B53" w:rsidRDefault="00C22C82" w:rsidP="00286BF5">
      <w:pPr>
        <w:spacing w:line="360" w:lineRule="auto"/>
        <w:ind w:left="993" w:right="1229"/>
        <w:jc w:val="both"/>
        <w:rPr>
          <w:rFonts w:ascii="Times New Roman" w:hAnsi="Times New Roman" w:cs="Times New Roman"/>
          <w:sz w:val="24"/>
          <w:szCs w:val="24"/>
        </w:rPr>
      </w:pPr>
      <w:r w:rsidRPr="00941B53">
        <w:rPr>
          <w:rFonts w:ascii="Times New Roman" w:hAnsi="Times New Roman" w:cs="Times New Roman"/>
          <w:sz w:val="24"/>
          <w:szCs w:val="24"/>
        </w:rPr>
        <w:t>‘</w:t>
      </w:r>
      <w:r w:rsidR="00A21BCB" w:rsidRPr="00941B53">
        <w:rPr>
          <w:rFonts w:ascii="Times New Roman" w:hAnsi="Times New Roman" w:cs="Times New Roman"/>
          <w:i/>
          <w:sz w:val="24"/>
          <w:szCs w:val="24"/>
        </w:rPr>
        <w:t xml:space="preserve">In the determination of his civil rights and obligations, including any question or determination by or against any government or authority, a person shall be entitled to a fair hearing within a reasonable time by </w:t>
      </w:r>
      <w:r w:rsidR="00A21BCB" w:rsidRPr="00941B53">
        <w:rPr>
          <w:rFonts w:ascii="Times New Roman" w:hAnsi="Times New Roman" w:cs="Times New Roman"/>
          <w:i/>
          <w:sz w:val="24"/>
          <w:szCs w:val="24"/>
        </w:rPr>
        <w:lastRenderedPageBreak/>
        <w:t>a court or other tribunal established by law and constituted in such manner as to secure its independence and impartiality</w:t>
      </w:r>
      <w:r w:rsidRPr="00941B53">
        <w:rPr>
          <w:rFonts w:ascii="Times New Roman" w:hAnsi="Times New Roman" w:cs="Times New Roman"/>
          <w:i/>
          <w:sz w:val="24"/>
          <w:szCs w:val="24"/>
        </w:rPr>
        <w:t>’</w:t>
      </w:r>
    </w:p>
    <w:p w:rsidR="00A2238A" w:rsidRDefault="00A21BCB" w:rsidP="00286BF5">
      <w:pPr>
        <w:spacing w:line="360" w:lineRule="auto"/>
        <w:jc w:val="both"/>
      </w:pPr>
      <w:r w:rsidRPr="00941B53">
        <w:rPr>
          <w:rFonts w:ascii="Times New Roman" w:hAnsi="Times New Roman" w:cs="Times New Roman"/>
          <w:sz w:val="24"/>
          <w:szCs w:val="24"/>
        </w:rPr>
        <w:t xml:space="preserve">Arbitral tribunal and welfare tribunal are covered by this provision. On this note, the Court of Appeal held in </w:t>
      </w:r>
      <w:r w:rsidRPr="00941B53">
        <w:rPr>
          <w:rFonts w:ascii="Times New Roman" w:hAnsi="Times New Roman" w:cs="Times New Roman"/>
          <w:i/>
          <w:sz w:val="24"/>
          <w:szCs w:val="24"/>
        </w:rPr>
        <w:t>Nigerian Agip Oil Co. Ltd. v. Kemmer</w:t>
      </w:r>
      <w:r w:rsidRPr="00941B53">
        <w:rPr>
          <w:rFonts w:ascii="Times New Roman" w:hAnsi="Times New Roman" w:cs="Times New Roman"/>
          <w:sz w:val="24"/>
          <w:szCs w:val="24"/>
        </w:rPr>
        <w:t xml:space="preserve"> (supra) that an appeal following “decisions in any civil or criminal proceedings on questions as to whether any of the provisions of Chapter IV of this Constitution has been, is being or is likely to be contravened in relation to any person” as provided for in section 241(1)(d) of the Constitution can lie as of right from an arbitral tribunal to the Court of Appeal. Customary arbitration is also recognized and protected by the same constitution under section 315 which saved all the laws which were in existence and in force before the Constitution came into existence. Customary law which includes customary arbitration forms part of such laws. Therefore, it is not unconstitutional or out of place for council of chiefs, kings, or elders to settle disputes through customary arbitration.</w:t>
      </w:r>
      <w:r w:rsidR="00C22C82" w:rsidRPr="00941B53">
        <w:rPr>
          <w:rStyle w:val="FootnoteReference"/>
          <w:rFonts w:ascii="Times New Roman" w:hAnsi="Times New Roman" w:cs="Times New Roman"/>
          <w:sz w:val="24"/>
          <w:szCs w:val="24"/>
        </w:rPr>
        <w:footnoteReference w:id="70"/>
      </w:r>
    </w:p>
    <w:p w:rsidR="006D4A80" w:rsidRPr="004E20A6" w:rsidRDefault="0063318F" w:rsidP="00286BF5">
      <w:pPr>
        <w:jc w:val="both"/>
        <w:rPr>
          <w:rFonts w:ascii="Times New Roman" w:hAnsi="Times New Roman" w:cs="Times New Roman"/>
          <w:b/>
          <w:sz w:val="24"/>
          <w:szCs w:val="24"/>
        </w:rPr>
      </w:pPr>
      <w:r>
        <w:rPr>
          <w:rFonts w:ascii="Times New Roman" w:hAnsi="Times New Roman" w:cs="Times New Roman"/>
          <w:b/>
          <w:sz w:val="24"/>
          <w:szCs w:val="24"/>
        </w:rPr>
        <w:t>THE USE OF</w:t>
      </w:r>
      <w:r w:rsidR="00A257B4">
        <w:rPr>
          <w:rFonts w:ascii="Times New Roman" w:hAnsi="Times New Roman" w:cs="Times New Roman"/>
          <w:b/>
          <w:sz w:val="24"/>
          <w:szCs w:val="24"/>
        </w:rPr>
        <w:t xml:space="preserve"> </w:t>
      </w:r>
      <w:r w:rsidR="00A257B4" w:rsidRPr="004E20A6">
        <w:rPr>
          <w:rFonts w:ascii="Times New Roman" w:hAnsi="Times New Roman" w:cs="Times New Roman"/>
          <w:b/>
          <w:sz w:val="24"/>
          <w:szCs w:val="24"/>
        </w:rPr>
        <w:t xml:space="preserve">ALTERNATIVE DISPUTE </w:t>
      </w:r>
      <w:r w:rsidR="00A257B4">
        <w:rPr>
          <w:rFonts w:ascii="Times New Roman" w:hAnsi="Times New Roman" w:cs="Times New Roman"/>
          <w:b/>
          <w:sz w:val="24"/>
          <w:szCs w:val="24"/>
        </w:rPr>
        <w:t>R</w:t>
      </w:r>
      <w:r w:rsidR="00A257B4" w:rsidRPr="004E20A6">
        <w:rPr>
          <w:rFonts w:ascii="Times New Roman" w:hAnsi="Times New Roman" w:cs="Times New Roman"/>
          <w:b/>
          <w:sz w:val="24"/>
          <w:szCs w:val="24"/>
        </w:rPr>
        <w:t>ESOLUTION</w:t>
      </w:r>
      <w:r w:rsidR="00A257B4">
        <w:rPr>
          <w:rFonts w:ascii="Times New Roman" w:hAnsi="Times New Roman" w:cs="Times New Roman"/>
          <w:b/>
          <w:sz w:val="24"/>
          <w:szCs w:val="24"/>
        </w:rPr>
        <w:t xml:space="preserve"> (</w:t>
      </w:r>
      <w:r w:rsidR="00A257B4">
        <w:rPr>
          <w:rFonts w:ascii="Times New Roman" w:hAnsi="Times New Roman" w:cs="Times New Roman"/>
          <w:b/>
          <w:sz w:val="24"/>
          <w:szCs w:val="24"/>
        </w:rPr>
        <w:t xml:space="preserve">ADR) IN </w:t>
      </w:r>
      <w:r w:rsidR="00A257B4" w:rsidRPr="004E20A6">
        <w:rPr>
          <w:rFonts w:ascii="Times New Roman" w:hAnsi="Times New Roman" w:cs="Times New Roman"/>
          <w:b/>
          <w:sz w:val="24"/>
          <w:szCs w:val="24"/>
        </w:rPr>
        <w:t>ENVIRONMENTAL</w:t>
      </w:r>
      <w:r w:rsidR="00A257B4">
        <w:rPr>
          <w:rFonts w:ascii="Times New Roman" w:hAnsi="Times New Roman" w:cs="Times New Roman"/>
          <w:b/>
          <w:sz w:val="24"/>
          <w:szCs w:val="24"/>
        </w:rPr>
        <w:t xml:space="preserve"> DISPUTES:</w:t>
      </w:r>
      <w:r>
        <w:rPr>
          <w:rFonts w:ascii="Times New Roman" w:hAnsi="Times New Roman" w:cs="Times New Roman"/>
          <w:b/>
          <w:sz w:val="24"/>
          <w:szCs w:val="24"/>
        </w:rPr>
        <w:t xml:space="preserve"> I</w:t>
      </w:r>
      <w:r w:rsidRPr="004E20A6">
        <w:rPr>
          <w:rFonts w:ascii="Times New Roman" w:hAnsi="Times New Roman" w:cs="Times New Roman"/>
          <w:b/>
          <w:sz w:val="24"/>
          <w:szCs w:val="24"/>
        </w:rPr>
        <w:t>N</w:t>
      </w:r>
      <w:r w:rsidR="00A257B4">
        <w:rPr>
          <w:rFonts w:ascii="Times New Roman" w:hAnsi="Times New Roman" w:cs="Times New Roman"/>
          <w:b/>
          <w:sz w:val="24"/>
          <w:szCs w:val="24"/>
        </w:rPr>
        <w:t>SIGHTS FROM</w:t>
      </w:r>
      <w:r w:rsidRPr="004E20A6">
        <w:rPr>
          <w:rFonts w:ascii="Times New Roman" w:hAnsi="Times New Roman" w:cs="Times New Roman"/>
          <w:b/>
          <w:sz w:val="24"/>
          <w:szCs w:val="24"/>
        </w:rPr>
        <w:t xml:space="preserve"> </w:t>
      </w:r>
      <w:r>
        <w:rPr>
          <w:rFonts w:ascii="Times New Roman" w:hAnsi="Times New Roman" w:cs="Times New Roman"/>
          <w:b/>
          <w:sz w:val="24"/>
          <w:szCs w:val="24"/>
        </w:rPr>
        <w:t>S</w:t>
      </w:r>
      <w:r w:rsidRPr="004E20A6">
        <w:rPr>
          <w:rFonts w:ascii="Times New Roman" w:hAnsi="Times New Roman" w:cs="Times New Roman"/>
          <w:b/>
          <w:sz w:val="24"/>
          <w:szCs w:val="24"/>
        </w:rPr>
        <w:t xml:space="preserve">ELECTED </w:t>
      </w:r>
      <w:r>
        <w:rPr>
          <w:rFonts w:ascii="Times New Roman" w:hAnsi="Times New Roman" w:cs="Times New Roman"/>
          <w:b/>
          <w:sz w:val="24"/>
          <w:szCs w:val="24"/>
        </w:rPr>
        <w:t>J</w:t>
      </w:r>
      <w:r w:rsidR="00A257B4">
        <w:rPr>
          <w:rFonts w:ascii="Times New Roman" w:hAnsi="Times New Roman" w:cs="Times New Roman"/>
          <w:b/>
          <w:sz w:val="24"/>
          <w:szCs w:val="24"/>
        </w:rPr>
        <w:t>URISDICTIONS</w:t>
      </w:r>
      <w:bookmarkStart w:id="1" w:name="_GoBack"/>
      <w:bookmarkEnd w:id="1"/>
    </w:p>
    <w:p w:rsidR="003F6BC6" w:rsidRPr="004E20A6" w:rsidRDefault="0063318F" w:rsidP="00ED4E5D">
      <w:pPr>
        <w:spacing w:after="0" w:line="360" w:lineRule="auto"/>
        <w:jc w:val="both"/>
        <w:rPr>
          <w:rFonts w:ascii="Times New Roman" w:hAnsi="Times New Roman" w:cs="Times New Roman"/>
          <w:b/>
          <w:sz w:val="24"/>
          <w:szCs w:val="24"/>
        </w:rPr>
      </w:pPr>
      <w:r w:rsidRPr="004E20A6">
        <w:rPr>
          <w:rFonts w:ascii="Times New Roman" w:hAnsi="Times New Roman" w:cs="Times New Roman"/>
          <w:b/>
          <w:sz w:val="24"/>
          <w:szCs w:val="24"/>
        </w:rPr>
        <w:t xml:space="preserve">United States </w:t>
      </w:r>
    </w:p>
    <w:p w:rsidR="00912749" w:rsidRPr="004E20A6" w:rsidRDefault="006D4A80" w:rsidP="00286BF5">
      <w:pPr>
        <w:spacing w:after="0" w:line="360" w:lineRule="auto"/>
        <w:jc w:val="both"/>
        <w:rPr>
          <w:rFonts w:ascii="Times New Roman" w:hAnsi="Times New Roman" w:cs="Times New Roman"/>
          <w:sz w:val="24"/>
          <w:szCs w:val="24"/>
        </w:rPr>
      </w:pPr>
      <w:r w:rsidRPr="004E20A6">
        <w:rPr>
          <w:rFonts w:ascii="Times New Roman" w:hAnsi="Times New Roman" w:cs="Times New Roman"/>
          <w:sz w:val="24"/>
          <w:szCs w:val="24"/>
        </w:rPr>
        <w:t>In the United States, the use of environmental ADR has steadily increased since the successful resolution of the difficult dispute over flood control measures on the Snoqualmie River in Washington State.</w:t>
      </w:r>
      <w:r w:rsidR="004C3B54">
        <w:rPr>
          <w:rStyle w:val="FootnoteReference"/>
          <w:rFonts w:ascii="Times New Roman" w:hAnsi="Times New Roman" w:cs="Times New Roman"/>
          <w:sz w:val="24"/>
          <w:szCs w:val="24"/>
        </w:rPr>
        <w:footnoteReference w:id="71"/>
      </w:r>
      <w:r w:rsidRPr="004E20A6">
        <w:rPr>
          <w:rFonts w:ascii="Times New Roman" w:hAnsi="Times New Roman" w:cs="Times New Roman"/>
          <w:sz w:val="24"/>
          <w:szCs w:val="24"/>
        </w:rPr>
        <w:t xml:space="preserve"> Over the past two decades, the U.S. Congress has encouraged federal agencies to increase the use of consensual dispute resolution processes. This movement has been accelerated by Executive Order 13353–Cooperative Conservation. The U.S. Environmental Protection Agency recently has stated that it will strongly support the application of ADR to deal with disputes and potential conflicts</w:t>
      </w:r>
      <w:r w:rsidR="008234E2">
        <w:rPr>
          <w:rFonts w:ascii="Times New Roman" w:hAnsi="Times New Roman" w:cs="Times New Roman"/>
          <w:sz w:val="24"/>
          <w:szCs w:val="24"/>
        </w:rPr>
        <w:t>.</w:t>
      </w:r>
      <w:r w:rsidR="008234E2">
        <w:rPr>
          <w:rStyle w:val="FootnoteReference"/>
          <w:rFonts w:ascii="Times New Roman" w:hAnsi="Times New Roman" w:cs="Times New Roman"/>
          <w:sz w:val="24"/>
          <w:szCs w:val="24"/>
        </w:rPr>
        <w:footnoteReference w:id="72"/>
      </w:r>
      <w:r w:rsidRPr="004E20A6">
        <w:rPr>
          <w:rFonts w:ascii="Times New Roman" w:hAnsi="Times New Roman" w:cs="Times New Roman"/>
          <w:sz w:val="24"/>
          <w:szCs w:val="24"/>
        </w:rPr>
        <w:t xml:space="preserve"> Unlike United States, in Europe, environmental ADR had rarely been employed</w:t>
      </w:r>
      <w:r w:rsidR="00211738">
        <w:rPr>
          <w:rFonts w:ascii="Times New Roman" w:hAnsi="Times New Roman" w:cs="Times New Roman"/>
          <w:sz w:val="24"/>
          <w:szCs w:val="24"/>
        </w:rPr>
        <w:t xml:space="preserve"> even though it has the highest environmental standard</w:t>
      </w:r>
      <w:r w:rsidRPr="004E20A6">
        <w:rPr>
          <w:rFonts w:ascii="Times New Roman" w:hAnsi="Times New Roman" w:cs="Times New Roman"/>
          <w:sz w:val="24"/>
          <w:szCs w:val="24"/>
        </w:rPr>
        <w:t>.</w:t>
      </w:r>
      <w:r w:rsidR="00211738">
        <w:rPr>
          <w:rStyle w:val="FootnoteReference"/>
          <w:rFonts w:ascii="Times New Roman" w:hAnsi="Times New Roman" w:cs="Times New Roman"/>
          <w:sz w:val="24"/>
          <w:szCs w:val="24"/>
        </w:rPr>
        <w:footnoteReference w:id="73"/>
      </w:r>
      <w:r w:rsidRPr="004E20A6">
        <w:rPr>
          <w:rFonts w:ascii="Times New Roman" w:hAnsi="Times New Roman" w:cs="Times New Roman"/>
          <w:sz w:val="24"/>
          <w:szCs w:val="24"/>
        </w:rPr>
        <w:t xml:space="preserve"> However, the European Commission established basic principles for its practice in October 2004 and submitted a draft directive on mediation to the European parliament and the council. The directive declared the commission’s belief that mediation </w:t>
      </w:r>
      <w:r w:rsidRPr="004E20A6">
        <w:rPr>
          <w:rFonts w:ascii="Times New Roman" w:hAnsi="Times New Roman" w:cs="Times New Roman"/>
          <w:sz w:val="24"/>
          <w:szCs w:val="24"/>
        </w:rPr>
        <w:lastRenderedPageBreak/>
        <w:t>holds untapped potential for resolving disputes and providing access to justice for individuals and businesses.</w:t>
      </w:r>
      <w:r w:rsidR="00DE5A2E" w:rsidRPr="004E20A6">
        <w:rPr>
          <w:rStyle w:val="FootnoteReference"/>
          <w:rFonts w:ascii="Times New Roman" w:hAnsi="Times New Roman" w:cs="Times New Roman"/>
          <w:sz w:val="24"/>
          <w:szCs w:val="24"/>
        </w:rPr>
        <w:footnoteReference w:id="74"/>
      </w:r>
    </w:p>
    <w:p w:rsidR="003F6BC6" w:rsidRPr="004E20A6" w:rsidRDefault="003F6BC6" w:rsidP="00286BF5">
      <w:pPr>
        <w:spacing w:line="360" w:lineRule="auto"/>
        <w:jc w:val="both"/>
        <w:rPr>
          <w:rFonts w:ascii="Times New Roman" w:hAnsi="Times New Roman" w:cs="Times New Roman"/>
          <w:sz w:val="24"/>
          <w:szCs w:val="24"/>
        </w:rPr>
      </w:pPr>
      <w:r w:rsidRPr="004E20A6">
        <w:rPr>
          <w:rFonts w:ascii="Times New Roman" w:hAnsi="Times New Roman" w:cs="Times New Roman"/>
          <w:sz w:val="24"/>
          <w:szCs w:val="24"/>
        </w:rPr>
        <w:t xml:space="preserve">The US Federal Civil Rights Act (1964) led to the formation of the CRS (Community Relations Service in the US Department of Justice), which was mandated to help “communities and persons therein in resolving disputes, disagreements, or difficulties relating to discriminatory practices based on race, </w:t>
      </w:r>
      <w:r w:rsidR="00286BF5" w:rsidRPr="004E20A6">
        <w:rPr>
          <w:rFonts w:ascii="Times New Roman" w:hAnsi="Times New Roman" w:cs="Times New Roman"/>
          <w:sz w:val="24"/>
          <w:szCs w:val="24"/>
        </w:rPr>
        <w:t>colour</w:t>
      </w:r>
      <w:r w:rsidRPr="004E20A6">
        <w:rPr>
          <w:rFonts w:ascii="Times New Roman" w:hAnsi="Times New Roman" w:cs="Times New Roman"/>
          <w:sz w:val="24"/>
          <w:szCs w:val="24"/>
        </w:rPr>
        <w:t>, or national origin”.</w:t>
      </w:r>
      <w:r w:rsidRPr="004E20A6">
        <w:rPr>
          <w:rStyle w:val="FootnoteReference"/>
          <w:rFonts w:ascii="Times New Roman" w:hAnsi="Times New Roman" w:cs="Times New Roman"/>
          <w:sz w:val="24"/>
          <w:szCs w:val="24"/>
        </w:rPr>
        <w:footnoteReference w:id="75"/>
      </w:r>
      <w:r w:rsidRPr="004E20A6">
        <w:rPr>
          <w:rFonts w:ascii="Times New Roman" w:hAnsi="Times New Roman" w:cs="Times New Roman"/>
          <w:sz w:val="24"/>
          <w:szCs w:val="24"/>
        </w:rPr>
        <w:t xml:space="preserve">  “Mediators” were asked to assist in resolving disputes of any sort, and not only to deal with issues of discrimination.</w:t>
      </w:r>
      <w:r w:rsidRPr="004E20A6">
        <w:rPr>
          <w:rStyle w:val="FootnoteReference"/>
          <w:rFonts w:ascii="Times New Roman" w:hAnsi="Times New Roman" w:cs="Times New Roman"/>
          <w:sz w:val="24"/>
          <w:szCs w:val="24"/>
        </w:rPr>
        <w:footnoteReference w:id="76"/>
      </w:r>
      <w:r w:rsidRPr="004E20A6">
        <w:rPr>
          <w:rFonts w:ascii="Times New Roman" w:hAnsi="Times New Roman" w:cs="Times New Roman"/>
          <w:sz w:val="24"/>
          <w:szCs w:val="24"/>
        </w:rPr>
        <w:t xml:space="preserve"> The US federal government funded Neighbourhood Justice Centres (NJC), provide free or low-cost mediation services. Throughout the United States, the courts became involved in mediation, following one Professor Frank Sander’s vision of a courthouse that would becom</w:t>
      </w:r>
      <w:r w:rsidR="00DB1CC8">
        <w:rPr>
          <w:rFonts w:ascii="Times New Roman" w:hAnsi="Times New Roman" w:cs="Times New Roman"/>
          <w:sz w:val="24"/>
          <w:szCs w:val="24"/>
        </w:rPr>
        <w:t xml:space="preserve">e a dispute resolution centre for a “multi-door courthouse’’ </w:t>
      </w:r>
      <w:r w:rsidRPr="004E20A6">
        <w:rPr>
          <w:rFonts w:ascii="Times New Roman" w:hAnsi="Times New Roman" w:cs="Times New Roman"/>
          <w:sz w:val="24"/>
          <w:szCs w:val="24"/>
        </w:rPr>
        <w:t>where each case would be referred to a process most appropriate to it. The NJC’s became part of a city-based, court-based, or district attorney-based alternative dispute resolution service.</w:t>
      </w:r>
      <w:r w:rsidRPr="004E20A6">
        <w:rPr>
          <w:rStyle w:val="FootnoteReference"/>
          <w:rFonts w:ascii="Times New Roman" w:hAnsi="Times New Roman" w:cs="Times New Roman"/>
          <w:sz w:val="24"/>
          <w:szCs w:val="24"/>
        </w:rPr>
        <w:footnoteReference w:id="77"/>
      </w:r>
      <w:r w:rsidRPr="004E20A6">
        <w:rPr>
          <w:rFonts w:ascii="Times New Roman" w:hAnsi="Times New Roman" w:cs="Times New Roman"/>
          <w:sz w:val="24"/>
          <w:szCs w:val="24"/>
        </w:rPr>
        <w:t xml:space="preserve">   The American Bar Association took a proactive role in the process and created CPR – The Centre for Public Resources centre – which provides ADR services.  Following an act of Congress (1990), federal agencies are obligated to use mediation in certain civil cases before going to court. Many states passed a law requiring mandatory mediation.</w:t>
      </w:r>
      <w:r w:rsidRPr="004E20A6">
        <w:rPr>
          <w:rStyle w:val="FootnoteReference"/>
          <w:rFonts w:ascii="Times New Roman" w:hAnsi="Times New Roman" w:cs="Times New Roman"/>
          <w:sz w:val="24"/>
          <w:szCs w:val="24"/>
        </w:rPr>
        <w:footnoteReference w:id="78"/>
      </w:r>
      <w:r w:rsidRPr="004E20A6">
        <w:rPr>
          <w:rFonts w:ascii="Times New Roman" w:hAnsi="Times New Roman" w:cs="Times New Roman"/>
          <w:sz w:val="24"/>
          <w:szCs w:val="24"/>
        </w:rPr>
        <w:t xml:space="preserve"> In the private sector, many large US and multinational companies signed a mediation pledge, according to which they use mediation before approaching to court.</w:t>
      </w:r>
    </w:p>
    <w:p w:rsidR="0012327D" w:rsidRPr="004E20A6" w:rsidRDefault="0063318F" w:rsidP="00ED4E5D">
      <w:pPr>
        <w:spacing w:after="0" w:line="360" w:lineRule="auto"/>
        <w:jc w:val="both"/>
        <w:rPr>
          <w:rFonts w:ascii="Times New Roman" w:hAnsi="Times New Roman" w:cs="Times New Roman"/>
          <w:b/>
          <w:sz w:val="24"/>
          <w:szCs w:val="24"/>
        </w:rPr>
      </w:pPr>
      <w:r w:rsidRPr="004E20A6">
        <w:rPr>
          <w:rFonts w:ascii="Times New Roman" w:hAnsi="Times New Roman" w:cs="Times New Roman"/>
          <w:b/>
          <w:sz w:val="24"/>
          <w:szCs w:val="24"/>
        </w:rPr>
        <w:t>South Korea</w:t>
      </w:r>
    </w:p>
    <w:p w:rsidR="00CA3FBC" w:rsidRDefault="003F6BC6" w:rsidP="00286BF5">
      <w:pPr>
        <w:spacing w:after="0" w:line="360" w:lineRule="auto"/>
        <w:jc w:val="both"/>
        <w:rPr>
          <w:rFonts w:ascii="Times New Roman" w:hAnsi="Times New Roman" w:cs="Times New Roman"/>
          <w:sz w:val="24"/>
          <w:szCs w:val="24"/>
        </w:rPr>
      </w:pPr>
      <w:r w:rsidRPr="004E20A6">
        <w:rPr>
          <w:rFonts w:ascii="Times New Roman" w:hAnsi="Times New Roman" w:cs="Times New Roman"/>
          <w:sz w:val="24"/>
          <w:szCs w:val="24"/>
        </w:rPr>
        <w:t xml:space="preserve">In </w:t>
      </w:r>
      <w:r w:rsidR="006D4A80" w:rsidRPr="004E20A6">
        <w:rPr>
          <w:rFonts w:ascii="Times New Roman" w:hAnsi="Times New Roman" w:cs="Times New Roman"/>
          <w:sz w:val="24"/>
          <w:szCs w:val="24"/>
        </w:rPr>
        <w:t>South Korea settlement of environmental disputes</w:t>
      </w:r>
      <w:r w:rsidRPr="004E20A6">
        <w:rPr>
          <w:rFonts w:ascii="Times New Roman" w:hAnsi="Times New Roman" w:cs="Times New Roman"/>
          <w:sz w:val="24"/>
          <w:szCs w:val="24"/>
        </w:rPr>
        <w:t xml:space="preserve"> is done</w:t>
      </w:r>
      <w:r w:rsidR="006D4A80" w:rsidRPr="004E20A6">
        <w:rPr>
          <w:rFonts w:ascii="Times New Roman" w:hAnsi="Times New Roman" w:cs="Times New Roman"/>
          <w:sz w:val="24"/>
          <w:szCs w:val="24"/>
        </w:rPr>
        <w:t xml:space="preserve"> through administrative bodies. The central organisation, Environmental Dispute Resolution Commissions, a quasi-judicial organisation under the Ministry of Environment, rely primarily on mediation to resolve environmental complaints in a prompt, fair, and efficient way. This is important so as to preserve the environment and to relieve national damages of health and property</w:t>
      </w:r>
      <w:r w:rsidRPr="004E20A6">
        <w:rPr>
          <w:rFonts w:ascii="Times New Roman" w:hAnsi="Times New Roman" w:cs="Times New Roman"/>
          <w:sz w:val="24"/>
          <w:szCs w:val="24"/>
        </w:rPr>
        <w:t>.</w:t>
      </w:r>
      <w:r w:rsidRPr="004E20A6">
        <w:rPr>
          <w:rStyle w:val="FootnoteReference"/>
          <w:rFonts w:ascii="Times New Roman" w:hAnsi="Times New Roman" w:cs="Times New Roman"/>
          <w:sz w:val="24"/>
          <w:szCs w:val="24"/>
        </w:rPr>
        <w:footnoteReference w:id="79"/>
      </w:r>
      <w:r w:rsidR="006D4A80" w:rsidRPr="004E20A6">
        <w:rPr>
          <w:rFonts w:ascii="Times New Roman" w:hAnsi="Times New Roman" w:cs="Times New Roman"/>
          <w:sz w:val="24"/>
          <w:szCs w:val="24"/>
        </w:rPr>
        <w:t xml:space="preserve">As of 2008, the National Environmental Dispute Resolution Commission has dealt with 2,400 cases of environmental disputes since the introduction of environmental dispute resolution system </w:t>
      </w:r>
      <w:r w:rsidR="006D4A80" w:rsidRPr="004E20A6">
        <w:rPr>
          <w:rFonts w:ascii="Times New Roman" w:hAnsi="Times New Roman" w:cs="Times New Roman"/>
          <w:sz w:val="24"/>
          <w:szCs w:val="24"/>
        </w:rPr>
        <w:lastRenderedPageBreak/>
        <w:t>in 1991, mostly via mediation</w:t>
      </w:r>
      <w:r w:rsidRPr="004E20A6">
        <w:rPr>
          <w:rFonts w:ascii="Times New Roman" w:hAnsi="Times New Roman" w:cs="Times New Roman"/>
          <w:sz w:val="24"/>
          <w:szCs w:val="24"/>
        </w:rPr>
        <w:t xml:space="preserve">. </w:t>
      </w:r>
      <w:r w:rsidRPr="004E20A6">
        <w:rPr>
          <w:rStyle w:val="FootnoteReference"/>
          <w:rFonts w:ascii="Times New Roman" w:hAnsi="Times New Roman" w:cs="Times New Roman"/>
          <w:sz w:val="24"/>
          <w:szCs w:val="24"/>
        </w:rPr>
        <w:footnoteReference w:id="80"/>
      </w:r>
      <w:r w:rsidR="006D4A80" w:rsidRPr="004E20A6">
        <w:rPr>
          <w:rFonts w:ascii="Times New Roman" w:hAnsi="Times New Roman" w:cs="Times New Roman"/>
          <w:sz w:val="24"/>
          <w:szCs w:val="24"/>
        </w:rPr>
        <w:t>The Prefectural Environmental Pollution Councils at the local level of organisation treated 314 of 351 cases (89 percent) by mediation.</w:t>
      </w:r>
      <w:r w:rsidR="007C3CF2" w:rsidRPr="004E20A6">
        <w:rPr>
          <w:rStyle w:val="FootnoteReference"/>
          <w:rFonts w:ascii="Times New Roman" w:hAnsi="Times New Roman" w:cs="Times New Roman"/>
          <w:sz w:val="24"/>
          <w:szCs w:val="24"/>
        </w:rPr>
        <w:footnoteReference w:id="81"/>
      </w:r>
      <w:r w:rsidR="006D4A80" w:rsidRPr="004E20A6">
        <w:rPr>
          <w:rFonts w:ascii="Times New Roman" w:hAnsi="Times New Roman" w:cs="Times New Roman"/>
          <w:sz w:val="24"/>
          <w:szCs w:val="24"/>
        </w:rPr>
        <w:t xml:space="preserve"> Korea has been providing </w:t>
      </w:r>
      <w:r w:rsidR="000B51F5" w:rsidRPr="004E20A6">
        <w:rPr>
          <w:rFonts w:ascii="Times New Roman" w:hAnsi="Times New Roman" w:cs="Times New Roman"/>
          <w:sz w:val="24"/>
          <w:szCs w:val="24"/>
        </w:rPr>
        <w:t xml:space="preserve">its </w:t>
      </w:r>
      <w:r w:rsidR="006D4A80" w:rsidRPr="004E20A6">
        <w:rPr>
          <w:rFonts w:ascii="Times New Roman" w:hAnsi="Times New Roman" w:cs="Times New Roman"/>
          <w:sz w:val="24"/>
          <w:szCs w:val="24"/>
        </w:rPr>
        <w:t>citizens with a structured environmental dispute settlement system that secures the citizens’ rights and mutual benefits even without going through traditional legal proceedings. Between</w:t>
      </w:r>
      <w:r w:rsidR="007C3CF2" w:rsidRPr="004E20A6">
        <w:rPr>
          <w:rFonts w:ascii="Times New Roman" w:hAnsi="Times New Roman" w:cs="Times New Roman"/>
          <w:sz w:val="24"/>
          <w:szCs w:val="24"/>
        </w:rPr>
        <w:t xml:space="preserve"> the year</w:t>
      </w:r>
      <w:r w:rsidR="006D4A80" w:rsidRPr="004E20A6">
        <w:rPr>
          <w:rFonts w:ascii="Times New Roman" w:hAnsi="Times New Roman" w:cs="Times New Roman"/>
          <w:sz w:val="24"/>
          <w:szCs w:val="24"/>
        </w:rPr>
        <w:t xml:space="preserve"> 1991 and 2003, a total of 1,345 environmental disputes was reported and recorded 1,016 success settlements. The disputes arising from noise and vibration marked 859 cases, which accounted for 84% of the total number of disputes, followed by 97 cases regarding air pollution (10%) and 47 cases regarding water pollution (5%).</w:t>
      </w:r>
      <w:r w:rsidR="007C3CF2" w:rsidRPr="004E20A6">
        <w:rPr>
          <w:rStyle w:val="FootnoteReference"/>
          <w:rFonts w:ascii="Times New Roman" w:hAnsi="Times New Roman" w:cs="Times New Roman"/>
          <w:sz w:val="24"/>
          <w:szCs w:val="24"/>
        </w:rPr>
        <w:footnoteReference w:id="82"/>
      </w:r>
      <w:r w:rsidR="006D4A80" w:rsidRPr="004E20A6">
        <w:rPr>
          <w:rFonts w:ascii="Times New Roman" w:hAnsi="Times New Roman" w:cs="Times New Roman"/>
          <w:sz w:val="24"/>
          <w:szCs w:val="24"/>
        </w:rPr>
        <w:t xml:space="preserve"> Among the 1,016 settled cases, 830 negotiation outcomes (approximately 83%) were mutually accepted by the concerned parties. The Commissions aim to further to strengthen the expertise of the settlement coordinators while promoting scientific and structured negotiation procedures and increasing the transparency of the decision-making processes</w:t>
      </w:r>
      <w:r w:rsidR="007C3CF2" w:rsidRPr="004E20A6">
        <w:rPr>
          <w:rFonts w:ascii="Times New Roman" w:hAnsi="Times New Roman" w:cs="Times New Roman"/>
          <w:sz w:val="24"/>
          <w:szCs w:val="24"/>
        </w:rPr>
        <w:t>.</w:t>
      </w:r>
      <w:r w:rsidR="007C3CF2" w:rsidRPr="004E20A6">
        <w:rPr>
          <w:rStyle w:val="FootnoteReference"/>
          <w:rFonts w:ascii="Times New Roman" w:hAnsi="Times New Roman" w:cs="Times New Roman"/>
          <w:sz w:val="24"/>
          <w:szCs w:val="24"/>
        </w:rPr>
        <w:footnoteReference w:id="83"/>
      </w:r>
      <w:r w:rsidR="006D4A80" w:rsidRPr="004E20A6">
        <w:rPr>
          <w:rFonts w:ascii="Times New Roman" w:hAnsi="Times New Roman" w:cs="Times New Roman"/>
          <w:sz w:val="24"/>
          <w:szCs w:val="24"/>
        </w:rPr>
        <w:t xml:space="preserve"> A number of councils and committee such as the National Economic Consultative Council and the Malaysian Business Council are notable for environmental conservation and development in Malaysia. The establishment of the Department of Environment (DOE) in 1974 maintains environmental administration under the Ministry of Science, Technology and Environment (MOSTE). There are Enforcement Division Headquarters of the Department of Environment, Ministry of Natural Resources and Environment (DOE) which manage and handle cases of environmental pollution complaints.</w:t>
      </w:r>
      <w:r w:rsidR="007C3CF2" w:rsidRPr="004E20A6">
        <w:rPr>
          <w:rStyle w:val="FootnoteReference"/>
          <w:rFonts w:ascii="Times New Roman" w:hAnsi="Times New Roman" w:cs="Times New Roman"/>
          <w:sz w:val="24"/>
          <w:szCs w:val="24"/>
        </w:rPr>
        <w:footnoteReference w:id="84"/>
      </w:r>
      <w:r w:rsidR="007C3CF2" w:rsidRPr="004E20A6">
        <w:rPr>
          <w:rFonts w:ascii="Times New Roman" w:hAnsi="Times New Roman" w:cs="Times New Roman"/>
          <w:sz w:val="24"/>
          <w:szCs w:val="24"/>
        </w:rPr>
        <w:t>The department of Environment State</w:t>
      </w:r>
      <w:r w:rsidR="006D4A80" w:rsidRPr="004E20A6">
        <w:rPr>
          <w:rFonts w:ascii="Times New Roman" w:hAnsi="Times New Roman" w:cs="Times New Roman"/>
          <w:sz w:val="24"/>
          <w:szCs w:val="24"/>
        </w:rPr>
        <w:t xml:space="preserve"> Offices carry out an investigation into alleged environmental contamination and provide advice to developers on the development of their projects.</w:t>
      </w:r>
    </w:p>
    <w:p w:rsidR="0063318F" w:rsidRPr="004E20A6" w:rsidRDefault="0063318F" w:rsidP="00286BF5">
      <w:pPr>
        <w:spacing w:after="0" w:line="360" w:lineRule="auto"/>
        <w:jc w:val="both"/>
        <w:rPr>
          <w:rFonts w:ascii="Times New Roman" w:hAnsi="Times New Roman" w:cs="Times New Roman"/>
          <w:sz w:val="24"/>
          <w:szCs w:val="24"/>
        </w:rPr>
      </w:pPr>
    </w:p>
    <w:p w:rsidR="004E20A6" w:rsidRPr="006D0F53" w:rsidRDefault="0063318F" w:rsidP="00A13E9D">
      <w:pPr>
        <w:spacing w:after="0" w:line="360" w:lineRule="auto"/>
        <w:jc w:val="both"/>
        <w:rPr>
          <w:rFonts w:ascii="Times New Roman" w:hAnsi="Times New Roman" w:cs="Times New Roman"/>
          <w:b/>
          <w:sz w:val="24"/>
          <w:szCs w:val="24"/>
        </w:rPr>
      </w:pPr>
      <w:r w:rsidRPr="006D0F53">
        <w:rPr>
          <w:rFonts w:ascii="Times New Roman" w:hAnsi="Times New Roman" w:cs="Times New Roman"/>
          <w:b/>
          <w:sz w:val="24"/>
          <w:szCs w:val="24"/>
        </w:rPr>
        <w:lastRenderedPageBreak/>
        <w:t>Japan</w:t>
      </w:r>
    </w:p>
    <w:p w:rsidR="00567E99" w:rsidRPr="006D0F53" w:rsidRDefault="006D4A80" w:rsidP="00286BF5">
      <w:pPr>
        <w:spacing w:after="0" w:line="360" w:lineRule="auto"/>
        <w:jc w:val="both"/>
        <w:rPr>
          <w:rFonts w:ascii="Times New Roman" w:hAnsi="Times New Roman" w:cs="Times New Roman"/>
          <w:sz w:val="24"/>
          <w:szCs w:val="24"/>
        </w:rPr>
      </w:pPr>
      <w:r w:rsidRPr="006D0F53">
        <w:rPr>
          <w:rFonts w:ascii="Times New Roman" w:hAnsi="Times New Roman" w:cs="Times New Roman"/>
          <w:sz w:val="24"/>
          <w:szCs w:val="24"/>
        </w:rPr>
        <w:t>In Japan, when environmental pollution problem arises, residents file complaints with their local government. If the local government decides to handle the case, Environment Pollution Complaint Counsellors hear residents’ complaints and initiate the settlement process.</w:t>
      </w:r>
      <w:r w:rsidR="004E20A6" w:rsidRPr="006D0F53">
        <w:rPr>
          <w:rStyle w:val="FootnoteReference"/>
          <w:rFonts w:ascii="Times New Roman" w:hAnsi="Times New Roman" w:cs="Times New Roman"/>
          <w:sz w:val="24"/>
          <w:szCs w:val="24"/>
        </w:rPr>
        <w:footnoteReference w:id="85"/>
      </w:r>
      <w:r w:rsidRPr="006D0F53">
        <w:rPr>
          <w:rFonts w:ascii="Times New Roman" w:hAnsi="Times New Roman" w:cs="Times New Roman"/>
          <w:sz w:val="24"/>
          <w:szCs w:val="24"/>
        </w:rPr>
        <w:t xml:space="preserve"> Hence, all pollution problems in Japan are initially recorded as complaints and become official disputes if counsellors fail to resolve them. When pollution compliant counsellors fail to resolve the problem, the Environmental Dispute Coordination Commission (EDCC) or the Prefectural Pollution Examination Commission (PPEC) assists the negotiation between the parties in the dispute. EDCC is an administrative commission established as an external agency of the Prime Minister's Office and consists of a chairman and six commissioners appointed by the Prime Minister. Most prefectures set up PPEC in accordance with the regulation.</w:t>
      </w:r>
      <w:r w:rsidR="00FD1E32" w:rsidRPr="006D0F53">
        <w:rPr>
          <w:rStyle w:val="FootnoteReference"/>
          <w:rFonts w:ascii="Times New Roman" w:hAnsi="Times New Roman" w:cs="Times New Roman"/>
          <w:sz w:val="24"/>
          <w:szCs w:val="24"/>
        </w:rPr>
        <w:footnoteReference w:id="86"/>
      </w:r>
      <w:r w:rsidRPr="006D0F53">
        <w:rPr>
          <w:rFonts w:ascii="Times New Roman" w:hAnsi="Times New Roman" w:cs="Times New Roman"/>
          <w:sz w:val="24"/>
          <w:szCs w:val="24"/>
        </w:rPr>
        <w:t xml:space="preserve"> EDCC and PPEC can appoint experts such as lawyers, engineers, </w:t>
      </w:r>
      <w:r w:rsidR="002B3B84" w:rsidRPr="006D0F53">
        <w:rPr>
          <w:rFonts w:ascii="Times New Roman" w:hAnsi="Times New Roman" w:cs="Times New Roman"/>
          <w:sz w:val="24"/>
          <w:szCs w:val="24"/>
        </w:rPr>
        <w:t>and scholars</w:t>
      </w:r>
      <w:r w:rsidRPr="006D0F53">
        <w:rPr>
          <w:rFonts w:ascii="Times New Roman" w:hAnsi="Times New Roman" w:cs="Times New Roman"/>
          <w:sz w:val="24"/>
          <w:szCs w:val="24"/>
        </w:rPr>
        <w:t xml:space="preserve"> to investigate technical issues. EDCC handles inter-prefectural cases, grave cases, and cases with nationwide implications. PPEC handles the remaining cases. In Japan, in the se</w:t>
      </w:r>
      <w:r w:rsidR="00507785">
        <w:rPr>
          <w:rFonts w:ascii="Times New Roman" w:hAnsi="Times New Roman" w:cs="Times New Roman"/>
          <w:sz w:val="24"/>
          <w:szCs w:val="24"/>
        </w:rPr>
        <w:t xml:space="preserve">ttlement of pollution disputes the </w:t>
      </w:r>
      <w:r w:rsidRPr="006D0F53">
        <w:rPr>
          <w:rFonts w:ascii="Times New Roman" w:hAnsi="Times New Roman" w:cs="Times New Roman"/>
          <w:sz w:val="24"/>
          <w:szCs w:val="24"/>
        </w:rPr>
        <w:t>EDCC provides conciliation, mediation, arbitration, and adjudication services; PPEC provides conciliation, mediation, and arbitration services. In conciliation services, conciliators appointed by EDCC or PPEC assist the negotiation, and as the most frequently used service, a committee consisting of the commission members provide mediation. If the disputants accept the committee’s proposed solution, the agreement becomes a legally binding contract.</w:t>
      </w:r>
      <w:r w:rsidR="00FD1E32" w:rsidRPr="006D0F53">
        <w:rPr>
          <w:rStyle w:val="FootnoteReference"/>
          <w:rFonts w:ascii="Times New Roman" w:hAnsi="Times New Roman" w:cs="Times New Roman"/>
          <w:sz w:val="24"/>
          <w:szCs w:val="24"/>
        </w:rPr>
        <w:footnoteReference w:id="87"/>
      </w:r>
      <w:r w:rsidRPr="006D0F53">
        <w:rPr>
          <w:rFonts w:ascii="Times New Roman" w:hAnsi="Times New Roman" w:cs="Times New Roman"/>
          <w:sz w:val="24"/>
          <w:szCs w:val="24"/>
        </w:rPr>
        <w:t xml:space="preserve"> A committee consisting of the commission members provides arbitration. In the arbitration process, the disputants are asked to waive their right to judicial appeals and to obey the judgment of the arbitration committee. Adjudication is available only from EDCC. The disputants agree on the methods of conciliation, mediation, and arbitration. On the other hand, the adjudication committee makes legal determinations of responsibility for damages. </w:t>
      </w:r>
      <w:r w:rsidR="00507785">
        <w:rPr>
          <w:rFonts w:ascii="Times New Roman" w:hAnsi="Times New Roman" w:cs="Times New Roman"/>
          <w:sz w:val="24"/>
          <w:szCs w:val="24"/>
        </w:rPr>
        <w:t>It was recorded that the l</w:t>
      </w:r>
      <w:r w:rsidRPr="006D0F53">
        <w:rPr>
          <w:rFonts w:ascii="Times New Roman" w:hAnsi="Times New Roman" w:cs="Times New Roman"/>
          <w:sz w:val="24"/>
          <w:szCs w:val="24"/>
        </w:rPr>
        <w:t>ocal governments received</w:t>
      </w:r>
      <w:r w:rsidR="00507785">
        <w:rPr>
          <w:rFonts w:ascii="Times New Roman" w:hAnsi="Times New Roman" w:cs="Times New Roman"/>
          <w:sz w:val="24"/>
          <w:szCs w:val="24"/>
        </w:rPr>
        <w:t xml:space="preserve"> about</w:t>
      </w:r>
      <w:r w:rsidRPr="006D0F53">
        <w:rPr>
          <w:rFonts w:ascii="Times New Roman" w:hAnsi="Times New Roman" w:cs="Times New Roman"/>
          <w:sz w:val="24"/>
          <w:szCs w:val="24"/>
        </w:rPr>
        <w:t xml:space="preserve"> 93,016 environmental complaints in 2000, and pollution counsellors resolved 76,931 of them. Of the remaining 16,085 complaints, 426 were transferred to the police; 1184 were transferred to the EDCC, and 10,295 were transferred into the next fiscal year.</w:t>
      </w:r>
      <w:r w:rsidR="00FD1E32" w:rsidRPr="006D0F53">
        <w:rPr>
          <w:rStyle w:val="FootnoteReference"/>
          <w:rFonts w:ascii="Times New Roman" w:hAnsi="Times New Roman" w:cs="Times New Roman"/>
          <w:sz w:val="24"/>
          <w:szCs w:val="24"/>
        </w:rPr>
        <w:footnoteReference w:id="88"/>
      </w:r>
    </w:p>
    <w:p w:rsidR="00A21BCB" w:rsidRPr="006D0F53" w:rsidRDefault="00FD1E32" w:rsidP="00286BF5">
      <w:pPr>
        <w:spacing w:line="360" w:lineRule="auto"/>
        <w:jc w:val="both"/>
        <w:rPr>
          <w:rFonts w:ascii="Times New Roman" w:hAnsi="Times New Roman" w:cs="Times New Roman"/>
          <w:sz w:val="24"/>
          <w:szCs w:val="24"/>
        </w:rPr>
      </w:pPr>
      <w:r w:rsidRPr="006D0F53">
        <w:rPr>
          <w:rFonts w:ascii="Times New Roman" w:hAnsi="Times New Roman" w:cs="Times New Roman"/>
          <w:sz w:val="24"/>
          <w:szCs w:val="24"/>
        </w:rPr>
        <w:t xml:space="preserve">From the above </w:t>
      </w:r>
      <w:r w:rsidR="00CA3FBC" w:rsidRPr="006D0F53">
        <w:rPr>
          <w:rFonts w:ascii="Times New Roman" w:hAnsi="Times New Roman" w:cs="Times New Roman"/>
          <w:sz w:val="24"/>
          <w:szCs w:val="24"/>
        </w:rPr>
        <w:t>jurisdictions,</w:t>
      </w:r>
      <w:r w:rsidRPr="006D0F53">
        <w:rPr>
          <w:rFonts w:ascii="Times New Roman" w:hAnsi="Times New Roman" w:cs="Times New Roman"/>
          <w:sz w:val="24"/>
          <w:szCs w:val="24"/>
        </w:rPr>
        <w:t xml:space="preserve"> it is obvious that </w:t>
      </w:r>
      <w:r w:rsidR="006D4A80" w:rsidRPr="006D0F53">
        <w:rPr>
          <w:rFonts w:ascii="Times New Roman" w:hAnsi="Times New Roman" w:cs="Times New Roman"/>
          <w:sz w:val="24"/>
          <w:szCs w:val="24"/>
        </w:rPr>
        <w:t>ADR is</w:t>
      </w:r>
      <w:r w:rsidR="00507785">
        <w:rPr>
          <w:rFonts w:ascii="Times New Roman" w:hAnsi="Times New Roman" w:cs="Times New Roman"/>
          <w:sz w:val="24"/>
          <w:szCs w:val="24"/>
        </w:rPr>
        <w:t xml:space="preserve"> working and provides </w:t>
      </w:r>
      <w:r w:rsidR="006D4A80" w:rsidRPr="006D0F53">
        <w:rPr>
          <w:rFonts w:ascii="Times New Roman" w:hAnsi="Times New Roman" w:cs="Times New Roman"/>
          <w:sz w:val="24"/>
          <w:szCs w:val="24"/>
        </w:rPr>
        <w:t xml:space="preserve">an effective way to address environmental conflicts and to act as an alternative avenue to allow for </w:t>
      </w:r>
      <w:r w:rsidR="006D4A80" w:rsidRPr="006D0F53">
        <w:rPr>
          <w:rFonts w:ascii="Times New Roman" w:hAnsi="Times New Roman" w:cs="Times New Roman"/>
          <w:sz w:val="24"/>
          <w:szCs w:val="24"/>
        </w:rPr>
        <w:lastRenderedPageBreak/>
        <w:t>adequate public participation in important environmental decision and to avoid costly litigation and extremely long process of litigation.</w:t>
      </w:r>
    </w:p>
    <w:p w:rsidR="003E6067" w:rsidRDefault="0063318F" w:rsidP="00EC5A98">
      <w:pPr>
        <w:spacing w:after="0" w:line="360" w:lineRule="auto"/>
        <w:jc w:val="both"/>
        <w:rPr>
          <w:rFonts w:ascii="Times New Roman" w:hAnsi="Times New Roman" w:cs="Times New Roman"/>
          <w:b/>
          <w:sz w:val="24"/>
          <w:szCs w:val="24"/>
        </w:rPr>
      </w:pPr>
      <w:r w:rsidRPr="00FD1E32">
        <w:rPr>
          <w:rFonts w:ascii="Times New Roman" w:hAnsi="Times New Roman" w:cs="Times New Roman"/>
          <w:b/>
          <w:sz w:val="24"/>
          <w:szCs w:val="24"/>
        </w:rPr>
        <w:t>Conclusion</w:t>
      </w:r>
      <w:r>
        <w:rPr>
          <w:rFonts w:ascii="Times New Roman" w:hAnsi="Times New Roman" w:cs="Times New Roman"/>
          <w:b/>
          <w:sz w:val="24"/>
          <w:szCs w:val="24"/>
        </w:rPr>
        <w:t xml:space="preserve"> and Recommendation</w:t>
      </w:r>
    </w:p>
    <w:p w:rsidR="002C481D" w:rsidRDefault="008C5DA9" w:rsidP="00EC5A98">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L</w:t>
      </w:r>
      <w:r w:rsidR="00C95BB6" w:rsidRPr="00953E6C">
        <w:rPr>
          <w:rFonts w:ascii="Times New Roman" w:hAnsi="Times New Roman" w:cs="Times New Roman"/>
          <w:sz w:val="24"/>
          <w:szCs w:val="24"/>
        </w:rPr>
        <w:t xml:space="preserve">itigation is perceived as neither inevitable nor superior as a dispute resolution process. Litigation may be required to initiate proceedings in the court, but other dispute resolution processes may be employed to resolve the whole or part of a dispute. In recent </w:t>
      </w:r>
      <w:r w:rsidR="00281F69" w:rsidRPr="00953E6C">
        <w:rPr>
          <w:rFonts w:ascii="Times New Roman" w:hAnsi="Times New Roman" w:cs="Times New Roman"/>
          <w:sz w:val="24"/>
          <w:szCs w:val="24"/>
        </w:rPr>
        <w:t>times</w:t>
      </w:r>
      <w:r w:rsidR="00C95BB6" w:rsidRPr="00953E6C">
        <w:rPr>
          <w:rFonts w:ascii="Times New Roman" w:hAnsi="Times New Roman" w:cs="Times New Roman"/>
          <w:sz w:val="24"/>
          <w:szCs w:val="24"/>
        </w:rPr>
        <w:t xml:space="preserve">, </w:t>
      </w:r>
      <w:r w:rsidR="00281F69" w:rsidRPr="00953E6C">
        <w:rPr>
          <w:rFonts w:ascii="Times New Roman" w:hAnsi="Times New Roman" w:cs="Times New Roman"/>
          <w:sz w:val="24"/>
          <w:szCs w:val="24"/>
        </w:rPr>
        <w:t xml:space="preserve">many </w:t>
      </w:r>
      <w:r w:rsidR="002B6BB4" w:rsidRPr="00953E6C">
        <w:rPr>
          <w:rFonts w:ascii="Times New Roman" w:hAnsi="Times New Roman" w:cs="Times New Roman"/>
          <w:sz w:val="24"/>
          <w:szCs w:val="24"/>
        </w:rPr>
        <w:t>jurisdictions</w:t>
      </w:r>
      <w:r w:rsidR="00364619">
        <w:rPr>
          <w:rFonts w:ascii="Times New Roman" w:hAnsi="Times New Roman" w:cs="Times New Roman"/>
          <w:sz w:val="24"/>
          <w:szCs w:val="24"/>
        </w:rPr>
        <w:t xml:space="preserve"> </w:t>
      </w:r>
      <w:r w:rsidR="00953E6C" w:rsidRPr="00953E6C">
        <w:rPr>
          <w:rFonts w:ascii="Times New Roman" w:hAnsi="Times New Roman" w:cs="Times New Roman"/>
          <w:sz w:val="24"/>
          <w:szCs w:val="24"/>
        </w:rPr>
        <w:t>have</w:t>
      </w:r>
      <w:r w:rsidR="00C95BB6" w:rsidRPr="00953E6C">
        <w:rPr>
          <w:rFonts w:ascii="Times New Roman" w:hAnsi="Times New Roman" w:cs="Times New Roman"/>
          <w:sz w:val="24"/>
          <w:szCs w:val="24"/>
        </w:rPr>
        <w:t xml:space="preserve"> seen an expansion in the frequency and variety of ADR processes within administrative tribunals and courts. No doubt it is hoped that more matters will be resolved at an earlier point of time, with less expense to the litigants and the court system</w:t>
      </w:r>
      <w:r w:rsidR="00281F69" w:rsidRPr="00953E6C">
        <w:rPr>
          <w:rFonts w:ascii="Times New Roman" w:hAnsi="Times New Roman" w:cs="Times New Roman"/>
          <w:sz w:val="24"/>
          <w:szCs w:val="24"/>
        </w:rPr>
        <w:t>.</w:t>
      </w:r>
      <w:r w:rsidR="00364619">
        <w:rPr>
          <w:rFonts w:ascii="Times New Roman" w:hAnsi="Times New Roman" w:cs="Times New Roman"/>
          <w:sz w:val="24"/>
          <w:szCs w:val="24"/>
        </w:rPr>
        <w:t xml:space="preserve"> </w:t>
      </w:r>
      <w:r w:rsidR="000800C2" w:rsidRPr="00953E6C">
        <w:rPr>
          <w:rFonts w:ascii="Times New Roman" w:hAnsi="Times New Roman" w:cs="Times New Roman"/>
          <w:sz w:val="24"/>
          <w:szCs w:val="24"/>
          <w:shd w:val="clear" w:color="auto" w:fill="FFFFFF"/>
        </w:rPr>
        <w:t>Resolving environmental disputes through ADR is a growing trend</w:t>
      </w:r>
      <w:r w:rsidR="008234E2">
        <w:rPr>
          <w:rFonts w:ascii="Times New Roman" w:hAnsi="Times New Roman" w:cs="Times New Roman"/>
          <w:sz w:val="24"/>
          <w:szCs w:val="24"/>
          <w:shd w:val="clear" w:color="auto" w:fill="FFFFFF"/>
        </w:rPr>
        <w:t>, it is gradually drawing attention and</w:t>
      </w:r>
      <w:r w:rsidR="000800C2" w:rsidRPr="00953E6C">
        <w:rPr>
          <w:rFonts w:ascii="Times New Roman" w:hAnsi="Times New Roman" w:cs="Times New Roman"/>
          <w:sz w:val="24"/>
          <w:szCs w:val="24"/>
          <w:shd w:val="clear" w:color="auto" w:fill="FFFFFF"/>
        </w:rPr>
        <w:t xml:space="preserve"> attractive because it allows problems to be dealt with at levels of complexity that are not always provided for in strict regulatory approaches. Regulation often falls short because holistic approaches to environmental systems and functions do not always fit regulatory schemes. Issues of public concern and preference can be addressed even if they are not covered by regulations. Litigation being one of the conventional means to dispute resolution is time consuming and maybe deemed </w:t>
      </w:r>
      <w:r w:rsidR="00C95BB6" w:rsidRPr="00953E6C">
        <w:rPr>
          <w:rFonts w:ascii="Times New Roman" w:hAnsi="Times New Roman" w:cs="Times New Roman"/>
          <w:sz w:val="24"/>
          <w:szCs w:val="24"/>
          <w:shd w:val="clear" w:color="auto" w:fill="FFFFFF"/>
        </w:rPr>
        <w:t>riskier</w:t>
      </w:r>
      <w:r w:rsidR="000800C2" w:rsidRPr="00953E6C">
        <w:rPr>
          <w:rFonts w:ascii="Times New Roman" w:hAnsi="Times New Roman" w:cs="Times New Roman"/>
          <w:sz w:val="24"/>
          <w:szCs w:val="24"/>
          <w:shd w:val="clear" w:color="auto" w:fill="FFFFFF"/>
        </w:rPr>
        <w:t xml:space="preserve"> by all of the parties to a dispute.</w:t>
      </w:r>
      <w:r w:rsidR="002C481D">
        <w:rPr>
          <w:rFonts w:ascii="Times New Roman" w:hAnsi="Times New Roman" w:cs="Times New Roman"/>
          <w:sz w:val="24"/>
          <w:szCs w:val="24"/>
          <w:shd w:val="clear" w:color="auto" w:fill="FFFFFF"/>
        </w:rPr>
        <w:t xml:space="preserve"> </w:t>
      </w:r>
    </w:p>
    <w:p w:rsidR="002B6BB4" w:rsidRDefault="002C481D" w:rsidP="00286BF5">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Having carefully examined the benefits and importance of ADR in settling environmental disputes</w:t>
      </w:r>
      <w:r w:rsidR="00A914C6">
        <w:rPr>
          <w:rFonts w:ascii="Times New Roman" w:hAnsi="Times New Roman" w:cs="Times New Roman"/>
          <w:sz w:val="24"/>
          <w:szCs w:val="24"/>
        </w:rPr>
        <w:t>, the writer</w:t>
      </w:r>
      <w:r>
        <w:rPr>
          <w:rFonts w:ascii="Times New Roman" w:hAnsi="Times New Roman" w:cs="Times New Roman"/>
          <w:sz w:val="24"/>
          <w:szCs w:val="24"/>
        </w:rPr>
        <w:t xml:space="preserve"> </w:t>
      </w:r>
      <w:r w:rsidR="00A914C6">
        <w:rPr>
          <w:rFonts w:ascii="Times New Roman" w:hAnsi="Times New Roman" w:cs="Times New Roman"/>
          <w:sz w:val="24"/>
          <w:szCs w:val="24"/>
        </w:rPr>
        <w:t>drawing inference from</w:t>
      </w:r>
      <w:r w:rsidR="000E1F44">
        <w:rPr>
          <w:rFonts w:ascii="Times New Roman" w:hAnsi="Times New Roman" w:cs="Times New Roman"/>
          <w:sz w:val="24"/>
          <w:szCs w:val="24"/>
        </w:rPr>
        <w:t xml:space="preserve"> selected jurisdictions </w:t>
      </w:r>
      <w:r>
        <w:rPr>
          <w:rFonts w:ascii="Times New Roman" w:hAnsi="Times New Roman" w:cs="Times New Roman"/>
          <w:sz w:val="24"/>
          <w:szCs w:val="24"/>
          <w:shd w:val="clear" w:color="auto" w:fill="FFFFFF"/>
        </w:rPr>
        <w:t>recommends</w:t>
      </w:r>
      <w:r w:rsidR="00A914C6">
        <w:rPr>
          <w:rFonts w:ascii="Times New Roman" w:hAnsi="Times New Roman" w:cs="Times New Roman"/>
          <w:sz w:val="24"/>
          <w:szCs w:val="24"/>
          <w:shd w:val="clear" w:color="auto" w:fill="FFFFFF"/>
        </w:rPr>
        <w:t>:</w:t>
      </w:r>
    </w:p>
    <w:p w:rsidR="002C481D" w:rsidRPr="002B6BB4" w:rsidRDefault="002B6BB4" w:rsidP="002B6BB4">
      <w:pPr>
        <w:pStyle w:val="ListParagraph"/>
        <w:numPr>
          <w:ilvl w:val="0"/>
          <w:numId w:val="4"/>
        </w:num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w:t>
      </w:r>
      <w:r w:rsidR="002C481D" w:rsidRPr="002B6BB4">
        <w:rPr>
          <w:rFonts w:ascii="Times New Roman" w:hAnsi="Times New Roman" w:cs="Times New Roman"/>
          <w:sz w:val="24"/>
          <w:szCs w:val="24"/>
          <w:shd w:val="clear" w:color="auto" w:fill="FFFFFF"/>
        </w:rPr>
        <w:t>at</w:t>
      </w:r>
      <w:r>
        <w:rPr>
          <w:rFonts w:ascii="Times New Roman" w:hAnsi="Times New Roman" w:cs="Times New Roman"/>
          <w:sz w:val="24"/>
          <w:szCs w:val="24"/>
          <w:shd w:val="clear" w:color="auto" w:fill="FFFFFF"/>
        </w:rPr>
        <w:t>, p</w:t>
      </w:r>
      <w:r w:rsidR="002C481D" w:rsidRPr="002B6BB4">
        <w:rPr>
          <w:rFonts w:ascii="Times New Roman" w:hAnsi="Times New Roman" w:cs="Times New Roman"/>
          <w:sz w:val="24"/>
          <w:szCs w:val="24"/>
          <w:shd w:val="clear" w:color="auto" w:fill="FFFFFF"/>
        </w:rPr>
        <w:t>ublic policy should be expanded more</w:t>
      </w:r>
      <w:r w:rsidR="000800C2" w:rsidRPr="002B6BB4">
        <w:rPr>
          <w:rFonts w:ascii="Times New Roman" w:hAnsi="Times New Roman" w:cs="Times New Roman"/>
          <w:sz w:val="24"/>
          <w:szCs w:val="24"/>
          <w:shd w:val="clear" w:color="auto" w:fill="FFFFFF"/>
        </w:rPr>
        <w:t xml:space="preserve"> to include commitments to ADR because these processes are seen as more acceptable to the general public.</w:t>
      </w:r>
      <w:r w:rsidR="002C481D" w:rsidRPr="002B6BB4">
        <w:rPr>
          <w:rFonts w:ascii="Times New Roman" w:hAnsi="Times New Roman" w:cs="Times New Roman"/>
          <w:sz w:val="24"/>
          <w:szCs w:val="24"/>
          <w:shd w:val="clear" w:color="auto" w:fill="FFFFFF"/>
        </w:rPr>
        <w:t xml:space="preserve"> </w:t>
      </w:r>
    </w:p>
    <w:p w:rsidR="002B6BB4" w:rsidRPr="002B6BB4" w:rsidRDefault="002C481D" w:rsidP="002B6BB4">
      <w:pPr>
        <w:pStyle w:val="ListParagraph"/>
        <w:numPr>
          <w:ilvl w:val="0"/>
          <w:numId w:val="4"/>
        </w:numPr>
        <w:spacing w:after="0" w:line="360" w:lineRule="auto"/>
        <w:jc w:val="both"/>
        <w:rPr>
          <w:rFonts w:ascii="Times New Roman" w:hAnsi="Times New Roman" w:cs="Times New Roman"/>
          <w:sz w:val="24"/>
          <w:szCs w:val="24"/>
        </w:rPr>
      </w:pPr>
      <w:r w:rsidRPr="002B6BB4">
        <w:rPr>
          <w:rFonts w:ascii="Times New Roman" w:hAnsi="Times New Roman" w:cs="Times New Roman"/>
          <w:sz w:val="24"/>
          <w:szCs w:val="24"/>
          <w:shd w:val="clear" w:color="auto" w:fill="FFFFFF"/>
        </w:rPr>
        <w:t xml:space="preserve">Also, it is also observed that </w:t>
      </w:r>
      <w:r w:rsidR="000800C2" w:rsidRPr="002B6BB4">
        <w:rPr>
          <w:rFonts w:ascii="Times New Roman" w:hAnsi="Times New Roman" w:cs="Times New Roman"/>
          <w:sz w:val="24"/>
          <w:szCs w:val="24"/>
          <w:shd w:val="clear" w:color="auto" w:fill="FFFFFF"/>
        </w:rPr>
        <w:t>ADR may not always be appropriate especially as disputes become more complex</w:t>
      </w:r>
      <w:r w:rsidR="002B6BB4" w:rsidRPr="002B6BB4">
        <w:rPr>
          <w:rFonts w:ascii="Times New Roman" w:hAnsi="Times New Roman" w:cs="Times New Roman"/>
          <w:sz w:val="24"/>
          <w:szCs w:val="24"/>
          <w:shd w:val="clear" w:color="auto" w:fill="FFFFFF"/>
        </w:rPr>
        <w:t xml:space="preserve"> and many people would want to resort to the conventional means of settling disputes through the court system, the writer posits that mandate</w:t>
      </w:r>
      <w:r w:rsidR="000800C2" w:rsidRPr="002B6BB4">
        <w:rPr>
          <w:rFonts w:ascii="Times New Roman" w:hAnsi="Times New Roman" w:cs="Times New Roman"/>
          <w:sz w:val="24"/>
          <w:szCs w:val="24"/>
          <w:shd w:val="clear" w:color="auto" w:fill="FFFFFF"/>
        </w:rPr>
        <w:t xml:space="preserve"> from</w:t>
      </w:r>
      <w:r w:rsidR="002B6BB4" w:rsidRPr="002B6BB4">
        <w:rPr>
          <w:rFonts w:ascii="Times New Roman" w:hAnsi="Times New Roman" w:cs="Times New Roman"/>
          <w:sz w:val="24"/>
          <w:szCs w:val="24"/>
          <w:shd w:val="clear" w:color="auto" w:fill="FFFFFF"/>
        </w:rPr>
        <w:t xml:space="preserve"> the</w:t>
      </w:r>
      <w:r w:rsidR="000800C2" w:rsidRPr="002B6BB4">
        <w:rPr>
          <w:rFonts w:ascii="Times New Roman" w:hAnsi="Times New Roman" w:cs="Times New Roman"/>
          <w:sz w:val="24"/>
          <w:szCs w:val="24"/>
          <w:shd w:val="clear" w:color="auto" w:fill="FFFFFF"/>
        </w:rPr>
        <w:t xml:space="preserve"> legislative bodies and the courts to resolve disputes through an ADR approach </w:t>
      </w:r>
      <w:r w:rsidR="002B6BB4" w:rsidRPr="002B6BB4">
        <w:rPr>
          <w:rFonts w:ascii="Times New Roman" w:hAnsi="Times New Roman" w:cs="Times New Roman"/>
          <w:sz w:val="24"/>
          <w:szCs w:val="24"/>
          <w:shd w:val="clear" w:color="auto" w:fill="FFFFFF"/>
        </w:rPr>
        <w:t xml:space="preserve">will help </w:t>
      </w:r>
      <w:r w:rsidR="003E6067" w:rsidRPr="002B6BB4">
        <w:rPr>
          <w:rFonts w:ascii="Times New Roman" w:hAnsi="Times New Roman" w:cs="Times New Roman"/>
          <w:sz w:val="24"/>
          <w:szCs w:val="24"/>
        </w:rPr>
        <w:t xml:space="preserve">to uncover potential environmental </w:t>
      </w:r>
      <w:r w:rsidR="000800C2" w:rsidRPr="002B6BB4">
        <w:rPr>
          <w:rFonts w:ascii="Times New Roman" w:hAnsi="Times New Roman" w:cs="Times New Roman"/>
          <w:sz w:val="24"/>
          <w:szCs w:val="24"/>
        </w:rPr>
        <w:t xml:space="preserve">disputes, making </w:t>
      </w:r>
      <w:r w:rsidR="003E6067" w:rsidRPr="002B6BB4">
        <w:rPr>
          <w:rFonts w:ascii="Times New Roman" w:hAnsi="Times New Roman" w:cs="Times New Roman"/>
          <w:sz w:val="24"/>
          <w:szCs w:val="24"/>
        </w:rPr>
        <w:t>a positive contribution to the resolution of environmental disputes.</w:t>
      </w:r>
    </w:p>
    <w:p w:rsidR="00FE250C" w:rsidRPr="00FE250C" w:rsidRDefault="003E6067" w:rsidP="00FE250C">
      <w:pPr>
        <w:pStyle w:val="ListParagraph"/>
        <w:numPr>
          <w:ilvl w:val="0"/>
          <w:numId w:val="4"/>
        </w:numPr>
        <w:spacing w:after="0" w:line="360" w:lineRule="auto"/>
        <w:jc w:val="both"/>
        <w:rPr>
          <w:rFonts w:ascii="Times New Roman" w:hAnsi="Times New Roman" w:cs="Times New Roman"/>
          <w:sz w:val="24"/>
          <w:szCs w:val="24"/>
          <w:shd w:val="clear" w:color="auto" w:fill="FFFFFF"/>
        </w:rPr>
      </w:pPr>
      <w:r w:rsidRPr="00FE250C">
        <w:rPr>
          <w:rFonts w:ascii="Times New Roman" w:hAnsi="Times New Roman" w:cs="Times New Roman"/>
          <w:sz w:val="24"/>
          <w:szCs w:val="24"/>
        </w:rPr>
        <w:t>ADR</w:t>
      </w:r>
      <w:r w:rsidR="00FE250C" w:rsidRPr="00FE250C">
        <w:rPr>
          <w:rFonts w:ascii="Times New Roman" w:hAnsi="Times New Roman" w:cs="Times New Roman"/>
          <w:sz w:val="24"/>
          <w:szCs w:val="24"/>
        </w:rPr>
        <w:t xml:space="preserve"> being an </w:t>
      </w:r>
      <w:r w:rsidR="00FE250C" w:rsidRPr="00FE250C">
        <w:rPr>
          <w:rFonts w:ascii="Times New Roman" w:hAnsi="Times New Roman" w:cs="Times New Roman"/>
          <w:sz w:val="24"/>
          <w:szCs w:val="24"/>
          <w:shd w:val="clear" w:color="auto" w:fill="FFFFFF"/>
        </w:rPr>
        <w:t xml:space="preserve">option that is growing in popularity and becoming a better method of choice for dispute resolution especially in environmental cases because it’s cheaper, faster and a less risky alternative to litigation and is finding broader acceptance around the </w:t>
      </w:r>
      <w:r w:rsidR="000E1F44">
        <w:rPr>
          <w:rFonts w:ascii="Times New Roman" w:hAnsi="Times New Roman" w:cs="Times New Roman"/>
          <w:sz w:val="24"/>
          <w:szCs w:val="24"/>
          <w:shd w:val="clear" w:color="auto" w:fill="FFFFFF"/>
        </w:rPr>
        <w:t>world today as community-based dispute resolution c</w:t>
      </w:r>
      <w:r w:rsidR="00FE250C" w:rsidRPr="00FE250C">
        <w:rPr>
          <w:rFonts w:ascii="Times New Roman" w:hAnsi="Times New Roman" w:cs="Times New Roman"/>
          <w:sz w:val="24"/>
          <w:szCs w:val="24"/>
          <w:shd w:val="clear" w:color="auto" w:fill="FFFFFF"/>
        </w:rPr>
        <w:t>entres and institution are established around the world</w:t>
      </w:r>
      <w:r w:rsidR="00055346">
        <w:rPr>
          <w:rFonts w:ascii="Times New Roman" w:hAnsi="Times New Roman" w:cs="Times New Roman"/>
          <w:sz w:val="24"/>
          <w:szCs w:val="24"/>
          <w:shd w:val="clear" w:color="auto" w:fill="FFFFFF"/>
        </w:rPr>
        <w:t>. It is</w:t>
      </w:r>
      <w:r w:rsidR="00FE250C" w:rsidRPr="00FE250C">
        <w:rPr>
          <w:rFonts w:ascii="Times New Roman" w:hAnsi="Times New Roman" w:cs="Times New Roman"/>
          <w:sz w:val="24"/>
          <w:szCs w:val="24"/>
          <w:shd w:val="clear" w:color="auto" w:fill="FFFFFF"/>
        </w:rPr>
        <w:t xml:space="preserve"> </w:t>
      </w:r>
      <w:r w:rsidR="00055346">
        <w:rPr>
          <w:rFonts w:ascii="Times New Roman" w:hAnsi="Times New Roman" w:cs="Times New Roman"/>
          <w:sz w:val="24"/>
          <w:szCs w:val="24"/>
          <w:shd w:val="clear" w:color="auto" w:fill="FFFFFF"/>
        </w:rPr>
        <w:t>important</w:t>
      </w:r>
      <w:r w:rsidR="00FE250C" w:rsidRPr="00FE250C">
        <w:rPr>
          <w:rFonts w:ascii="Times New Roman" w:hAnsi="Times New Roman" w:cs="Times New Roman"/>
          <w:sz w:val="24"/>
          <w:szCs w:val="24"/>
          <w:shd w:val="clear" w:color="auto" w:fill="FFFFFF"/>
        </w:rPr>
        <w:t xml:space="preserve"> that new processes should be introduced to address the complexities of future environmental disputes. The existing</w:t>
      </w:r>
      <w:r w:rsidRPr="00FE250C">
        <w:rPr>
          <w:rFonts w:ascii="Times New Roman" w:hAnsi="Times New Roman" w:cs="Times New Roman"/>
          <w:sz w:val="24"/>
          <w:szCs w:val="24"/>
        </w:rPr>
        <w:t xml:space="preserve"> </w:t>
      </w:r>
      <w:r w:rsidR="00FE250C" w:rsidRPr="00FE250C">
        <w:rPr>
          <w:rFonts w:ascii="Times New Roman" w:hAnsi="Times New Roman" w:cs="Times New Roman"/>
          <w:sz w:val="24"/>
          <w:szCs w:val="24"/>
        </w:rPr>
        <w:t xml:space="preserve">processes should also be refined to build on the existing high rate of settlement, without adding to the costs of the parties or detracting from the public confidence in </w:t>
      </w:r>
      <w:r w:rsidR="00FE250C" w:rsidRPr="00FE250C">
        <w:rPr>
          <w:rFonts w:ascii="Times New Roman" w:hAnsi="Times New Roman" w:cs="Times New Roman"/>
          <w:sz w:val="24"/>
          <w:szCs w:val="24"/>
        </w:rPr>
        <w:lastRenderedPageBreak/>
        <w:t>the justice system thus b</w:t>
      </w:r>
      <w:r w:rsidR="00FE250C" w:rsidRPr="00FE250C">
        <w:rPr>
          <w:rFonts w:ascii="Times New Roman" w:hAnsi="Times New Roman" w:cs="Times New Roman"/>
          <w:sz w:val="24"/>
          <w:szCs w:val="24"/>
          <w:shd w:val="clear" w:color="auto" w:fill="FFFFFF"/>
        </w:rPr>
        <w:t>ecoming a major force to achieve social justice and better economic outcomes in addition to a better environment.</w:t>
      </w:r>
    </w:p>
    <w:sectPr w:rsidR="00FE250C" w:rsidRPr="00FE250C" w:rsidSect="00DD6F9B">
      <w:footerReference w:type="default" r:id="rId9"/>
      <w:pgSz w:w="11906" w:h="16838"/>
      <w:pgMar w:top="127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6E9" w:rsidRDefault="00B826E9" w:rsidP="00971849">
      <w:pPr>
        <w:spacing w:after="0" w:line="240" w:lineRule="auto"/>
      </w:pPr>
      <w:r>
        <w:separator/>
      </w:r>
    </w:p>
  </w:endnote>
  <w:endnote w:type="continuationSeparator" w:id="0">
    <w:p w:rsidR="00B826E9" w:rsidRDefault="00B826E9" w:rsidP="00971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7526017"/>
      <w:docPartObj>
        <w:docPartGallery w:val="Page Numbers (Bottom of Page)"/>
        <w:docPartUnique/>
      </w:docPartObj>
    </w:sdtPr>
    <w:sdtEndPr>
      <w:rPr>
        <w:noProof/>
      </w:rPr>
    </w:sdtEndPr>
    <w:sdtContent>
      <w:p w:rsidR="000E1F44" w:rsidRDefault="000E1F44">
        <w:pPr>
          <w:pStyle w:val="Footer"/>
          <w:jc w:val="center"/>
        </w:pPr>
        <w:r>
          <w:fldChar w:fldCharType="begin"/>
        </w:r>
        <w:r>
          <w:instrText xml:space="preserve"> PAGE   \* MERGEFORMAT </w:instrText>
        </w:r>
        <w:r>
          <w:fldChar w:fldCharType="separate"/>
        </w:r>
        <w:r w:rsidR="00A257B4">
          <w:rPr>
            <w:noProof/>
          </w:rPr>
          <w:t>17</w:t>
        </w:r>
        <w:r>
          <w:rPr>
            <w:noProof/>
          </w:rPr>
          <w:fldChar w:fldCharType="end"/>
        </w:r>
      </w:p>
    </w:sdtContent>
  </w:sdt>
  <w:p w:rsidR="000E1F44" w:rsidRDefault="000E1F4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6E9" w:rsidRDefault="00B826E9" w:rsidP="00971849">
      <w:pPr>
        <w:spacing w:after="0" w:line="240" w:lineRule="auto"/>
      </w:pPr>
      <w:r>
        <w:separator/>
      </w:r>
    </w:p>
  </w:footnote>
  <w:footnote w:type="continuationSeparator" w:id="0">
    <w:p w:rsidR="00B826E9" w:rsidRDefault="00B826E9" w:rsidP="00971849">
      <w:pPr>
        <w:spacing w:after="0" w:line="240" w:lineRule="auto"/>
      </w:pPr>
      <w:r>
        <w:continuationSeparator/>
      </w:r>
    </w:p>
  </w:footnote>
  <w:footnote w:id="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37C8E" w:rsidRPr="00667B73">
        <w:rPr>
          <w:rFonts w:ascii="Times New Roman" w:hAnsi="Times New Roman" w:cs="Times New Roman"/>
          <w:shd w:val="clear" w:color="auto" w:fill="FFFFFF"/>
        </w:rPr>
        <w:t xml:space="preserve">Bland </w:t>
      </w:r>
      <w:r w:rsidR="003A113B" w:rsidRPr="00667B73">
        <w:rPr>
          <w:rFonts w:ascii="Times New Roman" w:hAnsi="Times New Roman" w:cs="Times New Roman"/>
          <w:shd w:val="clear" w:color="auto" w:fill="FFFFFF"/>
        </w:rPr>
        <w:t xml:space="preserve">Byron, Brenna Powell, and Lee Ross, ‘Barriers to dispute resolution: </w:t>
      </w:r>
      <w:r w:rsidR="003A113B" w:rsidRPr="00667B73">
        <w:rPr>
          <w:rFonts w:ascii="Times New Roman" w:hAnsi="Times New Roman" w:cs="Times New Roman"/>
          <w:i/>
          <w:shd w:val="clear" w:color="auto" w:fill="FFFFFF"/>
        </w:rPr>
        <w:t xml:space="preserve">Reflections on </w:t>
      </w:r>
      <w:r w:rsidR="00A37C8E" w:rsidRPr="00667B73">
        <w:rPr>
          <w:rFonts w:ascii="Times New Roman" w:hAnsi="Times New Roman" w:cs="Times New Roman"/>
          <w:i/>
          <w:shd w:val="clear" w:color="auto" w:fill="FFFFFF"/>
        </w:rPr>
        <w:t>peace-making</w:t>
      </w:r>
      <w:r w:rsidR="003A113B" w:rsidRPr="00667B73">
        <w:rPr>
          <w:rFonts w:ascii="Times New Roman" w:hAnsi="Times New Roman" w:cs="Times New Roman"/>
          <w:i/>
          <w:shd w:val="clear" w:color="auto" w:fill="FFFFFF"/>
        </w:rPr>
        <w:t xml:space="preserve"> and relationships between adversaries’</w:t>
      </w:r>
      <w:r w:rsidR="003A113B" w:rsidRPr="00667B73">
        <w:rPr>
          <w:rFonts w:ascii="Times New Roman" w:hAnsi="Times New Roman" w:cs="Times New Roman"/>
          <w:shd w:val="clear" w:color="auto" w:fill="FFFFFF"/>
        </w:rPr>
        <w:t> (</w:t>
      </w:r>
      <w:r w:rsidR="003A113B" w:rsidRPr="00667B73">
        <w:rPr>
          <w:rFonts w:ascii="Times New Roman" w:hAnsi="Times New Roman" w:cs="Times New Roman"/>
          <w:i/>
          <w:iCs/>
          <w:shd w:val="clear" w:color="auto" w:fill="FFFFFF"/>
        </w:rPr>
        <w:t>Understanding social action, promoting human rights</w:t>
      </w:r>
      <w:r w:rsidR="003A113B" w:rsidRPr="00667B73">
        <w:rPr>
          <w:rFonts w:ascii="Times New Roman" w:hAnsi="Times New Roman" w:cs="Times New Roman"/>
          <w:shd w:val="clear" w:color="auto" w:fill="FFFFFF"/>
        </w:rPr>
        <w:t> 2012) 265-291</w:t>
      </w:r>
    </w:p>
  </w:footnote>
  <w:footnote w:id="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003A113B" w:rsidRPr="00667B73">
        <w:rPr>
          <w:rFonts w:ascii="Times New Roman" w:hAnsi="Times New Roman" w:cs="Times New Roman"/>
        </w:rPr>
        <w:t>i</w:t>
      </w:r>
      <w:r w:rsidRPr="00667B73">
        <w:rPr>
          <w:rFonts w:ascii="Times New Roman" w:hAnsi="Times New Roman" w:cs="Times New Roman"/>
        </w:rPr>
        <w:t>bid</w:t>
      </w:r>
    </w:p>
  </w:footnote>
  <w:footnote w:id="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95182" w:rsidRPr="00667B73">
        <w:rPr>
          <w:rFonts w:ascii="Times New Roman" w:hAnsi="Times New Roman" w:cs="Times New Roman"/>
          <w:shd w:val="clear" w:color="auto" w:fill="FFFFFF"/>
        </w:rPr>
        <w:t>Deutsch</w:t>
      </w:r>
      <w:r w:rsidR="003A113B" w:rsidRPr="00667B73">
        <w:rPr>
          <w:rFonts w:ascii="Times New Roman" w:hAnsi="Times New Roman" w:cs="Times New Roman"/>
          <w:shd w:val="clear" w:color="auto" w:fill="FFFFFF"/>
        </w:rPr>
        <w:t xml:space="preserve"> Morton, Peter Coleman, and Eric </w:t>
      </w:r>
      <w:r w:rsidR="00E97851" w:rsidRPr="00667B73">
        <w:rPr>
          <w:rFonts w:ascii="Times New Roman" w:hAnsi="Times New Roman" w:cs="Times New Roman"/>
          <w:shd w:val="clear" w:color="auto" w:fill="FFFFFF"/>
        </w:rPr>
        <w:t>Marcus</w:t>
      </w:r>
      <w:r w:rsidR="003A113B" w:rsidRPr="00667B73">
        <w:rPr>
          <w:rFonts w:ascii="Times New Roman" w:hAnsi="Times New Roman" w:cs="Times New Roman"/>
          <w:shd w:val="clear" w:color="auto" w:fill="FFFFFF"/>
        </w:rPr>
        <w:t xml:space="preserve"> </w:t>
      </w:r>
      <w:r w:rsidR="00E97851" w:rsidRPr="00667B73">
        <w:rPr>
          <w:rFonts w:ascii="Times New Roman" w:hAnsi="Times New Roman" w:cs="Times New Roman"/>
          <w:shd w:val="clear" w:color="auto" w:fill="FFFFFF"/>
        </w:rPr>
        <w:t>(</w:t>
      </w:r>
      <w:r w:rsidR="003A113B" w:rsidRPr="00667B73">
        <w:rPr>
          <w:rFonts w:ascii="Times New Roman" w:hAnsi="Times New Roman" w:cs="Times New Roman"/>
          <w:shd w:val="clear" w:color="auto" w:fill="FFFFFF"/>
        </w:rPr>
        <w:t>eds</w:t>
      </w:r>
      <w:r w:rsidR="00E97851" w:rsidRPr="00667B73">
        <w:rPr>
          <w:rFonts w:ascii="Times New Roman" w:hAnsi="Times New Roman" w:cs="Times New Roman"/>
          <w:shd w:val="clear" w:color="auto" w:fill="FFFFFF"/>
        </w:rPr>
        <w:t>),</w:t>
      </w:r>
      <w:r w:rsidR="003A113B" w:rsidRPr="00667B73">
        <w:rPr>
          <w:rFonts w:ascii="Times New Roman" w:hAnsi="Times New Roman" w:cs="Times New Roman"/>
          <w:shd w:val="clear" w:color="auto" w:fill="FFFFFF"/>
        </w:rPr>
        <w:t> </w:t>
      </w:r>
      <w:r w:rsidR="003A113B" w:rsidRPr="00667B73">
        <w:rPr>
          <w:rFonts w:ascii="Times New Roman" w:hAnsi="Times New Roman" w:cs="Times New Roman"/>
          <w:i/>
          <w:iCs/>
          <w:shd w:val="clear" w:color="auto" w:fill="FFFFFF"/>
        </w:rPr>
        <w:t xml:space="preserve">The </w:t>
      </w:r>
      <w:r w:rsidR="00E97851" w:rsidRPr="00667B73">
        <w:rPr>
          <w:rFonts w:ascii="Times New Roman" w:hAnsi="Times New Roman" w:cs="Times New Roman"/>
          <w:i/>
          <w:iCs/>
          <w:shd w:val="clear" w:color="auto" w:fill="FFFFFF"/>
        </w:rPr>
        <w:t xml:space="preserve">Handbook of Conflict Resolution: </w:t>
      </w:r>
      <w:r w:rsidR="003A113B" w:rsidRPr="00667B73">
        <w:rPr>
          <w:rFonts w:ascii="Times New Roman" w:hAnsi="Times New Roman" w:cs="Times New Roman"/>
          <w:i/>
          <w:iCs/>
          <w:shd w:val="clear" w:color="auto" w:fill="FFFFFF"/>
        </w:rPr>
        <w:t xml:space="preserve">Theory </w:t>
      </w:r>
      <w:r w:rsidR="00E97851" w:rsidRPr="00667B73">
        <w:rPr>
          <w:rFonts w:ascii="Times New Roman" w:hAnsi="Times New Roman" w:cs="Times New Roman"/>
          <w:i/>
          <w:iCs/>
          <w:shd w:val="clear" w:color="auto" w:fill="FFFFFF"/>
        </w:rPr>
        <w:t>and Practice</w:t>
      </w:r>
      <w:r w:rsidR="00E97851" w:rsidRPr="00667B73">
        <w:rPr>
          <w:rFonts w:ascii="Times New Roman" w:hAnsi="Times New Roman" w:cs="Times New Roman"/>
          <w:shd w:val="clear" w:color="auto" w:fill="FFFFFF"/>
        </w:rPr>
        <w:t xml:space="preserve"> (</w:t>
      </w:r>
      <w:r w:rsidR="003A113B" w:rsidRPr="00667B73">
        <w:rPr>
          <w:rFonts w:ascii="Times New Roman" w:hAnsi="Times New Roman" w:cs="Times New Roman"/>
          <w:shd w:val="clear" w:color="auto" w:fill="FFFFFF"/>
        </w:rPr>
        <w:t>John Wiley &amp; Sons, 2011</w:t>
      </w:r>
      <w:r w:rsidR="00E97851" w:rsidRPr="00667B73">
        <w:rPr>
          <w:rFonts w:ascii="Times New Roman" w:hAnsi="Times New Roman" w:cs="Times New Roman"/>
          <w:shd w:val="clear" w:color="auto" w:fill="FFFFFF"/>
        </w:rPr>
        <w:t>)</w:t>
      </w:r>
    </w:p>
  </w:footnote>
  <w:footnote w:id="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E97851" w:rsidRPr="00667B73">
        <w:rPr>
          <w:rFonts w:ascii="Times New Roman" w:hAnsi="Times New Roman" w:cs="Times New Roman"/>
          <w:shd w:val="clear" w:color="auto" w:fill="FFFFFF"/>
        </w:rPr>
        <w:t>Nwazi Joseph, ‘</w:t>
      </w:r>
      <w:r w:rsidRPr="00667B73">
        <w:rPr>
          <w:rFonts w:ascii="Times New Roman" w:hAnsi="Times New Roman" w:cs="Times New Roman"/>
          <w:shd w:val="clear" w:color="auto" w:fill="FFFFFF"/>
        </w:rPr>
        <w:t>Assessing The Efficacy of Alternative Dispute Resolution (ADR) In The Settlement of Environmental Disputes in The</w:t>
      </w:r>
      <w:r w:rsidR="00E97851" w:rsidRPr="00667B73">
        <w:rPr>
          <w:rFonts w:ascii="Times New Roman" w:hAnsi="Times New Roman" w:cs="Times New Roman"/>
          <w:shd w:val="clear" w:color="auto" w:fill="FFFFFF"/>
        </w:rPr>
        <w:t xml:space="preserve"> Nige</w:t>
      </w:r>
      <w:r w:rsidR="00621AAF" w:rsidRPr="00667B73">
        <w:rPr>
          <w:rFonts w:ascii="Times New Roman" w:hAnsi="Times New Roman" w:cs="Times New Roman"/>
          <w:shd w:val="clear" w:color="auto" w:fill="FFFFFF"/>
        </w:rPr>
        <w:t>r Delta Region of Nigeria’ (2017</w:t>
      </w:r>
      <w:r w:rsidR="00E97851" w:rsidRPr="00667B73">
        <w:rPr>
          <w:rFonts w:ascii="Times New Roman" w:hAnsi="Times New Roman" w:cs="Times New Roman"/>
          <w:shd w:val="clear" w:color="auto" w:fill="FFFFFF"/>
        </w:rPr>
        <w:t>) Journal</w:t>
      </w:r>
      <w:r w:rsidRPr="00667B73">
        <w:rPr>
          <w:rFonts w:ascii="Times New Roman" w:hAnsi="Times New Roman" w:cs="Times New Roman"/>
          <w:i/>
          <w:iCs/>
          <w:shd w:val="clear" w:color="auto" w:fill="FFFFFF"/>
        </w:rPr>
        <w:t xml:space="preserve"> of Law and Conflict Resolution</w:t>
      </w:r>
      <w:r w:rsidR="00E97851" w:rsidRPr="00667B73">
        <w:rPr>
          <w:rFonts w:ascii="Times New Roman" w:hAnsi="Times New Roman" w:cs="Times New Roman"/>
          <w:shd w:val="clear" w:color="auto" w:fill="FFFFFF"/>
        </w:rPr>
        <w:t> </w:t>
      </w:r>
      <w:r w:rsidRPr="00667B73">
        <w:rPr>
          <w:rFonts w:ascii="Times New Roman" w:hAnsi="Times New Roman" w:cs="Times New Roman"/>
          <w:shd w:val="clear" w:color="auto" w:fill="FFFFFF"/>
        </w:rPr>
        <w:t>26-41</w:t>
      </w:r>
    </w:p>
  </w:footnote>
  <w:footnote w:id="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E97851" w:rsidRPr="00667B73">
        <w:rPr>
          <w:rFonts w:ascii="Times New Roman" w:hAnsi="Times New Roman" w:cs="Times New Roman"/>
        </w:rPr>
        <w:t xml:space="preserve"> i</w:t>
      </w:r>
      <w:r w:rsidRPr="00667B73">
        <w:rPr>
          <w:rFonts w:ascii="Times New Roman" w:hAnsi="Times New Roman" w:cs="Times New Roman"/>
        </w:rPr>
        <w:t>bid</w:t>
      </w:r>
    </w:p>
  </w:footnote>
  <w:footnote w:id="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Pr>
          <w:rFonts w:ascii="Times New Roman" w:hAnsi="Times New Roman" w:cs="Times New Roman"/>
          <w:shd w:val="clear" w:color="auto" w:fill="FFFFFF"/>
        </w:rPr>
        <w:t xml:space="preserve"> </w:t>
      </w:r>
      <w:r w:rsidR="00183E9C" w:rsidRPr="00183E9C">
        <w:rPr>
          <w:rFonts w:ascii="Times New Roman" w:hAnsi="Times New Roman" w:cs="Times New Roman"/>
          <w:shd w:val="clear" w:color="auto" w:fill="FFFFFF"/>
        </w:rPr>
        <w:t>Goldberg Stephen, Dispute Resolution: Negotiation, Mediation and Other Processes (Wolters Kluwer Law &amp; Business 2014)</w:t>
      </w:r>
    </w:p>
  </w:footnote>
  <w:footnote w:id="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95182" w:rsidRPr="00667B73">
        <w:rPr>
          <w:rFonts w:ascii="Times New Roman" w:hAnsi="Times New Roman" w:cs="Times New Roman"/>
        </w:rPr>
        <w:t xml:space="preserve"> i</w:t>
      </w:r>
      <w:r w:rsidRPr="00667B73">
        <w:rPr>
          <w:rFonts w:ascii="Times New Roman" w:hAnsi="Times New Roman" w:cs="Times New Roman"/>
        </w:rPr>
        <w:t>bid</w:t>
      </w:r>
    </w:p>
  </w:footnote>
  <w:footnote w:id="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BD2B65" w:rsidRPr="00667B73">
        <w:rPr>
          <w:rFonts w:ascii="Times New Roman" w:hAnsi="Times New Roman" w:cs="Times New Roman"/>
          <w:shd w:val="clear" w:color="auto" w:fill="FFFFFF"/>
        </w:rPr>
        <w:t>Mazrui Ali,</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The African Condition: A Political Diagnosis</w:t>
      </w:r>
      <w:r w:rsidRPr="00667B73">
        <w:rPr>
          <w:rFonts w:ascii="Times New Roman" w:hAnsi="Times New Roman" w:cs="Times New Roman"/>
          <w:shd w:val="clear" w:color="auto" w:fill="FFFFFF"/>
        </w:rPr>
        <w:t xml:space="preserve"> </w:t>
      </w:r>
      <w:r w:rsidR="00F375B2" w:rsidRPr="00667B73">
        <w:rPr>
          <w:rFonts w:ascii="Times New Roman" w:hAnsi="Times New Roman" w:cs="Times New Roman"/>
          <w:shd w:val="clear" w:color="auto" w:fill="FFFFFF"/>
        </w:rPr>
        <w:t>(</w:t>
      </w:r>
      <w:r w:rsidRPr="00667B73">
        <w:rPr>
          <w:rFonts w:ascii="Times New Roman" w:hAnsi="Times New Roman" w:cs="Times New Roman"/>
          <w:shd w:val="clear" w:color="auto" w:fill="FFFFFF"/>
        </w:rPr>
        <w:t>Cambridge University Press, 1980</w:t>
      </w:r>
      <w:r w:rsidR="00F375B2" w:rsidRPr="00667B73">
        <w:rPr>
          <w:rFonts w:ascii="Times New Roman" w:hAnsi="Times New Roman" w:cs="Times New Roman"/>
          <w:shd w:val="clear" w:color="auto" w:fill="FFFFFF"/>
        </w:rPr>
        <w:t>)</w:t>
      </w:r>
    </w:p>
  </w:footnote>
  <w:footnote w:id="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F375B2" w:rsidRPr="00667B73">
        <w:rPr>
          <w:rFonts w:ascii="Times New Roman" w:hAnsi="Times New Roman" w:cs="Times New Roman"/>
          <w:shd w:val="clear" w:color="auto" w:fill="FFFFFF"/>
        </w:rPr>
        <w:t>Hensler Deborah, ‘</w:t>
      </w:r>
      <w:r w:rsidR="00F375B2" w:rsidRPr="00667B73">
        <w:rPr>
          <w:rFonts w:ascii="Times New Roman" w:hAnsi="Times New Roman" w:cs="Times New Roman"/>
          <w:i/>
          <w:shd w:val="clear" w:color="auto" w:fill="FFFFFF"/>
        </w:rPr>
        <w:t>Our courts, ourselves: How the alternative dispute resolution movement is re-shaping our legal system</w:t>
      </w:r>
      <w:r w:rsidR="00F375B2" w:rsidRPr="00667B73">
        <w:rPr>
          <w:rFonts w:ascii="Times New Roman" w:hAnsi="Times New Roman" w:cs="Times New Roman"/>
          <w:shd w:val="clear" w:color="auto" w:fill="FFFFFF"/>
        </w:rPr>
        <w:t>’ (</w:t>
      </w:r>
      <w:r w:rsidR="00F375B2" w:rsidRPr="00667B73">
        <w:rPr>
          <w:rFonts w:ascii="Times New Roman" w:hAnsi="Times New Roman" w:cs="Times New Roman"/>
          <w:i/>
          <w:iCs/>
          <w:shd w:val="clear" w:color="auto" w:fill="FFFFFF"/>
        </w:rPr>
        <w:t>Penn St. L. Rev.</w:t>
      </w:r>
      <w:r w:rsidR="00F375B2" w:rsidRPr="00667B73">
        <w:rPr>
          <w:rFonts w:ascii="Times New Roman" w:hAnsi="Times New Roman" w:cs="Times New Roman"/>
          <w:shd w:val="clear" w:color="auto" w:fill="FFFFFF"/>
        </w:rPr>
        <w:t> 108 2003)165</w:t>
      </w:r>
    </w:p>
  </w:footnote>
  <w:footnote w:id="1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F375B2" w:rsidRPr="00667B73">
        <w:rPr>
          <w:rFonts w:ascii="Times New Roman" w:hAnsi="Times New Roman" w:cs="Times New Roman"/>
        </w:rPr>
        <w:t xml:space="preserve"> i</w:t>
      </w:r>
      <w:r w:rsidRPr="00667B73">
        <w:rPr>
          <w:rFonts w:ascii="Times New Roman" w:hAnsi="Times New Roman" w:cs="Times New Roman"/>
        </w:rPr>
        <w:t>bid</w:t>
      </w:r>
    </w:p>
  </w:footnote>
  <w:footnote w:id="1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shd w:val="clear" w:color="auto" w:fill="FFFFFF"/>
        </w:rPr>
        <w:t>Oyeniyi Ajigboye, ‘</w:t>
      </w:r>
      <w:r w:rsidR="00F375B2" w:rsidRPr="00667B73">
        <w:rPr>
          <w:rFonts w:ascii="Times New Roman" w:hAnsi="Times New Roman" w:cs="Times New Roman"/>
          <w:shd w:val="clear" w:color="auto" w:fill="FFFFFF"/>
        </w:rPr>
        <w:t>The Concept of Multi-Door Courthouse in Nigeria: Ret</w:t>
      </w:r>
      <w:r w:rsidR="00252C82" w:rsidRPr="00667B73">
        <w:rPr>
          <w:rFonts w:ascii="Times New Roman" w:hAnsi="Times New Roman" w:cs="Times New Roman"/>
          <w:shd w:val="clear" w:color="auto" w:fill="FFFFFF"/>
        </w:rPr>
        <w:t xml:space="preserve">hinking Frank Sander's Concept’ </w:t>
      </w:r>
      <w:r w:rsidR="00F375B2" w:rsidRPr="00667B73">
        <w:rPr>
          <w:rFonts w:ascii="Times New Roman" w:hAnsi="Times New Roman" w:cs="Times New Roman"/>
          <w:shd w:val="clear" w:color="auto" w:fill="FFFFFF"/>
        </w:rPr>
        <w:t>(2014)</w:t>
      </w:r>
      <w:r w:rsidR="00F375B2" w:rsidRPr="00667B73">
        <w:rPr>
          <w:rFonts w:ascii="Times New Roman" w:hAnsi="Times New Roman" w:cs="Times New Roman"/>
          <w:shd w:val="clear" w:color="auto" w:fill="FFFFFF"/>
        </w:rPr>
        <w:tab/>
      </w:r>
      <w:r w:rsidR="00252C82" w:rsidRPr="00667B73">
        <w:rPr>
          <w:rFonts w:ascii="Times New Roman" w:hAnsi="Times New Roman" w:cs="Times New Roman"/>
          <w:shd w:val="clear" w:color="auto" w:fill="FFFFFF"/>
        </w:rPr>
        <w:t xml:space="preserve"> &lt;</w:t>
      </w:r>
      <w:hyperlink r:id="rId1" w:tgtFrame="_blank" w:history="1">
        <w:r w:rsidR="00252C82" w:rsidRPr="00667B73">
          <w:rPr>
            <w:rStyle w:val="Hyperlink"/>
            <w:rFonts w:ascii="Times New Roman" w:hAnsi="Times New Roman" w:cs="Times New Roman"/>
            <w:color w:val="auto"/>
            <w:shd w:val="clear" w:color="auto" w:fill="FFFFFF"/>
          </w:rPr>
          <w:t>http://dx.doi.org/10.2139/ssrn.2525677</w:t>
        </w:r>
      </w:hyperlink>
      <w:r w:rsidR="008039EE">
        <w:rPr>
          <w:rFonts w:ascii="Times New Roman" w:hAnsi="Times New Roman" w:cs="Times New Roman"/>
        </w:rPr>
        <w:t>&gt;</w:t>
      </w:r>
      <w:r w:rsidR="00252C82" w:rsidRPr="00667B73">
        <w:rPr>
          <w:rFonts w:ascii="Times New Roman" w:hAnsi="Times New Roman" w:cs="Times New Roman"/>
        </w:rPr>
        <w:t xml:space="preserve"> accessed on the 25 November 2018</w:t>
      </w:r>
    </w:p>
  </w:footnote>
  <w:footnote w:id="1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rPr>
        <w:t xml:space="preserve"> i</w:t>
      </w:r>
      <w:r w:rsidRPr="00667B73">
        <w:rPr>
          <w:rFonts w:ascii="Times New Roman" w:hAnsi="Times New Roman" w:cs="Times New Roman"/>
        </w:rPr>
        <w:t>bid</w:t>
      </w:r>
    </w:p>
  </w:footnote>
  <w:footnote w:id="1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shd w:val="clear" w:color="auto" w:fill="FFFFFF"/>
        </w:rPr>
        <w:t>Crowfoot James and Julia Marie Wondolleck,</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Environmental Disputes: Community Involvement in Conflict Resolution</w:t>
      </w:r>
      <w:r w:rsidR="00252C82" w:rsidRPr="00667B73">
        <w:rPr>
          <w:rFonts w:ascii="Times New Roman" w:hAnsi="Times New Roman" w:cs="Times New Roman"/>
          <w:shd w:val="clear" w:color="auto" w:fill="FFFFFF"/>
        </w:rPr>
        <w:t xml:space="preserve"> (Island Press, 1990)</w:t>
      </w:r>
      <w:r w:rsidR="00252C82" w:rsidRPr="00667B73">
        <w:rPr>
          <w:rFonts w:ascii="Times New Roman" w:hAnsi="Times New Roman" w:cs="Times New Roman"/>
        </w:rPr>
        <w:t xml:space="preserve"> 19</w:t>
      </w:r>
    </w:p>
  </w:footnote>
  <w:footnote w:id="1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shd w:val="clear" w:color="auto" w:fill="FFFFFF"/>
        </w:rPr>
        <w:t>Nwazi Joseph, ‘Assessing The Efficacy of Alternative Dispute Resolution (ADR) In The Settlement of Environmental Disputes in The Nige</w:t>
      </w:r>
      <w:r w:rsidR="00621AAF" w:rsidRPr="00667B73">
        <w:rPr>
          <w:rFonts w:ascii="Times New Roman" w:hAnsi="Times New Roman" w:cs="Times New Roman"/>
          <w:shd w:val="clear" w:color="auto" w:fill="FFFFFF"/>
        </w:rPr>
        <w:t>r Delta Region of Nigeria’ (2017</w:t>
      </w:r>
      <w:r w:rsidR="00252C82" w:rsidRPr="00667B73">
        <w:rPr>
          <w:rFonts w:ascii="Times New Roman" w:hAnsi="Times New Roman" w:cs="Times New Roman"/>
          <w:shd w:val="clear" w:color="auto" w:fill="FFFFFF"/>
        </w:rPr>
        <w:t>) Journal of Law and Conflict Resolution 26-41</w:t>
      </w:r>
    </w:p>
  </w:footnote>
  <w:footnote w:id="1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sidRPr="00667B73">
        <w:rPr>
          <w:rFonts w:ascii="Times New Roman" w:hAnsi="Times New Roman" w:cs="Times New Roman"/>
          <w:shd w:val="clear" w:color="auto" w:fill="FFFFFF"/>
        </w:rPr>
        <w:t>Goldberg Stephen, </w:t>
      </w:r>
      <w:r w:rsidR="00183E9C" w:rsidRPr="00667B73">
        <w:rPr>
          <w:rFonts w:ascii="Times New Roman" w:hAnsi="Times New Roman" w:cs="Times New Roman"/>
          <w:i/>
          <w:iCs/>
          <w:shd w:val="clear" w:color="auto" w:fill="FFFFFF"/>
        </w:rPr>
        <w:t>Dispute Resolution: Negotiation, Mediation and Other Processes</w:t>
      </w:r>
      <w:r w:rsidR="00183E9C" w:rsidRPr="00667B73">
        <w:rPr>
          <w:rFonts w:ascii="Times New Roman" w:hAnsi="Times New Roman" w:cs="Times New Roman"/>
          <w:shd w:val="clear" w:color="auto" w:fill="FFFFFF"/>
        </w:rPr>
        <w:t xml:space="preserve"> (Wolters Kluwer Law &amp; Business 2014)</w:t>
      </w:r>
    </w:p>
  </w:footnote>
  <w:footnote w:id="1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rPr>
        <w:t>i</w:t>
      </w:r>
      <w:r w:rsidRPr="00667B73">
        <w:rPr>
          <w:rFonts w:ascii="Times New Roman" w:hAnsi="Times New Roman" w:cs="Times New Roman"/>
        </w:rPr>
        <w:t xml:space="preserve">bid  </w:t>
      </w:r>
    </w:p>
  </w:footnote>
  <w:footnote w:id="1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rPr>
        <w:t xml:space="preserve"> i</w:t>
      </w:r>
      <w:r w:rsidRPr="00667B73">
        <w:rPr>
          <w:rFonts w:ascii="Times New Roman" w:hAnsi="Times New Roman" w:cs="Times New Roman"/>
        </w:rPr>
        <w:t>bid</w:t>
      </w:r>
    </w:p>
  </w:footnote>
  <w:footnote w:id="1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252C82" w:rsidRPr="00667B73">
        <w:rPr>
          <w:rFonts w:ascii="Times New Roman" w:hAnsi="Times New Roman" w:cs="Times New Roman"/>
          <w:shd w:val="clear" w:color="auto" w:fill="FFFFFF"/>
        </w:rPr>
        <w:t>Crowfoot James and Julia Marie Wondolleck, </w:t>
      </w:r>
      <w:r w:rsidR="00252C82" w:rsidRPr="00667B73">
        <w:rPr>
          <w:rFonts w:ascii="Times New Roman" w:hAnsi="Times New Roman" w:cs="Times New Roman"/>
          <w:i/>
          <w:iCs/>
          <w:shd w:val="clear" w:color="auto" w:fill="FFFFFF"/>
        </w:rPr>
        <w:t>Environmental Disputes: Community Involvement in Conflict Resolution</w:t>
      </w:r>
      <w:r w:rsidR="00252C82" w:rsidRPr="00667B73">
        <w:rPr>
          <w:rFonts w:ascii="Times New Roman" w:hAnsi="Times New Roman" w:cs="Times New Roman"/>
          <w:shd w:val="clear" w:color="auto" w:fill="FFFFFF"/>
        </w:rPr>
        <w:t xml:space="preserve"> (Island Press, 1990)</w:t>
      </w:r>
      <w:r w:rsidR="00252C82" w:rsidRPr="00667B73">
        <w:rPr>
          <w:rFonts w:ascii="Times New Roman" w:hAnsi="Times New Roman" w:cs="Times New Roman"/>
        </w:rPr>
        <w:t xml:space="preserve"> 19</w:t>
      </w:r>
    </w:p>
  </w:footnote>
  <w:footnote w:id="1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Akomolode Ifedayo</w:t>
      </w:r>
      <w:r w:rsidR="00252C82" w:rsidRPr="00667B73">
        <w:rPr>
          <w:rFonts w:ascii="Times New Roman" w:hAnsi="Times New Roman" w:cs="Times New Roman"/>
        </w:rPr>
        <w:t>,</w:t>
      </w:r>
      <w:r w:rsidRPr="00667B73">
        <w:rPr>
          <w:rFonts w:ascii="Times New Roman" w:hAnsi="Times New Roman" w:cs="Times New Roman"/>
        </w:rPr>
        <w:t xml:space="preserve"> </w:t>
      </w:r>
      <w:r w:rsidR="00252C82" w:rsidRPr="00667B73">
        <w:rPr>
          <w:rFonts w:ascii="Times New Roman" w:hAnsi="Times New Roman" w:cs="Times New Roman"/>
        </w:rPr>
        <w:t>‘</w:t>
      </w:r>
      <w:r w:rsidR="00252C82" w:rsidRPr="00667B73">
        <w:rPr>
          <w:rFonts w:ascii="Times New Roman" w:hAnsi="Times New Roman" w:cs="Times New Roman"/>
          <w:shd w:val="clear" w:color="auto" w:fill="FFFFFF"/>
        </w:rPr>
        <w:t>An Overview of Alternative Dispute Resolution (ADR) in the Dispensation of justice in Nigeria’ (2005) </w:t>
      </w:r>
      <w:r w:rsidR="00252C82" w:rsidRPr="00667B73">
        <w:rPr>
          <w:rFonts w:ascii="Times New Roman" w:hAnsi="Times New Roman" w:cs="Times New Roman"/>
          <w:i/>
          <w:iCs/>
          <w:shd w:val="clear" w:color="auto" w:fill="FFFFFF"/>
        </w:rPr>
        <w:t>Ondo State Law Journal</w:t>
      </w:r>
      <w:r w:rsidR="00252C82" w:rsidRPr="00667B73">
        <w:rPr>
          <w:rFonts w:ascii="Times New Roman" w:hAnsi="Times New Roman" w:cs="Times New Roman"/>
          <w:shd w:val="clear" w:color="auto" w:fill="FFFFFF"/>
        </w:rPr>
        <w:t> </w:t>
      </w:r>
      <w:r w:rsidRPr="00667B73">
        <w:rPr>
          <w:rFonts w:ascii="Times New Roman" w:hAnsi="Times New Roman" w:cs="Times New Roman"/>
        </w:rPr>
        <w:t>37</w:t>
      </w:r>
    </w:p>
  </w:footnote>
  <w:footnote w:id="2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47C20" w:rsidRPr="00667B73">
        <w:rPr>
          <w:rFonts w:ascii="Times New Roman" w:hAnsi="Times New Roman" w:cs="Times New Roman"/>
          <w:shd w:val="clear" w:color="auto" w:fill="FFFFFF"/>
        </w:rPr>
        <w:t>Shamir Yona and Ran Kutner, Alternative Dispute Resolution Approaches an</w:t>
      </w:r>
      <w:r w:rsidR="00A37C8E" w:rsidRPr="00667B73">
        <w:rPr>
          <w:rFonts w:ascii="Times New Roman" w:hAnsi="Times New Roman" w:cs="Times New Roman"/>
          <w:shd w:val="clear" w:color="auto" w:fill="FFFFFF"/>
        </w:rPr>
        <w:t xml:space="preserve">d Their Application UNESCO, </w:t>
      </w:r>
      <w:hyperlink r:id="rId2" w:history="1">
        <w:r w:rsidR="00A37C8E" w:rsidRPr="00667B73">
          <w:rPr>
            <w:rStyle w:val="Hyperlink"/>
            <w:rFonts w:ascii="Times New Roman" w:hAnsi="Times New Roman" w:cs="Times New Roman"/>
            <w:shd w:val="clear" w:color="auto" w:fill="FFFFFF"/>
          </w:rPr>
          <w:t>https://S3.Amazonaws.Com/Academia.Edu.Documents/37348802/Alternative_Dispute_Resolution_Approaches.Pdf?Awsaccesskeyid=AKIAIWOWYYGZ2Y53UL3A&amp;Expires=1544708825&amp;Signature=Wqwrp4kemya%2B7i2g1Tlo8GQsPNI%3D&amp;Response-Content Disposition=Inline%3B%20filename%3DALTERNATIVE_DISPUTE_RESOLUTION_APPROACHE.Pdf</w:t>
        </w:r>
      </w:hyperlink>
      <w:r w:rsidR="00A47C20" w:rsidRPr="00667B73">
        <w:rPr>
          <w:rStyle w:val="Hyperlink"/>
          <w:rFonts w:ascii="Times New Roman" w:hAnsi="Times New Roman" w:cs="Times New Roman"/>
          <w:color w:val="auto"/>
          <w:shd w:val="clear" w:color="auto" w:fill="FFFFFF"/>
        </w:rPr>
        <w:t xml:space="preserve"> </w:t>
      </w:r>
      <w:r w:rsidR="00A37C8E" w:rsidRPr="00667B73">
        <w:rPr>
          <w:rFonts w:ascii="Times New Roman" w:hAnsi="Times New Roman" w:cs="Times New Roman"/>
          <w:shd w:val="clear" w:color="auto" w:fill="FFFFFF"/>
        </w:rPr>
        <w:t xml:space="preserve"> accessed on t</w:t>
      </w:r>
      <w:r w:rsidR="00252C82" w:rsidRPr="00667B73">
        <w:rPr>
          <w:rFonts w:ascii="Times New Roman" w:hAnsi="Times New Roman" w:cs="Times New Roman"/>
          <w:shd w:val="clear" w:color="auto" w:fill="FFFFFF"/>
        </w:rPr>
        <w:t>he 25 November</w:t>
      </w:r>
      <w:r w:rsidRPr="00667B73">
        <w:rPr>
          <w:rFonts w:ascii="Times New Roman" w:hAnsi="Times New Roman" w:cs="Times New Roman"/>
          <w:shd w:val="clear" w:color="auto" w:fill="FFFFFF"/>
        </w:rPr>
        <w:t xml:space="preserve"> 2018</w:t>
      </w:r>
    </w:p>
  </w:footnote>
  <w:footnote w:id="2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47C20" w:rsidRPr="00667B73">
        <w:rPr>
          <w:rFonts w:ascii="Times New Roman" w:hAnsi="Times New Roman" w:cs="Times New Roman"/>
          <w:shd w:val="clear" w:color="auto" w:fill="FFFFFF"/>
        </w:rPr>
        <w:t xml:space="preserve">Moore Christopher, </w:t>
      </w:r>
      <w:r w:rsidRPr="00667B73">
        <w:rPr>
          <w:rFonts w:ascii="Times New Roman" w:hAnsi="Times New Roman" w:cs="Times New Roman"/>
          <w:i/>
          <w:iCs/>
          <w:shd w:val="clear" w:color="auto" w:fill="FFFFFF"/>
        </w:rPr>
        <w:t>The Mediation Process: Practical Strategies for Resolving Conflict</w:t>
      </w:r>
      <w:r w:rsidR="00A47C20" w:rsidRPr="00667B73">
        <w:rPr>
          <w:rFonts w:ascii="Times New Roman" w:hAnsi="Times New Roman" w:cs="Times New Roman"/>
          <w:shd w:val="clear" w:color="auto" w:fill="FFFFFF"/>
        </w:rPr>
        <w:t xml:space="preserve"> (</w:t>
      </w:r>
      <w:r w:rsidRPr="00667B73">
        <w:rPr>
          <w:rFonts w:ascii="Times New Roman" w:hAnsi="Times New Roman" w:cs="Times New Roman"/>
          <w:shd w:val="clear" w:color="auto" w:fill="FFFFFF"/>
        </w:rPr>
        <w:t>John Wiley &amp; Sons, 2014</w:t>
      </w:r>
      <w:r w:rsidR="00A47C20" w:rsidRPr="00667B73">
        <w:rPr>
          <w:rFonts w:ascii="Times New Roman" w:hAnsi="Times New Roman" w:cs="Times New Roman"/>
          <w:shd w:val="clear" w:color="auto" w:fill="FFFFFF"/>
        </w:rPr>
        <w:t>)</w:t>
      </w:r>
    </w:p>
  </w:footnote>
  <w:footnote w:id="2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shd w:val="clear" w:color="auto" w:fill="FFFFFF"/>
        </w:rPr>
        <w:t>Goldbe</w:t>
      </w:r>
      <w:r w:rsidR="00A47C20" w:rsidRPr="00667B73">
        <w:rPr>
          <w:rFonts w:ascii="Times New Roman" w:hAnsi="Times New Roman" w:cs="Times New Roman"/>
          <w:shd w:val="clear" w:color="auto" w:fill="FFFFFF"/>
        </w:rPr>
        <w:t>rg Stephen,</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Dispute Resolution: Negotiation, Mediation and Other Processes</w:t>
      </w:r>
      <w:r w:rsidR="00A47C20" w:rsidRPr="00667B73">
        <w:rPr>
          <w:rFonts w:ascii="Times New Roman" w:hAnsi="Times New Roman" w:cs="Times New Roman"/>
          <w:shd w:val="clear" w:color="auto" w:fill="FFFFFF"/>
        </w:rPr>
        <w:t xml:space="preserve"> (Wolters Kluwer Law &amp; Business</w:t>
      </w:r>
      <w:r w:rsidRPr="00667B73">
        <w:rPr>
          <w:rFonts w:ascii="Times New Roman" w:hAnsi="Times New Roman" w:cs="Times New Roman"/>
          <w:shd w:val="clear" w:color="auto" w:fill="FFFFFF"/>
        </w:rPr>
        <w:t xml:space="preserve"> 2014</w:t>
      </w:r>
      <w:r w:rsidR="00A47C20" w:rsidRPr="00667B73">
        <w:rPr>
          <w:rFonts w:ascii="Times New Roman" w:hAnsi="Times New Roman" w:cs="Times New Roman"/>
          <w:shd w:val="clear" w:color="auto" w:fill="FFFFFF"/>
        </w:rPr>
        <w:t>)</w:t>
      </w:r>
    </w:p>
  </w:footnote>
  <w:footnote w:id="2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47C20" w:rsidRPr="00667B73">
        <w:rPr>
          <w:rFonts w:ascii="Times New Roman" w:hAnsi="Times New Roman" w:cs="Times New Roman"/>
        </w:rPr>
        <w:t xml:space="preserve"> i</w:t>
      </w:r>
      <w:r w:rsidRPr="00667B73">
        <w:rPr>
          <w:rFonts w:ascii="Times New Roman" w:hAnsi="Times New Roman" w:cs="Times New Roman"/>
        </w:rPr>
        <w:t>bid</w:t>
      </w:r>
    </w:p>
  </w:footnote>
  <w:footnote w:id="24">
    <w:p w:rsidR="001B4124" w:rsidRPr="00504E00"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47C20" w:rsidRPr="00667B73">
        <w:rPr>
          <w:rFonts w:ascii="Times New Roman" w:hAnsi="Times New Roman" w:cs="Times New Roman"/>
        </w:rPr>
        <w:t xml:space="preserve"> </w:t>
      </w:r>
      <w:r w:rsidR="00AB6C89" w:rsidRPr="00667B73">
        <w:rPr>
          <w:rFonts w:ascii="Times New Roman" w:hAnsi="Times New Roman" w:cs="Times New Roman"/>
        </w:rPr>
        <w:t>i</w:t>
      </w:r>
      <w:r w:rsidRPr="00667B73">
        <w:rPr>
          <w:rFonts w:ascii="Times New Roman" w:hAnsi="Times New Roman" w:cs="Times New Roman"/>
        </w:rPr>
        <w:t>bid</w:t>
      </w:r>
      <w:r w:rsidR="00AB6C89" w:rsidRPr="00667B73">
        <w:rPr>
          <w:rFonts w:ascii="Times New Roman" w:hAnsi="Times New Roman" w:cs="Times New Roman"/>
        </w:rPr>
        <w:t>; In the 1980s, the US National Association of Mediation in Education (NAME) was founded, and a large variety of ADR programs, including negotiation, problem solving, and mediation was introduced in schools.   A variety of skills and techniques are taught: communication skills, different approaches of managing conflicts effectively, tracing needs and real interests, moving from positions to interests, how to deal with intense emotions, re-framing, and open questions.</w:t>
      </w:r>
      <w:r w:rsidR="00AB6C89" w:rsidRPr="00667B73">
        <w:rPr>
          <w:rStyle w:val="FootnoteReference"/>
          <w:rFonts w:ascii="Times New Roman" w:hAnsi="Times New Roman" w:cs="Times New Roman"/>
        </w:rPr>
        <w:footnoteRef/>
      </w:r>
      <w:r w:rsidR="00AB6C89" w:rsidRPr="00667B73">
        <w:rPr>
          <w:rFonts w:ascii="Times New Roman" w:hAnsi="Times New Roman" w:cs="Times New Roman"/>
        </w:rPr>
        <w:t xml:space="preserve"> The expansion of these programs and practices in education is becoming increasingly widespread. Alongside the search for ways to solve or manage diversities that turn into disputes and help people manage/solve existing disputes, advocates of ADR emphasize the need to develop and use the skills resulting from diversity that can help to prevent the escalation of disputes; this can be done by u</w:t>
      </w:r>
      <w:r w:rsidR="00AB6C89" w:rsidRPr="00504E00">
        <w:rPr>
          <w:rFonts w:ascii="Times New Roman" w:hAnsi="Times New Roman" w:cs="Times New Roman"/>
        </w:rPr>
        <w:t>sing joint problem solving in conflict situations, in order to enhance cooperation for the improvement of future relations</w:t>
      </w:r>
    </w:p>
  </w:footnote>
  <w:footnote w:id="25">
    <w:p w:rsidR="001B4124" w:rsidRPr="00504E00"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00A47C20" w:rsidRPr="00504E00">
        <w:rPr>
          <w:rFonts w:ascii="Times New Roman" w:hAnsi="Times New Roman" w:cs="Times New Roman"/>
          <w:shd w:val="clear" w:color="auto" w:fill="FFFFFF"/>
        </w:rPr>
        <w:t>Nwazi Joseph, ‘Assessing The Efficacy of Alternative Dispute Resolution (ADR) In The Settlement of Environmental Disputes in The Nige</w:t>
      </w:r>
      <w:r w:rsidR="00621AAF" w:rsidRPr="00504E00">
        <w:rPr>
          <w:rFonts w:ascii="Times New Roman" w:hAnsi="Times New Roman" w:cs="Times New Roman"/>
          <w:shd w:val="clear" w:color="auto" w:fill="FFFFFF"/>
        </w:rPr>
        <w:t>r Delta Region of Nigeria’ (2017</w:t>
      </w:r>
      <w:r w:rsidR="00A47C20" w:rsidRPr="00504E00">
        <w:rPr>
          <w:rFonts w:ascii="Times New Roman" w:hAnsi="Times New Roman" w:cs="Times New Roman"/>
          <w:shd w:val="clear" w:color="auto" w:fill="FFFFFF"/>
        </w:rPr>
        <w:t>) Journal of Law and Conflict Resolution 26-41</w:t>
      </w:r>
    </w:p>
  </w:footnote>
  <w:footnote w:id="26">
    <w:p w:rsidR="00504E00" w:rsidRPr="00504E00" w:rsidRDefault="00504E00">
      <w:pPr>
        <w:pStyle w:val="FootnoteText"/>
        <w:rPr>
          <w:rFonts w:ascii="Times New Roman" w:hAnsi="Times New Roman" w:cs="Times New Roman"/>
        </w:rPr>
      </w:pPr>
      <w:r w:rsidRPr="00504E00">
        <w:rPr>
          <w:rStyle w:val="FootnoteReference"/>
          <w:rFonts w:ascii="Times New Roman" w:hAnsi="Times New Roman" w:cs="Times New Roman"/>
        </w:rPr>
        <w:footnoteRef/>
      </w:r>
      <w:r w:rsidR="00A371EF">
        <w:rPr>
          <w:rFonts w:ascii="Times New Roman" w:hAnsi="Times New Roman" w:cs="Times New Roman"/>
        </w:rPr>
        <w:t xml:space="preserve"> Greg Christopher</w:t>
      </w:r>
      <w:r w:rsidRPr="00504E00">
        <w:rPr>
          <w:rFonts w:ascii="Times New Roman" w:hAnsi="Times New Roman" w:cs="Times New Roman"/>
        </w:rPr>
        <w:t>, Arbitrate, Avoid the Courts, Do Not Litigate’ (2005) Journal of Contemporary Legal issues 67</w:t>
      </w:r>
    </w:p>
  </w:footnote>
  <w:footnote w:id="27">
    <w:p w:rsidR="001B4124" w:rsidRPr="00504E00"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00A47C20" w:rsidRPr="00504E00">
        <w:rPr>
          <w:rFonts w:ascii="Times New Roman" w:hAnsi="Times New Roman" w:cs="Times New Roman"/>
        </w:rPr>
        <w:t xml:space="preserve"> i</w:t>
      </w:r>
      <w:r w:rsidRPr="00504E00">
        <w:rPr>
          <w:rFonts w:ascii="Times New Roman" w:hAnsi="Times New Roman" w:cs="Times New Roman"/>
        </w:rPr>
        <w:t>bid</w:t>
      </w:r>
    </w:p>
  </w:footnote>
  <w:footnote w:id="28">
    <w:p w:rsidR="001B4124" w:rsidRPr="00504E00"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00A47C20" w:rsidRPr="00504E00">
        <w:rPr>
          <w:rFonts w:ascii="Times New Roman" w:hAnsi="Times New Roman" w:cs="Times New Roman"/>
        </w:rPr>
        <w:t xml:space="preserve"> i</w:t>
      </w:r>
      <w:r w:rsidRPr="00504E00">
        <w:rPr>
          <w:rFonts w:ascii="Times New Roman" w:hAnsi="Times New Roman" w:cs="Times New Roman"/>
        </w:rPr>
        <w:t>bid</w:t>
      </w:r>
    </w:p>
  </w:footnote>
  <w:footnote w:id="29">
    <w:p w:rsidR="001B4124" w:rsidRPr="00504E00"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Pr="00504E00">
        <w:rPr>
          <w:rFonts w:ascii="Times New Roman" w:hAnsi="Times New Roman" w:cs="Times New Roman"/>
        </w:rPr>
        <w:t>(1959) 1 All ER 1175</w:t>
      </w:r>
    </w:p>
  </w:footnote>
  <w:footnote w:id="30">
    <w:p w:rsidR="001B4124" w:rsidRPr="00504E00"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00A47C20" w:rsidRPr="00504E00">
        <w:rPr>
          <w:rFonts w:ascii="Times New Roman" w:hAnsi="Times New Roman" w:cs="Times New Roman"/>
        </w:rPr>
        <w:t xml:space="preserve"> i</w:t>
      </w:r>
      <w:r w:rsidRPr="00504E00">
        <w:rPr>
          <w:rFonts w:ascii="Times New Roman" w:hAnsi="Times New Roman" w:cs="Times New Roman"/>
        </w:rPr>
        <w:t>bid</w:t>
      </w:r>
    </w:p>
  </w:footnote>
  <w:footnote w:id="31">
    <w:p w:rsidR="001B4124" w:rsidRPr="00667B73" w:rsidRDefault="001B4124" w:rsidP="00A95182">
      <w:pPr>
        <w:pStyle w:val="FootnoteText"/>
        <w:jc w:val="both"/>
        <w:rPr>
          <w:rFonts w:ascii="Times New Roman" w:hAnsi="Times New Roman" w:cs="Times New Roman"/>
        </w:rPr>
      </w:pPr>
      <w:r w:rsidRPr="00504E00">
        <w:rPr>
          <w:rStyle w:val="FootnoteReference"/>
          <w:rFonts w:ascii="Times New Roman" w:hAnsi="Times New Roman" w:cs="Times New Roman"/>
        </w:rPr>
        <w:footnoteRef/>
      </w:r>
      <w:r w:rsidRPr="00504E00">
        <w:rPr>
          <w:rFonts w:ascii="Times New Roman" w:hAnsi="Times New Roman" w:cs="Times New Roman"/>
        </w:rPr>
        <w:t xml:space="preserve"> (2002)2 All ER (Comm.) 1041, (2002) EWHC 2059 (Comm.)</w:t>
      </w:r>
    </w:p>
  </w:footnote>
  <w:footnote w:id="32">
    <w:p w:rsidR="00667B73" w:rsidRPr="00667B73" w:rsidRDefault="00667B73">
      <w:pPr>
        <w:pStyle w:val="FootnoteText"/>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Pr="00667B73">
        <w:rPr>
          <w:rFonts w:ascii="Times New Roman" w:hAnsi="Times New Roman" w:cs="Times New Roman"/>
          <w:color w:val="222222"/>
          <w:shd w:val="clear" w:color="auto" w:fill="FFFFFF"/>
        </w:rPr>
        <w:t xml:space="preserve">Oni-Ojo, and Roland-Otaru. ‘Alternative Dispute Resolution Strategies </w:t>
      </w:r>
      <w:r w:rsidR="00063CE9" w:rsidRPr="00667B73">
        <w:rPr>
          <w:rFonts w:ascii="Times New Roman" w:hAnsi="Times New Roman" w:cs="Times New Roman"/>
          <w:color w:val="222222"/>
          <w:shd w:val="clear" w:color="auto" w:fill="FFFFFF"/>
        </w:rPr>
        <w:t>for</w:t>
      </w:r>
      <w:r w:rsidRPr="00667B73">
        <w:rPr>
          <w:rFonts w:ascii="Times New Roman" w:hAnsi="Times New Roman" w:cs="Times New Roman"/>
          <w:color w:val="222222"/>
          <w:shd w:val="clear" w:color="auto" w:fill="FFFFFF"/>
        </w:rPr>
        <w:t xml:space="preserve"> Sustainable Development </w:t>
      </w:r>
      <w:r w:rsidR="00063CE9" w:rsidRPr="00667B73">
        <w:rPr>
          <w:rFonts w:ascii="Times New Roman" w:hAnsi="Times New Roman" w:cs="Times New Roman"/>
          <w:color w:val="222222"/>
          <w:shd w:val="clear" w:color="auto" w:fill="FFFFFF"/>
        </w:rPr>
        <w:t>in</w:t>
      </w:r>
      <w:r w:rsidRPr="00667B73">
        <w:rPr>
          <w:rFonts w:ascii="Times New Roman" w:hAnsi="Times New Roman" w:cs="Times New Roman"/>
          <w:color w:val="222222"/>
          <w:shd w:val="clear" w:color="auto" w:fill="FFFFFF"/>
        </w:rPr>
        <w:t xml:space="preserve"> Africa: </w:t>
      </w:r>
      <w:r w:rsidR="00063CE9">
        <w:rPr>
          <w:rFonts w:ascii="Times New Roman" w:hAnsi="Times New Roman" w:cs="Times New Roman"/>
          <w:color w:val="222222"/>
          <w:shd w:val="clear" w:color="auto" w:fill="FFFFFF"/>
        </w:rPr>
        <w:t>I</w:t>
      </w:r>
      <w:r w:rsidRPr="00667B73">
        <w:rPr>
          <w:rFonts w:ascii="Times New Roman" w:hAnsi="Times New Roman" w:cs="Times New Roman"/>
          <w:color w:val="222222"/>
          <w:shd w:val="clear" w:color="auto" w:fill="FFFFFF"/>
        </w:rPr>
        <w:t xml:space="preserve">nsights from Nigeria’ [2013] </w:t>
      </w:r>
      <w:r w:rsidRPr="00667B73">
        <w:rPr>
          <w:rFonts w:ascii="Times New Roman" w:hAnsi="Times New Roman" w:cs="Times New Roman"/>
          <w:i/>
          <w:iCs/>
          <w:color w:val="222222"/>
          <w:shd w:val="clear" w:color="auto" w:fill="FFFFFF"/>
        </w:rPr>
        <w:t>Journal of Management and Entrepreneurial Development</w:t>
      </w:r>
      <w:r w:rsidRPr="00667B73">
        <w:rPr>
          <w:rFonts w:ascii="Times New Roman" w:hAnsi="Times New Roman" w:cs="Times New Roman"/>
          <w:color w:val="222222"/>
          <w:shd w:val="clear" w:color="auto" w:fill="FFFFFF"/>
        </w:rPr>
        <w:t> 37-54</w:t>
      </w:r>
    </w:p>
  </w:footnote>
  <w:footnote w:id="3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67B73" w:rsidRPr="00667B73">
        <w:rPr>
          <w:rFonts w:ascii="Times New Roman" w:hAnsi="Times New Roman" w:cs="Times New Roman"/>
        </w:rPr>
        <w:t>ibid</w:t>
      </w:r>
    </w:p>
  </w:footnote>
  <w:footnote w:id="3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1267C" w:rsidRPr="00667B73">
        <w:rPr>
          <w:rFonts w:ascii="Times New Roman" w:hAnsi="Times New Roman" w:cs="Times New Roman"/>
          <w:shd w:val="clear" w:color="auto" w:fill="FFFFFF"/>
        </w:rPr>
        <w:t>Akinbi Joseph Olukayode ‘</w:t>
      </w:r>
      <w:r w:rsidRPr="00667B73">
        <w:rPr>
          <w:rFonts w:ascii="Times New Roman" w:hAnsi="Times New Roman" w:cs="Times New Roman"/>
          <w:shd w:val="clear" w:color="auto" w:fill="FFFFFF"/>
        </w:rPr>
        <w:t>The Niger Delta Environmental Crisis in Ni</w:t>
      </w:r>
      <w:r w:rsidR="0061267C" w:rsidRPr="00667B73">
        <w:rPr>
          <w:rFonts w:ascii="Times New Roman" w:hAnsi="Times New Roman" w:cs="Times New Roman"/>
          <w:shd w:val="clear" w:color="auto" w:fill="FFFFFF"/>
        </w:rPr>
        <w:t xml:space="preserve">geria: A Perspective Analysis’ [2012] </w:t>
      </w:r>
      <w:r w:rsidRPr="00667B73">
        <w:rPr>
          <w:rFonts w:ascii="Times New Roman" w:hAnsi="Times New Roman" w:cs="Times New Roman"/>
          <w:i/>
          <w:iCs/>
          <w:shd w:val="clear" w:color="auto" w:fill="FFFFFF"/>
        </w:rPr>
        <w:t>African Research Review</w:t>
      </w:r>
      <w:r w:rsidR="0061267C" w:rsidRPr="00667B73">
        <w:rPr>
          <w:rFonts w:ascii="Times New Roman" w:hAnsi="Times New Roman" w:cs="Times New Roman"/>
          <w:shd w:val="clear" w:color="auto" w:fill="FFFFFF"/>
        </w:rPr>
        <w:t> 6.3</w:t>
      </w:r>
      <w:r w:rsidRPr="00667B73">
        <w:rPr>
          <w:rFonts w:ascii="Times New Roman" w:hAnsi="Times New Roman" w:cs="Times New Roman"/>
          <w:shd w:val="clear" w:color="auto" w:fill="FFFFFF"/>
        </w:rPr>
        <w:t xml:space="preserve"> 150-164</w:t>
      </w:r>
    </w:p>
  </w:footnote>
  <w:footnote w:id="3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37C8E" w:rsidRPr="00667B73">
        <w:rPr>
          <w:rFonts w:ascii="Times New Roman" w:hAnsi="Times New Roman" w:cs="Times New Roman"/>
          <w:shd w:val="clear" w:color="auto" w:fill="FFFFFF"/>
        </w:rPr>
        <w:t xml:space="preserve">Lederach </w:t>
      </w:r>
      <w:r w:rsidR="0061267C" w:rsidRPr="00667B73">
        <w:rPr>
          <w:rFonts w:ascii="Times New Roman" w:hAnsi="Times New Roman" w:cs="Times New Roman"/>
          <w:shd w:val="clear" w:color="auto" w:fill="FFFFFF"/>
        </w:rPr>
        <w:t>John Paul, ‘</w:t>
      </w:r>
      <w:r w:rsidRPr="00667B73">
        <w:rPr>
          <w:rFonts w:ascii="Times New Roman" w:hAnsi="Times New Roman" w:cs="Times New Roman"/>
          <w:shd w:val="clear" w:color="auto" w:fill="FFFFFF"/>
        </w:rPr>
        <w:t>Building Peace: Sustainable Reconciliation in Divided Societies</w:t>
      </w:r>
      <w:r w:rsidR="0061267C" w:rsidRPr="00667B73">
        <w:rPr>
          <w:rFonts w:ascii="Times New Roman" w:hAnsi="Times New Roman" w:cs="Times New Roman"/>
          <w:shd w:val="clear" w:color="auto" w:fill="FFFFFF"/>
        </w:rPr>
        <w:t xml:space="preserve"> (1997) </w:t>
      </w:r>
      <w:r w:rsidRPr="00667B73">
        <w:rPr>
          <w:rFonts w:ascii="Times New Roman" w:hAnsi="Times New Roman" w:cs="Times New Roman"/>
          <w:shd w:val="clear" w:color="auto" w:fill="FFFFFF"/>
        </w:rPr>
        <w:t>Washington DC United S</w:t>
      </w:r>
      <w:r w:rsidR="0061267C" w:rsidRPr="00667B73">
        <w:rPr>
          <w:rFonts w:ascii="Times New Roman" w:hAnsi="Times New Roman" w:cs="Times New Roman"/>
          <w:shd w:val="clear" w:color="auto" w:fill="FFFFFF"/>
        </w:rPr>
        <w:t>tates Institute for Peace</w:t>
      </w:r>
      <w:r w:rsidR="00131D12" w:rsidRPr="00667B73">
        <w:rPr>
          <w:rFonts w:ascii="Times New Roman" w:hAnsi="Times New Roman" w:cs="Times New Roman"/>
          <w:shd w:val="clear" w:color="auto" w:fill="FFFFFF"/>
        </w:rPr>
        <w:t xml:space="preserve">; </w:t>
      </w:r>
      <w:r w:rsidR="00131D12" w:rsidRPr="00667B73">
        <w:rPr>
          <w:rFonts w:ascii="Times New Roman" w:hAnsi="Times New Roman" w:cs="Times New Roman"/>
          <w:color w:val="222222"/>
          <w:shd w:val="clear" w:color="auto" w:fill="FFFFFF"/>
        </w:rPr>
        <w:t>Curtis Michael, </w:t>
      </w:r>
      <w:r w:rsidR="00131D12" w:rsidRPr="00667B73">
        <w:rPr>
          <w:rFonts w:ascii="Times New Roman" w:hAnsi="Times New Roman" w:cs="Times New Roman"/>
          <w:i/>
          <w:iCs/>
          <w:color w:val="222222"/>
          <w:shd w:val="clear" w:color="auto" w:fill="FFFFFF"/>
        </w:rPr>
        <w:t>Mass atrocity, collective memory, and the law</w:t>
      </w:r>
      <w:r w:rsidR="00131D12" w:rsidRPr="00667B73">
        <w:rPr>
          <w:rFonts w:ascii="Times New Roman" w:hAnsi="Times New Roman" w:cs="Times New Roman"/>
          <w:color w:val="222222"/>
          <w:shd w:val="clear" w:color="auto" w:fill="FFFFFF"/>
        </w:rPr>
        <w:t>. (Routledge, 2017)</w:t>
      </w:r>
    </w:p>
  </w:footnote>
  <w:footnote w:id="3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USAID. (2003). Study Circle Discussion Guide On Alternative Dispute Resolution Material </w:t>
      </w:r>
    </w:p>
    <w:p w:rsidR="001B4124" w:rsidRPr="00667B73" w:rsidRDefault="001B4124" w:rsidP="00A95182">
      <w:pPr>
        <w:pStyle w:val="FootnoteText"/>
        <w:jc w:val="both"/>
        <w:rPr>
          <w:rFonts w:ascii="Times New Roman" w:hAnsi="Times New Roman" w:cs="Times New Roman"/>
        </w:rPr>
      </w:pPr>
      <w:r w:rsidRPr="00667B73">
        <w:rPr>
          <w:rFonts w:ascii="Times New Roman" w:hAnsi="Times New Roman" w:cs="Times New Roman"/>
        </w:rPr>
        <w:t>Development. Study Circle Program NDI August 2003. Dhaka Sponsored by National Democratic Institute for International Affairs (NDI), Swedish International Development Cooperation Agency (SIDA) United States Agency for International Development (USAID).</w:t>
      </w:r>
    </w:p>
  </w:footnote>
  <w:footnote w:id="3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color w:val="222222"/>
          <w:shd w:val="clear" w:color="auto" w:fill="FFFFFF"/>
        </w:rPr>
        <w:t>Rundle Olivia, ‘The purpose of court-connected mediation from the legal perspective’ [2007] </w:t>
      </w:r>
      <w:r w:rsidR="00131D12" w:rsidRPr="00667B73">
        <w:rPr>
          <w:rFonts w:ascii="Times New Roman" w:hAnsi="Times New Roman" w:cs="Times New Roman"/>
          <w:i/>
          <w:iCs/>
          <w:color w:val="222222"/>
          <w:shd w:val="clear" w:color="auto" w:fill="FFFFFF"/>
        </w:rPr>
        <w:t>ADR Bulletin</w:t>
      </w:r>
      <w:r w:rsidR="00131D12" w:rsidRPr="00667B73">
        <w:rPr>
          <w:rFonts w:ascii="Times New Roman" w:hAnsi="Times New Roman" w:cs="Times New Roman"/>
          <w:color w:val="222222"/>
          <w:shd w:val="clear" w:color="auto" w:fill="FFFFFF"/>
        </w:rPr>
        <w:t xml:space="preserve"> 4</w:t>
      </w:r>
    </w:p>
  </w:footnote>
  <w:footnote w:id="3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shd w:val="clear" w:color="auto" w:fill="FFFFFF"/>
        </w:rPr>
        <w:t>Okonkwo Theodore, ‘</w:t>
      </w:r>
      <w:r w:rsidRPr="00667B73">
        <w:rPr>
          <w:rFonts w:ascii="Times New Roman" w:hAnsi="Times New Roman" w:cs="Times New Roman"/>
          <w:shd w:val="clear" w:color="auto" w:fill="FFFFFF"/>
        </w:rPr>
        <w:t xml:space="preserve">Adjudicating International Environmental Law Litigation: </w:t>
      </w:r>
      <w:r w:rsidR="00131D12" w:rsidRPr="00667B73">
        <w:rPr>
          <w:rFonts w:ascii="Times New Roman" w:hAnsi="Times New Roman" w:cs="Times New Roman"/>
          <w:shd w:val="clear" w:color="auto" w:fill="FFFFFF"/>
        </w:rPr>
        <w:t>Recent Development of Case Law’</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Beijing L. Rev.</w:t>
      </w:r>
      <w:r w:rsidR="00131D12" w:rsidRPr="00667B73">
        <w:rPr>
          <w:rFonts w:ascii="Times New Roman" w:hAnsi="Times New Roman" w:cs="Times New Roman"/>
          <w:shd w:val="clear" w:color="auto" w:fill="FFFFFF"/>
        </w:rPr>
        <w:t xml:space="preserve"> 8 (2017) </w:t>
      </w:r>
      <w:r w:rsidRPr="00667B73">
        <w:rPr>
          <w:rFonts w:ascii="Times New Roman" w:hAnsi="Times New Roman" w:cs="Times New Roman"/>
          <w:shd w:val="clear" w:color="auto" w:fill="FFFFFF"/>
        </w:rPr>
        <w:t>239.</w:t>
      </w:r>
    </w:p>
  </w:footnote>
  <w:footnote w:id="3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rPr>
        <w:t xml:space="preserve"> i</w:t>
      </w:r>
      <w:r w:rsidRPr="00667B73">
        <w:rPr>
          <w:rFonts w:ascii="Times New Roman" w:hAnsi="Times New Roman" w:cs="Times New Roman"/>
        </w:rPr>
        <w:t>bid</w:t>
      </w:r>
    </w:p>
  </w:footnote>
  <w:footnote w:id="4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shd w:val="clear" w:color="auto" w:fill="FFFFFF"/>
        </w:rPr>
        <w:t xml:space="preserve">Bühring-Uhle Christian, Lars Kirchhoff, and Gabriele Scherer, </w:t>
      </w:r>
      <w:r w:rsidRPr="00667B73">
        <w:rPr>
          <w:rFonts w:ascii="Times New Roman" w:hAnsi="Times New Roman" w:cs="Times New Roman"/>
          <w:i/>
          <w:iCs/>
          <w:shd w:val="clear" w:color="auto" w:fill="FFFFFF"/>
        </w:rPr>
        <w:t>Arbitration and Mediation in International Business</w:t>
      </w:r>
      <w:r w:rsidR="00131D12" w:rsidRPr="00667B73">
        <w:rPr>
          <w:rFonts w:ascii="Times New Roman" w:hAnsi="Times New Roman" w:cs="Times New Roman"/>
          <w:shd w:val="clear" w:color="auto" w:fill="FFFFFF"/>
        </w:rPr>
        <w:t xml:space="preserve"> (Kluwer Law International, 2006) </w:t>
      </w:r>
      <w:r w:rsidRPr="00667B73">
        <w:rPr>
          <w:rFonts w:ascii="Times New Roman" w:hAnsi="Times New Roman" w:cs="Times New Roman"/>
        </w:rPr>
        <w:t>105</w:t>
      </w:r>
    </w:p>
  </w:footnote>
  <w:footnote w:id="4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(2014) 12 NWLR Pt. 782 At 145.</w:t>
      </w:r>
    </w:p>
  </w:footnote>
  <w:footnote w:id="4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(1992)6 NWLR Pt. 249, 561 At 574</w:t>
      </w:r>
    </w:p>
  </w:footnote>
  <w:footnote w:id="4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(1988)4 NWLR Pt.90, 54</w:t>
      </w:r>
    </w:p>
  </w:footnote>
  <w:footnote w:id="4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Pr>
          <w:rFonts w:ascii="Times New Roman" w:hAnsi="Times New Roman" w:cs="Times New Roman"/>
          <w:shd w:val="clear" w:color="auto" w:fill="FFFFFF"/>
        </w:rPr>
        <w:t>i</w:t>
      </w:r>
      <w:r w:rsidR="00621AAF" w:rsidRPr="00667B73">
        <w:rPr>
          <w:rFonts w:ascii="Times New Roman" w:hAnsi="Times New Roman" w:cs="Times New Roman"/>
          <w:shd w:val="clear" w:color="auto" w:fill="FFFFFF"/>
        </w:rPr>
        <w:t>bid, n 39</w:t>
      </w:r>
    </w:p>
  </w:footnote>
  <w:footnote w:id="4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shd w:val="clear" w:color="auto" w:fill="FFFFFF"/>
        </w:rPr>
        <w:t>Nwazi Joseph, ‘Assessing The Efficacy of Alternative Dispute Resolution (ADR) In The Settlement of Environmental Disputes in The Nige</w:t>
      </w:r>
      <w:r w:rsidR="00621AAF" w:rsidRPr="00667B73">
        <w:rPr>
          <w:rFonts w:ascii="Times New Roman" w:hAnsi="Times New Roman" w:cs="Times New Roman"/>
          <w:shd w:val="clear" w:color="auto" w:fill="FFFFFF"/>
        </w:rPr>
        <w:t>r Delta Region of Nigeria’ (2017</w:t>
      </w:r>
      <w:r w:rsidR="00131D12" w:rsidRPr="00667B73">
        <w:rPr>
          <w:rFonts w:ascii="Times New Roman" w:hAnsi="Times New Roman" w:cs="Times New Roman"/>
          <w:shd w:val="clear" w:color="auto" w:fill="FFFFFF"/>
        </w:rPr>
        <w:t>) Journal of Law and Conflict Resolution 10</w:t>
      </w:r>
    </w:p>
  </w:footnote>
  <w:footnote w:id="4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The Arbitration </w:t>
      </w:r>
      <w:r w:rsidR="00183E9C" w:rsidRPr="00667B73">
        <w:rPr>
          <w:rFonts w:ascii="Times New Roman" w:hAnsi="Times New Roman" w:cs="Times New Roman"/>
        </w:rPr>
        <w:t>and</w:t>
      </w:r>
      <w:r w:rsidRPr="00667B73">
        <w:rPr>
          <w:rFonts w:ascii="Times New Roman" w:hAnsi="Times New Roman" w:cs="Times New Roman"/>
        </w:rPr>
        <w:t xml:space="preserve"> Conciliation Act; Chapter 19 Laws </w:t>
      </w:r>
      <w:r w:rsidR="00183E9C" w:rsidRPr="00667B73">
        <w:rPr>
          <w:rFonts w:ascii="Times New Roman" w:hAnsi="Times New Roman" w:cs="Times New Roman"/>
        </w:rPr>
        <w:t>of</w:t>
      </w:r>
      <w:r w:rsidRPr="00667B73">
        <w:rPr>
          <w:rFonts w:ascii="Times New Roman" w:hAnsi="Times New Roman" w:cs="Times New Roman"/>
        </w:rPr>
        <w:t xml:space="preserve"> The Federation </w:t>
      </w:r>
      <w:r w:rsidR="00183E9C" w:rsidRPr="00667B73">
        <w:rPr>
          <w:rFonts w:ascii="Times New Roman" w:hAnsi="Times New Roman" w:cs="Times New Roman"/>
        </w:rPr>
        <w:t>of</w:t>
      </w:r>
      <w:r w:rsidRPr="00667B73">
        <w:rPr>
          <w:rFonts w:ascii="Times New Roman" w:hAnsi="Times New Roman" w:cs="Times New Roman"/>
        </w:rPr>
        <w:t xml:space="preserve"> Nigeria 1990</w:t>
      </w:r>
    </w:p>
  </w:footnote>
  <w:footnote w:id="4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Section 3</w:t>
      </w:r>
      <w:r w:rsidR="00CD12AE">
        <w:rPr>
          <w:rFonts w:ascii="Times New Roman" w:hAnsi="Times New Roman" w:cs="Times New Roman"/>
        </w:rPr>
        <w:t xml:space="preserve"> </w:t>
      </w:r>
      <w:r w:rsidRPr="00667B73">
        <w:rPr>
          <w:rFonts w:ascii="Times New Roman" w:hAnsi="Times New Roman" w:cs="Times New Roman"/>
        </w:rPr>
        <w:t xml:space="preserve">of The Arbitration </w:t>
      </w:r>
      <w:r w:rsidR="00CD12AE" w:rsidRPr="00667B73">
        <w:rPr>
          <w:rFonts w:ascii="Times New Roman" w:hAnsi="Times New Roman" w:cs="Times New Roman"/>
        </w:rPr>
        <w:t>and</w:t>
      </w:r>
      <w:r w:rsidRPr="00667B73">
        <w:rPr>
          <w:rFonts w:ascii="Times New Roman" w:hAnsi="Times New Roman" w:cs="Times New Roman"/>
        </w:rPr>
        <w:t xml:space="preserve"> Conciliation Act</w:t>
      </w:r>
    </w:p>
  </w:footnote>
  <w:footnote w:id="4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color w:val="222222"/>
          <w:shd w:val="clear" w:color="auto" w:fill="FFFFFF"/>
        </w:rPr>
        <w:t xml:space="preserve">Oni-Ojo, and Roland-Otaru. ‘Alternative Dispute Resolution Strategies For Sustainable Development In Africa: insights from Nigeria’ [2013] </w:t>
      </w:r>
      <w:r w:rsidR="00131D12" w:rsidRPr="00667B73">
        <w:rPr>
          <w:rFonts w:ascii="Times New Roman" w:hAnsi="Times New Roman" w:cs="Times New Roman"/>
          <w:i/>
          <w:iCs/>
          <w:color w:val="222222"/>
          <w:shd w:val="clear" w:color="auto" w:fill="FFFFFF"/>
        </w:rPr>
        <w:t>Journal of Management and Entrepreneurial Development</w:t>
      </w:r>
      <w:r w:rsidR="00131D12" w:rsidRPr="00667B73">
        <w:rPr>
          <w:rFonts w:ascii="Times New Roman" w:hAnsi="Times New Roman" w:cs="Times New Roman"/>
          <w:color w:val="222222"/>
          <w:shd w:val="clear" w:color="auto" w:fill="FFFFFF"/>
        </w:rPr>
        <w:t> 37-54</w:t>
      </w:r>
    </w:p>
  </w:footnote>
  <w:footnote w:id="4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31D12" w:rsidRPr="00667B73">
        <w:rPr>
          <w:rFonts w:ascii="Times New Roman" w:hAnsi="Times New Roman" w:cs="Times New Roman"/>
          <w:shd w:val="clear" w:color="auto" w:fill="FFFFFF"/>
        </w:rPr>
        <w:t>Alero Akeredolu, ‘</w:t>
      </w:r>
      <w:r w:rsidRPr="00667B73">
        <w:rPr>
          <w:rFonts w:ascii="Times New Roman" w:hAnsi="Times New Roman" w:cs="Times New Roman"/>
          <w:shd w:val="clear" w:color="auto" w:fill="FFFFFF"/>
        </w:rPr>
        <w:t>A Comparative Appraisal of the Practice and Procedure of Court-Connected Alternativ</w:t>
      </w:r>
      <w:r w:rsidR="00131D12" w:rsidRPr="00667B73">
        <w:rPr>
          <w:rFonts w:ascii="Times New Roman" w:hAnsi="Times New Roman" w:cs="Times New Roman"/>
          <w:shd w:val="clear" w:color="auto" w:fill="FFFFFF"/>
        </w:rPr>
        <w:t>e Dispute Resolution in Nigeria</w:t>
      </w:r>
      <w:r w:rsidR="00621AAF" w:rsidRPr="00667B73">
        <w:rPr>
          <w:rFonts w:ascii="Times New Roman" w:hAnsi="Times New Roman" w:cs="Times New Roman"/>
          <w:shd w:val="clear" w:color="auto" w:fill="FFFFFF"/>
        </w:rPr>
        <w:t>, United States of America and United Kingdom</w:t>
      </w:r>
      <w:r w:rsidR="00131D12" w:rsidRPr="00667B73">
        <w:rPr>
          <w:rFonts w:ascii="Times New Roman" w:hAnsi="Times New Roman" w:cs="Times New Roman"/>
          <w:shd w:val="clear" w:color="auto" w:fill="FFFFFF"/>
        </w:rPr>
        <w:t>’</w:t>
      </w:r>
      <w:r w:rsidR="00621AAF" w:rsidRPr="00667B73">
        <w:rPr>
          <w:rFonts w:ascii="Times New Roman" w:hAnsi="Times New Roman" w:cs="Times New Roman"/>
          <w:shd w:val="clear" w:color="auto" w:fill="FFFFFF"/>
        </w:rPr>
        <w:t xml:space="preserve"> (PhD Dissertation, University of Ibadan 2011)</w:t>
      </w:r>
    </w:p>
  </w:footnote>
  <w:footnote w:id="5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21AAF" w:rsidRPr="00667B73">
        <w:rPr>
          <w:rFonts w:ascii="Times New Roman" w:hAnsi="Times New Roman" w:cs="Times New Roman"/>
          <w:shd w:val="clear" w:color="auto" w:fill="FFFFFF"/>
        </w:rPr>
        <w:t>Nwazi Joseph, ‘Assessing The Efficacy of Alternative Dispute Resolution (ADR) In The Settlement of Environmental Disputes in The Niger Delta Region of Nigeria’ (2017) Journal</w:t>
      </w:r>
      <w:r w:rsidR="00621AAF" w:rsidRPr="00667B73">
        <w:rPr>
          <w:rFonts w:ascii="Times New Roman" w:hAnsi="Times New Roman" w:cs="Times New Roman"/>
          <w:i/>
          <w:iCs/>
          <w:shd w:val="clear" w:color="auto" w:fill="FFFFFF"/>
        </w:rPr>
        <w:t xml:space="preserve"> of Law and Conflict Resolution</w:t>
      </w:r>
      <w:r w:rsidR="00621AAF" w:rsidRPr="00667B73">
        <w:rPr>
          <w:rFonts w:ascii="Times New Roman" w:hAnsi="Times New Roman" w:cs="Times New Roman"/>
          <w:shd w:val="clear" w:color="auto" w:fill="FFFFFF"/>
        </w:rPr>
        <w:t> 26-41</w:t>
      </w:r>
    </w:p>
  </w:footnote>
  <w:footnote w:id="5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21AAF" w:rsidRPr="00667B73">
        <w:rPr>
          <w:rFonts w:ascii="Times New Roman" w:hAnsi="Times New Roman" w:cs="Times New Roman"/>
        </w:rPr>
        <w:t>i</w:t>
      </w:r>
      <w:r w:rsidRPr="00667B73">
        <w:rPr>
          <w:rFonts w:ascii="Times New Roman" w:hAnsi="Times New Roman" w:cs="Times New Roman"/>
        </w:rPr>
        <w:t xml:space="preserve">bid </w:t>
      </w:r>
    </w:p>
  </w:footnote>
  <w:footnote w:id="5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A37C8E" w:rsidRPr="00667B73">
        <w:rPr>
          <w:rFonts w:ascii="Times New Roman" w:hAnsi="Times New Roman" w:cs="Times New Roman"/>
          <w:shd w:val="clear" w:color="auto" w:fill="FFFFFF"/>
        </w:rPr>
        <w:t xml:space="preserve">Shamir </w:t>
      </w:r>
      <w:r w:rsidRPr="00667B73">
        <w:rPr>
          <w:rFonts w:ascii="Times New Roman" w:hAnsi="Times New Roman" w:cs="Times New Roman"/>
          <w:shd w:val="clear" w:color="auto" w:fill="FFFFFF"/>
        </w:rPr>
        <w:t>Yona, And Ran Kutner. </w:t>
      </w:r>
      <w:r w:rsidRPr="00667B73">
        <w:rPr>
          <w:rFonts w:ascii="Times New Roman" w:hAnsi="Times New Roman" w:cs="Times New Roman"/>
          <w:i/>
          <w:iCs/>
          <w:shd w:val="clear" w:color="auto" w:fill="FFFFFF"/>
        </w:rPr>
        <w:t>Alternative Dispute Resolution Approaches and Their Application</w:t>
      </w:r>
      <w:r w:rsidRPr="00667B73">
        <w:rPr>
          <w:rFonts w:ascii="Times New Roman" w:hAnsi="Times New Roman" w:cs="Times New Roman"/>
          <w:shd w:val="clear" w:color="auto" w:fill="FFFFFF"/>
        </w:rPr>
        <w:t xml:space="preserve">. </w:t>
      </w:r>
      <w:r w:rsidR="00183E9C" w:rsidRPr="00667B73">
        <w:rPr>
          <w:rFonts w:ascii="Times New Roman" w:hAnsi="Times New Roman" w:cs="Times New Roman"/>
          <w:shd w:val="clear" w:color="auto" w:fill="FFFFFF"/>
        </w:rPr>
        <w:t>UNESCO</w:t>
      </w:r>
      <w:r w:rsidRPr="00667B73">
        <w:rPr>
          <w:rFonts w:ascii="Times New Roman" w:hAnsi="Times New Roman" w:cs="Times New Roman"/>
          <w:shd w:val="clear" w:color="auto" w:fill="FFFFFF"/>
        </w:rPr>
        <w:t>, 2003</w:t>
      </w:r>
    </w:p>
  </w:footnote>
  <w:footnote w:id="5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00621AAF" w:rsidRPr="00667B73">
        <w:rPr>
          <w:rFonts w:ascii="Times New Roman" w:hAnsi="Times New Roman" w:cs="Times New Roman"/>
        </w:rPr>
        <w:t>i</w:t>
      </w:r>
      <w:r w:rsidRPr="00667B73">
        <w:rPr>
          <w:rFonts w:ascii="Times New Roman" w:hAnsi="Times New Roman" w:cs="Times New Roman"/>
        </w:rPr>
        <w:t>bid</w:t>
      </w:r>
    </w:p>
  </w:footnote>
  <w:footnote w:id="54">
    <w:p w:rsidR="001B4124" w:rsidRPr="00667B73" w:rsidRDefault="001B4124" w:rsidP="00A95182">
      <w:pPr>
        <w:pStyle w:val="FootnoteText"/>
        <w:jc w:val="both"/>
        <w:rPr>
          <w:rFonts w:ascii="Times New Roman" w:hAnsi="Times New Roman" w:cs="Times New Roman"/>
          <w:b/>
        </w:rPr>
      </w:pPr>
      <w:r w:rsidRPr="00667B73">
        <w:rPr>
          <w:rStyle w:val="FootnoteReference"/>
          <w:rFonts w:ascii="Times New Roman" w:hAnsi="Times New Roman" w:cs="Times New Roman"/>
        </w:rPr>
        <w:footnoteRef/>
      </w:r>
      <w:r w:rsidRPr="00667B73">
        <w:rPr>
          <w:rFonts w:ascii="Times New Roman" w:hAnsi="Times New Roman" w:cs="Times New Roman"/>
        </w:rPr>
        <w:t>(1974) 2 RSLR 93.</w:t>
      </w:r>
    </w:p>
  </w:footnote>
  <w:footnote w:id="5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00621AAF" w:rsidRPr="00667B73">
        <w:rPr>
          <w:rFonts w:ascii="Times New Roman" w:hAnsi="Times New Roman" w:cs="Times New Roman"/>
          <w:shd w:val="clear" w:color="auto" w:fill="FFFFFF"/>
        </w:rPr>
        <w:t>Nwazi Joseph, ‘Assessing The Efficacy of Alternative Dispute Resolution (ADR) In The Settlement of Environmental Disputes in The Niger Delta Region of Nigeria’ (2017) Journal</w:t>
      </w:r>
      <w:r w:rsidR="00621AAF" w:rsidRPr="00667B73">
        <w:rPr>
          <w:rFonts w:ascii="Times New Roman" w:hAnsi="Times New Roman" w:cs="Times New Roman"/>
          <w:i/>
          <w:iCs/>
          <w:shd w:val="clear" w:color="auto" w:fill="FFFFFF"/>
        </w:rPr>
        <w:t xml:space="preserve"> of Law and Conflict Resolution</w:t>
      </w:r>
      <w:r w:rsidR="00621AAF" w:rsidRPr="00667B73">
        <w:rPr>
          <w:rFonts w:ascii="Times New Roman" w:hAnsi="Times New Roman" w:cs="Times New Roman"/>
          <w:shd w:val="clear" w:color="auto" w:fill="FFFFFF"/>
        </w:rPr>
        <w:t> 26-41</w:t>
      </w:r>
    </w:p>
  </w:footnote>
  <w:footnote w:id="5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shd w:val="clear" w:color="auto" w:fill="FFFFFF"/>
        </w:rPr>
        <w:t>Goldberg, Stephen B., Et Al. </w:t>
      </w:r>
      <w:r w:rsidRPr="00667B73">
        <w:rPr>
          <w:rFonts w:ascii="Times New Roman" w:hAnsi="Times New Roman" w:cs="Times New Roman"/>
          <w:i/>
          <w:iCs/>
          <w:shd w:val="clear" w:color="auto" w:fill="FFFFFF"/>
        </w:rPr>
        <w:t>Dispute Resolution: Negotiation, Mediation and Other Processes</w:t>
      </w:r>
      <w:r w:rsidRPr="00667B73">
        <w:rPr>
          <w:rFonts w:ascii="Times New Roman" w:hAnsi="Times New Roman" w:cs="Times New Roman"/>
          <w:shd w:val="clear" w:color="auto" w:fill="FFFFFF"/>
        </w:rPr>
        <w:t>. Wolters Kluwer Law &amp; Business, 2014</w:t>
      </w:r>
      <w:r w:rsidRPr="00667B73">
        <w:rPr>
          <w:rFonts w:ascii="Times New Roman" w:hAnsi="Times New Roman" w:cs="Times New Roman"/>
        </w:rPr>
        <w:t xml:space="preserve">. </w:t>
      </w:r>
    </w:p>
  </w:footnote>
  <w:footnote w:id="5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Pr>
          <w:rFonts w:ascii="Times New Roman" w:hAnsi="Times New Roman" w:cs="Times New Roman"/>
        </w:rPr>
        <w:t xml:space="preserve"> i</w:t>
      </w:r>
      <w:r w:rsidRPr="00667B73">
        <w:rPr>
          <w:rFonts w:ascii="Times New Roman" w:hAnsi="Times New Roman" w:cs="Times New Roman"/>
        </w:rPr>
        <w:t>bid</w:t>
      </w:r>
    </w:p>
  </w:footnote>
  <w:footnote w:id="5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Pr>
          <w:rFonts w:ascii="Times New Roman" w:hAnsi="Times New Roman" w:cs="Times New Roman"/>
        </w:rPr>
        <w:t xml:space="preserve"> i</w:t>
      </w:r>
      <w:r w:rsidRPr="00667B73">
        <w:rPr>
          <w:rFonts w:ascii="Times New Roman" w:hAnsi="Times New Roman" w:cs="Times New Roman"/>
        </w:rPr>
        <w:t>bid</w:t>
      </w:r>
    </w:p>
  </w:footnote>
  <w:footnote w:id="59">
    <w:p w:rsidR="001B4124" w:rsidRPr="00667B73" w:rsidRDefault="001B4124" w:rsidP="009768B1">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21AAF" w:rsidRPr="00667B73">
        <w:rPr>
          <w:rFonts w:ascii="Times New Roman" w:hAnsi="Times New Roman" w:cs="Times New Roman"/>
          <w:shd w:val="clear" w:color="auto" w:fill="FFFFFF"/>
        </w:rPr>
        <w:t>Alero Akeredolu, ‘A Comparative Appraisal of the Practice and Procedure of Court-Connected Alternative Dispute Resolution in Nigeria, United States of America and United Kingdom’ (PhD Dissertation, University of Ibadan 2011)</w:t>
      </w:r>
      <w:r w:rsidR="009768B1">
        <w:rPr>
          <w:rFonts w:ascii="Times New Roman" w:hAnsi="Times New Roman" w:cs="Times New Roman"/>
          <w:shd w:val="clear" w:color="auto" w:fill="FFFFFF"/>
        </w:rPr>
        <w:t xml:space="preserve">; </w:t>
      </w:r>
      <w:r w:rsidR="009768B1" w:rsidRPr="009768B1">
        <w:rPr>
          <w:rFonts w:ascii="Times New Roman" w:hAnsi="Times New Roman" w:cs="Times New Roman"/>
        </w:rPr>
        <w:t xml:space="preserve">In a Pakistan case of </w:t>
      </w:r>
      <w:r w:rsidR="009768B1" w:rsidRPr="009768B1">
        <w:rPr>
          <w:rFonts w:ascii="Times New Roman" w:hAnsi="Times New Roman" w:cs="Times New Roman"/>
          <w:i/>
        </w:rPr>
        <w:t>Dalima Dairy Industries Ltd. v. National Bank of Pakistan</w:t>
      </w:r>
      <w:r w:rsidR="009768B1" w:rsidRPr="009768B1">
        <w:rPr>
          <w:rFonts w:ascii="Times New Roman" w:hAnsi="Times New Roman" w:cs="Times New Roman"/>
        </w:rPr>
        <w:t>,</w:t>
      </w:r>
      <w:r w:rsidR="009768B1" w:rsidRPr="009768B1">
        <w:rPr>
          <w:rStyle w:val="FootnoteReference"/>
          <w:rFonts w:ascii="Times New Roman" w:hAnsi="Times New Roman" w:cs="Times New Roman"/>
        </w:rPr>
        <w:footnoteRef/>
      </w:r>
      <w:r w:rsidR="009768B1" w:rsidRPr="009768B1">
        <w:rPr>
          <w:rFonts w:ascii="Times New Roman" w:hAnsi="Times New Roman" w:cs="Times New Roman"/>
        </w:rPr>
        <w:t>it was held that the proper law of an arbitration agreement includes in particular the interpretation and validity of the agreement.</w:t>
      </w:r>
    </w:p>
  </w:footnote>
  <w:footnote w:id="6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21AAF" w:rsidRPr="00667B73">
        <w:rPr>
          <w:rFonts w:ascii="Times New Roman" w:hAnsi="Times New Roman" w:cs="Times New Roman"/>
        </w:rPr>
        <w:t xml:space="preserve"> </w:t>
      </w:r>
      <w:r w:rsidR="00621AAF" w:rsidRPr="00183E9C">
        <w:rPr>
          <w:rFonts w:ascii="Times New Roman" w:hAnsi="Times New Roman" w:cs="Times New Roman"/>
          <w:shd w:val="clear" w:color="auto" w:fill="FFFFFF"/>
        </w:rPr>
        <w:t xml:space="preserve">Rhodes-Vivour Adedoyin, ‘Arbitration and Alternative Dispute Resolution as Instruments for Economic Reform’ (Nigerian Bar Association, Section on Business Law, Maiden Conference, </w:t>
      </w:r>
      <w:r w:rsidR="00D70D5B" w:rsidRPr="00183E9C">
        <w:rPr>
          <w:rFonts w:ascii="Times New Roman" w:hAnsi="Times New Roman" w:cs="Times New Roman"/>
          <w:shd w:val="clear" w:color="auto" w:fill="FFFFFF"/>
        </w:rPr>
        <w:t xml:space="preserve">March </w:t>
      </w:r>
      <w:r w:rsidR="00621AAF" w:rsidRPr="00183E9C">
        <w:rPr>
          <w:rFonts w:ascii="Times New Roman" w:hAnsi="Times New Roman" w:cs="Times New Roman"/>
          <w:shd w:val="clear" w:color="auto" w:fill="FFFFFF"/>
        </w:rPr>
        <w:t>2006</w:t>
      </w:r>
      <w:r w:rsidR="00D70D5B" w:rsidRPr="00183E9C">
        <w:rPr>
          <w:rFonts w:ascii="Times New Roman" w:hAnsi="Times New Roman" w:cs="Times New Roman"/>
          <w:shd w:val="clear" w:color="auto" w:fill="FFFFFF"/>
        </w:rPr>
        <w:t>)</w:t>
      </w:r>
    </w:p>
  </w:footnote>
  <w:footnote w:id="6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Cap A18 LFN 2004</w:t>
      </w:r>
    </w:p>
  </w:footnote>
  <w:footnote w:id="62">
    <w:p w:rsidR="00C7539E" w:rsidRDefault="00C7539E">
      <w:pPr>
        <w:pStyle w:val="FootnoteText"/>
      </w:pPr>
      <w:r>
        <w:rPr>
          <w:rStyle w:val="FootnoteReference"/>
        </w:rPr>
        <w:footnoteRef/>
      </w:r>
      <w:r>
        <w:t xml:space="preserve"> </w:t>
      </w:r>
      <w:r>
        <w:rPr>
          <w:rFonts w:ascii="Times New Roman" w:hAnsi="Times New Roman" w:cs="Times New Roman"/>
        </w:rPr>
        <w:t>i</w:t>
      </w:r>
      <w:r w:rsidRPr="00C7539E">
        <w:rPr>
          <w:rFonts w:ascii="Times New Roman" w:hAnsi="Times New Roman" w:cs="Times New Roman"/>
        </w:rPr>
        <w:t>bid</w:t>
      </w:r>
      <w:r>
        <w:rPr>
          <w:rFonts w:ascii="Times New Roman" w:hAnsi="Times New Roman" w:cs="Times New Roman"/>
        </w:rPr>
        <w:t>, n 60</w:t>
      </w:r>
    </w:p>
  </w:footnote>
  <w:footnote w:id="6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2327D">
        <w:rPr>
          <w:rFonts w:ascii="Times New Roman" w:hAnsi="Times New Roman" w:cs="Times New Roman"/>
        </w:rPr>
        <w:t>Section 38(1) &amp; (2) o</w:t>
      </w:r>
      <w:r w:rsidRPr="00667B73">
        <w:rPr>
          <w:rFonts w:ascii="Times New Roman" w:hAnsi="Times New Roman" w:cs="Times New Roman"/>
        </w:rPr>
        <w:t xml:space="preserve">f </w:t>
      </w:r>
      <w:r w:rsidR="0012327D">
        <w:rPr>
          <w:rFonts w:ascii="Times New Roman" w:hAnsi="Times New Roman" w:cs="Times New Roman"/>
        </w:rPr>
        <w:t>t</w:t>
      </w:r>
      <w:r w:rsidRPr="00667B73">
        <w:rPr>
          <w:rFonts w:ascii="Times New Roman" w:hAnsi="Times New Roman" w:cs="Times New Roman"/>
        </w:rPr>
        <w:t>he Act</w:t>
      </w:r>
    </w:p>
  </w:footnote>
  <w:footnote w:id="6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2327D">
        <w:rPr>
          <w:rFonts w:ascii="Times New Roman" w:hAnsi="Times New Roman" w:cs="Times New Roman"/>
        </w:rPr>
        <w:t xml:space="preserve"> </w:t>
      </w:r>
      <w:r w:rsidR="006B4DAB" w:rsidRPr="00667B73">
        <w:rPr>
          <w:rFonts w:ascii="Times New Roman" w:hAnsi="Times New Roman" w:cs="Times New Roman"/>
        </w:rPr>
        <w:t>ibid, n 54</w:t>
      </w:r>
    </w:p>
  </w:footnote>
  <w:footnote w:id="6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B4DAB" w:rsidRPr="00667B73">
        <w:rPr>
          <w:rFonts w:ascii="Times New Roman" w:hAnsi="Times New Roman" w:cs="Times New Roman"/>
        </w:rPr>
        <w:t xml:space="preserve"> </w:t>
      </w:r>
      <w:r w:rsidR="00355C1B" w:rsidRPr="00667B73">
        <w:rPr>
          <w:rFonts w:ascii="Times New Roman" w:hAnsi="Times New Roman" w:cs="Times New Roman"/>
        </w:rPr>
        <w:t>ibid</w:t>
      </w:r>
    </w:p>
  </w:footnote>
  <w:footnote w:id="6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2327D">
        <w:rPr>
          <w:rFonts w:ascii="Times New Roman" w:hAnsi="Times New Roman" w:cs="Times New Roman"/>
        </w:rPr>
        <w:t>Section 63(1) of t</w:t>
      </w:r>
      <w:r w:rsidRPr="00667B73">
        <w:rPr>
          <w:rFonts w:ascii="Times New Roman" w:hAnsi="Times New Roman" w:cs="Times New Roman"/>
        </w:rPr>
        <w:t>he EIA ACT</w:t>
      </w:r>
    </w:p>
  </w:footnote>
  <w:footnote w:id="6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See Also Sections 26, 35, 36 &amp; 40 EIA Act</w:t>
      </w:r>
    </w:p>
  </w:footnote>
  <w:footnote w:id="6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3E9C">
        <w:rPr>
          <w:rFonts w:ascii="Times New Roman" w:hAnsi="Times New Roman" w:cs="Times New Roman"/>
          <w:shd w:val="clear" w:color="auto" w:fill="FFFFFF"/>
        </w:rPr>
        <w:t>Plater Zygmunt, Robert Abrams, and William Goldfarb, ‘</w:t>
      </w:r>
      <w:r w:rsidRPr="00667B73">
        <w:rPr>
          <w:rFonts w:ascii="Times New Roman" w:hAnsi="Times New Roman" w:cs="Times New Roman"/>
          <w:shd w:val="clear" w:color="auto" w:fill="FFFFFF"/>
        </w:rPr>
        <w:t>Environmental Law and Polic</w:t>
      </w:r>
      <w:r w:rsidR="00183E9C">
        <w:rPr>
          <w:rFonts w:ascii="Times New Roman" w:hAnsi="Times New Roman" w:cs="Times New Roman"/>
          <w:shd w:val="clear" w:color="auto" w:fill="FFFFFF"/>
        </w:rPr>
        <w:t>y: Nature’</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Law, And Society</w:t>
      </w:r>
      <w:r w:rsidR="00183E9C">
        <w:rPr>
          <w:rFonts w:ascii="Times New Roman" w:hAnsi="Times New Roman" w:cs="Times New Roman"/>
          <w:i/>
          <w:iCs/>
          <w:shd w:val="clear" w:color="auto" w:fill="FFFFFF"/>
        </w:rPr>
        <w:t xml:space="preserve"> </w:t>
      </w:r>
      <w:r w:rsidRPr="00667B73">
        <w:rPr>
          <w:rFonts w:ascii="Times New Roman" w:hAnsi="Times New Roman" w:cs="Times New Roman"/>
          <w:shd w:val="clear" w:color="auto" w:fill="FFFFFF"/>
        </w:rPr>
        <w:t>524 (1992)</w:t>
      </w:r>
      <w:r w:rsidRPr="00667B73">
        <w:rPr>
          <w:rFonts w:ascii="Times New Roman" w:hAnsi="Times New Roman" w:cs="Times New Roman"/>
        </w:rPr>
        <w:t>. P 163</w:t>
      </w:r>
    </w:p>
  </w:footnote>
  <w:footnote w:id="6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(2001)8 NWLR Pt. 716, 506 At 525-526.</w:t>
      </w:r>
    </w:p>
  </w:footnote>
  <w:footnote w:id="7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355C1B" w:rsidRPr="00667B73">
        <w:rPr>
          <w:rFonts w:ascii="Times New Roman" w:hAnsi="Times New Roman" w:cs="Times New Roman"/>
        </w:rPr>
        <w:t xml:space="preserve">Greg </w:t>
      </w:r>
      <w:r w:rsidRPr="00667B73">
        <w:rPr>
          <w:rFonts w:ascii="Times New Roman" w:hAnsi="Times New Roman" w:cs="Times New Roman"/>
        </w:rPr>
        <w:t xml:space="preserve">Nwakoby (Supra). See Also </w:t>
      </w:r>
      <w:r w:rsidRPr="00183E9C">
        <w:rPr>
          <w:rFonts w:ascii="Times New Roman" w:hAnsi="Times New Roman" w:cs="Times New Roman"/>
          <w:i/>
        </w:rPr>
        <w:t>Agu V. Ikewibe</w:t>
      </w:r>
      <w:r w:rsidRPr="00667B73">
        <w:rPr>
          <w:rFonts w:ascii="Times New Roman" w:hAnsi="Times New Roman" w:cs="Times New Roman"/>
        </w:rPr>
        <w:t xml:space="preserve"> (1991) 3 NWLR Pt.180, 385.</w:t>
      </w:r>
    </w:p>
  </w:footnote>
  <w:footnote w:id="7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Pr="00667B73">
        <w:rPr>
          <w:rFonts w:ascii="Times New Roman" w:hAnsi="Times New Roman" w:cs="Times New Roman"/>
          <w:shd w:val="clear" w:color="auto" w:fill="FFFFFF"/>
        </w:rPr>
        <w:t>Atl</w:t>
      </w:r>
      <w:r w:rsidR="00355C1B" w:rsidRPr="00667B73">
        <w:rPr>
          <w:rFonts w:ascii="Times New Roman" w:hAnsi="Times New Roman" w:cs="Times New Roman"/>
          <w:shd w:val="clear" w:color="auto" w:fill="FFFFFF"/>
        </w:rPr>
        <w:t xml:space="preserve">as Nancy, Stephen Huber, and Wendy Trachte-Huber, </w:t>
      </w:r>
      <w:r w:rsidRPr="00667B73">
        <w:rPr>
          <w:rFonts w:ascii="Times New Roman" w:hAnsi="Times New Roman" w:cs="Times New Roman"/>
          <w:shd w:val="clear" w:color="auto" w:fill="FFFFFF"/>
        </w:rPr>
        <w:t>Alternative Dispute Resolu</w:t>
      </w:r>
      <w:r w:rsidR="00355C1B" w:rsidRPr="00667B73">
        <w:rPr>
          <w:rFonts w:ascii="Times New Roman" w:hAnsi="Times New Roman" w:cs="Times New Roman"/>
          <w:shd w:val="clear" w:color="auto" w:fill="FFFFFF"/>
        </w:rPr>
        <w:t>tion: The Litigator's Handbook (</w:t>
      </w:r>
      <w:r w:rsidRPr="00667B73">
        <w:rPr>
          <w:rFonts w:ascii="Times New Roman" w:hAnsi="Times New Roman" w:cs="Times New Roman"/>
          <w:shd w:val="clear" w:color="auto" w:fill="FFFFFF"/>
        </w:rPr>
        <w:t>American Bar Association, 2000</w:t>
      </w:r>
      <w:r w:rsidR="00355C1B" w:rsidRPr="00667B73">
        <w:rPr>
          <w:rFonts w:ascii="Times New Roman" w:hAnsi="Times New Roman" w:cs="Times New Roman"/>
        </w:rPr>
        <w:t xml:space="preserve">) </w:t>
      </w:r>
      <w:r w:rsidRPr="00667B73">
        <w:rPr>
          <w:rFonts w:ascii="Times New Roman" w:hAnsi="Times New Roman" w:cs="Times New Roman"/>
        </w:rPr>
        <w:t>218</w:t>
      </w:r>
    </w:p>
  </w:footnote>
  <w:footnote w:id="7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The United States Environmental Protection Agency, </w:t>
      </w:r>
      <w:r w:rsidR="00355C1B" w:rsidRPr="00667B73">
        <w:rPr>
          <w:rFonts w:ascii="Times New Roman" w:hAnsi="Times New Roman" w:cs="Times New Roman"/>
        </w:rPr>
        <w:t>Alternative Dispute Resolution a</w:t>
      </w:r>
      <w:r w:rsidRPr="00667B73">
        <w:rPr>
          <w:rFonts w:ascii="Times New Roman" w:hAnsi="Times New Roman" w:cs="Times New Roman"/>
        </w:rPr>
        <w:t xml:space="preserve">nd EPA </w:t>
      </w:r>
      <w:hyperlink r:id="rId3" w:history="1">
        <w:r w:rsidR="00355C1B" w:rsidRPr="00667B73">
          <w:rPr>
            <w:rStyle w:val="Hyperlink"/>
            <w:rFonts w:ascii="Times New Roman" w:hAnsi="Times New Roman" w:cs="Times New Roman"/>
          </w:rPr>
          <w:t>https://Www.Epa.Gov/Adr/Alternative-Dispute-Resolution-Epa</w:t>
        </w:r>
      </w:hyperlink>
      <w:r w:rsidR="00183E9C">
        <w:rPr>
          <w:rFonts w:ascii="Times New Roman" w:hAnsi="Times New Roman" w:cs="Times New Roman"/>
        </w:rPr>
        <w:t xml:space="preserve"> accessed o</w:t>
      </w:r>
      <w:r w:rsidR="00355C1B" w:rsidRPr="00667B73">
        <w:rPr>
          <w:rFonts w:ascii="Times New Roman" w:hAnsi="Times New Roman" w:cs="Times New Roman"/>
        </w:rPr>
        <w:t>n t</w:t>
      </w:r>
      <w:r w:rsidR="00183E9C">
        <w:rPr>
          <w:rFonts w:ascii="Times New Roman" w:hAnsi="Times New Roman" w:cs="Times New Roman"/>
        </w:rPr>
        <w:t>he 23</w:t>
      </w:r>
      <w:r w:rsidRPr="00667B73">
        <w:rPr>
          <w:rFonts w:ascii="Times New Roman" w:hAnsi="Times New Roman" w:cs="Times New Roman"/>
        </w:rPr>
        <w:t xml:space="preserve"> September 2018</w:t>
      </w:r>
    </w:p>
  </w:footnote>
  <w:footnote w:id="7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355C1B" w:rsidRPr="00667B73">
        <w:rPr>
          <w:rFonts w:ascii="Times New Roman" w:hAnsi="Times New Roman" w:cs="Times New Roman"/>
          <w:shd w:val="clear" w:color="auto" w:fill="FFFFFF"/>
        </w:rPr>
        <w:t>Holzinger Katharina, ‘</w:t>
      </w:r>
      <w:r w:rsidRPr="00667B73">
        <w:rPr>
          <w:rFonts w:ascii="Times New Roman" w:hAnsi="Times New Roman" w:cs="Times New Roman"/>
          <w:shd w:val="clear" w:color="auto" w:fill="FFFFFF"/>
        </w:rPr>
        <w:t xml:space="preserve">Limits </w:t>
      </w:r>
      <w:r w:rsidR="00355C1B" w:rsidRPr="00667B73">
        <w:rPr>
          <w:rFonts w:ascii="Times New Roman" w:hAnsi="Times New Roman" w:cs="Times New Roman"/>
          <w:shd w:val="clear" w:color="auto" w:fill="FFFFFF"/>
        </w:rPr>
        <w:t>of</w:t>
      </w:r>
      <w:r w:rsidRPr="00667B73">
        <w:rPr>
          <w:rFonts w:ascii="Times New Roman" w:hAnsi="Times New Roman" w:cs="Times New Roman"/>
          <w:shd w:val="clear" w:color="auto" w:fill="FFFFFF"/>
        </w:rPr>
        <w:t xml:space="preserve"> Co‐Operation: A German Ca</w:t>
      </w:r>
      <w:r w:rsidR="00355C1B" w:rsidRPr="00667B73">
        <w:rPr>
          <w:rFonts w:ascii="Times New Roman" w:hAnsi="Times New Roman" w:cs="Times New Roman"/>
          <w:shd w:val="clear" w:color="auto" w:fill="FFFFFF"/>
        </w:rPr>
        <w:t xml:space="preserve">se of Environmental Mediation’ [2000] </w:t>
      </w:r>
      <w:r w:rsidRPr="00667B73">
        <w:rPr>
          <w:rFonts w:ascii="Times New Roman" w:hAnsi="Times New Roman" w:cs="Times New Roman"/>
          <w:i/>
          <w:iCs/>
          <w:shd w:val="clear" w:color="auto" w:fill="FFFFFF"/>
        </w:rPr>
        <w:t>European Environment</w:t>
      </w:r>
      <w:r w:rsidR="00355C1B" w:rsidRPr="00667B73">
        <w:rPr>
          <w:rFonts w:ascii="Times New Roman" w:hAnsi="Times New Roman" w:cs="Times New Roman"/>
          <w:shd w:val="clear" w:color="auto" w:fill="FFFFFF"/>
        </w:rPr>
        <w:t> 293</w:t>
      </w:r>
      <w:r w:rsidRPr="00667B73">
        <w:rPr>
          <w:rFonts w:ascii="Times New Roman" w:hAnsi="Times New Roman" w:cs="Times New Roman"/>
          <w:shd w:val="clear" w:color="auto" w:fill="FFFFFF"/>
        </w:rPr>
        <w:t>-305</w:t>
      </w:r>
    </w:p>
  </w:footnote>
  <w:footnote w:id="7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355C1B" w:rsidRPr="00667B73">
        <w:rPr>
          <w:rFonts w:ascii="Times New Roman" w:hAnsi="Times New Roman" w:cs="Times New Roman"/>
        </w:rPr>
        <w:t xml:space="preserve"> Abdullah Nuraisyah, ‘</w:t>
      </w:r>
      <w:r w:rsidRPr="00667B73">
        <w:rPr>
          <w:rFonts w:ascii="Times New Roman" w:hAnsi="Times New Roman" w:cs="Times New Roman"/>
        </w:rPr>
        <w:t>Going Green in Urbanisation Area: Environmental Alternative Dispute Reso</w:t>
      </w:r>
      <w:r w:rsidR="00355C1B" w:rsidRPr="00667B73">
        <w:rPr>
          <w:rFonts w:ascii="Times New Roman" w:hAnsi="Times New Roman" w:cs="Times New Roman"/>
        </w:rPr>
        <w:t xml:space="preserve">lution as an Option. Procedia </w:t>
      </w:r>
      <w:r w:rsidRPr="00667B73">
        <w:rPr>
          <w:rFonts w:ascii="Times New Roman" w:hAnsi="Times New Roman" w:cs="Times New Roman"/>
        </w:rPr>
        <w:t xml:space="preserve">Social and </w:t>
      </w:r>
      <w:r w:rsidR="00355C1B" w:rsidRPr="00667B73">
        <w:rPr>
          <w:rFonts w:ascii="Times New Roman" w:hAnsi="Times New Roman" w:cs="Times New Roman"/>
        </w:rPr>
        <w:t>Behavioural Sciences’ (2011)</w:t>
      </w:r>
      <w:r w:rsidRPr="00667B73">
        <w:rPr>
          <w:rFonts w:ascii="Times New Roman" w:hAnsi="Times New Roman" w:cs="Times New Roman"/>
        </w:rPr>
        <w:t xml:space="preserve"> 170. 401-408 </w:t>
      </w:r>
      <w:hyperlink r:id="rId4" w:history="1">
        <w:r w:rsidR="00355C1B" w:rsidRPr="00667B73">
          <w:rPr>
            <w:rStyle w:val="Hyperlink"/>
            <w:rFonts w:ascii="Times New Roman" w:hAnsi="Times New Roman" w:cs="Times New Roman"/>
          </w:rPr>
          <w:t>https://www.sciencedirect.com/Science/Article/Pii/S1877042815000658</w:t>
        </w:r>
      </w:hyperlink>
      <w:r w:rsidR="00183E9C">
        <w:rPr>
          <w:rFonts w:ascii="Times New Roman" w:hAnsi="Times New Roman" w:cs="Times New Roman"/>
        </w:rPr>
        <w:t xml:space="preserve"> accessed on the 23</w:t>
      </w:r>
      <w:r w:rsidR="00355C1B" w:rsidRPr="00667B73">
        <w:rPr>
          <w:rFonts w:ascii="Times New Roman" w:hAnsi="Times New Roman" w:cs="Times New Roman"/>
        </w:rPr>
        <w:t xml:space="preserve"> </w:t>
      </w:r>
      <w:r w:rsidRPr="00667B73">
        <w:rPr>
          <w:rFonts w:ascii="Times New Roman" w:hAnsi="Times New Roman" w:cs="Times New Roman"/>
        </w:rPr>
        <w:t>September 2018</w:t>
      </w:r>
    </w:p>
  </w:footnote>
  <w:footnote w:id="75">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355C1B" w:rsidRPr="00667B73">
        <w:rPr>
          <w:rFonts w:ascii="Times New Roman" w:hAnsi="Times New Roman" w:cs="Times New Roman"/>
          <w:shd w:val="clear" w:color="auto" w:fill="FFFFFF"/>
        </w:rPr>
        <w:t>Moore Christopher,</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The Mediation Process: Practical Strategies for Resolving Conflict</w:t>
      </w:r>
      <w:r w:rsidRPr="00667B73">
        <w:rPr>
          <w:rFonts w:ascii="Times New Roman" w:hAnsi="Times New Roman" w:cs="Times New Roman"/>
          <w:shd w:val="clear" w:color="auto" w:fill="FFFFFF"/>
        </w:rPr>
        <w:t xml:space="preserve"> </w:t>
      </w:r>
      <w:r w:rsidR="00597974" w:rsidRPr="00667B73">
        <w:rPr>
          <w:rFonts w:ascii="Times New Roman" w:hAnsi="Times New Roman" w:cs="Times New Roman"/>
          <w:shd w:val="clear" w:color="auto" w:fill="FFFFFF"/>
        </w:rPr>
        <w:t>(</w:t>
      </w:r>
      <w:r w:rsidRPr="00667B73">
        <w:rPr>
          <w:rFonts w:ascii="Times New Roman" w:hAnsi="Times New Roman" w:cs="Times New Roman"/>
          <w:shd w:val="clear" w:color="auto" w:fill="FFFFFF"/>
        </w:rPr>
        <w:t>John Wiley &amp;</w:t>
      </w:r>
      <w:r w:rsidR="00597974" w:rsidRPr="00667B73">
        <w:rPr>
          <w:rFonts w:ascii="Times New Roman" w:hAnsi="Times New Roman" w:cs="Times New Roman"/>
          <w:shd w:val="clear" w:color="auto" w:fill="FFFFFF"/>
        </w:rPr>
        <w:t xml:space="preserve"> Sons </w:t>
      </w:r>
      <w:r w:rsidRPr="00667B73">
        <w:rPr>
          <w:rFonts w:ascii="Times New Roman" w:hAnsi="Times New Roman" w:cs="Times New Roman"/>
          <w:shd w:val="clear" w:color="auto" w:fill="FFFFFF"/>
        </w:rPr>
        <w:t>2014</w:t>
      </w:r>
      <w:r w:rsidR="00597974" w:rsidRPr="00667B73">
        <w:rPr>
          <w:rFonts w:ascii="Times New Roman" w:hAnsi="Times New Roman" w:cs="Times New Roman"/>
          <w:shd w:val="clear" w:color="auto" w:fill="FFFFFF"/>
        </w:rPr>
        <w:t>)</w:t>
      </w:r>
    </w:p>
  </w:footnote>
  <w:footnote w:id="76">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2E0C" w:rsidRPr="00667B73">
        <w:rPr>
          <w:rFonts w:ascii="Times New Roman" w:hAnsi="Times New Roman" w:cs="Times New Roman"/>
          <w:shd w:val="clear" w:color="auto" w:fill="FFFFFF"/>
        </w:rPr>
        <w:t>Goldberg Stephen</w:t>
      </w:r>
      <w:r w:rsidR="00597974" w:rsidRPr="00667B73">
        <w:rPr>
          <w:rFonts w:ascii="Times New Roman" w:hAnsi="Times New Roman" w:cs="Times New Roman"/>
          <w:shd w:val="clear" w:color="auto" w:fill="FFFFFF"/>
        </w:rPr>
        <w:t xml:space="preserve">, </w:t>
      </w:r>
      <w:r w:rsidRPr="00667B73">
        <w:rPr>
          <w:rFonts w:ascii="Times New Roman" w:hAnsi="Times New Roman" w:cs="Times New Roman"/>
          <w:i/>
          <w:iCs/>
          <w:shd w:val="clear" w:color="auto" w:fill="FFFFFF"/>
        </w:rPr>
        <w:t>Dispute Resolution: Negotiation, Mediation and Other Processes</w:t>
      </w:r>
      <w:r w:rsidR="00182E0C" w:rsidRPr="00667B73">
        <w:rPr>
          <w:rFonts w:ascii="Times New Roman" w:hAnsi="Times New Roman" w:cs="Times New Roman"/>
          <w:shd w:val="clear" w:color="auto" w:fill="FFFFFF"/>
        </w:rPr>
        <w:t xml:space="preserve"> (</w:t>
      </w:r>
      <w:r w:rsidRPr="00667B73">
        <w:rPr>
          <w:rFonts w:ascii="Times New Roman" w:hAnsi="Times New Roman" w:cs="Times New Roman"/>
          <w:shd w:val="clear" w:color="auto" w:fill="FFFFFF"/>
        </w:rPr>
        <w:t>Wolt</w:t>
      </w:r>
      <w:r w:rsidR="00182E0C" w:rsidRPr="00667B73">
        <w:rPr>
          <w:rFonts w:ascii="Times New Roman" w:hAnsi="Times New Roman" w:cs="Times New Roman"/>
          <w:shd w:val="clear" w:color="auto" w:fill="FFFFFF"/>
        </w:rPr>
        <w:t>ers Kluwer Law &amp; Business, 2014)</w:t>
      </w:r>
    </w:p>
  </w:footnote>
  <w:footnote w:id="7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182E0C" w:rsidRPr="00667B73">
        <w:rPr>
          <w:rFonts w:ascii="Times New Roman" w:hAnsi="Times New Roman" w:cs="Times New Roman"/>
        </w:rPr>
        <w:t xml:space="preserve"> ib</w:t>
      </w:r>
      <w:r w:rsidRPr="00667B73">
        <w:rPr>
          <w:rFonts w:ascii="Times New Roman" w:hAnsi="Times New Roman" w:cs="Times New Roman"/>
        </w:rPr>
        <w:t>id</w:t>
      </w:r>
    </w:p>
  </w:footnote>
  <w:footnote w:id="7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0723B6" w:rsidRPr="00667B73">
        <w:rPr>
          <w:rFonts w:ascii="Times New Roman" w:hAnsi="Times New Roman" w:cs="Times New Roman"/>
          <w:shd w:val="clear" w:color="auto" w:fill="FFFFFF"/>
        </w:rPr>
        <w:t>Shamir Yona, and Ran Kutner,</w:t>
      </w:r>
      <w:r w:rsidRPr="00667B73">
        <w:rPr>
          <w:rFonts w:ascii="Times New Roman" w:hAnsi="Times New Roman" w:cs="Times New Roman"/>
          <w:shd w:val="clear" w:color="auto" w:fill="FFFFFF"/>
        </w:rPr>
        <w:t> </w:t>
      </w:r>
      <w:r w:rsidR="000723B6" w:rsidRPr="00667B73">
        <w:rPr>
          <w:rFonts w:ascii="Times New Roman" w:hAnsi="Times New Roman" w:cs="Times New Roman"/>
          <w:shd w:val="clear" w:color="auto" w:fill="FFFFFF"/>
        </w:rPr>
        <w:t>‘</w:t>
      </w:r>
      <w:r w:rsidRPr="00667B73">
        <w:rPr>
          <w:rFonts w:ascii="Times New Roman" w:hAnsi="Times New Roman" w:cs="Times New Roman"/>
          <w:i/>
          <w:iCs/>
          <w:shd w:val="clear" w:color="auto" w:fill="FFFFFF"/>
        </w:rPr>
        <w:t>Alternative Dispute Resolution Approaches and Their Application</w:t>
      </w:r>
      <w:r w:rsidR="000723B6" w:rsidRPr="00667B73">
        <w:rPr>
          <w:rFonts w:ascii="Times New Roman" w:hAnsi="Times New Roman" w:cs="Times New Roman"/>
          <w:shd w:val="clear" w:color="auto" w:fill="FFFFFF"/>
        </w:rPr>
        <w:t>’ (UNESCO, 2003)</w:t>
      </w:r>
    </w:p>
  </w:footnote>
  <w:footnote w:id="79">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See Article 4 Of The Environmental Dispute Adjustment Act</w:t>
      </w:r>
    </w:p>
  </w:footnote>
  <w:footnote w:id="80">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000723B6" w:rsidRPr="00667B73">
        <w:rPr>
          <w:rFonts w:ascii="Times New Roman" w:hAnsi="Times New Roman" w:cs="Times New Roman"/>
          <w:shd w:val="clear" w:color="auto" w:fill="FFFFFF"/>
        </w:rPr>
        <w:t>Cho Hong Sik, ‘</w:t>
      </w:r>
      <w:r w:rsidRPr="00667B73">
        <w:rPr>
          <w:rFonts w:ascii="Times New Roman" w:hAnsi="Times New Roman" w:cs="Times New Roman"/>
          <w:shd w:val="clear" w:color="auto" w:fill="FFFFFF"/>
        </w:rPr>
        <w:t>Against The Viability of Private Enforcement: Focus</w:t>
      </w:r>
      <w:r w:rsidR="000723B6" w:rsidRPr="00667B73">
        <w:rPr>
          <w:rFonts w:ascii="Times New Roman" w:hAnsi="Times New Roman" w:cs="Times New Roman"/>
          <w:shd w:val="clear" w:color="auto" w:fill="FFFFFF"/>
        </w:rPr>
        <w:t>ing On Korean Environmental Law [2007]</w:t>
      </w:r>
      <w:r w:rsidRPr="00667B73">
        <w:rPr>
          <w:rFonts w:ascii="Times New Roman" w:hAnsi="Times New Roman" w:cs="Times New Roman"/>
          <w:shd w:val="clear" w:color="auto" w:fill="FFFFFF"/>
        </w:rPr>
        <w:t>" </w:t>
      </w:r>
      <w:r w:rsidRPr="00667B73">
        <w:rPr>
          <w:rFonts w:ascii="Times New Roman" w:hAnsi="Times New Roman" w:cs="Times New Roman"/>
          <w:i/>
          <w:iCs/>
          <w:shd w:val="clear" w:color="auto" w:fill="FFFFFF"/>
        </w:rPr>
        <w:t>J. Korean L.</w:t>
      </w:r>
      <w:r w:rsidR="000723B6" w:rsidRPr="00667B73">
        <w:rPr>
          <w:rFonts w:ascii="Times New Roman" w:hAnsi="Times New Roman" w:cs="Times New Roman"/>
          <w:shd w:val="clear" w:color="auto" w:fill="FFFFFF"/>
        </w:rPr>
        <w:t xml:space="preserve"> 7 </w:t>
      </w:r>
      <w:r w:rsidRPr="00667B73">
        <w:rPr>
          <w:rFonts w:ascii="Times New Roman" w:hAnsi="Times New Roman" w:cs="Times New Roman"/>
        </w:rPr>
        <w:t>81-108</w:t>
      </w:r>
    </w:p>
  </w:footnote>
  <w:footnote w:id="81">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0723B6" w:rsidRPr="00667B73">
        <w:rPr>
          <w:rFonts w:ascii="Times New Roman" w:hAnsi="Times New Roman" w:cs="Times New Roman"/>
        </w:rPr>
        <w:t xml:space="preserve">Abdullah Nuraisyah, ‘Going Green in Urbanisation Area: Environmental Alternative Dispute Resolution as an Option. Procedia Social and Behavioural Sciences’ (2011) 170. 401-408 </w:t>
      </w:r>
      <w:hyperlink r:id="rId5" w:history="1">
        <w:r w:rsidR="000723B6" w:rsidRPr="00667B73">
          <w:rPr>
            <w:rStyle w:val="Hyperlink"/>
            <w:rFonts w:ascii="Times New Roman" w:hAnsi="Times New Roman" w:cs="Times New Roman"/>
          </w:rPr>
          <w:t>https://www.sciencedirect.com/Science/Article/Pii/S1877042815000658</w:t>
        </w:r>
      </w:hyperlink>
      <w:r w:rsidR="00183E9C">
        <w:rPr>
          <w:rFonts w:ascii="Times New Roman" w:hAnsi="Times New Roman" w:cs="Times New Roman"/>
        </w:rPr>
        <w:t xml:space="preserve"> accessed on the 23</w:t>
      </w:r>
      <w:r w:rsidR="000723B6" w:rsidRPr="00667B73">
        <w:rPr>
          <w:rFonts w:ascii="Times New Roman" w:hAnsi="Times New Roman" w:cs="Times New Roman"/>
        </w:rPr>
        <w:t xml:space="preserve"> September 2018</w:t>
      </w:r>
    </w:p>
  </w:footnote>
  <w:footnote w:id="82">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0723B6" w:rsidRPr="00667B73">
        <w:rPr>
          <w:rFonts w:ascii="Times New Roman" w:hAnsi="Times New Roman" w:cs="Times New Roman"/>
        </w:rPr>
        <w:t>i</w:t>
      </w:r>
      <w:r w:rsidRPr="00667B73">
        <w:rPr>
          <w:rFonts w:ascii="Times New Roman" w:hAnsi="Times New Roman" w:cs="Times New Roman"/>
        </w:rPr>
        <w:t>bid</w:t>
      </w:r>
    </w:p>
  </w:footnote>
  <w:footnote w:id="83">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Pr="00667B73">
        <w:rPr>
          <w:rFonts w:ascii="Times New Roman" w:hAnsi="Times New Roman" w:cs="Times New Roman"/>
        </w:rPr>
        <w:t xml:space="preserve"> </w:t>
      </w:r>
      <w:r w:rsidR="000723B6" w:rsidRPr="00667B73">
        <w:rPr>
          <w:rFonts w:ascii="Times New Roman" w:hAnsi="Times New Roman" w:cs="Times New Roman"/>
        </w:rPr>
        <w:t xml:space="preserve">The </w:t>
      </w:r>
      <w:r w:rsidRPr="00667B73">
        <w:rPr>
          <w:rFonts w:ascii="Times New Roman" w:hAnsi="Times New Roman" w:cs="Times New Roman"/>
        </w:rPr>
        <w:t>Ministry</w:t>
      </w:r>
      <w:r w:rsidR="000723B6" w:rsidRPr="00667B73">
        <w:rPr>
          <w:rFonts w:ascii="Times New Roman" w:hAnsi="Times New Roman" w:cs="Times New Roman"/>
        </w:rPr>
        <w:t xml:space="preserve"> of Environment, </w:t>
      </w:r>
      <w:r w:rsidRPr="00667B73">
        <w:rPr>
          <w:rFonts w:ascii="Times New Roman" w:hAnsi="Times New Roman" w:cs="Times New Roman"/>
        </w:rPr>
        <w:t>Green Korea 2004: Building an Eco-Community for The 21st Century. Republic of South Korea</w:t>
      </w:r>
      <w:r w:rsidR="000723B6" w:rsidRPr="00667B73">
        <w:rPr>
          <w:rFonts w:ascii="Times New Roman" w:hAnsi="Times New Roman" w:cs="Times New Roman"/>
        </w:rPr>
        <w:t xml:space="preserve"> </w:t>
      </w:r>
      <w:hyperlink r:id="rId6" w:history="1">
        <w:r w:rsidR="000723B6" w:rsidRPr="00667B73">
          <w:rPr>
            <w:rStyle w:val="Hyperlink"/>
            <w:rFonts w:ascii="Times New Roman" w:hAnsi="Times New Roman" w:cs="Times New Roman"/>
          </w:rPr>
          <w:t>https://www.mdpi.com/2071-1050/7/3/2745/htm</w:t>
        </w:r>
      </w:hyperlink>
      <w:r w:rsidR="00183E9C">
        <w:rPr>
          <w:rFonts w:ascii="Times New Roman" w:hAnsi="Times New Roman" w:cs="Times New Roman"/>
        </w:rPr>
        <w:t xml:space="preserve"> accessed on the 23</w:t>
      </w:r>
      <w:r w:rsidR="000723B6" w:rsidRPr="00667B73">
        <w:rPr>
          <w:rFonts w:ascii="Times New Roman" w:hAnsi="Times New Roman" w:cs="Times New Roman"/>
        </w:rPr>
        <w:t xml:space="preserve"> September 2018</w:t>
      </w:r>
    </w:p>
  </w:footnote>
  <w:footnote w:id="84">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0723B6" w:rsidRPr="00667B73">
        <w:rPr>
          <w:rFonts w:ascii="Times New Roman" w:hAnsi="Times New Roman" w:cs="Times New Roman"/>
        </w:rPr>
        <w:t xml:space="preserve"> It is interesting to note that environmental issues in Malaysia are very much related to criminal sanctions and environmental disputes in Malaysia are very much settled via litigation process in court. The existing alternative dispute mechanisms has not really featured in environmental issues in Malaysia. The avenue for administrative ADR indirectly can be seen in section 21(6) of the Town and Country Planning Act 1972. The statute provides that planning permission needs to be approved by the local planning authority. This administrative ADR accords an opportunity to the public to object to any proposed development from being carried out when there is no local plan approved or available in that particular area. As soon as after the receipt of an application for planning permission, the local planning authority shall take into consideration various factors. One of the factors are the objections made by the public (section 22(2)(c) of TCPA) whereby they submit their grounds of objection within twenty-one days of the date of service of the notice [section 21(7)]. Hence, before the local authority approves planning permission [section 21(6)], administrative </w:t>
      </w:r>
      <w:r w:rsidR="0060100F" w:rsidRPr="00667B73">
        <w:rPr>
          <w:rFonts w:ascii="Times New Roman" w:hAnsi="Times New Roman" w:cs="Times New Roman"/>
        </w:rPr>
        <w:t>ADR</w:t>
      </w:r>
      <w:r w:rsidR="000723B6" w:rsidRPr="00667B73">
        <w:rPr>
          <w:rFonts w:ascii="Times New Roman" w:hAnsi="Times New Roman" w:cs="Times New Roman"/>
        </w:rPr>
        <w:t xml:space="preserve"> is best practice where upon receipt of the objection, the planning authority shall, within thirty days after the expiry of the objection period, conduct a hearing</w:t>
      </w:r>
      <w:r w:rsidR="0060100F" w:rsidRPr="00667B73">
        <w:rPr>
          <w:rFonts w:ascii="Times New Roman" w:hAnsi="Times New Roman" w:cs="Times New Roman"/>
        </w:rPr>
        <w:t>.</w:t>
      </w:r>
    </w:p>
  </w:footnote>
  <w:footnote w:id="85">
    <w:p w:rsidR="001B4124" w:rsidRPr="00667B73" w:rsidRDefault="001B4124" w:rsidP="0060100F">
      <w:pPr>
        <w:pStyle w:val="NoSpacing"/>
        <w:rPr>
          <w:rFonts w:ascii="Times New Roman" w:hAnsi="Times New Roman" w:cs="Times New Roman"/>
          <w:sz w:val="20"/>
          <w:szCs w:val="20"/>
        </w:rPr>
      </w:pPr>
      <w:r w:rsidRPr="00667B73">
        <w:rPr>
          <w:rStyle w:val="FootnoteReference"/>
          <w:rFonts w:ascii="Times New Roman" w:hAnsi="Times New Roman" w:cs="Times New Roman"/>
          <w:sz w:val="20"/>
          <w:szCs w:val="20"/>
        </w:rPr>
        <w:footnoteRef/>
      </w:r>
      <w:r w:rsidR="0060100F" w:rsidRPr="00667B73">
        <w:rPr>
          <w:rFonts w:ascii="Times New Roman" w:hAnsi="Times New Roman" w:cs="Times New Roman"/>
          <w:sz w:val="20"/>
          <w:szCs w:val="20"/>
          <w:shd w:val="clear" w:color="auto" w:fill="FFFFFF"/>
        </w:rPr>
        <w:t>Matsumoto Shigeru, ‘</w:t>
      </w:r>
      <w:r w:rsidRPr="00667B73">
        <w:rPr>
          <w:rFonts w:ascii="Times New Roman" w:hAnsi="Times New Roman" w:cs="Times New Roman"/>
          <w:sz w:val="20"/>
          <w:szCs w:val="20"/>
          <w:shd w:val="clear" w:color="auto" w:fill="FFFFFF"/>
        </w:rPr>
        <w:t xml:space="preserve">A Duration Analysis </w:t>
      </w:r>
      <w:r w:rsidR="002D0CD3" w:rsidRPr="00667B73">
        <w:rPr>
          <w:rFonts w:ascii="Times New Roman" w:hAnsi="Times New Roman" w:cs="Times New Roman"/>
          <w:sz w:val="20"/>
          <w:szCs w:val="20"/>
          <w:shd w:val="clear" w:color="auto" w:fill="FFFFFF"/>
        </w:rPr>
        <w:t>of</w:t>
      </w:r>
      <w:r w:rsidRPr="00667B73">
        <w:rPr>
          <w:rFonts w:ascii="Times New Roman" w:hAnsi="Times New Roman" w:cs="Times New Roman"/>
          <w:sz w:val="20"/>
          <w:szCs w:val="20"/>
          <w:shd w:val="clear" w:color="auto" w:fill="FFFFFF"/>
        </w:rPr>
        <w:t xml:space="preserve"> Environmental Alternative Dispute Resolution </w:t>
      </w:r>
      <w:r w:rsidR="002D0CD3" w:rsidRPr="00667B73">
        <w:rPr>
          <w:rFonts w:ascii="Times New Roman" w:hAnsi="Times New Roman" w:cs="Times New Roman"/>
          <w:sz w:val="20"/>
          <w:szCs w:val="20"/>
          <w:shd w:val="clear" w:color="auto" w:fill="FFFFFF"/>
        </w:rPr>
        <w:t>in</w:t>
      </w:r>
      <w:r w:rsidR="0060100F" w:rsidRPr="00667B73">
        <w:rPr>
          <w:rFonts w:ascii="Times New Roman" w:hAnsi="Times New Roman" w:cs="Times New Roman"/>
          <w:sz w:val="20"/>
          <w:szCs w:val="20"/>
          <w:shd w:val="clear" w:color="auto" w:fill="FFFFFF"/>
        </w:rPr>
        <w:t xml:space="preserve"> Japan’  (2011)</w:t>
      </w:r>
      <w:r w:rsidRPr="00667B73">
        <w:rPr>
          <w:rFonts w:ascii="Times New Roman" w:hAnsi="Times New Roman" w:cs="Times New Roman"/>
          <w:sz w:val="20"/>
          <w:szCs w:val="20"/>
          <w:shd w:val="clear" w:color="auto" w:fill="FFFFFF"/>
        </w:rPr>
        <w:t> </w:t>
      </w:r>
      <w:r w:rsidRPr="00667B73">
        <w:rPr>
          <w:rFonts w:ascii="Times New Roman" w:hAnsi="Times New Roman" w:cs="Times New Roman"/>
          <w:i/>
          <w:iCs/>
          <w:sz w:val="20"/>
          <w:szCs w:val="20"/>
          <w:shd w:val="clear" w:color="auto" w:fill="FFFFFF"/>
        </w:rPr>
        <w:t>Ecological Economics</w:t>
      </w:r>
      <w:r w:rsidR="0060100F" w:rsidRPr="00667B73">
        <w:rPr>
          <w:rFonts w:ascii="Times New Roman" w:hAnsi="Times New Roman" w:cs="Times New Roman"/>
          <w:i/>
          <w:iCs/>
          <w:sz w:val="20"/>
          <w:szCs w:val="20"/>
          <w:shd w:val="clear" w:color="auto" w:fill="FFFFFF"/>
        </w:rPr>
        <w:t xml:space="preserve"> </w:t>
      </w:r>
      <w:r w:rsidR="0060100F" w:rsidRPr="00667B73">
        <w:rPr>
          <w:rFonts w:ascii="Times New Roman" w:hAnsi="Times New Roman" w:cs="Times New Roman"/>
          <w:sz w:val="20"/>
          <w:szCs w:val="20"/>
          <w:shd w:val="clear" w:color="auto" w:fill="FFFFFF"/>
        </w:rPr>
        <w:t xml:space="preserve"> </w:t>
      </w:r>
      <w:hyperlink r:id="rId7" w:history="1">
        <w:r w:rsidR="0060100F" w:rsidRPr="00667B73">
          <w:rPr>
            <w:rStyle w:val="Hyperlink"/>
            <w:rFonts w:ascii="Times New Roman" w:hAnsi="Times New Roman" w:cs="Times New Roman"/>
            <w:sz w:val="20"/>
            <w:szCs w:val="20"/>
            <w:shd w:val="clear" w:color="auto" w:fill="FFFFFF"/>
          </w:rPr>
          <w:t>https://Pdfs.Semanticscholar.Org/84ed/950bc9be51d73893b4c03564ece8eaf4aea2.Pdf</w:t>
        </w:r>
      </w:hyperlink>
      <w:r w:rsidR="0060100F" w:rsidRPr="00667B73">
        <w:rPr>
          <w:rFonts w:ascii="Times New Roman" w:hAnsi="Times New Roman" w:cs="Times New Roman"/>
          <w:sz w:val="20"/>
          <w:szCs w:val="20"/>
          <w:shd w:val="clear" w:color="auto" w:fill="FFFFFF"/>
        </w:rPr>
        <w:t xml:space="preserve"> accessed On The 2</w:t>
      </w:r>
      <w:r w:rsidR="00183E9C">
        <w:rPr>
          <w:rFonts w:ascii="Times New Roman" w:hAnsi="Times New Roman" w:cs="Times New Roman"/>
          <w:sz w:val="20"/>
          <w:szCs w:val="20"/>
          <w:shd w:val="clear" w:color="auto" w:fill="FFFFFF"/>
        </w:rPr>
        <w:t xml:space="preserve">5 </w:t>
      </w:r>
      <w:r w:rsidRPr="00667B73">
        <w:rPr>
          <w:rFonts w:ascii="Times New Roman" w:hAnsi="Times New Roman" w:cs="Times New Roman"/>
          <w:sz w:val="20"/>
          <w:szCs w:val="20"/>
          <w:shd w:val="clear" w:color="auto" w:fill="FFFFFF"/>
        </w:rPr>
        <w:t>September 2018</w:t>
      </w:r>
    </w:p>
  </w:footnote>
  <w:footnote w:id="86">
    <w:p w:rsidR="001B4124" w:rsidRPr="00667B73" w:rsidRDefault="001B4124" w:rsidP="0060100F">
      <w:pPr>
        <w:pStyle w:val="NoSpacing"/>
        <w:jc w:val="both"/>
        <w:rPr>
          <w:rFonts w:ascii="Times New Roman" w:hAnsi="Times New Roman" w:cs="Times New Roman"/>
          <w:sz w:val="20"/>
          <w:szCs w:val="20"/>
        </w:rPr>
      </w:pPr>
      <w:r w:rsidRPr="00667B73">
        <w:rPr>
          <w:rStyle w:val="FootnoteReference"/>
          <w:rFonts w:ascii="Times New Roman" w:hAnsi="Times New Roman" w:cs="Times New Roman"/>
          <w:sz w:val="20"/>
          <w:szCs w:val="20"/>
        </w:rPr>
        <w:footnoteRef/>
      </w:r>
      <w:r w:rsidR="0060100F" w:rsidRPr="00667B73">
        <w:rPr>
          <w:rFonts w:ascii="Times New Roman" w:hAnsi="Times New Roman" w:cs="Times New Roman"/>
          <w:sz w:val="20"/>
          <w:szCs w:val="20"/>
        </w:rPr>
        <w:t>i</w:t>
      </w:r>
      <w:r w:rsidRPr="00667B73">
        <w:rPr>
          <w:rFonts w:ascii="Times New Roman" w:hAnsi="Times New Roman" w:cs="Times New Roman"/>
          <w:sz w:val="20"/>
          <w:szCs w:val="20"/>
        </w:rPr>
        <w:t>bid</w:t>
      </w:r>
    </w:p>
  </w:footnote>
  <w:footnote w:id="87">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0100F" w:rsidRPr="00667B73">
        <w:rPr>
          <w:rFonts w:ascii="Times New Roman" w:hAnsi="Times New Roman" w:cs="Times New Roman"/>
        </w:rPr>
        <w:t>i</w:t>
      </w:r>
      <w:r w:rsidRPr="00667B73">
        <w:rPr>
          <w:rFonts w:ascii="Times New Roman" w:hAnsi="Times New Roman" w:cs="Times New Roman"/>
        </w:rPr>
        <w:t>bid</w:t>
      </w:r>
    </w:p>
  </w:footnote>
  <w:footnote w:id="88">
    <w:p w:rsidR="001B4124" w:rsidRPr="00667B73" w:rsidRDefault="001B4124" w:rsidP="00A95182">
      <w:pPr>
        <w:pStyle w:val="FootnoteText"/>
        <w:jc w:val="both"/>
        <w:rPr>
          <w:rFonts w:ascii="Times New Roman" w:hAnsi="Times New Roman" w:cs="Times New Roman"/>
        </w:rPr>
      </w:pPr>
      <w:r w:rsidRPr="00667B73">
        <w:rPr>
          <w:rStyle w:val="FootnoteReference"/>
          <w:rFonts w:ascii="Times New Roman" w:hAnsi="Times New Roman" w:cs="Times New Roman"/>
        </w:rPr>
        <w:footnoteRef/>
      </w:r>
      <w:r w:rsidR="0060100F" w:rsidRPr="00667B73">
        <w:rPr>
          <w:rFonts w:ascii="Times New Roman" w:hAnsi="Times New Roman" w:cs="Times New Roman"/>
        </w:rPr>
        <w:t>i</w:t>
      </w:r>
      <w:r w:rsidRPr="00667B73">
        <w:rPr>
          <w:rFonts w:ascii="Times New Roman" w:hAnsi="Times New Roman" w:cs="Times New Roman"/>
        </w:rPr>
        <w:t>bid</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AF7965"/>
    <w:multiLevelType w:val="hybridMultilevel"/>
    <w:tmpl w:val="2C681422"/>
    <w:lvl w:ilvl="0" w:tplc="835E3F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AA0773B"/>
    <w:multiLevelType w:val="hybridMultilevel"/>
    <w:tmpl w:val="A92EEFE0"/>
    <w:lvl w:ilvl="0" w:tplc="389E75F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64B60"/>
    <w:multiLevelType w:val="hybridMultilevel"/>
    <w:tmpl w:val="E53019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75992FB2"/>
    <w:multiLevelType w:val="hybridMultilevel"/>
    <w:tmpl w:val="58A04C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9255968"/>
    <w:multiLevelType w:val="hybridMultilevel"/>
    <w:tmpl w:val="D996EA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D4758"/>
    <w:rsid w:val="000044E8"/>
    <w:rsid w:val="000102D5"/>
    <w:rsid w:val="000369CE"/>
    <w:rsid w:val="000442EA"/>
    <w:rsid w:val="00053A26"/>
    <w:rsid w:val="00055346"/>
    <w:rsid w:val="00063CE9"/>
    <w:rsid w:val="000723B6"/>
    <w:rsid w:val="00072710"/>
    <w:rsid w:val="00075F49"/>
    <w:rsid w:val="00077242"/>
    <w:rsid w:val="000800C2"/>
    <w:rsid w:val="000821BA"/>
    <w:rsid w:val="000848D1"/>
    <w:rsid w:val="000A30AF"/>
    <w:rsid w:val="000B51F5"/>
    <w:rsid w:val="000B6788"/>
    <w:rsid w:val="000B6EB2"/>
    <w:rsid w:val="000D2F11"/>
    <w:rsid w:val="000E1F44"/>
    <w:rsid w:val="00114D55"/>
    <w:rsid w:val="0012327D"/>
    <w:rsid w:val="00131D12"/>
    <w:rsid w:val="00140A95"/>
    <w:rsid w:val="00182E0C"/>
    <w:rsid w:val="00183E9C"/>
    <w:rsid w:val="00197B45"/>
    <w:rsid w:val="001B1B33"/>
    <w:rsid w:val="001B4124"/>
    <w:rsid w:val="001B4539"/>
    <w:rsid w:val="001E6B2E"/>
    <w:rsid w:val="001E6BE2"/>
    <w:rsid w:val="001E736C"/>
    <w:rsid w:val="00211738"/>
    <w:rsid w:val="002365D5"/>
    <w:rsid w:val="002426C2"/>
    <w:rsid w:val="00252C82"/>
    <w:rsid w:val="0025354B"/>
    <w:rsid w:val="002577C4"/>
    <w:rsid w:val="00266EE3"/>
    <w:rsid w:val="00281F69"/>
    <w:rsid w:val="00286BF5"/>
    <w:rsid w:val="002954ED"/>
    <w:rsid w:val="002A13EA"/>
    <w:rsid w:val="002B3B84"/>
    <w:rsid w:val="002B6BB4"/>
    <w:rsid w:val="002C481D"/>
    <w:rsid w:val="002D0CD3"/>
    <w:rsid w:val="00304BBE"/>
    <w:rsid w:val="0031181A"/>
    <w:rsid w:val="00334D0A"/>
    <w:rsid w:val="00336295"/>
    <w:rsid w:val="00344AD8"/>
    <w:rsid w:val="00355C1B"/>
    <w:rsid w:val="00360101"/>
    <w:rsid w:val="00364619"/>
    <w:rsid w:val="003A113B"/>
    <w:rsid w:val="003A1E84"/>
    <w:rsid w:val="003E2723"/>
    <w:rsid w:val="003E6067"/>
    <w:rsid w:val="003F1A49"/>
    <w:rsid w:val="003F6BC6"/>
    <w:rsid w:val="00406B51"/>
    <w:rsid w:val="00412EF4"/>
    <w:rsid w:val="0041625A"/>
    <w:rsid w:val="00416CC3"/>
    <w:rsid w:val="00444099"/>
    <w:rsid w:val="00470AD1"/>
    <w:rsid w:val="00491E7D"/>
    <w:rsid w:val="00492B1A"/>
    <w:rsid w:val="00494EAD"/>
    <w:rsid w:val="004C3B54"/>
    <w:rsid w:val="004D030B"/>
    <w:rsid w:val="004E0116"/>
    <w:rsid w:val="004E20A6"/>
    <w:rsid w:val="004E5BF2"/>
    <w:rsid w:val="004F0247"/>
    <w:rsid w:val="004F355D"/>
    <w:rsid w:val="00504E00"/>
    <w:rsid w:val="00507785"/>
    <w:rsid w:val="00516099"/>
    <w:rsid w:val="0051633E"/>
    <w:rsid w:val="00521878"/>
    <w:rsid w:val="00521BA9"/>
    <w:rsid w:val="00560915"/>
    <w:rsid w:val="00567E99"/>
    <w:rsid w:val="00583726"/>
    <w:rsid w:val="00586002"/>
    <w:rsid w:val="00597974"/>
    <w:rsid w:val="005A3D6A"/>
    <w:rsid w:val="005A49E0"/>
    <w:rsid w:val="005B15D0"/>
    <w:rsid w:val="005D0301"/>
    <w:rsid w:val="005F3910"/>
    <w:rsid w:val="0060100F"/>
    <w:rsid w:val="00610921"/>
    <w:rsid w:val="00610AA4"/>
    <w:rsid w:val="0061267C"/>
    <w:rsid w:val="00621AAF"/>
    <w:rsid w:val="00632467"/>
    <w:rsid w:val="0063318F"/>
    <w:rsid w:val="0063542C"/>
    <w:rsid w:val="00655949"/>
    <w:rsid w:val="00667B73"/>
    <w:rsid w:val="006820F9"/>
    <w:rsid w:val="006846CE"/>
    <w:rsid w:val="006A2B51"/>
    <w:rsid w:val="006B4DAB"/>
    <w:rsid w:val="006C0F2B"/>
    <w:rsid w:val="006C257B"/>
    <w:rsid w:val="006C72B2"/>
    <w:rsid w:val="006D0F53"/>
    <w:rsid w:val="006D182B"/>
    <w:rsid w:val="006D2843"/>
    <w:rsid w:val="006D2A88"/>
    <w:rsid w:val="006D4A80"/>
    <w:rsid w:val="006D7E23"/>
    <w:rsid w:val="00724887"/>
    <w:rsid w:val="00736FD6"/>
    <w:rsid w:val="007536DC"/>
    <w:rsid w:val="00766717"/>
    <w:rsid w:val="00770F05"/>
    <w:rsid w:val="00776674"/>
    <w:rsid w:val="007A6654"/>
    <w:rsid w:val="007B3F89"/>
    <w:rsid w:val="007C3CF2"/>
    <w:rsid w:val="007D3EA3"/>
    <w:rsid w:val="007E2D01"/>
    <w:rsid w:val="008039EE"/>
    <w:rsid w:val="00816A4F"/>
    <w:rsid w:val="008208FF"/>
    <w:rsid w:val="008234E2"/>
    <w:rsid w:val="00827081"/>
    <w:rsid w:val="008271B6"/>
    <w:rsid w:val="008361AE"/>
    <w:rsid w:val="00860056"/>
    <w:rsid w:val="00872EFE"/>
    <w:rsid w:val="00881AA0"/>
    <w:rsid w:val="00885A82"/>
    <w:rsid w:val="008A1CC4"/>
    <w:rsid w:val="008A55CA"/>
    <w:rsid w:val="008C06ED"/>
    <w:rsid w:val="008C5DA9"/>
    <w:rsid w:val="008C777E"/>
    <w:rsid w:val="008F6591"/>
    <w:rsid w:val="00912749"/>
    <w:rsid w:val="00920E90"/>
    <w:rsid w:val="00937E66"/>
    <w:rsid w:val="00941B53"/>
    <w:rsid w:val="00950CC2"/>
    <w:rsid w:val="00953E6C"/>
    <w:rsid w:val="00971849"/>
    <w:rsid w:val="009768B1"/>
    <w:rsid w:val="009805A9"/>
    <w:rsid w:val="00990EF2"/>
    <w:rsid w:val="009924ED"/>
    <w:rsid w:val="009A6660"/>
    <w:rsid w:val="009B79A1"/>
    <w:rsid w:val="009F1DDE"/>
    <w:rsid w:val="009F3166"/>
    <w:rsid w:val="00A13E9D"/>
    <w:rsid w:val="00A21BCB"/>
    <w:rsid w:val="00A2238A"/>
    <w:rsid w:val="00A257B4"/>
    <w:rsid w:val="00A30588"/>
    <w:rsid w:val="00A35F13"/>
    <w:rsid w:val="00A371EF"/>
    <w:rsid w:val="00A37C8E"/>
    <w:rsid w:val="00A4047B"/>
    <w:rsid w:val="00A47C20"/>
    <w:rsid w:val="00A52A42"/>
    <w:rsid w:val="00A67F85"/>
    <w:rsid w:val="00A914C6"/>
    <w:rsid w:val="00A95182"/>
    <w:rsid w:val="00AB23EA"/>
    <w:rsid w:val="00AB2A88"/>
    <w:rsid w:val="00AB6C89"/>
    <w:rsid w:val="00AC6BF3"/>
    <w:rsid w:val="00B04C54"/>
    <w:rsid w:val="00B11E51"/>
    <w:rsid w:val="00B34D1C"/>
    <w:rsid w:val="00B448A6"/>
    <w:rsid w:val="00B67A61"/>
    <w:rsid w:val="00B760A6"/>
    <w:rsid w:val="00B826E9"/>
    <w:rsid w:val="00B8478F"/>
    <w:rsid w:val="00B84E1E"/>
    <w:rsid w:val="00B874F6"/>
    <w:rsid w:val="00BB256D"/>
    <w:rsid w:val="00BB40DF"/>
    <w:rsid w:val="00BB5385"/>
    <w:rsid w:val="00BD19B3"/>
    <w:rsid w:val="00BD2B65"/>
    <w:rsid w:val="00C15609"/>
    <w:rsid w:val="00C17634"/>
    <w:rsid w:val="00C22C82"/>
    <w:rsid w:val="00C37CC7"/>
    <w:rsid w:val="00C67EF1"/>
    <w:rsid w:val="00C7539E"/>
    <w:rsid w:val="00C83D04"/>
    <w:rsid w:val="00C95BB6"/>
    <w:rsid w:val="00CA3FBC"/>
    <w:rsid w:val="00CA3FEC"/>
    <w:rsid w:val="00CB4866"/>
    <w:rsid w:val="00CD10DA"/>
    <w:rsid w:val="00CD12AE"/>
    <w:rsid w:val="00CD146B"/>
    <w:rsid w:val="00CD4758"/>
    <w:rsid w:val="00D02E80"/>
    <w:rsid w:val="00D02E89"/>
    <w:rsid w:val="00D06519"/>
    <w:rsid w:val="00D14BF5"/>
    <w:rsid w:val="00D20E9F"/>
    <w:rsid w:val="00D41186"/>
    <w:rsid w:val="00D4132E"/>
    <w:rsid w:val="00D503FE"/>
    <w:rsid w:val="00D5320B"/>
    <w:rsid w:val="00D70D5B"/>
    <w:rsid w:val="00D84D5B"/>
    <w:rsid w:val="00DA2673"/>
    <w:rsid w:val="00DB1CC8"/>
    <w:rsid w:val="00DC535C"/>
    <w:rsid w:val="00DD6F9B"/>
    <w:rsid w:val="00DE5A2E"/>
    <w:rsid w:val="00E05F97"/>
    <w:rsid w:val="00E3346C"/>
    <w:rsid w:val="00E572DE"/>
    <w:rsid w:val="00E735F7"/>
    <w:rsid w:val="00E762B3"/>
    <w:rsid w:val="00E91C0C"/>
    <w:rsid w:val="00E97851"/>
    <w:rsid w:val="00EA7006"/>
    <w:rsid w:val="00EA722E"/>
    <w:rsid w:val="00EC4C41"/>
    <w:rsid w:val="00EC5A98"/>
    <w:rsid w:val="00ED4E5D"/>
    <w:rsid w:val="00F07950"/>
    <w:rsid w:val="00F23FE3"/>
    <w:rsid w:val="00F27A91"/>
    <w:rsid w:val="00F375B2"/>
    <w:rsid w:val="00F66718"/>
    <w:rsid w:val="00F80B77"/>
    <w:rsid w:val="00F84EDB"/>
    <w:rsid w:val="00F93FF8"/>
    <w:rsid w:val="00FC7554"/>
    <w:rsid w:val="00FD1E32"/>
    <w:rsid w:val="00FD44D4"/>
    <w:rsid w:val="00FE250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3E517"/>
  <w15:docId w15:val="{C0EDBD18-B636-4007-863C-F9DE1119F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4E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718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71849"/>
    <w:rPr>
      <w:sz w:val="20"/>
      <w:szCs w:val="20"/>
    </w:rPr>
  </w:style>
  <w:style w:type="character" w:styleId="FootnoteReference">
    <w:name w:val="footnote reference"/>
    <w:basedOn w:val="DefaultParagraphFont"/>
    <w:uiPriority w:val="99"/>
    <w:semiHidden/>
    <w:unhideWhenUsed/>
    <w:rsid w:val="00971849"/>
    <w:rPr>
      <w:vertAlign w:val="superscript"/>
    </w:rPr>
  </w:style>
  <w:style w:type="paragraph" w:customStyle="1" w:styleId="clearfix">
    <w:name w:val="clearfix"/>
    <w:basedOn w:val="Normal"/>
    <w:rsid w:val="007B3F8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B3F89"/>
    <w:rPr>
      <w:b/>
      <w:bCs/>
    </w:rPr>
  </w:style>
  <w:style w:type="paragraph" w:styleId="ListParagraph">
    <w:name w:val="List Paragraph"/>
    <w:basedOn w:val="Normal"/>
    <w:uiPriority w:val="34"/>
    <w:qFormat/>
    <w:rsid w:val="0041625A"/>
    <w:pPr>
      <w:ind w:left="720"/>
      <w:contextualSpacing/>
    </w:pPr>
  </w:style>
  <w:style w:type="character" w:styleId="Hyperlink">
    <w:name w:val="Hyperlink"/>
    <w:basedOn w:val="DefaultParagraphFont"/>
    <w:uiPriority w:val="99"/>
    <w:unhideWhenUsed/>
    <w:rsid w:val="002426C2"/>
    <w:rPr>
      <w:color w:val="0563C1" w:themeColor="hyperlink"/>
      <w:u w:val="single"/>
    </w:rPr>
  </w:style>
  <w:style w:type="character" w:customStyle="1" w:styleId="UnresolvedMention">
    <w:name w:val="Unresolved Mention"/>
    <w:basedOn w:val="DefaultParagraphFont"/>
    <w:uiPriority w:val="99"/>
    <w:semiHidden/>
    <w:unhideWhenUsed/>
    <w:rsid w:val="002426C2"/>
    <w:rPr>
      <w:color w:val="808080"/>
      <w:shd w:val="clear" w:color="auto" w:fill="E6E6E6"/>
    </w:rPr>
  </w:style>
  <w:style w:type="character" w:styleId="FollowedHyperlink">
    <w:name w:val="FollowedHyperlink"/>
    <w:basedOn w:val="DefaultParagraphFont"/>
    <w:uiPriority w:val="99"/>
    <w:semiHidden/>
    <w:unhideWhenUsed/>
    <w:rsid w:val="00072710"/>
    <w:rPr>
      <w:color w:val="954F72" w:themeColor="followedHyperlink"/>
      <w:u w:val="single"/>
    </w:rPr>
  </w:style>
  <w:style w:type="paragraph" w:customStyle="1" w:styleId="Default">
    <w:name w:val="Default"/>
    <w:rsid w:val="00494EAD"/>
    <w:pPr>
      <w:autoSpaceDE w:val="0"/>
      <w:autoSpaceDN w:val="0"/>
      <w:adjustRightInd w:val="0"/>
      <w:spacing w:after="0" w:line="240" w:lineRule="auto"/>
    </w:pPr>
    <w:rPr>
      <w:rFonts w:ascii="Calibri" w:hAnsi="Calibri" w:cs="Calibri"/>
      <w:color w:val="000000"/>
      <w:sz w:val="24"/>
      <w:szCs w:val="24"/>
      <w:lang w:val="en-US"/>
    </w:rPr>
  </w:style>
  <w:style w:type="paragraph" w:styleId="NoSpacing">
    <w:name w:val="No Spacing"/>
    <w:uiPriority w:val="1"/>
    <w:qFormat/>
    <w:rsid w:val="0060100F"/>
    <w:pPr>
      <w:spacing w:after="0" w:line="240" w:lineRule="auto"/>
    </w:pPr>
  </w:style>
  <w:style w:type="paragraph" w:styleId="Header">
    <w:name w:val="header"/>
    <w:basedOn w:val="Normal"/>
    <w:link w:val="HeaderChar"/>
    <w:uiPriority w:val="99"/>
    <w:unhideWhenUsed/>
    <w:rsid w:val="000E1F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1F44"/>
  </w:style>
  <w:style w:type="paragraph" w:styleId="Footer">
    <w:name w:val="footer"/>
    <w:basedOn w:val="Normal"/>
    <w:link w:val="FooterChar"/>
    <w:uiPriority w:val="99"/>
    <w:unhideWhenUsed/>
    <w:rsid w:val="000E1F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1F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413919">
      <w:bodyDiv w:val="1"/>
      <w:marLeft w:val="0"/>
      <w:marRight w:val="0"/>
      <w:marTop w:val="0"/>
      <w:marBottom w:val="0"/>
      <w:divBdr>
        <w:top w:val="none" w:sz="0" w:space="0" w:color="auto"/>
        <w:left w:val="none" w:sz="0" w:space="0" w:color="auto"/>
        <w:bottom w:val="none" w:sz="0" w:space="0" w:color="auto"/>
        <w:right w:val="none" w:sz="0" w:space="0" w:color="auto"/>
      </w:divBdr>
      <w:divsChild>
        <w:div w:id="487675101">
          <w:marLeft w:val="0"/>
          <w:marRight w:val="0"/>
          <w:marTop w:val="0"/>
          <w:marBottom w:val="0"/>
          <w:divBdr>
            <w:top w:val="none" w:sz="0" w:space="0" w:color="auto"/>
            <w:left w:val="none" w:sz="0" w:space="0" w:color="auto"/>
            <w:bottom w:val="none" w:sz="0" w:space="0" w:color="auto"/>
            <w:right w:val="none" w:sz="0" w:space="0" w:color="auto"/>
          </w:divBdr>
        </w:div>
      </w:divsChild>
    </w:div>
    <w:div w:id="61414210">
      <w:bodyDiv w:val="1"/>
      <w:marLeft w:val="0"/>
      <w:marRight w:val="0"/>
      <w:marTop w:val="0"/>
      <w:marBottom w:val="0"/>
      <w:divBdr>
        <w:top w:val="none" w:sz="0" w:space="0" w:color="auto"/>
        <w:left w:val="none" w:sz="0" w:space="0" w:color="auto"/>
        <w:bottom w:val="none" w:sz="0" w:space="0" w:color="auto"/>
        <w:right w:val="none" w:sz="0" w:space="0" w:color="auto"/>
      </w:divBdr>
      <w:divsChild>
        <w:div w:id="925966231">
          <w:marLeft w:val="0"/>
          <w:marRight w:val="0"/>
          <w:marTop w:val="0"/>
          <w:marBottom w:val="0"/>
          <w:divBdr>
            <w:top w:val="none" w:sz="0" w:space="0" w:color="auto"/>
            <w:left w:val="none" w:sz="0" w:space="0" w:color="auto"/>
            <w:bottom w:val="none" w:sz="0" w:space="0" w:color="auto"/>
            <w:right w:val="none" w:sz="0" w:space="0" w:color="auto"/>
          </w:divBdr>
        </w:div>
      </w:divsChild>
    </w:div>
    <w:div w:id="341786580">
      <w:bodyDiv w:val="1"/>
      <w:marLeft w:val="0"/>
      <w:marRight w:val="0"/>
      <w:marTop w:val="0"/>
      <w:marBottom w:val="0"/>
      <w:divBdr>
        <w:top w:val="none" w:sz="0" w:space="0" w:color="auto"/>
        <w:left w:val="none" w:sz="0" w:space="0" w:color="auto"/>
        <w:bottom w:val="none" w:sz="0" w:space="0" w:color="auto"/>
        <w:right w:val="none" w:sz="0" w:space="0" w:color="auto"/>
      </w:divBdr>
      <w:divsChild>
        <w:div w:id="1919363052">
          <w:marLeft w:val="0"/>
          <w:marRight w:val="0"/>
          <w:marTop w:val="0"/>
          <w:marBottom w:val="0"/>
          <w:divBdr>
            <w:top w:val="none" w:sz="0" w:space="0" w:color="auto"/>
            <w:left w:val="none" w:sz="0" w:space="0" w:color="auto"/>
            <w:bottom w:val="none" w:sz="0" w:space="0" w:color="auto"/>
            <w:right w:val="none" w:sz="0" w:space="0" w:color="auto"/>
          </w:divBdr>
        </w:div>
      </w:divsChild>
    </w:div>
    <w:div w:id="805395242">
      <w:bodyDiv w:val="1"/>
      <w:marLeft w:val="0"/>
      <w:marRight w:val="0"/>
      <w:marTop w:val="0"/>
      <w:marBottom w:val="0"/>
      <w:divBdr>
        <w:top w:val="none" w:sz="0" w:space="0" w:color="auto"/>
        <w:left w:val="none" w:sz="0" w:space="0" w:color="auto"/>
        <w:bottom w:val="none" w:sz="0" w:space="0" w:color="auto"/>
        <w:right w:val="none" w:sz="0" w:space="0" w:color="auto"/>
      </w:divBdr>
      <w:divsChild>
        <w:div w:id="449709668">
          <w:marLeft w:val="0"/>
          <w:marRight w:val="0"/>
          <w:marTop w:val="0"/>
          <w:marBottom w:val="0"/>
          <w:divBdr>
            <w:top w:val="none" w:sz="0" w:space="0" w:color="auto"/>
            <w:left w:val="none" w:sz="0" w:space="0" w:color="auto"/>
            <w:bottom w:val="none" w:sz="0" w:space="0" w:color="auto"/>
            <w:right w:val="none" w:sz="0" w:space="0" w:color="auto"/>
          </w:divBdr>
        </w:div>
      </w:divsChild>
    </w:div>
    <w:div w:id="1027217007">
      <w:bodyDiv w:val="1"/>
      <w:marLeft w:val="0"/>
      <w:marRight w:val="0"/>
      <w:marTop w:val="0"/>
      <w:marBottom w:val="0"/>
      <w:divBdr>
        <w:top w:val="none" w:sz="0" w:space="0" w:color="auto"/>
        <w:left w:val="none" w:sz="0" w:space="0" w:color="auto"/>
        <w:bottom w:val="none" w:sz="0" w:space="0" w:color="auto"/>
        <w:right w:val="none" w:sz="0" w:space="0" w:color="auto"/>
      </w:divBdr>
    </w:div>
    <w:div w:id="1861890390">
      <w:bodyDiv w:val="1"/>
      <w:marLeft w:val="0"/>
      <w:marRight w:val="0"/>
      <w:marTop w:val="0"/>
      <w:marBottom w:val="0"/>
      <w:divBdr>
        <w:top w:val="none" w:sz="0" w:space="0" w:color="auto"/>
        <w:left w:val="none" w:sz="0" w:space="0" w:color="auto"/>
        <w:bottom w:val="none" w:sz="0" w:space="0" w:color="auto"/>
        <w:right w:val="none" w:sz="0" w:space="0" w:color="auto"/>
      </w:divBdr>
      <w:divsChild>
        <w:div w:id="790974441">
          <w:marLeft w:val="0"/>
          <w:marRight w:val="0"/>
          <w:marTop w:val="0"/>
          <w:marBottom w:val="0"/>
          <w:divBdr>
            <w:top w:val="none" w:sz="0" w:space="0" w:color="auto"/>
            <w:left w:val="none" w:sz="0" w:space="0" w:color="auto"/>
            <w:bottom w:val="none" w:sz="0" w:space="0" w:color="auto"/>
            <w:right w:val="none" w:sz="0" w:space="0" w:color="auto"/>
          </w:divBdr>
        </w:div>
      </w:divsChild>
    </w:div>
    <w:div w:id="1956252333">
      <w:bodyDiv w:val="1"/>
      <w:marLeft w:val="0"/>
      <w:marRight w:val="0"/>
      <w:marTop w:val="0"/>
      <w:marBottom w:val="0"/>
      <w:divBdr>
        <w:top w:val="none" w:sz="0" w:space="0" w:color="auto"/>
        <w:left w:val="none" w:sz="0" w:space="0" w:color="auto"/>
        <w:bottom w:val="none" w:sz="0" w:space="0" w:color="auto"/>
        <w:right w:val="none" w:sz="0" w:space="0" w:color="auto"/>
      </w:divBdr>
      <w:divsChild>
        <w:div w:id="803235256">
          <w:marLeft w:val="0"/>
          <w:marRight w:val="0"/>
          <w:marTop w:val="0"/>
          <w:marBottom w:val="0"/>
          <w:divBdr>
            <w:top w:val="none" w:sz="0" w:space="0" w:color="auto"/>
            <w:left w:val="none" w:sz="0" w:space="0" w:color="auto"/>
            <w:bottom w:val="none" w:sz="0" w:space="0" w:color="auto"/>
            <w:right w:val="none" w:sz="0" w:space="0" w:color="auto"/>
          </w:divBdr>
        </w:div>
      </w:divsChild>
    </w:div>
    <w:div w:id="2019774639">
      <w:bodyDiv w:val="1"/>
      <w:marLeft w:val="0"/>
      <w:marRight w:val="0"/>
      <w:marTop w:val="0"/>
      <w:marBottom w:val="0"/>
      <w:divBdr>
        <w:top w:val="none" w:sz="0" w:space="0" w:color="auto"/>
        <w:left w:val="none" w:sz="0" w:space="0" w:color="auto"/>
        <w:bottom w:val="none" w:sz="0" w:space="0" w:color="auto"/>
        <w:right w:val="none" w:sz="0" w:space="0" w:color="auto"/>
      </w:divBdr>
      <w:divsChild>
        <w:div w:id="1433582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yiwadele2002@yahoo.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Epa.Gov/Adr/Alternative-Dispute-Resolution-Epa" TargetMode="External"/><Relationship Id="rId7" Type="http://schemas.openxmlformats.org/officeDocument/2006/relationships/hyperlink" Target="https://Pdfs.Semanticscholar.Org/84ed/950bc9be51d73893b4c03564ece8eaf4aea2.Pdf" TargetMode="External"/><Relationship Id="rId2" Type="http://schemas.openxmlformats.org/officeDocument/2006/relationships/hyperlink" Target="https://S3.Amazonaws.Com/Academia.Edu.Documents/37348802/Alternative_Dispute_Resolution_Approaches.Pdf?Awsaccesskeyid=AKIAIWOWYYGZ2Y53UL3A&amp;Expires=1544708825&amp;Signature=Wqwrp4kemya%2B7i2g1Tlo8GQsPNI%3D&amp;Response-Content%20Disposition=Inline%3B%20filename%3DALTERNATIVE_DISPUTE_RESOLUTION_APPROACHE.Pdf" TargetMode="External"/><Relationship Id="rId1" Type="http://schemas.openxmlformats.org/officeDocument/2006/relationships/hyperlink" Target="https://dx.doi.org/10.2139/ssrn.2525677" TargetMode="External"/><Relationship Id="rId6" Type="http://schemas.openxmlformats.org/officeDocument/2006/relationships/hyperlink" Target="https://www.mdpi.com/2071-1050/7/3/2745/htm" TargetMode="External"/><Relationship Id="rId5" Type="http://schemas.openxmlformats.org/officeDocument/2006/relationships/hyperlink" Target="https://www.sciencedirect.com/Science/Article/Pii/S1877042815000658" TargetMode="External"/><Relationship Id="rId4" Type="http://schemas.openxmlformats.org/officeDocument/2006/relationships/hyperlink" Target="https://www.sciencedirect.com/Science/Article/Pii/S18770428150006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092F09-EF10-4B9C-BADA-B2BB96760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41245</TotalTime>
  <Pages>22</Pages>
  <Words>7124</Words>
  <Characters>40611</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muyiwa oladele</dc:creator>
  <cp:keywords/>
  <dc:description/>
  <cp:lastModifiedBy>muyiwa oladele</cp:lastModifiedBy>
  <cp:revision>93</cp:revision>
  <dcterms:created xsi:type="dcterms:W3CDTF">2018-04-30T13:06:00Z</dcterms:created>
  <dcterms:modified xsi:type="dcterms:W3CDTF">2019-01-28T10:15:00Z</dcterms:modified>
</cp:coreProperties>
</file>