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E024E" w:rsidRDefault="008E024E" w:rsidP="008E024E">
      <w:pPr>
        <w:pStyle w:val="Heading1"/>
      </w:pPr>
      <w:r>
        <w:rPr>
          <w:rStyle w:val="title-text"/>
        </w:rPr>
        <w:t xml:space="preserve">Thermochemical </w:t>
      </w:r>
      <w:proofErr w:type="spellStart"/>
      <w:r>
        <w:rPr>
          <w:rStyle w:val="title-text"/>
        </w:rPr>
        <w:t>characterisation</w:t>
      </w:r>
      <w:proofErr w:type="spellEnd"/>
      <w:r>
        <w:rPr>
          <w:rStyle w:val="title-text"/>
        </w:rPr>
        <w:t xml:space="preserve"> of agricultural wastes from West Africa</w:t>
      </w:r>
    </w:p>
    <w:p w:rsidR="00D4464C" w:rsidRPr="001E0720" w:rsidRDefault="008E024E">
      <w:proofErr w:type="spellStart"/>
      <w:r w:rsidRPr="001E0720">
        <w:rPr>
          <w:rFonts w:ascii="Times New Roman" w:hAnsi="Times New Roman" w:cs="Times New Roman"/>
          <w:color w:val="000000" w:themeColor="text1"/>
          <w:sz w:val="24"/>
          <w:szCs w:val="24"/>
        </w:rPr>
        <w:t>Titiloye</w:t>
      </w:r>
      <w:proofErr w:type="spellEnd"/>
      <w:r w:rsidRPr="001E072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J.O. </w:t>
      </w:r>
      <w:r w:rsidRPr="001E0720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1E0720">
        <w:rPr>
          <w:rFonts w:ascii="Times New Roman" w:hAnsi="Times New Roman" w:cs="Times New Roman"/>
          <w:color w:val="000000" w:themeColor="text1"/>
          <w:sz w:val="24"/>
          <w:szCs w:val="24"/>
        </w:rPr>
        <w:t>AbuBarkar</w:t>
      </w:r>
      <w:proofErr w:type="spellEnd"/>
      <w:r w:rsidRPr="001E072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M.S. </w:t>
      </w:r>
      <w:r w:rsidRPr="001E0720">
        <w:rPr>
          <w:rFonts w:ascii="Times New Roman" w:eastAsia="Calibri" w:hAnsi="Times New Roman" w:cs="Times New Roman"/>
          <w:sz w:val="24"/>
          <w:szCs w:val="24"/>
        </w:rPr>
        <w:t>&amp;</w:t>
      </w:r>
      <w:r w:rsidRPr="001E072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Odetoye, T.E </w:t>
      </w:r>
    </w:p>
    <w:p w:rsidR="00B52FC3" w:rsidRDefault="00B52FC3" w:rsidP="00B52FC3">
      <w:pPr>
        <w:pStyle w:val="Heading2"/>
      </w:pPr>
      <w:r>
        <w:t>Abstract</w:t>
      </w:r>
    </w:p>
    <w:p w:rsidR="00870F26" w:rsidRDefault="001E0720" w:rsidP="00870F26">
      <w:pPr>
        <w:pStyle w:val="Heading2"/>
        <w:jc w:val="both"/>
      </w:pPr>
      <w:r>
        <w:t xml:space="preserve">Thermochemical </w:t>
      </w:r>
      <w:proofErr w:type="spellStart"/>
      <w:r>
        <w:t>characterisation</w:t>
      </w:r>
      <w:proofErr w:type="spellEnd"/>
      <w:r>
        <w:t xml:space="preserve"> of agricultural </w:t>
      </w:r>
      <w:hyperlink r:id="rId5" w:tooltip="Learn more about Biomass from ScienceDirect's AI-generated Topic Pages" w:history="1">
        <w:r>
          <w:rPr>
            <w:rStyle w:val="Hyperlink"/>
          </w:rPr>
          <w:t>biomass</w:t>
        </w:r>
      </w:hyperlink>
      <w:r>
        <w:t xml:space="preserve"> wastes from West African region has been carried out and their potential use as feedstock in thermochemical conversion processes determined. </w:t>
      </w:r>
      <w:hyperlink r:id="rId6" w:tooltip="Learn more about Proximates from ScienceDirect's AI-generated Topic Pages" w:history="1">
        <w:r>
          <w:rPr>
            <w:rStyle w:val="Hyperlink"/>
          </w:rPr>
          <w:t>Proximate</w:t>
        </w:r>
      </w:hyperlink>
      <w:r>
        <w:t xml:space="preserve">, ultimate, structural compositions, calorific values, </w:t>
      </w:r>
      <w:hyperlink r:id="rId7" w:tooltip="Learn more about Thermogravimetry from ScienceDirect's AI-generated Topic Pages" w:history="1">
        <w:proofErr w:type="spellStart"/>
        <w:r>
          <w:rPr>
            <w:rStyle w:val="Hyperlink"/>
          </w:rPr>
          <w:t>thermogravimetry</w:t>
        </w:r>
        <w:proofErr w:type="spellEnd"/>
      </w:hyperlink>
      <w:r>
        <w:t xml:space="preserve"> (TGA) and derivative </w:t>
      </w:r>
      <w:proofErr w:type="spellStart"/>
      <w:r>
        <w:t>thermogravimetry</w:t>
      </w:r>
      <w:proofErr w:type="spellEnd"/>
      <w:r>
        <w:t xml:space="preserve"> (DTG) analyses were carried out on </w:t>
      </w:r>
      <w:hyperlink r:id="rId8" w:tooltip="Learn more about Corn Cobs from ScienceDirect's AI-generated Topic Pages" w:history="1">
        <w:r>
          <w:rPr>
            <w:rStyle w:val="Hyperlink"/>
          </w:rPr>
          <w:t>corn straw and cobs</w:t>
        </w:r>
      </w:hyperlink>
      <w:r>
        <w:t xml:space="preserve">, rice straw and husks, </w:t>
      </w:r>
      <w:hyperlink r:id="rId9" w:tooltip="Learn more about Cocoa Pods from ScienceDirect's AI-generated Topic Pages" w:history="1">
        <w:r>
          <w:rPr>
            <w:rStyle w:val="Hyperlink"/>
          </w:rPr>
          <w:t>cocoa pod</w:t>
        </w:r>
      </w:hyperlink>
      <w:r>
        <w:t xml:space="preserve">, </w:t>
      </w:r>
      <w:hyperlink r:id="rId10" w:tooltip="Learn more about Jatropha Curcas from ScienceDirect's AI-generated Topic Pages" w:history="1">
        <w:r>
          <w:rPr>
            <w:rStyle w:val="Hyperlink"/>
          </w:rPr>
          <w:t>jatropha curcas</w:t>
        </w:r>
      </w:hyperlink>
      <w:r>
        <w:t xml:space="preserve"> and </w:t>
      </w:r>
      <w:hyperlink r:id="rId11" w:tooltip="Learn more about Moringa from ScienceDirect's AI-generated Topic Pages" w:history="1">
        <w:proofErr w:type="spellStart"/>
        <w:r>
          <w:rPr>
            <w:rStyle w:val="Hyperlink"/>
          </w:rPr>
          <w:t>moringa</w:t>
        </w:r>
        <w:proofErr w:type="spellEnd"/>
      </w:hyperlink>
      <w:r>
        <w:t xml:space="preserve"> </w:t>
      </w:r>
      <w:proofErr w:type="spellStart"/>
      <w:r>
        <w:t>olifiera</w:t>
      </w:r>
      <w:proofErr w:type="spellEnd"/>
      <w:r>
        <w:t xml:space="preserve"> seed cakes, parinari polyandra fruit shell and </w:t>
      </w:r>
      <w:hyperlink r:id="rId12" w:tooltip="Learn more about Sugarcane Bagasse from ScienceDirect's AI-generated Topic Pages" w:history="1">
        <w:r>
          <w:rPr>
            <w:rStyle w:val="Hyperlink"/>
          </w:rPr>
          <w:t>sugarcane bagasse</w:t>
        </w:r>
      </w:hyperlink>
      <w:r>
        <w:t xml:space="preserve">. </w:t>
      </w:r>
      <w:proofErr w:type="spellStart"/>
      <w:r>
        <w:t>Moringa</w:t>
      </w:r>
      <w:proofErr w:type="spellEnd"/>
      <w:r>
        <w:t xml:space="preserve"> </w:t>
      </w:r>
      <w:proofErr w:type="spellStart"/>
      <w:r>
        <w:t>olifiera</w:t>
      </w:r>
      <w:proofErr w:type="spellEnd"/>
      <w:r>
        <w:t xml:space="preserve"> seed cakes and cocoa pods were found to contain the highest moisture contents. Rice straw was found to contain a high ash content of 45.76 wt</w:t>
      </w:r>
      <w:proofErr w:type="gramStart"/>
      <w:r>
        <w:t>.%</w:t>
      </w:r>
      <w:proofErr w:type="gramEnd"/>
      <w:r>
        <w:t xml:space="preserve">. The level of nitrogen and </w:t>
      </w:r>
      <w:proofErr w:type="spellStart"/>
      <w:r>
        <w:t>sulphur</w:t>
      </w:r>
      <w:proofErr w:type="spellEnd"/>
      <w:r>
        <w:t xml:space="preserve"> in all the samples were very low. Rice husk was found to have the highest lignin contents while corn cob low lignin contents indicate a potential feedstock source for quality bio-oil production using thermochemical process.</w:t>
      </w:r>
    </w:p>
    <w:p w:rsidR="00870F26" w:rsidRDefault="00870F26" w:rsidP="00870F26">
      <w:pPr>
        <w:pStyle w:val="Heading2"/>
        <w:jc w:val="both"/>
      </w:pPr>
      <w:r>
        <w:t>Keywords</w:t>
      </w:r>
    </w:p>
    <w:p w:rsidR="001E0720" w:rsidRPr="001E0720" w:rsidRDefault="001E0720" w:rsidP="001E072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1E0720">
        <w:rPr>
          <w:rFonts w:ascii="Times New Roman" w:eastAsia="Times New Roman" w:hAnsi="Times New Roman" w:cs="Times New Roman"/>
          <w:sz w:val="24"/>
          <w:szCs w:val="24"/>
        </w:rPr>
        <w:t>Biomass waste</w:t>
      </w:r>
      <w:r>
        <w:rPr>
          <w:rFonts w:ascii="Times New Roman" w:eastAsia="Times New Roman" w:hAnsi="Times New Roman" w:cs="Times New Roman"/>
          <w:sz w:val="24"/>
          <w:szCs w:val="24"/>
        </w:rPr>
        <w:t>;</w:t>
      </w:r>
      <w:bookmarkStart w:id="0" w:name="_GoBack"/>
      <w:bookmarkEnd w:id="0"/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1E0720">
        <w:rPr>
          <w:rFonts w:ascii="Times New Roman" w:eastAsia="Times New Roman" w:hAnsi="Times New Roman" w:cs="Times New Roman"/>
          <w:sz w:val="24"/>
          <w:szCs w:val="24"/>
        </w:rPr>
        <w:t xml:space="preserve">Thermochemical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characterization</w:t>
      </w:r>
      <w:proofErr w:type="gramStart"/>
      <w:r>
        <w:rPr>
          <w:rFonts w:ascii="Times New Roman" w:eastAsia="Times New Roman" w:hAnsi="Times New Roman" w:cs="Times New Roman"/>
          <w:sz w:val="24"/>
          <w:szCs w:val="24"/>
        </w:rPr>
        <w:t>;</w:t>
      </w:r>
      <w:r w:rsidRPr="001E0720">
        <w:rPr>
          <w:rFonts w:ascii="Times New Roman" w:eastAsia="Times New Roman" w:hAnsi="Times New Roman" w:cs="Times New Roman"/>
          <w:sz w:val="24"/>
          <w:szCs w:val="24"/>
        </w:rPr>
        <w:t>Agricultural</w:t>
      </w:r>
      <w:proofErr w:type="spellEnd"/>
      <w:proofErr w:type="gramEnd"/>
      <w:r w:rsidRPr="001E0720">
        <w:rPr>
          <w:rFonts w:ascii="Times New Roman" w:eastAsia="Times New Roman" w:hAnsi="Times New Roman" w:cs="Times New Roman"/>
          <w:sz w:val="24"/>
          <w:szCs w:val="24"/>
        </w:rPr>
        <w:t xml:space="preserve"> residue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; </w:t>
      </w:r>
      <w:r w:rsidRPr="001E0720">
        <w:rPr>
          <w:rFonts w:ascii="Times New Roman" w:eastAsia="Times New Roman" w:hAnsi="Times New Roman" w:cs="Times New Roman"/>
          <w:sz w:val="24"/>
          <w:szCs w:val="24"/>
        </w:rPr>
        <w:t>TGA</w:t>
      </w:r>
    </w:p>
    <w:p w:rsidR="00870F26" w:rsidRDefault="00870F26" w:rsidP="00870F26"/>
    <w:p w:rsidR="001E0720" w:rsidRDefault="001E0720" w:rsidP="001E0720">
      <w:proofErr w:type="spellStart"/>
      <w:r w:rsidRPr="00636059">
        <w:rPr>
          <w:rFonts w:ascii="Times New Roman" w:hAnsi="Times New Roman" w:cs="Times New Roman"/>
          <w:color w:val="000000" w:themeColor="text1"/>
          <w:sz w:val="24"/>
          <w:szCs w:val="24"/>
        </w:rPr>
        <w:t>Titiloye</w:t>
      </w:r>
      <w:proofErr w:type="spellEnd"/>
      <w:r w:rsidRPr="0063605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J.O. </w:t>
      </w:r>
      <w:r w:rsidRPr="00636059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636059">
        <w:rPr>
          <w:rFonts w:ascii="Times New Roman" w:hAnsi="Times New Roman" w:cs="Times New Roman"/>
          <w:color w:val="000000" w:themeColor="text1"/>
          <w:sz w:val="24"/>
          <w:szCs w:val="24"/>
        </w:rPr>
        <w:t>AbuBarkar</w:t>
      </w:r>
      <w:proofErr w:type="spellEnd"/>
      <w:r w:rsidRPr="0063605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M.S. </w:t>
      </w:r>
      <w:r>
        <w:rPr>
          <w:rFonts w:ascii="Times New Roman" w:eastAsia="Calibri" w:hAnsi="Times New Roman" w:cs="Times New Roman"/>
          <w:sz w:val="24"/>
          <w:szCs w:val="24"/>
        </w:rPr>
        <w:t>&amp;</w:t>
      </w:r>
      <w:r w:rsidRPr="0063605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636059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Odetoye, T.E</w:t>
      </w:r>
      <w:r w:rsidRPr="0063605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636059">
        <w:rPr>
          <w:rFonts w:ascii="Times New Roman" w:hAnsi="Times New Roman" w:cs="Times New Roman"/>
          <w:b/>
          <w:iCs/>
          <w:color w:val="000000"/>
          <w:sz w:val="24"/>
          <w:szCs w:val="24"/>
        </w:rPr>
        <w:t>(2013):</w:t>
      </w:r>
      <w:r w:rsidRPr="00636059">
        <w:rPr>
          <w:rFonts w:ascii="Times New Roman" w:hAnsi="Times New Roman" w:cs="Times New Roman"/>
          <w:i/>
          <w:iCs/>
          <w:color w:val="000000"/>
          <w:sz w:val="24"/>
          <w:szCs w:val="24"/>
        </w:rPr>
        <w:t xml:space="preserve"> </w:t>
      </w:r>
      <w:r w:rsidRPr="00636059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Thermochemical </w:t>
      </w:r>
      <w:proofErr w:type="spellStart"/>
      <w:r w:rsidRPr="00636059">
        <w:rPr>
          <w:rFonts w:ascii="Times New Roman" w:hAnsi="Times New Roman" w:cs="Times New Roman"/>
          <w:bCs/>
          <w:color w:val="000000"/>
          <w:sz w:val="24"/>
          <w:szCs w:val="24"/>
        </w:rPr>
        <w:t>Characterisation</w:t>
      </w:r>
      <w:proofErr w:type="spellEnd"/>
      <w:r w:rsidRPr="00636059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 of Agricultural Wastes from West Africa,</w:t>
      </w:r>
      <w:r w:rsidRPr="00636059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636059">
        <w:rPr>
          <w:rFonts w:ascii="Times New Roman" w:hAnsi="Times New Roman" w:cs="Times New Roman"/>
          <w:b/>
          <w:i/>
          <w:sz w:val="24"/>
          <w:szCs w:val="24"/>
        </w:rPr>
        <w:t>Industrial Crops and Product</w:t>
      </w:r>
      <w:r w:rsidRPr="00636059">
        <w:rPr>
          <w:rFonts w:ascii="Times New Roman" w:hAnsi="Times New Roman" w:cs="Times New Roman"/>
          <w:i/>
          <w:iCs/>
          <w:color w:val="000000"/>
          <w:sz w:val="24"/>
          <w:szCs w:val="24"/>
        </w:rPr>
        <w:t>.</w:t>
      </w:r>
      <w:r w:rsidRPr="00636059">
        <w:rPr>
          <w:rFonts w:ascii="Times New Roman" w:hAnsi="Times New Roman" w:cs="Times New Roman"/>
          <w:iCs/>
          <w:color w:val="000000"/>
          <w:sz w:val="24"/>
          <w:szCs w:val="24"/>
        </w:rPr>
        <w:t>47</w:t>
      </w:r>
      <w:proofErr w:type="gramStart"/>
      <w:r w:rsidRPr="00636059">
        <w:rPr>
          <w:rFonts w:ascii="Times New Roman" w:hAnsi="Times New Roman" w:cs="Times New Roman"/>
          <w:iCs/>
          <w:color w:val="000000"/>
          <w:sz w:val="24"/>
          <w:szCs w:val="24"/>
        </w:rPr>
        <w:t>,199</w:t>
      </w:r>
      <w:proofErr w:type="gramEnd"/>
      <w:r w:rsidRPr="00636059">
        <w:rPr>
          <w:rFonts w:ascii="Times New Roman" w:hAnsi="Times New Roman" w:cs="Times New Roman"/>
          <w:iCs/>
          <w:color w:val="000000"/>
          <w:sz w:val="24"/>
          <w:szCs w:val="24"/>
        </w:rPr>
        <w:t xml:space="preserve"> – 203</w:t>
      </w:r>
      <w:r w:rsidRPr="00636059">
        <w:rPr>
          <w:rFonts w:ascii="Times New Roman" w:hAnsi="Times New Roman" w:cs="Times New Roman"/>
          <w:i/>
          <w:iCs/>
          <w:color w:val="000000"/>
          <w:sz w:val="24"/>
          <w:szCs w:val="24"/>
        </w:rPr>
        <w:t>.</w:t>
      </w:r>
    </w:p>
    <w:p w:rsidR="00870F26" w:rsidRDefault="00870F26" w:rsidP="00870F26">
      <w:pPr>
        <w:pStyle w:val="Heading2"/>
        <w:jc w:val="both"/>
      </w:pPr>
    </w:p>
    <w:p w:rsidR="00B52FC3" w:rsidRDefault="00B52FC3"/>
    <w:sectPr w:rsidR="00B52FC3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8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4089F"/>
    <w:rsid w:val="0014089F"/>
    <w:rsid w:val="001E0720"/>
    <w:rsid w:val="00402181"/>
    <w:rsid w:val="005D1730"/>
    <w:rsid w:val="0078603E"/>
    <w:rsid w:val="007A6258"/>
    <w:rsid w:val="00870F26"/>
    <w:rsid w:val="008C502A"/>
    <w:rsid w:val="008E024E"/>
    <w:rsid w:val="00AD6347"/>
    <w:rsid w:val="00B52FC3"/>
    <w:rsid w:val="00C71031"/>
    <w:rsid w:val="00C92CBB"/>
    <w:rsid w:val="00D41013"/>
    <w:rsid w:val="00F531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Heading1">
    <w:name w:val="heading 1"/>
    <w:basedOn w:val="Normal"/>
    <w:link w:val="Heading1Char"/>
    <w:uiPriority w:val="9"/>
    <w:qFormat/>
    <w:rsid w:val="00F5318D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F5318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F5318D"/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customStyle="1" w:styleId="title-text">
    <w:name w:val="title-text"/>
    <w:basedOn w:val="DefaultParagraphFont"/>
    <w:rsid w:val="00F5318D"/>
  </w:style>
  <w:style w:type="character" w:customStyle="1" w:styleId="Heading2Char">
    <w:name w:val="Heading 2 Char"/>
    <w:basedOn w:val="DefaultParagraphFont"/>
    <w:link w:val="Heading2"/>
    <w:uiPriority w:val="9"/>
    <w:semiHidden/>
    <w:rsid w:val="00F5318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NormalWeb">
    <w:name w:val="Normal (Web)"/>
    <w:basedOn w:val="Normal"/>
    <w:uiPriority w:val="99"/>
    <w:semiHidden/>
    <w:unhideWhenUsed/>
    <w:rsid w:val="00F5318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Emphasis">
    <w:name w:val="Emphasis"/>
    <w:basedOn w:val="DefaultParagraphFont"/>
    <w:uiPriority w:val="20"/>
    <w:qFormat/>
    <w:rsid w:val="00B52FC3"/>
    <w:rPr>
      <w:i/>
      <w:iCs/>
    </w:rPr>
  </w:style>
  <w:style w:type="character" w:styleId="Hyperlink">
    <w:name w:val="Hyperlink"/>
    <w:basedOn w:val="DefaultParagraphFont"/>
    <w:uiPriority w:val="99"/>
    <w:semiHidden/>
    <w:unhideWhenUsed/>
    <w:rsid w:val="00870F26"/>
    <w:rPr>
      <w:color w:val="0000FF"/>
      <w:u w:val="single"/>
    </w:rPr>
  </w:style>
  <w:style w:type="character" w:customStyle="1" w:styleId="paddingr15">
    <w:name w:val="paddingr15"/>
    <w:basedOn w:val="DefaultParagraphFont"/>
    <w:rsid w:val="00870F26"/>
  </w:style>
  <w:style w:type="character" w:styleId="Strong">
    <w:name w:val="Strong"/>
    <w:basedOn w:val="DefaultParagraphFont"/>
    <w:uiPriority w:val="22"/>
    <w:qFormat/>
    <w:rsid w:val="00870F26"/>
    <w:rPr>
      <w:b/>
      <w:bCs/>
    </w:rPr>
  </w:style>
  <w:style w:type="character" w:customStyle="1" w:styleId="text">
    <w:name w:val="text"/>
    <w:basedOn w:val="DefaultParagraphFont"/>
    <w:rsid w:val="008E024E"/>
  </w:style>
  <w:style w:type="character" w:customStyle="1" w:styleId="author-ref">
    <w:name w:val="author-ref"/>
    <w:basedOn w:val="DefaultParagraphFont"/>
    <w:rsid w:val="008E024E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Heading1">
    <w:name w:val="heading 1"/>
    <w:basedOn w:val="Normal"/>
    <w:link w:val="Heading1Char"/>
    <w:uiPriority w:val="9"/>
    <w:qFormat/>
    <w:rsid w:val="00F5318D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F5318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F5318D"/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customStyle="1" w:styleId="title-text">
    <w:name w:val="title-text"/>
    <w:basedOn w:val="DefaultParagraphFont"/>
    <w:rsid w:val="00F5318D"/>
  </w:style>
  <w:style w:type="character" w:customStyle="1" w:styleId="Heading2Char">
    <w:name w:val="Heading 2 Char"/>
    <w:basedOn w:val="DefaultParagraphFont"/>
    <w:link w:val="Heading2"/>
    <w:uiPriority w:val="9"/>
    <w:semiHidden/>
    <w:rsid w:val="00F5318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NormalWeb">
    <w:name w:val="Normal (Web)"/>
    <w:basedOn w:val="Normal"/>
    <w:uiPriority w:val="99"/>
    <w:semiHidden/>
    <w:unhideWhenUsed/>
    <w:rsid w:val="00F5318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Emphasis">
    <w:name w:val="Emphasis"/>
    <w:basedOn w:val="DefaultParagraphFont"/>
    <w:uiPriority w:val="20"/>
    <w:qFormat/>
    <w:rsid w:val="00B52FC3"/>
    <w:rPr>
      <w:i/>
      <w:iCs/>
    </w:rPr>
  </w:style>
  <w:style w:type="character" w:styleId="Hyperlink">
    <w:name w:val="Hyperlink"/>
    <w:basedOn w:val="DefaultParagraphFont"/>
    <w:uiPriority w:val="99"/>
    <w:semiHidden/>
    <w:unhideWhenUsed/>
    <w:rsid w:val="00870F26"/>
    <w:rPr>
      <w:color w:val="0000FF"/>
      <w:u w:val="single"/>
    </w:rPr>
  </w:style>
  <w:style w:type="character" w:customStyle="1" w:styleId="paddingr15">
    <w:name w:val="paddingr15"/>
    <w:basedOn w:val="DefaultParagraphFont"/>
    <w:rsid w:val="00870F26"/>
  </w:style>
  <w:style w:type="character" w:styleId="Strong">
    <w:name w:val="Strong"/>
    <w:basedOn w:val="DefaultParagraphFont"/>
    <w:uiPriority w:val="22"/>
    <w:qFormat/>
    <w:rsid w:val="00870F26"/>
    <w:rPr>
      <w:b/>
      <w:bCs/>
    </w:rPr>
  </w:style>
  <w:style w:type="character" w:customStyle="1" w:styleId="text">
    <w:name w:val="text"/>
    <w:basedOn w:val="DefaultParagraphFont"/>
    <w:rsid w:val="008E024E"/>
  </w:style>
  <w:style w:type="character" w:customStyle="1" w:styleId="author-ref">
    <w:name w:val="author-ref"/>
    <w:basedOn w:val="DefaultParagraphFont"/>
    <w:rsid w:val="008E024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7382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330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718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31670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149070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968728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525726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130466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45365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98068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709471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967691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88604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80150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56328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14583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33292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349977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58950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096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79089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882514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660012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84409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112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37984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9291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77422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9539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03903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sciencedirect.com/topics/agricultural-and-biological-sciences/corn-cobs" TargetMode="Externa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www.sciencedirect.com/topics/agricultural-and-biological-sciences/thermogravimetry" TargetMode="External"/><Relationship Id="rId12" Type="http://schemas.openxmlformats.org/officeDocument/2006/relationships/hyperlink" Target="https://www.sciencedirect.com/topics/agricultural-and-biological-sciences/sugarcane-bagasse" TargetMode="Externa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s://www.sciencedirect.com/topics/food-science/proximates" TargetMode="External"/><Relationship Id="rId11" Type="http://schemas.openxmlformats.org/officeDocument/2006/relationships/hyperlink" Target="https://www.sciencedirect.com/topics/agricultural-and-biological-sciences/moringa" TargetMode="External"/><Relationship Id="rId5" Type="http://schemas.openxmlformats.org/officeDocument/2006/relationships/hyperlink" Target="https://www.sciencedirect.com/topics/agricultural-and-biological-sciences/biomass" TargetMode="External"/><Relationship Id="rId10" Type="http://schemas.openxmlformats.org/officeDocument/2006/relationships/hyperlink" Target="https://www.sciencedirect.com/topics/agricultural-and-biological-sciences/jatropha-curcas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sciencedirect.com/topics/agricultural-and-biological-sciences/cocoa-pods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410</Words>
  <Characters>2341</Characters>
  <Application>Microsoft Office Word</Application>
  <DocSecurity>0</DocSecurity>
  <Lines>19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2746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DR. (MRS) ODETOYE</dc:creator>
  <cp:lastModifiedBy>DR. (MRS) ODETOYE</cp:lastModifiedBy>
  <cp:revision>3</cp:revision>
  <dcterms:created xsi:type="dcterms:W3CDTF">2019-10-21T09:44:00Z</dcterms:created>
  <dcterms:modified xsi:type="dcterms:W3CDTF">2019-10-21T09:57:00Z</dcterms:modified>
</cp:coreProperties>
</file>