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37C9" w:rsidRPr="006F667A" w:rsidRDefault="009337C9" w:rsidP="009337C9">
      <w:pPr>
        <w:spacing w:line="360" w:lineRule="auto"/>
        <w:jc w:val="both"/>
        <w:rPr>
          <w:rFonts w:ascii="Times New Roman"/>
          <w:b/>
          <w:sz w:val="24"/>
          <w:szCs w:val="24"/>
        </w:rPr>
      </w:pPr>
      <w:r w:rsidRPr="00867B6B">
        <w:rPr>
          <w:rFonts w:ascii="Times New Roman"/>
          <w:b/>
          <w:sz w:val="24"/>
          <w:szCs w:val="24"/>
        </w:rPr>
        <w:t xml:space="preserve">Versifying Dark History and the Quest for National Rebirth in Selected Poems of </w:t>
      </w:r>
      <w:proofErr w:type="spellStart"/>
      <w:r w:rsidRPr="00867B6B">
        <w:rPr>
          <w:rFonts w:ascii="Times New Roman"/>
          <w:b/>
          <w:sz w:val="24"/>
          <w:szCs w:val="24"/>
        </w:rPr>
        <w:t>Odia</w:t>
      </w:r>
      <w:proofErr w:type="spellEnd"/>
      <w:r>
        <w:rPr>
          <w:rFonts w:ascii="Times New Roman"/>
          <w:b/>
          <w:sz w:val="24"/>
          <w:szCs w:val="24"/>
        </w:rPr>
        <w:t xml:space="preserve"> </w:t>
      </w:r>
      <w:proofErr w:type="spellStart"/>
      <w:r w:rsidRPr="00867B6B">
        <w:rPr>
          <w:rFonts w:ascii="Times New Roman"/>
          <w:b/>
          <w:sz w:val="24"/>
          <w:szCs w:val="24"/>
        </w:rPr>
        <w:t>Ofeimun</w:t>
      </w:r>
      <w:proofErr w:type="spellEnd"/>
    </w:p>
    <w:p w:rsidR="009337C9" w:rsidRPr="00004539" w:rsidRDefault="009337C9" w:rsidP="009337C9">
      <w:pPr>
        <w:spacing w:line="360" w:lineRule="auto"/>
        <w:jc w:val="both"/>
        <w:rPr>
          <w:rFonts w:ascii="Times New Roman"/>
          <w:b/>
          <w:sz w:val="24"/>
          <w:szCs w:val="24"/>
        </w:rPr>
      </w:pPr>
      <w:r w:rsidRPr="00004539">
        <w:rPr>
          <w:rFonts w:ascii="Times New Roman"/>
          <w:b/>
          <w:sz w:val="24"/>
          <w:szCs w:val="24"/>
        </w:rPr>
        <w:t>Abstract</w:t>
      </w:r>
    </w:p>
    <w:p w:rsidR="009337C9" w:rsidRPr="002F1F22" w:rsidRDefault="009337C9" w:rsidP="009337C9">
      <w:pPr>
        <w:spacing w:line="360" w:lineRule="auto"/>
        <w:jc w:val="both"/>
        <w:rPr>
          <w:rFonts w:ascii="Times New Roman" w:hAnsi="Times New Roman"/>
          <w:sz w:val="24"/>
          <w:szCs w:val="24"/>
        </w:rPr>
      </w:pPr>
      <w:r>
        <w:rPr>
          <w:rFonts w:ascii="Times New Roman"/>
          <w:sz w:val="24"/>
          <w:szCs w:val="24"/>
        </w:rPr>
        <w:t xml:space="preserve">It is not uncommon to find critical discussions on poetry and its evolution in Nigeria focusing on the two broad issues of aesthetics and value. After matters of aesthetics had become very prominent in the renditions of critics like </w:t>
      </w:r>
      <w:proofErr w:type="spellStart"/>
      <w:r>
        <w:rPr>
          <w:rFonts w:ascii="Times New Roman"/>
          <w:sz w:val="24"/>
          <w:szCs w:val="24"/>
        </w:rPr>
        <w:t>Chinweizu</w:t>
      </w:r>
      <w:proofErr w:type="spellEnd"/>
      <w:r>
        <w:rPr>
          <w:rFonts w:ascii="Times New Roman"/>
          <w:sz w:val="24"/>
          <w:szCs w:val="24"/>
        </w:rPr>
        <w:t xml:space="preserve"> and his friends as they responded to the pioneer poetry of Nigerian poets like Gabriel </w:t>
      </w:r>
      <w:proofErr w:type="spellStart"/>
      <w:r>
        <w:rPr>
          <w:rFonts w:ascii="Times New Roman"/>
          <w:sz w:val="24"/>
          <w:szCs w:val="24"/>
        </w:rPr>
        <w:t>Okara</w:t>
      </w:r>
      <w:proofErr w:type="spellEnd"/>
      <w:r>
        <w:rPr>
          <w:rFonts w:ascii="Times New Roman"/>
          <w:sz w:val="24"/>
          <w:szCs w:val="24"/>
        </w:rPr>
        <w:t xml:space="preserve">, </w:t>
      </w:r>
      <w:proofErr w:type="spellStart"/>
      <w:r>
        <w:rPr>
          <w:rFonts w:ascii="Times New Roman"/>
          <w:sz w:val="24"/>
          <w:szCs w:val="24"/>
        </w:rPr>
        <w:t>Wole</w:t>
      </w:r>
      <w:proofErr w:type="spellEnd"/>
      <w:r>
        <w:rPr>
          <w:rFonts w:ascii="Times New Roman"/>
          <w:sz w:val="24"/>
          <w:szCs w:val="24"/>
        </w:rPr>
        <w:t xml:space="preserve"> Soyinka and John Pepper Clark, the concern for social value of poetry had since taken the space of poetry criticism in Nigeria. The Nigeria civil war was a watershed that brought poets, now known as second generation poets, who placed more concern on social issues. </w:t>
      </w:r>
      <w:proofErr w:type="spellStart"/>
      <w:r>
        <w:rPr>
          <w:rFonts w:ascii="Times New Roman"/>
          <w:sz w:val="24"/>
          <w:szCs w:val="24"/>
        </w:rPr>
        <w:t>Odia</w:t>
      </w:r>
      <w:proofErr w:type="spellEnd"/>
      <w:r>
        <w:rPr>
          <w:rFonts w:ascii="Times New Roman"/>
          <w:sz w:val="24"/>
          <w:szCs w:val="24"/>
        </w:rPr>
        <w:t xml:space="preserve"> </w:t>
      </w:r>
      <w:proofErr w:type="spellStart"/>
      <w:r>
        <w:rPr>
          <w:rFonts w:ascii="Times New Roman"/>
          <w:sz w:val="24"/>
          <w:szCs w:val="24"/>
        </w:rPr>
        <w:t>Ofeimun</w:t>
      </w:r>
      <w:proofErr w:type="spellEnd"/>
      <w:r>
        <w:rPr>
          <w:rFonts w:ascii="Times New Roman"/>
          <w:sz w:val="24"/>
          <w:szCs w:val="24"/>
        </w:rPr>
        <w:t xml:space="preserve"> is always associated with this second generation which has used poetry to raise issues of national concerns. However, the poets in this generation have only focused on the dilemma of leadership, which indeed is problem but have shown little effort at mobilizing the masses for change.  This paper, using </w:t>
      </w:r>
      <w:proofErr w:type="spellStart"/>
      <w:r>
        <w:rPr>
          <w:rFonts w:ascii="Times New Roman"/>
          <w:sz w:val="24"/>
          <w:szCs w:val="24"/>
        </w:rPr>
        <w:t>Ofeimun</w:t>
      </w:r>
      <w:r>
        <w:rPr>
          <w:rFonts w:ascii="Times New Roman"/>
          <w:sz w:val="24"/>
          <w:szCs w:val="24"/>
        </w:rPr>
        <w:t>’</w:t>
      </w:r>
      <w:r>
        <w:rPr>
          <w:rFonts w:ascii="Times New Roman"/>
          <w:sz w:val="24"/>
          <w:szCs w:val="24"/>
        </w:rPr>
        <w:t>s</w:t>
      </w:r>
      <w:proofErr w:type="spellEnd"/>
      <w:r>
        <w:rPr>
          <w:rFonts w:ascii="Times New Roman"/>
          <w:sz w:val="24"/>
          <w:szCs w:val="24"/>
        </w:rPr>
        <w:t xml:space="preserve"> selected poems, engages his interventions on the Nigerian situation across the decades. The postcolonial thrust of this paper illuminates on the recurring issues in the Nigerian nation that have become subject of the poet</w:t>
      </w:r>
      <w:r>
        <w:rPr>
          <w:rFonts w:ascii="Times New Roman"/>
          <w:sz w:val="24"/>
          <w:szCs w:val="24"/>
        </w:rPr>
        <w:t>’</w:t>
      </w:r>
      <w:r>
        <w:rPr>
          <w:rFonts w:ascii="Times New Roman"/>
          <w:sz w:val="24"/>
          <w:szCs w:val="24"/>
        </w:rPr>
        <w:t>s tropes. The conclusion of the paper recognizes the dogged hope the poet has in the survival of the Nigerian state but wonders if the poet</w:t>
      </w:r>
      <w:r>
        <w:rPr>
          <w:rFonts w:ascii="Times New Roman"/>
          <w:sz w:val="24"/>
          <w:szCs w:val="24"/>
        </w:rPr>
        <w:t>’</w:t>
      </w:r>
      <w:r>
        <w:rPr>
          <w:rFonts w:ascii="Times New Roman"/>
          <w:sz w:val="24"/>
          <w:szCs w:val="24"/>
        </w:rPr>
        <w:t>s hope is not dimmed on account of the irresponsiveness of his audience to his musings over the decades.</w:t>
      </w:r>
    </w:p>
    <w:p w:rsidR="009337C9" w:rsidRPr="002F1F22" w:rsidRDefault="009337C9" w:rsidP="009337C9">
      <w:pPr>
        <w:spacing w:line="360" w:lineRule="auto"/>
        <w:jc w:val="both"/>
        <w:rPr>
          <w:rFonts w:ascii="Times New Roman"/>
          <w:sz w:val="24"/>
          <w:szCs w:val="24"/>
        </w:rPr>
      </w:pPr>
      <w:r>
        <w:rPr>
          <w:rFonts w:ascii="Times New Roman"/>
          <w:sz w:val="24"/>
          <w:szCs w:val="24"/>
        </w:rPr>
        <w:t xml:space="preserve">Key words: </w:t>
      </w:r>
      <w:proofErr w:type="spellStart"/>
      <w:r>
        <w:rPr>
          <w:rFonts w:ascii="Times New Roman"/>
          <w:sz w:val="24"/>
          <w:szCs w:val="24"/>
        </w:rPr>
        <w:t>Ofeimun</w:t>
      </w:r>
      <w:proofErr w:type="spellEnd"/>
      <w:r>
        <w:rPr>
          <w:rFonts w:ascii="Times New Roman"/>
          <w:sz w:val="24"/>
          <w:szCs w:val="24"/>
        </w:rPr>
        <w:t xml:space="preserve">, National consciousness, hope. </w:t>
      </w:r>
    </w:p>
    <w:p w:rsidR="00BA0AB6" w:rsidRDefault="009337C9">
      <w:bookmarkStart w:id="0" w:name="_GoBack"/>
      <w:bookmarkEnd w:id="0"/>
    </w:p>
    <w:sectPr w:rsidR="00BA0AB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7C9"/>
    <w:rsid w:val="001301F5"/>
    <w:rsid w:val="00803DF6"/>
    <w:rsid w:val="00933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B37D71-9482-449A-8A02-537550234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37C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232</Words>
  <Characters>1324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2024-06-25T16:55:00Z</dcterms:created>
  <dcterms:modified xsi:type="dcterms:W3CDTF">2024-06-25T16:56:00Z</dcterms:modified>
</cp:coreProperties>
</file>