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644F2" w:rsidRDefault="004644F2" w:rsidP="004644F2">
      <w:pPr>
        <w:spacing w:line="360" w:lineRule="auto"/>
        <w:jc w:val="both"/>
        <w:rPr>
          <w:rFonts w:ascii="Times New Roman" w:hAnsi="Times New Roman" w:cs="Times New Roman"/>
          <w:b/>
          <w:sz w:val="24"/>
          <w:szCs w:val="24"/>
        </w:rPr>
      </w:pPr>
      <w:r>
        <w:rPr>
          <w:rFonts w:ascii="Times New Roman" w:hAnsi="Times New Roman" w:cs="Times New Roman"/>
          <w:b/>
          <w:sz w:val="24"/>
          <w:szCs w:val="24"/>
        </w:rPr>
        <w:t>THE NIGERIAN JUDICIARY: PERTINENT NEED FOR REFORMS</w:t>
      </w:r>
      <w:r w:rsidR="00867E72">
        <w:rPr>
          <w:rFonts w:ascii="Times New Roman" w:hAnsi="Times New Roman" w:cs="Times New Roman"/>
          <w:b/>
          <w:sz w:val="24"/>
          <w:szCs w:val="24"/>
        </w:rPr>
        <w:t xml:space="preserve"> AND THE AGITATION FOR ITS INDEPENDENCE</w:t>
      </w:r>
    </w:p>
    <w:p w:rsidR="004644F2" w:rsidRPr="007D65B1" w:rsidRDefault="004644F2" w:rsidP="004644F2">
      <w:pPr>
        <w:spacing w:line="360" w:lineRule="auto"/>
        <w:jc w:val="both"/>
        <w:rPr>
          <w:rFonts w:ascii="Times New Roman" w:hAnsi="Times New Roman" w:cs="Times New Roman"/>
          <w:b/>
          <w:sz w:val="24"/>
          <w:szCs w:val="24"/>
        </w:rPr>
      </w:pPr>
      <w:r w:rsidRPr="007D65B1">
        <w:rPr>
          <w:rFonts w:ascii="Times New Roman" w:hAnsi="Times New Roman" w:cs="Times New Roman"/>
          <w:b/>
          <w:sz w:val="24"/>
          <w:szCs w:val="24"/>
        </w:rPr>
        <w:t>ABSTRACT</w:t>
      </w:r>
    </w:p>
    <w:p w:rsidR="004644F2" w:rsidRDefault="004644F2" w:rsidP="004644F2">
      <w:pPr>
        <w:spacing w:line="240" w:lineRule="auto"/>
        <w:jc w:val="both"/>
        <w:rPr>
          <w:rFonts w:ascii="Times New Roman" w:hAnsi="Times New Roman" w:cs="Times New Roman"/>
          <w:sz w:val="24"/>
          <w:szCs w:val="24"/>
        </w:rPr>
      </w:pPr>
      <w:r>
        <w:rPr>
          <w:rFonts w:ascii="Times New Roman" w:hAnsi="Times New Roman" w:cs="Times New Roman"/>
          <w:sz w:val="24"/>
          <w:szCs w:val="24"/>
        </w:rPr>
        <w:t>The Nigerian Judiciary is one of the most popular judiciaries in Africa and that it has assisted in the sustenance of democracy in the Nigerian polity would seem settled if the Nigerian democratic journey is considered. Despite this importance, the Nigerian Judiciary has however become a subject of ridicule across different spheres of life.</w:t>
      </w:r>
    </w:p>
    <w:p w:rsidR="004644F2" w:rsidRDefault="004644F2" w:rsidP="004644F2">
      <w:pPr>
        <w:spacing w:line="240" w:lineRule="auto"/>
        <w:jc w:val="both"/>
        <w:rPr>
          <w:rFonts w:ascii="Times New Roman" w:hAnsi="Times New Roman" w:cs="Times New Roman"/>
          <w:sz w:val="24"/>
          <w:szCs w:val="24"/>
        </w:rPr>
      </w:pPr>
      <w:r>
        <w:rPr>
          <w:rFonts w:ascii="Times New Roman" w:hAnsi="Times New Roman" w:cs="Times New Roman"/>
          <w:sz w:val="24"/>
          <w:szCs w:val="24"/>
        </w:rPr>
        <w:t>The problems engulfing the Nigerian judiciary has no doubt called for the need for reforms which need to be done with expediency considering the fast dwindling state of same. These reforms can only however be painstakingly done if the existing order is evaluated and considered.</w:t>
      </w:r>
    </w:p>
    <w:p w:rsidR="004644F2" w:rsidRDefault="004644F2" w:rsidP="004644F2">
      <w:pPr>
        <w:spacing w:line="240" w:lineRule="auto"/>
        <w:jc w:val="both"/>
        <w:rPr>
          <w:rFonts w:ascii="Times New Roman" w:hAnsi="Times New Roman" w:cs="Times New Roman"/>
          <w:sz w:val="24"/>
          <w:szCs w:val="24"/>
        </w:rPr>
      </w:pPr>
      <w:r>
        <w:rPr>
          <w:rFonts w:ascii="Times New Roman" w:hAnsi="Times New Roman" w:cs="Times New Roman"/>
          <w:sz w:val="24"/>
          <w:szCs w:val="24"/>
        </w:rPr>
        <w:t>This article thus tries to evaluate quite cursorily the Nigerian judiciary, the problems bedevilling same</w:t>
      </w:r>
      <w:r w:rsidR="00BB31A4">
        <w:rPr>
          <w:rFonts w:ascii="Times New Roman" w:hAnsi="Times New Roman" w:cs="Times New Roman"/>
          <w:sz w:val="24"/>
          <w:szCs w:val="24"/>
        </w:rPr>
        <w:t>, the imperatives having an independent judiciary</w:t>
      </w:r>
      <w:r>
        <w:rPr>
          <w:rFonts w:ascii="Times New Roman" w:hAnsi="Times New Roman" w:cs="Times New Roman"/>
          <w:sz w:val="24"/>
          <w:szCs w:val="24"/>
        </w:rPr>
        <w:t xml:space="preserve"> and</w:t>
      </w:r>
      <w:bookmarkStart w:id="0" w:name="_GoBack"/>
      <w:bookmarkEnd w:id="0"/>
      <w:r>
        <w:rPr>
          <w:rFonts w:ascii="Times New Roman" w:hAnsi="Times New Roman" w:cs="Times New Roman"/>
          <w:sz w:val="24"/>
          <w:szCs w:val="24"/>
        </w:rPr>
        <w:t xml:space="preserve"> propose reforms which if embarked upon could ensure the Nigerian judiciary regains its pride of place among the comity of judiciaries in Africa.</w:t>
      </w:r>
    </w:p>
    <w:p w:rsidR="00CC6AD7" w:rsidRPr="001B162B" w:rsidRDefault="00DF2229" w:rsidP="00CC6AD7">
      <w:pPr>
        <w:spacing w:line="360" w:lineRule="auto"/>
        <w:jc w:val="both"/>
        <w:rPr>
          <w:rFonts w:ascii="Times New Roman" w:hAnsi="Times New Roman" w:cs="Times New Roman"/>
          <w:b/>
          <w:sz w:val="24"/>
          <w:szCs w:val="24"/>
        </w:rPr>
      </w:pPr>
      <w:r w:rsidRPr="001B162B">
        <w:rPr>
          <w:rFonts w:ascii="Times New Roman" w:hAnsi="Times New Roman" w:cs="Times New Roman"/>
          <w:b/>
          <w:sz w:val="24"/>
          <w:szCs w:val="24"/>
        </w:rPr>
        <w:t>INTRODUCTION</w:t>
      </w:r>
    </w:p>
    <w:p w:rsidR="00CC6AD7" w:rsidRPr="009B2C33" w:rsidRDefault="00CC6AD7" w:rsidP="00CC6AD7">
      <w:pPr>
        <w:spacing w:line="360" w:lineRule="auto"/>
        <w:ind w:left="4394" w:firstLine="646"/>
        <w:contextualSpacing/>
        <w:jc w:val="both"/>
        <w:rPr>
          <w:rFonts w:ascii="Times New Roman" w:hAnsi="Times New Roman" w:cs="Times New Roman"/>
          <w:b/>
          <w:sz w:val="20"/>
          <w:szCs w:val="20"/>
        </w:rPr>
      </w:pPr>
      <w:r w:rsidRPr="009B2C33">
        <w:rPr>
          <w:rFonts w:ascii="Times New Roman" w:hAnsi="Times New Roman" w:cs="Times New Roman"/>
          <w:b/>
          <w:sz w:val="20"/>
          <w:szCs w:val="20"/>
        </w:rPr>
        <w:t xml:space="preserve">“The rain it </w:t>
      </w:r>
      <w:proofErr w:type="spellStart"/>
      <w:r w:rsidRPr="009B2C33">
        <w:rPr>
          <w:rFonts w:ascii="Times New Roman" w:hAnsi="Times New Roman" w:cs="Times New Roman"/>
          <w:b/>
          <w:sz w:val="20"/>
          <w:szCs w:val="20"/>
        </w:rPr>
        <w:t>raineth</w:t>
      </w:r>
      <w:proofErr w:type="spellEnd"/>
      <w:r w:rsidRPr="009B2C33">
        <w:rPr>
          <w:rFonts w:ascii="Times New Roman" w:hAnsi="Times New Roman" w:cs="Times New Roman"/>
          <w:b/>
          <w:sz w:val="20"/>
          <w:szCs w:val="20"/>
        </w:rPr>
        <w:t xml:space="preserve"> on the just</w:t>
      </w:r>
    </w:p>
    <w:p w:rsidR="00CC6AD7" w:rsidRPr="009B2C33" w:rsidRDefault="00CC6AD7" w:rsidP="00CC6AD7">
      <w:pPr>
        <w:spacing w:line="360" w:lineRule="auto"/>
        <w:ind w:left="4394" w:firstLine="646"/>
        <w:contextualSpacing/>
        <w:jc w:val="both"/>
        <w:rPr>
          <w:rFonts w:ascii="Times New Roman" w:hAnsi="Times New Roman" w:cs="Times New Roman"/>
          <w:b/>
          <w:sz w:val="20"/>
          <w:szCs w:val="20"/>
        </w:rPr>
      </w:pPr>
      <w:r w:rsidRPr="009B2C33">
        <w:rPr>
          <w:rFonts w:ascii="Times New Roman" w:hAnsi="Times New Roman" w:cs="Times New Roman"/>
          <w:b/>
          <w:sz w:val="20"/>
          <w:szCs w:val="20"/>
        </w:rPr>
        <w:t>And also on the unjust fella:</w:t>
      </w:r>
    </w:p>
    <w:p w:rsidR="00CC6AD7" w:rsidRPr="009B2C33" w:rsidRDefault="00CC6AD7" w:rsidP="00CC6AD7">
      <w:pPr>
        <w:spacing w:line="360" w:lineRule="auto"/>
        <w:ind w:left="4394" w:firstLine="646"/>
        <w:contextualSpacing/>
        <w:jc w:val="both"/>
        <w:rPr>
          <w:rFonts w:ascii="Times New Roman" w:hAnsi="Times New Roman" w:cs="Times New Roman"/>
          <w:b/>
          <w:sz w:val="20"/>
          <w:szCs w:val="20"/>
        </w:rPr>
      </w:pPr>
      <w:r w:rsidRPr="009B2C33">
        <w:rPr>
          <w:rFonts w:ascii="Times New Roman" w:hAnsi="Times New Roman" w:cs="Times New Roman"/>
          <w:b/>
          <w:sz w:val="20"/>
          <w:szCs w:val="20"/>
        </w:rPr>
        <w:t>But chiefly on the just, because</w:t>
      </w:r>
    </w:p>
    <w:p w:rsidR="00CC6AD7" w:rsidRDefault="00CC6AD7" w:rsidP="00CC6AD7">
      <w:pPr>
        <w:spacing w:line="360" w:lineRule="auto"/>
        <w:ind w:left="4394" w:firstLine="646"/>
        <w:contextualSpacing/>
        <w:jc w:val="both"/>
        <w:rPr>
          <w:rFonts w:ascii="Times New Roman" w:hAnsi="Times New Roman" w:cs="Times New Roman"/>
          <w:b/>
          <w:sz w:val="20"/>
          <w:szCs w:val="20"/>
        </w:rPr>
      </w:pPr>
      <w:r w:rsidRPr="009B2C33">
        <w:rPr>
          <w:rFonts w:ascii="Times New Roman" w:hAnsi="Times New Roman" w:cs="Times New Roman"/>
          <w:b/>
          <w:sz w:val="20"/>
          <w:szCs w:val="20"/>
        </w:rPr>
        <w:t xml:space="preserve">The unjust steals the </w:t>
      </w:r>
      <w:proofErr w:type="spellStart"/>
      <w:r w:rsidRPr="009B2C33">
        <w:rPr>
          <w:rFonts w:ascii="Times New Roman" w:hAnsi="Times New Roman" w:cs="Times New Roman"/>
          <w:b/>
          <w:sz w:val="20"/>
          <w:szCs w:val="20"/>
        </w:rPr>
        <w:t>just’s</w:t>
      </w:r>
      <w:proofErr w:type="spellEnd"/>
      <w:r w:rsidRPr="009B2C33">
        <w:rPr>
          <w:rFonts w:ascii="Times New Roman" w:hAnsi="Times New Roman" w:cs="Times New Roman"/>
          <w:b/>
          <w:sz w:val="20"/>
          <w:szCs w:val="20"/>
        </w:rPr>
        <w:t xml:space="preserve"> umbrella”</w:t>
      </w:r>
      <w:r w:rsidRPr="009B2C33">
        <w:rPr>
          <w:rStyle w:val="FootnoteReference"/>
          <w:rFonts w:ascii="Times New Roman" w:hAnsi="Times New Roman" w:cs="Times New Roman"/>
          <w:b/>
          <w:sz w:val="20"/>
          <w:szCs w:val="20"/>
        </w:rPr>
        <w:footnoteReference w:id="1"/>
      </w:r>
    </w:p>
    <w:p w:rsidR="00CC6AD7" w:rsidRPr="00DF2229" w:rsidRDefault="00CC6AD7" w:rsidP="00CC6AD7">
      <w:pPr>
        <w:spacing w:line="360" w:lineRule="auto"/>
        <w:ind w:left="4394" w:firstLine="646"/>
        <w:contextualSpacing/>
        <w:jc w:val="both"/>
        <w:rPr>
          <w:rFonts w:ascii="Times New Roman" w:hAnsi="Times New Roman" w:cs="Times New Roman"/>
          <w:b/>
          <w:sz w:val="2"/>
          <w:szCs w:val="20"/>
        </w:rPr>
      </w:pP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The Nigerian judiciary has been in the news in recent times, albeit for the wrong reasons. Never a time have there been more calls for reforms in the judiciary than what we have at present. The imperatives of a reform would be a fall-out of the apparent decay in the judiciary. To anyone who has the faintest acquaintance with happenings in the judiciary in Nigeria, it is not in doubt that the judiciary in Nigeria is in trouble. This has been the recurring song in the mouths of the average Nigerian and has thus brought to the fore the imperative need for reforms in the judicial sector. One thing is clear: the need for reforms only gives credence to the fact that the existing order is defective.</w:t>
      </w:r>
      <w:r w:rsidR="00E82B42">
        <w:rPr>
          <w:rStyle w:val="FootnoteReference"/>
          <w:rFonts w:ascii="Times New Roman" w:hAnsi="Times New Roman" w:cs="Times New Roman"/>
          <w:sz w:val="24"/>
          <w:szCs w:val="24"/>
        </w:rPr>
        <w:footnoteReference w:id="2"/>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would be a grave mistake to think that problems that beset the judiciary are </w:t>
      </w:r>
      <w:r w:rsidR="005D7159">
        <w:rPr>
          <w:rFonts w:ascii="Times New Roman" w:hAnsi="Times New Roman" w:cs="Times New Roman"/>
          <w:sz w:val="24"/>
          <w:szCs w:val="24"/>
        </w:rPr>
        <w:t xml:space="preserve">for </w:t>
      </w:r>
      <w:r>
        <w:rPr>
          <w:rFonts w:ascii="Times New Roman" w:hAnsi="Times New Roman" w:cs="Times New Roman"/>
          <w:sz w:val="24"/>
          <w:szCs w:val="24"/>
        </w:rPr>
        <w:t>the judiciary alone. This is because t</w:t>
      </w:r>
      <w:r w:rsidRPr="00501886">
        <w:rPr>
          <w:rFonts w:ascii="Times New Roman" w:hAnsi="Times New Roman" w:cs="Times New Roman"/>
          <w:sz w:val="24"/>
          <w:szCs w:val="24"/>
        </w:rPr>
        <w:t xml:space="preserve">he role of the judiciary in the sustenance of democracy and nation-building cannot be taken for granted as the judiciary has shown itself to be the last </w:t>
      </w:r>
      <w:r w:rsidRPr="00501886">
        <w:rPr>
          <w:rFonts w:ascii="Times New Roman" w:hAnsi="Times New Roman" w:cs="Times New Roman"/>
          <w:sz w:val="24"/>
          <w:szCs w:val="24"/>
        </w:rPr>
        <w:lastRenderedPageBreak/>
        <w:t>hope of the common man and even the rich.</w:t>
      </w:r>
      <w:r w:rsidRPr="00501886">
        <w:rPr>
          <w:rStyle w:val="FootnoteReference"/>
          <w:rFonts w:ascii="Times New Roman" w:hAnsi="Times New Roman" w:cs="Times New Roman"/>
          <w:sz w:val="24"/>
          <w:szCs w:val="24"/>
        </w:rPr>
        <w:footnoteReference w:id="3"/>
      </w:r>
      <w:r w:rsidRPr="00501886">
        <w:rPr>
          <w:rFonts w:ascii="Times New Roman" w:hAnsi="Times New Roman" w:cs="Times New Roman"/>
          <w:sz w:val="24"/>
          <w:szCs w:val="24"/>
        </w:rPr>
        <w:t xml:space="preserve"> </w:t>
      </w:r>
      <w:r>
        <w:rPr>
          <w:rFonts w:ascii="Times New Roman" w:hAnsi="Times New Roman" w:cs="Times New Roman"/>
          <w:sz w:val="24"/>
          <w:szCs w:val="24"/>
        </w:rPr>
        <w:t>Thus, the problems and the fall-outs are common to all and sundry, hence a forum like this.</w:t>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Under the doctrine of separation of powers, the judiciary is separate and distinct from the other arms of government </w:t>
      </w:r>
      <w:proofErr w:type="spellStart"/>
      <w:r>
        <w:rPr>
          <w:rFonts w:ascii="Times New Roman" w:hAnsi="Times New Roman" w:cs="Times New Roman"/>
          <w:sz w:val="24"/>
          <w:szCs w:val="24"/>
        </w:rPr>
        <w:t>i.e</w:t>
      </w:r>
      <w:proofErr w:type="spellEnd"/>
      <w:r>
        <w:rPr>
          <w:rFonts w:ascii="Times New Roman" w:hAnsi="Times New Roman" w:cs="Times New Roman"/>
          <w:sz w:val="24"/>
          <w:szCs w:val="24"/>
        </w:rPr>
        <w:t xml:space="preserve"> the Executive and the Legislature. The judiciary thus serves as a watch-dog especially as it concerns the actions or inactions of the other arms of government. That is the ideal model for the judiciary. This was aptly captured by Honourable Justice Oyemade when he noted that:</w:t>
      </w:r>
    </w:p>
    <w:p w:rsidR="00CC6AD7" w:rsidRPr="004B2177" w:rsidRDefault="00CC6AD7" w:rsidP="00CC6AD7">
      <w:pPr>
        <w:spacing w:line="360" w:lineRule="auto"/>
        <w:ind w:left="4820"/>
        <w:jc w:val="both"/>
        <w:rPr>
          <w:rFonts w:ascii="Times New Roman" w:hAnsi="Times New Roman" w:cs="Times New Roman"/>
          <w:b/>
          <w:sz w:val="20"/>
          <w:szCs w:val="20"/>
        </w:rPr>
      </w:pPr>
      <w:r w:rsidRPr="004B2177">
        <w:rPr>
          <w:rFonts w:ascii="Times New Roman" w:hAnsi="Times New Roman" w:cs="Times New Roman"/>
          <w:b/>
          <w:sz w:val="20"/>
          <w:szCs w:val="20"/>
        </w:rPr>
        <w:t>I will not allow myself to be intimidated into sending innocent persons to jail. Even if this means losing my job, I am sure of leading a decent life. The only thing we have now in this country is the judiciary. We have seen politicians changing from one policy to another, but the only protection the ordinary people have against all these inconsistencies is a fearless and upright judiciary.</w:t>
      </w:r>
      <w:r>
        <w:rPr>
          <w:rStyle w:val="FootnoteReference"/>
          <w:rFonts w:ascii="Times New Roman" w:hAnsi="Times New Roman" w:cs="Times New Roman"/>
          <w:b/>
          <w:sz w:val="20"/>
          <w:szCs w:val="20"/>
        </w:rPr>
        <w:footnoteReference w:id="4"/>
      </w:r>
    </w:p>
    <w:p w:rsidR="00CC6AD7" w:rsidRPr="007C7CAD"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If the Judiciary is the shield of the people against inconsistencies, is it not an irony in itself to have the judiciary being the mother of all inconsistencies in its judgments and its dispensation of justice? Would this not give credence to the definition of a lawyer/Judge by </w:t>
      </w:r>
      <w:r w:rsidRPr="007C7CAD">
        <w:rPr>
          <w:rFonts w:ascii="Times New Roman" w:hAnsi="Times New Roman" w:cs="Times New Roman"/>
          <w:sz w:val="24"/>
          <w:szCs w:val="24"/>
        </w:rPr>
        <w:t xml:space="preserve">Ambrose </w:t>
      </w:r>
      <w:proofErr w:type="spellStart"/>
      <w:r w:rsidRPr="007C7CAD">
        <w:rPr>
          <w:rFonts w:ascii="Times New Roman" w:hAnsi="Times New Roman" w:cs="Times New Roman"/>
          <w:sz w:val="24"/>
          <w:szCs w:val="24"/>
        </w:rPr>
        <w:t>Gwinett</w:t>
      </w:r>
      <w:proofErr w:type="spellEnd"/>
      <w:r w:rsidRPr="007C7CAD">
        <w:rPr>
          <w:rFonts w:ascii="Times New Roman" w:hAnsi="Times New Roman" w:cs="Times New Roman"/>
          <w:sz w:val="24"/>
          <w:szCs w:val="24"/>
        </w:rPr>
        <w:t xml:space="preserve"> Bierce</w:t>
      </w:r>
      <w:r w:rsidRPr="007C7CAD">
        <w:rPr>
          <w:rStyle w:val="FootnoteReference"/>
          <w:rFonts w:ascii="Times New Roman" w:hAnsi="Times New Roman" w:cs="Times New Roman"/>
          <w:sz w:val="24"/>
          <w:szCs w:val="24"/>
        </w:rPr>
        <w:footnoteReference w:id="5"/>
      </w:r>
      <w:r w:rsidRPr="007C7CAD">
        <w:rPr>
          <w:rFonts w:ascii="Times New Roman" w:hAnsi="Times New Roman" w:cs="Times New Roman"/>
          <w:sz w:val="24"/>
          <w:szCs w:val="24"/>
        </w:rPr>
        <w:t xml:space="preserve"> as “one skilled in the circumvention of the law.”?</w:t>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This paper thus seeks to evaluate the judiciary and of course, the problems that have beset it, despite its status as the altar of justice. Bringing the problems to the fore would necessitate highlighting reforms which could take the Nigerian judiciary back to its pride of place in the comity of judiciaries of nations</w:t>
      </w:r>
      <w:r w:rsidR="005D7159">
        <w:rPr>
          <w:rFonts w:ascii="Times New Roman" w:hAnsi="Times New Roman" w:cs="Times New Roman"/>
          <w:sz w:val="24"/>
          <w:szCs w:val="24"/>
        </w:rPr>
        <w:t>. We should remember that when our noble Lords</w:t>
      </w:r>
      <w:r>
        <w:rPr>
          <w:rFonts w:ascii="Times New Roman" w:hAnsi="Times New Roman" w:cs="Times New Roman"/>
          <w:sz w:val="24"/>
          <w:szCs w:val="24"/>
        </w:rPr>
        <w:t xml:space="preserve"> </w:t>
      </w:r>
      <w:proofErr w:type="spellStart"/>
      <w:r>
        <w:rPr>
          <w:rFonts w:ascii="Times New Roman" w:hAnsi="Times New Roman" w:cs="Times New Roman"/>
          <w:sz w:val="24"/>
          <w:szCs w:val="24"/>
        </w:rPr>
        <w:t>Lords</w:t>
      </w:r>
      <w:proofErr w:type="spellEnd"/>
      <w:r>
        <w:rPr>
          <w:rFonts w:ascii="Times New Roman" w:hAnsi="Times New Roman" w:cs="Times New Roman"/>
          <w:sz w:val="24"/>
          <w:szCs w:val="24"/>
        </w:rPr>
        <w:t xml:space="preserve"> suddenly become fallible and susceptible to influence, the die is cast for us.</w:t>
      </w:r>
    </w:p>
    <w:p w:rsidR="00CC6AD7" w:rsidRPr="009B4DA2" w:rsidRDefault="00CC6AD7" w:rsidP="00CC6AD7">
      <w:pPr>
        <w:spacing w:line="360" w:lineRule="auto"/>
        <w:jc w:val="both"/>
        <w:rPr>
          <w:rFonts w:ascii="Times New Roman" w:hAnsi="Times New Roman" w:cs="Times New Roman"/>
          <w:b/>
          <w:sz w:val="24"/>
          <w:szCs w:val="24"/>
        </w:rPr>
      </w:pPr>
      <w:r w:rsidRPr="009B4DA2">
        <w:rPr>
          <w:rFonts w:ascii="Times New Roman" w:hAnsi="Times New Roman" w:cs="Times New Roman"/>
          <w:b/>
          <w:sz w:val="24"/>
          <w:szCs w:val="24"/>
        </w:rPr>
        <w:t>THE NIGERIAN JUDICIARY</w:t>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Judiciary is the third arm of government saddled with the responsibility of interpreting laws and applying these laws in the resolution of conflicts between individuals and groups or </w:t>
      </w:r>
      <w:r>
        <w:rPr>
          <w:rFonts w:ascii="Times New Roman" w:hAnsi="Times New Roman" w:cs="Times New Roman"/>
          <w:sz w:val="24"/>
          <w:szCs w:val="24"/>
        </w:rPr>
        <w:lastRenderedPageBreak/>
        <w:t>between individuals or groups and government and its agencies.</w:t>
      </w:r>
      <w:r>
        <w:rPr>
          <w:rStyle w:val="FootnoteReference"/>
          <w:rFonts w:ascii="Times New Roman" w:hAnsi="Times New Roman" w:cs="Times New Roman"/>
          <w:sz w:val="24"/>
          <w:szCs w:val="24"/>
        </w:rPr>
        <w:footnoteReference w:id="6"/>
      </w:r>
      <w:r>
        <w:rPr>
          <w:rFonts w:ascii="Times New Roman" w:hAnsi="Times New Roman" w:cs="Times New Roman"/>
          <w:sz w:val="24"/>
          <w:szCs w:val="24"/>
        </w:rPr>
        <w:t xml:space="preserve"> It is the </w:t>
      </w:r>
      <w:r w:rsidRPr="009A7044">
        <w:rPr>
          <w:rFonts w:ascii="Times New Roman" w:hAnsi="Times New Roman" w:cs="Times New Roman"/>
          <w:sz w:val="24"/>
          <w:szCs w:val="24"/>
        </w:rPr>
        <w:t xml:space="preserve">“branch of government made up of Judges, Magistrates, </w:t>
      </w:r>
      <w:proofErr w:type="spellStart"/>
      <w:r w:rsidRPr="009A7044">
        <w:rPr>
          <w:rFonts w:ascii="Times New Roman" w:hAnsi="Times New Roman" w:cs="Times New Roman"/>
          <w:sz w:val="24"/>
          <w:szCs w:val="24"/>
        </w:rPr>
        <w:t>Kadis</w:t>
      </w:r>
      <w:proofErr w:type="spellEnd"/>
      <w:r w:rsidRPr="009A7044">
        <w:rPr>
          <w:rFonts w:ascii="Times New Roman" w:hAnsi="Times New Roman" w:cs="Times New Roman"/>
          <w:sz w:val="24"/>
          <w:szCs w:val="24"/>
        </w:rPr>
        <w:t xml:space="preserve"> and</w:t>
      </w:r>
      <w:r>
        <w:rPr>
          <w:rFonts w:ascii="Times New Roman" w:hAnsi="Times New Roman" w:cs="Times New Roman"/>
          <w:sz w:val="24"/>
          <w:szCs w:val="24"/>
        </w:rPr>
        <w:t xml:space="preserve"> other adjudicators, which the C</w:t>
      </w:r>
      <w:r w:rsidRPr="009A7044">
        <w:rPr>
          <w:rFonts w:ascii="Times New Roman" w:hAnsi="Times New Roman" w:cs="Times New Roman"/>
          <w:sz w:val="24"/>
          <w:szCs w:val="24"/>
        </w:rPr>
        <w:t>onstitution saddles with the responsibility of interpreting, construing and applying the laws of the land in the resolution of conflicts and disputes.”</w:t>
      </w:r>
      <w:r w:rsidRPr="009A7044">
        <w:rPr>
          <w:rStyle w:val="FootnoteReference"/>
          <w:rFonts w:ascii="Times New Roman" w:hAnsi="Times New Roman" w:cs="Times New Roman"/>
          <w:sz w:val="24"/>
          <w:szCs w:val="24"/>
        </w:rPr>
        <w:footnoteReference w:id="7"/>
      </w:r>
      <w:r>
        <w:rPr>
          <w:rFonts w:ascii="Times New Roman" w:hAnsi="Times New Roman" w:cs="Times New Roman"/>
          <w:b/>
          <w:sz w:val="24"/>
          <w:szCs w:val="24"/>
        </w:rPr>
        <w:t xml:space="preserve"> </w:t>
      </w:r>
      <w:r w:rsidRPr="009A7044">
        <w:rPr>
          <w:rFonts w:ascii="Times New Roman" w:hAnsi="Times New Roman" w:cs="Times New Roman"/>
          <w:sz w:val="24"/>
          <w:szCs w:val="24"/>
        </w:rPr>
        <w:t>Section 6 (1) &amp; (2) of the 1999 Constitution (as altered)</w:t>
      </w:r>
      <w:r>
        <w:rPr>
          <w:rFonts w:ascii="Times New Roman" w:hAnsi="Times New Roman" w:cs="Times New Roman"/>
          <w:b/>
          <w:sz w:val="24"/>
          <w:szCs w:val="24"/>
        </w:rPr>
        <w:t xml:space="preserve"> </w:t>
      </w:r>
      <w:r>
        <w:rPr>
          <w:rFonts w:ascii="Times New Roman" w:hAnsi="Times New Roman" w:cs="Times New Roman"/>
          <w:sz w:val="24"/>
          <w:szCs w:val="24"/>
        </w:rPr>
        <w:t>vests judicial powers in the Judiciary and the Judiciary includes the Supreme Court of Nigeria, the Court of Appeal, the Federal High Court, the National Industrial Court, the High Court of the Federal Capital Territory, the High Court of a State, the Shariah Courts of Appeal and the Customary Courts of Appeal.</w:t>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Under the doctrine of separation of powers, the judiciary is separate and distinct from the other arms of government </w:t>
      </w:r>
      <w:proofErr w:type="spellStart"/>
      <w:r>
        <w:rPr>
          <w:rFonts w:ascii="Times New Roman" w:hAnsi="Times New Roman" w:cs="Times New Roman"/>
          <w:sz w:val="24"/>
          <w:szCs w:val="24"/>
        </w:rPr>
        <w:t>i.e</w:t>
      </w:r>
      <w:proofErr w:type="spellEnd"/>
      <w:r>
        <w:rPr>
          <w:rFonts w:ascii="Times New Roman" w:hAnsi="Times New Roman" w:cs="Times New Roman"/>
          <w:sz w:val="24"/>
          <w:szCs w:val="24"/>
        </w:rPr>
        <w:t xml:space="preserve"> the Executive and the Legislature. The judiciary thus serves as a watch-dog especially as it concerns the actions or inactions of the other arms of government. That is the ideal model for the judiciary. However, it remains to be seen how and whether the judiciary has been able to attain the status of being a watch-dog for the other arms of government. </w:t>
      </w:r>
    </w:p>
    <w:p w:rsidR="00CC6AD7" w:rsidRDefault="005D7159"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Central</w:t>
      </w:r>
      <w:r w:rsidR="00CC6AD7">
        <w:rPr>
          <w:rFonts w:ascii="Times New Roman" w:hAnsi="Times New Roman" w:cs="Times New Roman"/>
          <w:sz w:val="24"/>
          <w:szCs w:val="24"/>
        </w:rPr>
        <w:t xml:space="preserve"> to the efficiency of the judiciary is the National Judicial Council (NJC) which was only established under the 1999 Constitution</w:t>
      </w:r>
      <w:r w:rsidR="00CC6AD7">
        <w:rPr>
          <w:rStyle w:val="FootnoteReference"/>
          <w:rFonts w:ascii="Times New Roman" w:hAnsi="Times New Roman" w:cs="Times New Roman"/>
          <w:sz w:val="24"/>
          <w:szCs w:val="24"/>
        </w:rPr>
        <w:footnoteReference w:id="8"/>
      </w:r>
      <w:r w:rsidR="00CC6AD7">
        <w:rPr>
          <w:rFonts w:ascii="Times New Roman" w:hAnsi="Times New Roman" w:cs="Times New Roman"/>
          <w:sz w:val="24"/>
          <w:szCs w:val="24"/>
        </w:rPr>
        <w:t xml:space="preserve"> </w:t>
      </w:r>
      <w:r>
        <w:rPr>
          <w:rFonts w:ascii="Times New Roman" w:hAnsi="Times New Roman" w:cs="Times New Roman"/>
          <w:sz w:val="24"/>
          <w:szCs w:val="24"/>
        </w:rPr>
        <w:t>with</w:t>
      </w:r>
      <w:r w:rsidR="00CC6AD7">
        <w:rPr>
          <w:rFonts w:ascii="Times New Roman" w:hAnsi="Times New Roman" w:cs="Times New Roman"/>
          <w:sz w:val="24"/>
          <w:szCs w:val="24"/>
        </w:rPr>
        <w:t xml:space="preserve"> the aim of reducing the control of the executive and legislative arms of government.</w:t>
      </w:r>
      <w:r w:rsidR="00CC6AD7">
        <w:rPr>
          <w:rStyle w:val="FootnoteReference"/>
          <w:rFonts w:ascii="Times New Roman" w:hAnsi="Times New Roman" w:cs="Times New Roman"/>
          <w:sz w:val="24"/>
          <w:szCs w:val="24"/>
        </w:rPr>
        <w:footnoteReference w:id="9"/>
      </w:r>
      <w:r w:rsidR="00CC6AD7">
        <w:rPr>
          <w:rFonts w:ascii="Times New Roman" w:hAnsi="Times New Roman" w:cs="Times New Roman"/>
          <w:sz w:val="24"/>
          <w:szCs w:val="24"/>
        </w:rPr>
        <w:t xml:space="preserve"> The NJC basically has the power to recommend the appointment and removal of judicial officers in Nigeria. Its role especially in the removal of judicial officers in Nigeria would be considered much later in the course of this paper.</w:t>
      </w:r>
    </w:p>
    <w:p w:rsidR="00CC6AD7" w:rsidRPr="00501886"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importance of the judiciary in Nigeria cannot be over-emphasized as it is the key to the entrenchment of democracy and protection of rights and liberties under any government. </w:t>
      </w:r>
      <w:r w:rsidRPr="00501886">
        <w:rPr>
          <w:rFonts w:ascii="Times New Roman" w:hAnsi="Times New Roman" w:cs="Times New Roman"/>
          <w:sz w:val="24"/>
          <w:szCs w:val="24"/>
        </w:rPr>
        <w:t xml:space="preserve">Thus </w:t>
      </w:r>
      <w:proofErr w:type="spellStart"/>
      <w:r w:rsidRPr="00501886">
        <w:rPr>
          <w:rFonts w:ascii="Times New Roman" w:hAnsi="Times New Roman" w:cs="Times New Roman"/>
          <w:sz w:val="24"/>
          <w:szCs w:val="24"/>
        </w:rPr>
        <w:t>Prof.</w:t>
      </w:r>
      <w:proofErr w:type="spellEnd"/>
      <w:r w:rsidRPr="00501886">
        <w:rPr>
          <w:rFonts w:ascii="Times New Roman" w:hAnsi="Times New Roman" w:cs="Times New Roman"/>
          <w:sz w:val="24"/>
          <w:szCs w:val="24"/>
        </w:rPr>
        <w:t xml:space="preserve"> Akin </w:t>
      </w:r>
      <w:proofErr w:type="spellStart"/>
      <w:r w:rsidRPr="00501886">
        <w:rPr>
          <w:rFonts w:ascii="Times New Roman" w:hAnsi="Times New Roman" w:cs="Times New Roman"/>
          <w:sz w:val="24"/>
          <w:szCs w:val="24"/>
        </w:rPr>
        <w:t>Oyebode</w:t>
      </w:r>
      <w:proofErr w:type="spellEnd"/>
      <w:r w:rsidRPr="00501886">
        <w:rPr>
          <w:rFonts w:ascii="Times New Roman" w:hAnsi="Times New Roman" w:cs="Times New Roman"/>
          <w:sz w:val="24"/>
          <w:szCs w:val="24"/>
        </w:rPr>
        <w:t xml:space="preserve"> aptly captured the role of the judiciary as follows:</w:t>
      </w:r>
    </w:p>
    <w:p w:rsidR="00CC6AD7" w:rsidRPr="00356108" w:rsidRDefault="00CC6AD7" w:rsidP="00CC6AD7">
      <w:pPr>
        <w:spacing w:line="360" w:lineRule="auto"/>
        <w:ind w:left="2835"/>
        <w:jc w:val="both"/>
        <w:rPr>
          <w:rFonts w:ascii="Times New Roman" w:hAnsi="Times New Roman" w:cs="Times New Roman"/>
          <w:b/>
          <w:sz w:val="20"/>
          <w:szCs w:val="20"/>
        </w:rPr>
      </w:pPr>
      <w:r w:rsidRPr="00356108">
        <w:rPr>
          <w:rFonts w:ascii="Times New Roman" w:hAnsi="Times New Roman" w:cs="Times New Roman"/>
          <w:b/>
          <w:sz w:val="20"/>
          <w:szCs w:val="20"/>
        </w:rPr>
        <w:t xml:space="preserve">“It is almost axiomatic that the judiciary plays a pre-eminent role in any democratic dispensation. </w:t>
      </w:r>
      <w:r w:rsidR="00AD6298" w:rsidRPr="00356108">
        <w:rPr>
          <w:rFonts w:ascii="Times New Roman" w:hAnsi="Times New Roman" w:cs="Times New Roman"/>
          <w:b/>
          <w:sz w:val="20"/>
          <w:szCs w:val="20"/>
        </w:rPr>
        <w:t>Indeed,</w:t>
      </w:r>
      <w:r w:rsidRPr="00356108">
        <w:rPr>
          <w:rFonts w:ascii="Times New Roman" w:hAnsi="Times New Roman" w:cs="Times New Roman"/>
          <w:b/>
          <w:sz w:val="20"/>
          <w:szCs w:val="20"/>
        </w:rPr>
        <w:t xml:space="preserve"> a political system can be considered as democratic on the basis of the extent to which the judicial arm is permitted to hold the scales of justice over and above the other arms of government. The source of authority of the judiciary for exercising this </w:t>
      </w:r>
      <w:r w:rsidRPr="00356108">
        <w:rPr>
          <w:rFonts w:ascii="Times New Roman" w:hAnsi="Times New Roman" w:cs="Times New Roman"/>
          <w:b/>
          <w:sz w:val="20"/>
          <w:szCs w:val="20"/>
        </w:rPr>
        <w:lastRenderedPageBreak/>
        <w:t xml:space="preserve">critical function is, of course, the Constitution which </w:t>
      </w:r>
      <w:r>
        <w:rPr>
          <w:rFonts w:ascii="Times New Roman" w:hAnsi="Times New Roman" w:cs="Times New Roman"/>
          <w:b/>
          <w:sz w:val="20"/>
          <w:szCs w:val="20"/>
        </w:rPr>
        <w:t>in fact,</w:t>
      </w:r>
      <w:r w:rsidRPr="00356108">
        <w:rPr>
          <w:rFonts w:ascii="Times New Roman" w:hAnsi="Times New Roman" w:cs="Times New Roman"/>
          <w:b/>
          <w:sz w:val="20"/>
          <w:szCs w:val="20"/>
        </w:rPr>
        <w:t xml:space="preserve"> captures, in a rather poignant fashion, the interplay of the judiciary, constitutionalism and democracy. For, if good governance has become a </w:t>
      </w:r>
      <w:r w:rsidR="00AD6298" w:rsidRPr="00356108">
        <w:rPr>
          <w:rFonts w:ascii="Times New Roman" w:hAnsi="Times New Roman" w:cs="Times New Roman"/>
          <w:b/>
          <w:sz w:val="20"/>
          <w:szCs w:val="20"/>
        </w:rPr>
        <w:t>modern-day</w:t>
      </w:r>
      <w:r w:rsidRPr="00356108">
        <w:rPr>
          <w:rFonts w:ascii="Times New Roman" w:hAnsi="Times New Roman" w:cs="Times New Roman"/>
          <w:b/>
          <w:sz w:val="20"/>
          <w:szCs w:val="20"/>
        </w:rPr>
        <w:t xml:space="preserve"> desideratum, human ingenuity is yet to devise a better means of preventing arbitrariness and ensuring social well-being than that of separation of powers, due process of law and independence of the judiciary which, taken together, constitute the hall-marks of a well-functioning democratic setting.”</w:t>
      </w:r>
      <w:r w:rsidRPr="00356108">
        <w:rPr>
          <w:rStyle w:val="FootnoteReference"/>
          <w:rFonts w:ascii="Times New Roman" w:hAnsi="Times New Roman" w:cs="Times New Roman"/>
          <w:b/>
          <w:sz w:val="20"/>
          <w:szCs w:val="20"/>
        </w:rPr>
        <w:footnoteReference w:id="10"/>
      </w:r>
    </w:p>
    <w:p w:rsidR="00CC6AD7" w:rsidRPr="00501886" w:rsidRDefault="00CC6AD7" w:rsidP="00CC6AD7">
      <w:pPr>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 xml:space="preserve">Thus, from the above and as probably understood by everyone, </w:t>
      </w:r>
      <w:r>
        <w:rPr>
          <w:rFonts w:ascii="Times New Roman" w:hAnsi="Times New Roman" w:cs="Times New Roman"/>
          <w:sz w:val="24"/>
          <w:szCs w:val="24"/>
        </w:rPr>
        <w:t>the judiciary is sine qua non to</w:t>
      </w:r>
      <w:r w:rsidRPr="00501886">
        <w:rPr>
          <w:rFonts w:ascii="Times New Roman" w:hAnsi="Times New Roman" w:cs="Times New Roman"/>
          <w:sz w:val="24"/>
          <w:szCs w:val="24"/>
        </w:rPr>
        <w:t xml:space="preserve"> the effective running of a society. </w:t>
      </w:r>
      <w:r w:rsidR="00C25041" w:rsidRPr="00501886">
        <w:rPr>
          <w:rFonts w:ascii="Times New Roman" w:hAnsi="Times New Roman" w:cs="Times New Roman"/>
          <w:sz w:val="24"/>
          <w:szCs w:val="24"/>
        </w:rPr>
        <w:t>However,</w:t>
      </w:r>
      <w:r w:rsidRPr="00501886">
        <w:rPr>
          <w:rFonts w:ascii="Times New Roman" w:hAnsi="Times New Roman" w:cs="Times New Roman"/>
          <w:sz w:val="24"/>
          <w:szCs w:val="24"/>
        </w:rPr>
        <w:t xml:space="preserve"> the questions that beg to be answered are, “Has the Judiciary fared well in the discharge of these onerous duties? Is the Judiciary really above board in the restoration of the lost last hope of the common man? An average man would readily answer “No” to the questions above while some could say “yes”. </w:t>
      </w:r>
      <w:r>
        <w:rPr>
          <w:rFonts w:ascii="Times New Roman" w:hAnsi="Times New Roman" w:cs="Times New Roman"/>
          <w:sz w:val="24"/>
          <w:szCs w:val="24"/>
        </w:rPr>
        <w:t>To me, the judiciary has a chequ</w:t>
      </w:r>
      <w:r w:rsidRPr="00501886">
        <w:rPr>
          <w:rFonts w:ascii="Times New Roman" w:hAnsi="Times New Roman" w:cs="Times New Roman"/>
          <w:sz w:val="24"/>
          <w:szCs w:val="24"/>
        </w:rPr>
        <w:t>ered history so the answer is not one that can be spontaneously answered. But for both sides of the divide, there are reasons for their answer which would be influenced by their experiences or their perceptions.</w:t>
      </w:r>
    </w:p>
    <w:p w:rsidR="00CC6AD7" w:rsidRPr="009B4DA2" w:rsidRDefault="00CC6AD7" w:rsidP="00CC6AD7">
      <w:pPr>
        <w:spacing w:line="360" w:lineRule="auto"/>
        <w:jc w:val="both"/>
        <w:rPr>
          <w:rFonts w:ascii="Times New Roman" w:hAnsi="Times New Roman" w:cs="Times New Roman"/>
          <w:b/>
          <w:sz w:val="24"/>
          <w:szCs w:val="24"/>
        </w:rPr>
      </w:pPr>
      <w:r w:rsidRPr="009B4DA2">
        <w:rPr>
          <w:rFonts w:ascii="Times New Roman" w:hAnsi="Times New Roman" w:cs="Times New Roman"/>
          <w:b/>
          <w:sz w:val="24"/>
          <w:szCs w:val="24"/>
        </w:rPr>
        <w:t>Problems of the Nigerian judiciary</w:t>
      </w:r>
    </w:p>
    <w:p w:rsidR="00CC6AD7" w:rsidRDefault="00CC6AD7" w:rsidP="00CC6AD7">
      <w:pPr>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The Nigerian Judiciary can be likened to cobwebs where small flies get caught and the great flies break through.</w:t>
      </w:r>
      <w:r>
        <w:rPr>
          <w:rStyle w:val="FootnoteReference"/>
          <w:rFonts w:ascii="Times New Roman" w:hAnsi="Times New Roman" w:cs="Times New Roman"/>
          <w:sz w:val="24"/>
          <w:szCs w:val="24"/>
        </w:rPr>
        <w:footnoteReference w:id="11"/>
      </w:r>
      <w:r w:rsidRPr="00501886">
        <w:rPr>
          <w:rFonts w:ascii="Times New Roman" w:hAnsi="Times New Roman" w:cs="Times New Roman"/>
          <w:sz w:val="24"/>
          <w:szCs w:val="24"/>
        </w:rPr>
        <w:t xml:space="preserve"> The great flies herein are the ones who can circumvent the law and the judicial system to get their way. It thus becomes more ironic when it is seen that </w:t>
      </w:r>
      <w:r>
        <w:rPr>
          <w:rFonts w:ascii="Times New Roman" w:hAnsi="Times New Roman" w:cs="Times New Roman"/>
          <w:sz w:val="24"/>
          <w:szCs w:val="24"/>
        </w:rPr>
        <w:t>it is this</w:t>
      </w:r>
      <w:r w:rsidRPr="00501886">
        <w:rPr>
          <w:rFonts w:ascii="Times New Roman" w:hAnsi="Times New Roman" w:cs="Times New Roman"/>
          <w:sz w:val="24"/>
          <w:szCs w:val="24"/>
        </w:rPr>
        <w:t xml:space="preserve"> same judiciary that is described as the last hope of the common man and is expected to </w:t>
      </w:r>
      <w:r>
        <w:rPr>
          <w:rFonts w:ascii="Times New Roman" w:hAnsi="Times New Roman" w:cs="Times New Roman"/>
          <w:sz w:val="24"/>
          <w:szCs w:val="24"/>
        </w:rPr>
        <w:t>protect the rights of the common man but usually tramples upon same in the discharge of its duties.</w:t>
      </w:r>
    </w:p>
    <w:p w:rsidR="00CC6AD7" w:rsidRPr="00970FCC"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We are in age where the members of the Judiciary do not act rightly; committing acts despicable of their oaths of office. What excuse would a judge who is found with huge sums of money above his income in 10 years, have? </w:t>
      </w:r>
      <w:r w:rsidRPr="00970FCC">
        <w:rPr>
          <w:rFonts w:ascii="Times New Roman" w:hAnsi="Times New Roman" w:cs="Times New Roman"/>
          <w:sz w:val="24"/>
          <w:szCs w:val="24"/>
        </w:rPr>
        <w:t xml:space="preserve">In such a situation, you can be sure that the invitation made by </w:t>
      </w:r>
      <w:r w:rsidRPr="00970FCC">
        <w:rPr>
          <w:rFonts w:ascii="Times New Roman" w:hAnsi="Times New Roman" w:cs="Times New Roman"/>
          <w:b/>
          <w:sz w:val="24"/>
          <w:szCs w:val="24"/>
        </w:rPr>
        <w:t xml:space="preserve">NIKI TOBI (JSC RETIRED), </w:t>
      </w:r>
      <w:r w:rsidRPr="00970FCC">
        <w:rPr>
          <w:rFonts w:ascii="Times New Roman" w:hAnsi="Times New Roman" w:cs="Times New Roman"/>
          <w:sz w:val="24"/>
          <w:szCs w:val="24"/>
        </w:rPr>
        <w:t xml:space="preserve">will definitely be answered in the negative. The eminent jurist had invited the public to trust the judges in </w:t>
      </w:r>
      <w:r w:rsidRPr="00970FCC">
        <w:rPr>
          <w:rFonts w:ascii="Times New Roman" w:hAnsi="Times New Roman" w:cs="Times New Roman"/>
          <w:b/>
          <w:sz w:val="24"/>
          <w:szCs w:val="24"/>
        </w:rPr>
        <w:t>BUHARI V. INEC</w:t>
      </w:r>
      <w:r w:rsidRPr="00970FCC">
        <w:rPr>
          <w:rStyle w:val="FootnoteReference"/>
          <w:rFonts w:ascii="Times New Roman" w:hAnsi="Times New Roman" w:cs="Times New Roman"/>
          <w:b/>
          <w:sz w:val="24"/>
          <w:szCs w:val="24"/>
        </w:rPr>
        <w:footnoteReference w:id="12"/>
      </w:r>
      <w:r>
        <w:rPr>
          <w:rFonts w:ascii="Times New Roman" w:hAnsi="Times New Roman" w:cs="Times New Roman"/>
          <w:b/>
          <w:sz w:val="24"/>
          <w:szCs w:val="24"/>
        </w:rPr>
        <w:t xml:space="preserve"> </w:t>
      </w:r>
      <w:r w:rsidRPr="00970FCC">
        <w:rPr>
          <w:rFonts w:ascii="Times New Roman" w:hAnsi="Times New Roman" w:cs="Times New Roman"/>
          <w:sz w:val="24"/>
          <w:szCs w:val="24"/>
        </w:rPr>
        <w:t>when he stated most passionately that:</w:t>
      </w:r>
    </w:p>
    <w:p w:rsidR="00CC6AD7" w:rsidRPr="00432E2A" w:rsidRDefault="00CC6AD7" w:rsidP="00CC6AD7">
      <w:pPr>
        <w:spacing w:line="360" w:lineRule="auto"/>
        <w:ind w:left="4111"/>
        <w:jc w:val="both"/>
        <w:rPr>
          <w:rFonts w:ascii="Times New Roman" w:hAnsi="Times New Roman" w:cs="Times New Roman"/>
          <w:b/>
          <w:sz w:val="20"/>
          <w:szCs w:val="20"/>
        </w:rPr>
      </w:pPr>
      <w:r w:rsidRPr="00432E2A">
        <w:rPr>
          <w:rFonts w:ascii="Times New Roman" w:hAnsi="Times New Roman" w:cs="Times New Roman"/>
          <w:b/>
          <w:sz w:val="20"/>
          <w:szCs w:val="20"/>
        </w:rPr>
        <w:lastRenderedPageBreak/>
        <w:t>‘Nigerians must realize that some public officers should be trusted to do the right thing, Why not the Judges!’</w:t>
      </w:r>
    </w:p>
    <w:p w:rsidR="00CC6AD7" w:rsidRDefault="00CC6AD7" w:rsidP="00CC6AD7">
      <w:pPr>
        <w:spacing w:line="360" w:lineRule="auto"/>
        <w:jc w:val="both"/>
        <w:rPr>
          <w:rFonts w:ascii="Times New Roman" w:hAnsi="Times New Roman" w:cs="Times New Roman"/>
          <w:sz w:val="24"/>
          <w:szCs w:val="24"/>
        </w:rPr>
      </w:pPr>
      <w:r w:rsidRPr="00970FCC">
        <w:rPr>
          <w:rFonts w:ascii="Times New Roman" w:hAnsi="Times New Roman" w:cs="Times New Roman"/>
          <w:sz w:val="24"/>
          <w:szCs w:val="24"/>
        </w:rPr>
        <w:t>In a country where suspicion of wrong doing is the past time of its citizens</w:t>
      </w:r>
      <w:r w:rsidRPr="00970FCC">
        <w:rPr>
          <w:rStyle w:val="FootnoteReference"/>
          <w:rFonts w:ascii="Times New Roman" w:hAnsi="Times New Roman" w:cs="Times New Roman"/>
          <w:sz w:val="24"/>
          <w:szCs w:val="24"/>
        </w:rPr>
        <w:footnoteReference w:id="13"/>
      </w:r>
      <w:r w:rsidRPr="00970FCC">
        <w:rPr>
          <w:rFonts w:ascii="Times New Roman" w:hAnsi="Times New Roman" w:cs="Times New Roman"/>
          <w:sz w:val="24"/>
          <w:szCs w:val="24"/>
        </w:rPr>
        <w:t xml:space="preserve">, handling </w:t>
      </w:r>
      <w:r>
        <w:rPr>
          <w:rFonts w:ascii="Times New Roman" w:hAnsi="Times New Roman" w:cs="Times New Roman"/>
          <w:sz w:val="24"/>
          <w:szCs w:val="24"/>
        </w:rPr>
        <w:t>the dispensation of</w:t>
      </w:r>
      <w:r w:rsidRPr="00970FCC">
        <w:rPr>
          <w:rFonts w:ascii="Times New Roman" w:hAnsi="Times New Roman" w:cs="Times New Roman"/>
          <w:sz w:val="24"/>
          <w:szCs w:val="24"/>
        </w:rPr>
        <w:t xml:space="preserve"> justice like a seesaw which </w:t>
      </w:r>
      <w:r>
        <w:rPr>
          <w:rFonts w:ascii="Times New Roman" w:hAnsi="Times New Roman" w:cs="Times New Roman"/>
          <w:sz w:val="24"/>
          <w:szCs w:val="24"/>
        </w:rPr>
        <w:t>position is dependent</w:t>
      </w:r>
      <w:r w:rsidRPr="00970FCC">
        <w:rPr>
          <w:rFonts w:ascii="Times New Roman" w:hAnsi="Times New Roman" w:cs="Times New Roman"/>
          <w:sz w:val="24"/>
          <w:szCs w:val="24"/>
        </w:rPr>
        <w:t xml:space="preserve"> on the weight of whoever sits on it, will only further precipitate the polity and threaten </w:t>
      </w:r>
      <w:r>
        <w:rPr>
          <w:rFonts w:ascii="Times New Roman" w:hAnsi="Times New Roman" w:cs="Times New Roman"/>
          <w:sz w:val="24"/>
          <w:szCs w:val="24"/>
        </w:rPr>
        <w:t>the very existence of our society</w:t>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problems of the Nigerian judiciary are many-fold no doubt and we could draw a long list of such daunting problems. To my mind however, the problems bedevilling the Nigerian judiciary cut across three (3) areas which are: Corruption-related problems, structural problems and Incompetence. These problems are inter-woven and their combination has no doubt made the judiciary a subject of ridicule. One of them would mean serious trouble for a budding democracy but a collaboration of the three means big trouble; trouble as big as sounding the death knell of the system which it seeks to protect. They shall be discussed albeit briefly for time and space constraints. </w:t>
      </w:r>
    </w:p>
    <w:p w:rsidR="00CC6AD7" w:rsidRPr="00687A47" w:rsidRDefault="00CC6AD7" w:rsidP="00CC6AD7">
      <w:pPr>
        <w:tabs>
          <w:tab w:val="left" w:pos="6315"/>
        </w:tabs>
        <w:spacing w:line="360" w:lineRule="auto"/>
        <w:jc w:val="both"/>
        <w:rPr>
          <w:rFonts w:ascii="Times New Roman" w:hAnsi="Times New Roman" w:cs="Times New Roman"/>
          <w:b/>
          <w:sz w:val="24"/>
          <w:szCs w:val="24"/>
        </w:rPr>
      </w:pPr>
      <w:r w:rsidRPr="00687A47">
        <w:rPr>
          <w:rFonts w:ascii="Times New Roman" w:hAnsi="Times New Roman" w:cs="Times New Roman"/>
          <w:b/>
          <w:sz w:val="24"/>
          <w:szCs w:val="24"/>
        </w:rPr>
        <w:t>Judiciary and corruption</w:t>
      </w:r>
    </w:p>
    <w:p w:rsidR="00CC6AD7" w:rsidRPr="00501886" w:rsidRDefault="00CC6AD7" w:rsidP="00CC6AD7">
      <w:p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 xml:space="preserve">To say here that the Nigerian Judiciary is corruption free might be done actually with a tongue in cheek. However, that is not to say there are no knights in shining armour </w:t>
      </w:r>
      <w:r>
        <w:rPr>
          <w:rFonts w:ascii="Times New Roman" w:hAnsi="Times New Roman" w:cs="Times New Roman"/>
          <w:sz w:val="24"/>
          <w:szCs w:val="24"/>
        </w:rPr>
        <w:t xml:space="preserve">but they are indeed few and difficult to discover. These patriarchs would however not mind the diatribe which they get these days being part of the collective body called the judiciary. Of what use are the limbs of a man who is infested with an incurable disease in his heart. </w:t>
      </w:r>
    </w:p>
    <w:p w:rsidR="00CC6AD7" w:rsidRPr="00501886" w:rsidRDefault="00CC6AD7" w:rsidP="00CC6AD7">
      <w:p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The issue of corruption is not a novel issue anymore in intellectual discourse in Nigeria. Such is the bane of the phenomenon in Ni</w:t>
      </w:r>
      <w:r>
        <w:rPr>
          <w:rFonts w:ascii="Times New Roman" w:hAnsi="Times New Roman" w:cs="Times New Roman"/>
          <w:sz w:val="24"/>
          <w:szCs w:val="24"/>
        </w:rPr>
        <w:t>geria that discourse on it has become a daily recurrence. The phenomenon and its effects are scary and it has gone beyond the stage of nipping in the bud.</w:t>
      </w:r>
      <w:r w:rsidRPr="00501886">
        <w:rPr>
          <w:rFonts w:ascii="Times New Roman" w:hAnsi="Times New Roman" w:cs="Times New Roman"/>
          <w:sz w:val="24"/>
          <w:szCs w:val="24"/>
        </w:rPr>
        <w:t xml:space="preserve"> </w:t>
      </w:r>
      <w:r>
        <w:rPr>
          <w:rFonts w:ascii="Times New Roman" w:hAnsi="Times New Roman" w:cs="Times New Roman"/>
          <w:sz w:val="24"/>
          <w:szCs w:val="24"/>
        </w:rPr>
        <w:t>A s</w:t>
      </w:r>
      <w:r w:rsidRPr="00501886">
        <w:rPr>
          <w:rFonts w:ascii="Times New Roman" w:hAnsi="Times New Roman" w:cs="Times New Roman"/>
          <w:sz w:val="24"/>
          <w:szCs w:val="24"/>
        </w:rPr>
        <w:t>imple definition would suffice to the effect that corruption implies undue advantage, abuse of office, undeserved favour obtained through manipulation or rules or status: any untoward conduct occasioned by graft or promise of same. It implies a situation where or when a party performs a service or obligation in exchange of some gratification or refuses to perform his duty as a result of conferment of some benefit or promise of same.</w:t>
      </w:r>
    </w:p>
    <w:p w:rsidR="00CC6AD7" w:rsidRPr="00501886" w:rsidRDefault="00CC6AD7" w:rsidP="00CC6AD7">
      <w:p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The story of corruption in Nigeria and the lip service paid to it is not dissimilar to the story of a man who murdered both parents of his, and then, when sentence was about to be pronounced, pleaded for mercy on the ground that he was an orphan.</w:t>
      </w:r>
    </w:p>
    <w:p w:rsidR="00CC6AD7" w:rsidRPr="00501886" w:rsidRDefault="00CC6AD7" w:rsidP="00CC6AD7">
      <w:p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lastRenderedPageBreak/>
        <w:t xml:space="preserve">It must be noted at the outset that judicial corruption is criminalized in Nigeria. As a matter of fact, </w:t>
      </w:r>
      <w:r w:rsidRPr="00974934">
        <w:rPr>
          <w:rFonts w:ascii="Times New Roman" w:hAnsi="Times New Roman" w:cs="Times New Roman"/>
          <w:b/>
          <w:sz w:val="24"/>
          <w:szCs w:val="24"/>
        </w:rPr>
        <w:t>section 114 of the Criminal Code</w:t>
      </w:r>
      <w:r w:rsidRPr="00501886">
        <w:rPr>
          <w:rFonts w:ascii="Times New Roman" w:hAnsi="Times New Roman" w:cs="Times New Roman"/>
          <w:sz w:val="24"/>
          <w:szCs w:val="24"/>
        </w:rPr>
        <w:t xml:space="preserve"> provides as follows:</w:t>
      </w:r>
    </w:p>
    <w:p w:rsidR="00CC6AD7" w:rsidRPr="00974934" w:rsidRDefault="00CC6AD7" w:rsidP="00CC6AD7">
      <w:pPr>
        <w:tabs>
          <w:tab w:val="left" w:pos="6315"/>
        </w:tabs>
        <w:spacing w:line="360" w:lineRule="auto"/>
        <w:ind w:left="3544"/>
        <w:jc w:val="both"/>
        <w:rPr>
          <w:rFonts w:ascii="Times New Roman" w:hAnsi="Times New Roman" w:cs="Times New Roman"/>
          <w:b/>
          <w:sz w:val="20"/>
          <w:szCs w:val="20"/>
        </w:rPr>
      </w:pPr>
      <w:r w:rsidRPr="00974934">
        <w:rPr>
          <w:rFonts w:ascii="Times New Roman" w:hAnsi="Times New Roman" w:cs="Times New Roman"/>
          <w:b/>
          <w:sz w:val="20"/>
          <w:szCs w:val="20"/>
        </w:rPr>
        <w:t xml:space="preserve">“Any officer </w:t>
      </w:r>
      <w:r w:rsidR="00C25041" w:rsidRPr="00974934">
        <w:rPr>
          <w:rFonts w:ascii="Times New Roman" w:hAnsi="Times New Roman" w:cs="Times New Roman"/>
          <w:b/>
          <w:sz w:val="20"/>
          <w:szCs w:val="20"/>
        </w:rPr>
        <w:t>who: -</w:t>
      </w:r>
    </w:p>
    <w:p w:rsidR="00CC6AD7" w:rsidRPr="00974934" w:rsidRDefault="00CC6AD7" w:rsidP="00CC6AD7">
      <w:pPr>
        <w:pStyle w:val="ListParagraph"/>
        <w:numPr>
          <w:ilvl w:val="0"/>
          <w:numId w:val="1"/>
        </w:numPr>
        <w:tabs>
          <w:tab w:val="left" w:pos="6315"/>
        </w:tabs>
        <w:spacing w:line="360" w:lineRule="auto"/>
        <w:ind w:left="3544"/>
        <w:jc w:val="both"/>
        <w:rPr>
          <w:rFonts w:ascii="Times New Roman" w:hAnsi="Times New Roman" w:cs="Times New Roman"/>
          <w:b/>
          <w:sz w:val="20"/>
          <w:szCs w:val="20"/>
        </w:rPr>
      </w:pPr>
      <w:r w:rsidRPr="00974934">
        <w:rPr>
          <w:rFonts w:ascii="Times New Roman" w:hAnsi="Times New Roman" w:cs="Times New Roman"/>
          <w:b/>
          <w:sz w:val="20"/>
          <w:szCs w:val="20"/>
        </w:rPr>
        <w:t>Being a judicial officer, corruptly asks, receives or obtains, or agrees or attempts to receive or obtain any property or benefit of any kind for himself or any other person on account of anything already done or omitted to be done or to be afterwards done or omitted to be done, by him in his judicial capacity; or</w:t>
      </w:r>
    </w:p>
    <w:p w:rsidR="00CC6AD7" w:rsidRPr="00974934" w:rsidRDefault="00CC6AD7" w:rsidP="00CC6AD7">
      <w:pPr>
        <w:pStyle w:val="ListParagraph"/>
        <w:numPr>
          <w:ilvl w:val="0"/>
          <w:numId w:val="1"/>
        </w:numPr>
        <w:tabs>
          <w:tab w:val="left" w:pos="6315"/>
        </w:tabs>
        <w:spacing w:line="360" w:lineRule="auto"/>
        <w:ind w:left="3544"/>
        <w:jc w:val="both"/>
        <w:rPr>
          <w:rFonts w:ascii="Times New Roman" w:hAnsi="Times New Roman" w:cs="Times New Roman"/>
          <w:b/>
          <w:sz w:val="20"/>
          <w:szCs w:val="20"/>
        </w:rPr>
      </w:pPr>
      <w:r w:rsidRPr="00974934">
        <w:rPr>
          <w:rFonts w:ascii="Times New Roman" w:hAnsi="Times New Roman" w:cs="Times New Roman"/>
          <w:b/>
          <w:sz w:val="20"/>
          <w:szCs w:val="20"/>
        </w:rPr>
        <w:t>Corruptly gives, confers, or procures, or promises or offers to give or confer, or to procure or attempt to procure, to, upon or for any judicial officer, or to, upon or for, any other person, any property, or benefit of any kind on account of any such act or omission on the part of such judicial officer; is guilty of a felony and is liable to imprisonment for fourteen years.”</w:t>
      </w:r>
    </w:p>
    <w:p w:rsidR="00CC6AD7" w:rsidRPr="00501886" w:rsidRDefault="00CC6AD7" w:rsidP="00CC6AD7">
      <w:pPr>
        <w:tabs>
          <w:tab w:val="left" w:pos="6315"/>
        </w:tabs>
        <w:spacing w:line="360" w:lineRule="auto"/>
        <w:ind w:left="360"/>
        <w:jc w:val="both"/>
        <w:rPr>
          <w:rFonts w:ascii="Times New Roman" w:hAnsi="Times New Roman" w:cs="Times New Roman"/>
          <w:sz w:val="24"/>
          <w:szCs w:val="24"/>
        </w:rPr>
      </w:pPr>
      <w:r w:rsidRPr="00501886">
        <w:rPr>
          <w:rFonts w:ascii="Times New Roman" w:hAnsi="Times New Roman" w:cs="Times New Roman"/>
          <w:sz w:val="24"/>
          <w:szCs w:val="24"/>
        </w:rPr>
        <w:t>I do not know any other law that expressly criminalizes judicial corruption in this country</w:t>
      </w:r>
      <w:r>
        <w:rPr>
          <w:rFonts w:ascii="Times New Roman" w:hAnsi="Times New Roman" w:cs="Times New Roman"/>
          <w:sz w:val="24"/>
          <w:szCs w:val="24"/>
        </w:rPr>
        <w:t xml:space="preserve"> than this</w:t>
      </w:r>
      <w:r w:rsidRPr="00501886">
        <w:rPr>
          <w:rFonts w:ascii="Times New Roman" w:hAnsi="Times New Roman" w:cs="Times New Roman"/>
          <w:sz w:val="24"/>
          <w:szCs w:val="24"/>
        </w:rPr>
        <w:t xml:space="preserve"> but the law as it stands cannot be seen to be all-encompassing as its crux seems hinged on the belief that Judges are corrupt for the purposes of the benefits that accrue to them. That is not true in all</w:t>
      </w:r>
      <w:r>
        <w:rPr>
          <w:rFonts w:ascii="Times New Roman" w:hAnsi="Times New Roman" w:cs="Times New Roman"/>
          <w:sz w:val="24"/>
          <w:szCs w:val="24"/>
        </w:rPr>
        <w:t xml:space="preserve"> respects as many sundry issues</w:t>
      </w:r>
      <w:r w:rsidRPr="00501886">
        <w:rPr>
          <w:rFonts w:ascii="Times New Roman" w:hAnsi="Times New Roman" w:cs="Times New Roman"/>
          <w:sz w:val="24"/>
          <w:szCs w:val="24"/>
        </w:rPr>
        <w:t xml:space="preserve"> like school ties, family relations</w:t>
      </w:r>
      <w:r>
        <w:rPr>
          <w:rFonts w:ascii="Times New Roman" w:hAnsi="Times New Roman" w:cs="Times New Roman"/>
          <w:sz w:val="24"/>
          <w:szCs w:val="24"/>
        </w:rPr>
        <w:t>hip</w:t>
      </w:r>
      <w:r w:rsidRPr="00501886">
        <w:rPr>
          <w:rFonts w:ascii="Times New Roman" w:hAnsi="Times New Roman" w:cs="Times New Roman"/>
          <w:sz w:val="24"/>
          <w:szCs w:val="24"/>
        </w:rPr>
        <w:t>, friendship, reciprocity of gestures et all influence judicial corruption.</w:t>
      </w:r>
    </w:p>
    <w:p w:rsidR="00CC6AD7" w:rsidRPr="00985CE7" w:rsidRDefault="00CC6AD7" w:rsidP="00CC6AD7">
      <w:pPr>
        <w:tabs>
          <w:tab w:val="left" w:pos="6315"/>
        </w:tabs>
        <w:spacing w:line="360" w:lineRule="auto"/>
        <w:ind w:left="360"/>
        <w:jc w:val="both"/>
        <w:rPr>
          <w:rFonts w:ascii="Times New Roman" w:hAnsi="Times New Roman" w:cs="Times New Roman"/>
          <w:sz w:val="24"/>
          <w:szCs w:val="24"/>
        </w:rPr>
      </w:pPr>
      <w:r w:rsidRPr="00501886">
        <w:rPr>
          <w:rFonts w:ascii="Times New Roman" w:hAnsi="Times New Roman" w:cs="Times New Roman"/>
          <w:sz w:val="24"/>
          <w:szCs w:val="24"/>
        </w:rPr>
        <w:t>It must also be conceded that there are codes of conduct for Judges in Nigeria and their staffs. However, in the words of My Lord</w:t>
      </w:r>
      <w:r w:rsidRPr="008A1F67">
        <w:rPr>
          <w:rFonts w:ascii="Times New Roman" w:hAnsi="Times New Roman" w:cs="Times New Roman"/>
          <w:b/>
          <w:sz w:val="24"/>
          <w:szCs w:val="24"/>
        </w:rPr>
        <w:t xml:space="preserve">, S.D </w:t>
      </w:r>
      <w:proofErr w:type="spellStart"/>
      <w:r w:rsidRPr="008A1F67">
        <w:rPr>
          <w:rFonts w:ascii="Times New Roman" w:hAnsi="Times New Roman" w:cs="Times New Roman"/>
          <w:b/>
          <w:sz w:val="24"/>
          <w:szCs w:val="24"/>
        </w:rPr>
        <w:t>Kawu</w:t>
      </w:r>
      <w:proofErr w:type="spellEnd"/>
      <w:r>
        <w:rPr>
          <w:rFonts w:ascii="Times New Roman" w:hAnsi="Times New Roman" w:cs="Times New Roman"/>
          <w:sz w:val="24"/>
          <w:szCs w:val="24"/>
        </w:rPr>
        <w:t>, the present Chief Judge of Kwara State</w:t>
      </w:r>
      <w:r w:rsidRPr="00501886">
        <w:rPr>
          <w:rFonts w:ascii="Times New Roman" w:hAnsi="Times New Roman" w:cs="Times New Roman"/>
          <w:sz w:val="24"/>
          <w:szCs w:val="24"/>
        </w:rPr>
        <w:t>, “</w:t>
      </w:r>
      <w:r w:rsidRPr="00985CE7">
        <w:rPr>
          <w:rFonts w:ascii="Times New Roman" w:hAnsi="Times New Roman" w:cs="Times New Roman"/>
          <w:sz w:val="24"/>
          <w:szCs w:val="24"/>
        </w:rPr>
        <w:t>what is needed is to increase public awareness about these codes and encourage court users and the public to report breaches if any.”</w:t>
      </w:r>
      <w:r w:rsidRPr="00985CE7">
        <w:rPr>
          <w:rStyle w:val="FootnoteReference"/>
          <w:rFonts w:ascii="Times New Roman" w:hAnsi="Times New Roman" w:cs="Times New Roman"/>
          <w:sz w:val="24"/>
          <w:szCs w:val="24"/>
        </w:rPr>
        <w:footnoteReference w:id="14"/>
      </w:r>
    </w:p>
    <w:p w:rsidR="00CC6AD7" w:rsidRDefault="00CC6AD7" w:rsidP="00CC6AD7">
      <w:pPr>
        <w:tabs>
          <w:tab w:val="left" w:pos="6315"/>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It is instructive to compare analytically the judicial system in Nigeria to the one obtained in a country like the United States of America, whose model we seem to be following. It must be noted further that most of the decisions of the courts in the United States are policy decisions, aimed at carrying into effect, or reflecting whatever policies made by the executive arm of the government. In Nigeria, it is not uncommon to have the judiciary give very contrary decisions to the policies of the government and these usually are attributable to corruption.</w:t>
      </w:r>
    </w:p>
    <w:p w:rsidR="005D7159" w:rsidRPr="00501886" w:rsidRDefault="00CC6AD7" w:rsidP="00DF2229">
      <w:pPr>
        <w:tabs>
          <w:tab w:val="left" w:pos="6315"/>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It is in fact ironic for the judiciary to be called upon to lead the war against corruption when it cannot purge itself of corruption. It has often been said that he who lives in a glass house does not throw stones. The judiciary has also fought the devil of corruption and particularly, we are in an era where judges are being removed or sanctioned on the basis of corruption. It must however be noted that what connotes judicial corruption might not actually be so in reality. Thus, the perception of the public of the judiciary might in every practical sense be different from what the judiciary does in practice. It is thus pertinent to discuss, albeit briefly the forms of judicial corruption in Nigeria and how evident they can get.</w:t>
      </w:r>
    </w:p>
    <w:p w:rsidR="00CC6AD7" w:rsidRPr="00501886" w:rsidRDefault="00CC6AD7" w:rsidP="00CC6AD7">
      <w:pPr>
        <w:tabs>
          <w:tab w:val="left" w:pos="6315"/>
        </w:tabs>
        <w:spacing w:line="360" w:lineRule="auto"/>
        <w:jc w:val="both"/>
        <w:rPr>
          <w:rFonts w:ascii="Times New Roman" w:hAnsi="Times New Roman" w:cs="Times New Roman"/>
          <w:b/>
          <w:sz w:val="24"/>
          <w:szCs w:val="24"/>
        </w:rPr>
      </w:pPr>
      <w:r w:rsidRPr="00501886">
        <w:rPr>
          <w:rFonts w:ascii="Times New Roman" w:hAnsi="Times New Roman" w:cs="Times New Roman"/>
          <w:b/>
          <w:sz w:val="24"/>
          <w:szCs w:val="24"/>
        </w:rPr>
        <w:t>FORMS OF JUDICIAL CORRUPTION</w:t>
      </w:r>
    </w:p>
    <w:p w:rsidR="00CC6AD7" w:rsidRPr="00501886" w:rsidRDefault="00CC6AD7" w:rsidP="00CC6AD7">
      <w:pPr>
        <w:pStyle w:val="ListParagraph"/>
        <w:numPr>
          <w:ilvl w:val="0"/>
          <w:numId w:val="2"/>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 xml:space="preserve">Political Manipulation- This has been described as </w:t>
      </w:r>
      <w:r w:rsidRPr="007C7CAD">
        <w:rPr>
          <w:rFonts w:ascii="Times New Roman" w:hAnsi="Times New Roman" w:cs="Times New Roman"/>
          <w:sz w:val="24"/>
          <w:szCs w:val="24"/>
        </w:rPr>
        <w:t>“an untoward tilting of institutional ethos towards railroading Judges into granting orders in favour of incumbents, failure of which attracts direct or subtle sanctions.”</w:t>
      </w:r>
      <w:r w:rsidRPr="00501886">
        <w:rPr>
          <w:rStyle w:val="FootnoteReference"/>
          <w:rFonts w:ascii="Times New Roman" w:hAnsi="Times New Roman" w:cs="Times New Roman"/>
          <w:sz w:val="24"/>
          <w:szCs w:val="24"/>
        </w:rPr>
        <w:footnoteReference w:id="15"/>
      </w:r>
      <w:r w:rsidRPr="00501886">
        <w:rPr>
          <w:rFonts w:ascii="Times New Roman" w:hAnsi="Times New Roman" w:cs="Times New Roman"/>
          <w:sz w:val="24"/>
          <w:szCs w:val="24"/>
        </w:rPr>
        <w:t xml:space="preserve"> It implies a situation where Judges are dragged into the murky waters of politics and get drowned in same. The </w:t>
      </w:r>
      <w:proofErr w:type="spellStart"/>
      <w:r w:rsidRPr="00501886">
        <w:rPr>
          <w:rFonts w:ascii="Times New Roman" w:hAnsi="Times New Roman" w:cs="Times New Roman"/>
          <w:sz w:val="24"/>
          <w:szCs w:val="24"/>
        </w:rPr>
        <w:t>Katsina</w:t>
      </w:r>
      <w:proofErr w:type="spellEnd"/>
      <w:r w:rsidRPr="00501886">
        <w:rPr>
          <w:rFonts w:ascii="Times New Roman" w:hAnsi="Times New Roman" w:cs="Times New Roman"/>
          <w:sz w:val="24"/>
          <w:szCs w:val="24"/>
        </w:rPr>
        <w:t xml:space="preserve"> </w:t>
      </w:r>
      <w:proofErr w:type="spellStart"/>
      <w:r w:rsidRPr="00501886">
        <w:rPr>
          <w:rFonts w:ascii="Times New Roman" w:hAnsi="Times New Roman" w:cs="Times New Roman"/>
          <w:sz w:val="24"/>
          <w:szCs w:val="24"/>
        </w:rPr>
        <w:t>Alu</w:t>
      </w:r>
      <w:proofErr w:type="spellEnd"/>
      <w:r w:rsidRPr="00501886">
        <w:rPr>
          <w:rFonts w:ascii="Times New Roman" w:hAnsi="Times New Roman" w:cs="Times New Roman"/>
          <w:sz w:val="24"/>
          <w:szCs w:val="24"/>
        </w:rPr>
        <w:t xml:space="preserve"> and Salami debacle are still fresh in our memories. We are also not oblivious of the Justice </w:t>
      </w:r>
      <w:proofErr w:type="spellStart"/>
      <w:r w:rsidRPr="00501886">
        <w:rPr>
          <w:rFonts w:ascii="Times New Roman" w:hAnsi="Times New Roman" w:cs="Times New Roman"/>
          <w:sz w:val="24"/>
          <w:szCs w:val="24"/>
        </w:rPr>
        <w:t>Naron</w:t>
      </w:r>
      <w:proofErr w:type="spellEnd"/>
      <w:r w:rsidRPr="00501886">
        <w:rPr>
          <w:rFonts w:ascii="Times New Roman" w:hAnsi="Times New Roman" w:cs="Times New Roman"/>
          <w:sz w:val="24"/>
          <w:szCs w:val="24"/>
        </w:rPr>
        <w:t xml:space="preserve"> case in the Osun State Gubernatorial election tribunal.</w:t>
      </w:r>
    </w:p>
    <w:p w:rsidR="00CC6AD7" w:rsidRPr="00501886" w:rsidRDefault="00CC6AD7" w:rsidP="00CC6AD7">
      <w:pPr>
        <w:pStyle w:val="ListParagraph"/>
        <w:numPr>
          <w:ilvl w:val="0"/>
          <w:numId w:val="2"/>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Monetary corruption- Instances abound where Judges takes bribes in the course of administering “justice”. This is probably the commonest form of corruption. It is often stated that he who pays the piper gets to dictate the tune. It is a shame that corruption has bedevilled the Nigerian Judiciary and made the country a laughing stock in the comity of nations. We would remember quite well in Nigeria when a popular politician was discharged and acquitted in Nigeria only to be convicted of the same offences by a UK court.</w:t>
      </w:r>
    </w:p>
    <w:p w:rsidR="00CC6AD7" w:rsidRPr="00501886" w:rsidRDefault="00CC6AD7" w:rsidP="00CC6AD7">
      <w:pPr>
        <w:pStyle w:val="ListParagraph"/>
        <w:numPr>
          <w:ilvl w:val="0"/>
          <w:numId w:val="2"/>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Corruption of favours- Another form of corruption which is often overlooked is the corruption that is hinged on favours. Judges are human beings who have children and</w:t>
      </w:r>
      <w:r w:rsidR="00B846A4">
        <w:rPr>
          <w:rFonts w:ascii="Times New Roman" w:hAnsi="Times New Roman" w:cs="Times New Roman"/>
          <w:sz w:val="24"/>
          <w:szCs w:val="24"/>
        </w:rPr>
        <w:t xml:space="preserve"> their</w:t>
      </w:r>
      <w:r w:rsidRPr="00501886">
        <w:rPr>
          <w:rFonts w:ascii="Times New Roman" w:hAnsi="Times New Roman" w:cs="Times New Roman"/>
          <w:sz w:val="24"/>
          <w:szCs w:val="24"/>
        </w:rPr>
        <w:t xml:space="preserve"> needs to be met. It is not out of place for a Judge whose son/daughter has been assisted in getting a job </w:t>
      </w:r>
      <w:r w:rsidR="00B846A4">
        <w:rPr>
          <w:rFonts w:ascii="Times New Roman" w:hAnsi="Times New Roman" w:cs="Times New Roman"/>
          <w:sz w:val="24"/>
          <w:szCs w:val="24"/>
        </w:rPr>
        <w:t xml:space="preserve">or admission into higher institutions </w:t>
      </w:r>
      <w:r w:rsidRPr="00501886">
        <w:rPr>
          <w:rFonts w:ascii="Times New Roman" w:hAnsi="Times New Roman" w:cs="Times New Roman"/>
          <w:sz w:val="24"/>
          <w:szCs w:val="24"/>
        </w:rPr>
        <w:t>by a politician, to want to return the favour to the person by giving him favourable orders and judgments. This “rub my back, I rub your back” syndrome is so rife these days that one is left in a state of bewilderment as to what is the future of the Judiciary.</w:t>
      </w:r>
      <w:r>
        <w:rPr>
          <w:rFonts w:ascii="Times New Roman" w:hAnsi="Times New Roman" w:cs="Times New Roman"/>
          <w:sz w:val="24"/>
          <w:szCs w:val="24"/>
        </w:rPr>
        <w:t xml:space="preserve"> Very recently, news broke of </w:t>
      </w:r>
      <w:r>
        <w:rPr>
          <w:rFonts w:ascii="Times New Roman" w:hAnsi="Times New Roman" w:cs="Times New Roman"/>
          <w:sz w:val="24"/>
          <w:szCs w:val="24"/>
        </w:rPr>
        <w:lastRenderedPageBreak/>
        <w:t xml:space="preserve">an alleged bribery case between Senator Dino </w:t>
      </w:r>
      <w:proofErr w:type="spellStart"/>
      <w:r>
        <w:rPr>
          <w:rFonts w:ascii="Times New Roman" w:hAnsi="Times New Roman" w:cs="Times New Roman"/>
          <w:sz w:val="24"/>
          <w:szCs w:val="24"/>
        </w:rPr>
        <w:t>Melaye</w:t>
      </w:r>
      <w:proofErr w:type="spellEnd"/>
      <w:r>
        <w:rPr>
          <w:rFonts w:ascii="Times New Roman" w:hAnsi="Times New Roman" w:cs="Times New Roman"/>
          <w:sz w:val="24"/>
          <w:szCs w:val="24"/>
        </w:rPr>
        <w:t xml:space="preserve"> and Hon Justice Akon B. </w:t>
      </w:r>
      <w:proofErr w:type="spellStart"/>
      <w:r>
        <w:rPr>
          <w:rFonts w:ascii="Times New Roman" w:hAnsi="Times New Roman" w:cs="Times New Roman"/>
          <w:sz w:val="24"/>
          <w:szCs w:val="24"/>
        </w:rPr>
        <w:t>Ikpeme</w:t>
      </w:r>
      <w:proofErr w:type="spellEnd"/>
      <w:r>
        <w:rPr>
          <w:rFonts w:ascii="Times New Roman" w:hAnsi="Times New Roman" w:cs="Times New Roman"/>
          <w:sz w:val="24"/>
          <w:szCs w:val="24"/>
        </w:rPr>
        <w:t xml:space="preserve">. The case is one which strikes my heart because I handled the case for Senator Smart Adeyemi who lost the case against Dino </w:t>
      </w:r>
      <w:proofErr w:type="spellStart"/>
      <w:r>
        <w:rPr>
          <w:rFonts w:ascii="Times New Roman" w:hAnsi="Times New Roman" w:cs="Times New Roman"/>
          <w:sz w:val="24"/>
          <w:szCs w:val="24"/>
        </w:rPr>
        <w:t>Melaye</w:t>
      </w:r>
      <w:proofErr w:type="spellEnd"/>
      <w:r>
        <w:rPr>
          <w:rFonts w:ascii="Times New Roman" w:hAnsi="Times New Roman" w:cs="Times New Roman"/>
          <w:sz w:val="24"/>
          <w:szCs w:val="24"/>
        </w:rPr>
        <w:t>. While I am not coming out to say such happened between the Judge and the Senator (even though the scale of justice was far from being balanced in the case), the manner of defence proffered (or lack of) in defending the allegation of corruption leaves little to be desired.</w:t>
      </w:r>
    </w:p>
    <w:p w:rsidR="00CC6AD7" w:rsidRPr="00501886" w:rsidRDefault="00CC6AD7" w:rsidP="00CC6AD7">
      <w:pPr>
        <w:pStyle w:val="ListParagraph"/>
        <w:numPr>
          <w:ilvl w:val="0"/>
          <w:numId w:val="2"/>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 xml:space="preserve">Corruptions </w:t>
      </w:r>
      <w:r>
        <w:rPr>
          <w:rFonts w:ascii="Times New Roman" w:hAnsi="Times New Roman" w:cs="Times New Roman"/>
          <w:sz w:val="24"/>
          <w:szCs w:val="24"/>
        </w:rPr>
        <w:t xml:space="preserve">aided by the appointment of </w:t>
      </w:r>
      <w:r w:rsidRPr="00501886">
        <w:rPr>
          <w:rFonts w:ascii="Times New Roman" w:hAnsi="Times New Roman" w:cs="Times New Roman"/>
          <w:sz w:val="24"/>
          <w:szCs w:val="24"/>
        </w:rPr>
        <w:t>personae- Gone are the days that Jud</w:t>
      </w:r>
      <w:r>
        <w:rPr>
          <w:rFonts w:ascii="Times New Roman" w:hAnsi="Times New Roman" w:cs="Times New Roman"/>
          <w:sz w:val="24"/>
          <w:szCs w:val="24"/>
        </w:rPr>
        <w:t>ges were appointed on the merit</w:t>
      </w:r>
      <w:r w:rsidRPr="00501886">
        <w:rPr>
          <w:rFonts w:ascii="Times New Roman" w:hAnsi="Times New Roman" w:cs="Times New Roman"/>
          <w:sz w:val="24"/>
          <w:szCs w:val="24"/>
        </w:rPr>
        <w:t>. Nowadays, a lot of lobbying based on ethnicity, nepotism, etc pervades the area of the appointment of Judges. We cannot rule out situations where Judges d</w:t>
      </w:r>
      <w:r>
        <w:rPr>
          <w:rFonts w:ascii="Times New Roman" w:hAnsi="Times New Roman" w:cs="Times New Roman"/>
          <w:sz w:val="24"/>
          <w:szCs w:val="24"/>
        </w:rPr>
        <w:t>o</w:t>
      </w:r>
      <w:r w:rsidRPr="00501886">
        <w:rPr>
          <w:rFonts w:ascii="Times New Roman" w:hAnsi="Times New Roman" w:cs="Times New Roman"/>
          <w:sz w:val="24"/>
          <w:szCs w:val="24"/>
        </w:rPr>
        <w:t xml:space="preserve"> the bidding of their appointers when they assume their seats.</w:t>
      </w:r>
    </w:p>
    <w:p w:rsidR="00CC6AD7" w:rsidRPr="00501886" w:rsidRDefault="00CC6AD7" w:rsidP="00CC6AD7">
      <w:pPr>
        <w:pStyle w:val="ListParagraph"/>
        <w:numPr>
          <w:ilvl w:val="0"/>
          <w:numId w:val="2"/>
        </w:numPr>
        <w:tabs>
          <w:tab w:val="left" w:pos="6315"/>
        </w:tabs>
        <w:spacing w:line="360" w:lineRule="auto"/>
        <w:jc w:val="both"/>
        <w:rPr>
          <w:rFonts w:ascii="Times New Roman" w:hAnsi="Times New Roman" w:cs="Times New Roman"/>
          <w:b/>
          <w:sz w:val="24"/>
          <w:szCs w:val="24"/>
        </w:rPr>
      </w:pPr>
      <w:r w:rsidRPr="00501886">
        <w:rPr>
          <w:rFonts w:ascii="Times New Roman" w:hAnsi="Times New Roman" w:cs="Times New Roman"/>
          <w:sz w:val="24"/>
          <w:szCs w:val="24"/>
        </w:rPr>
        <w:t xml:space="preserve">Trial Delays- According to </w:t>
      </w:r>
      <w:proofErr w:type="spellStart"/>
      <w:r w:rsidRPr="008A1F67">
        <w:rPr>
          <w:rFonts w:ascii="Times New Roman" w:hAnsi="Times New Roman" w:cs="Times New Roman"/>
          <w:b/>
          <w:sz w:val="24"/>
          <w:szCs w:val="24"/>
        </w:rPr>
        <w:t>Salawu</w:t>
      </w:r>
      <w:proofErr w:type="spellEnd"/>
      <w:r w:rsidRPr="00501886">
        <w:rPr>
          <w:rFonts w:ascii="Times New Roman" w:hAnsi="Times New Roman" w:cs="Times New Roman"/>
          <w:sz w:val="24"/>
          <w:szCs w:val="24"/>
        </w:rPr>
        <w:t>,</w:t>
      </w:r>
      <w:r w:rsidRPr="00501886">
        <w:rPr>
          <w:rStyle w:val="FootnoteReference"/>
          <w:rFonts w:ascii="Times New Roman" w:hAnsi="Times New Roman" w:cs="Times New Roman"/>
          <w:sz w:val="24"/>
          <w:szCs w:val="24"/>
        </w:rPr>
        <w:footnoteReference w:id="16"/>
      </w:r>
      <w:r w:rsidRPr="00501886">
        <w:rPr>
          <w:rFonts w:ascii="Times New Roman" w:hAnsi="Times New Roman" w:cs="Times New Roman"/>
          <w:sz w:val="24"/>
          <w:szCs w:val="24"/>
        </w:rPr>
        <w:t xml:space="preserve"> </w:t>
      </w:r>
      <w:r w:rsidRPr="005B2D04">
        <w:rPr>
          <w:rFonts w:ascii="Times New Roman" w:hAnsi="Times New Roman" w:cs="Times New Roman"/>
          <w:sz w:val="24"/>
          <w:szCs w:val="24"/>
        </w:rPr>
        <w:t>“this has been a major reason for a nose dive in the confidence level of Nigerians in the justice delivery system, judicial independence and rule of law.”</w:t>
      </w:r>
      <w:r w:rsidRPr="00501886">
        <w:rPr>
          <w:rFonts w:ascii="Times New Roman" w:hAnsi="Times New Roman" w:cs="Times New Roman"/>
          <w:sz w:val="24"/>
          <w:szCs w:val="24"/>
        </w:rPr>
        <w:t xml:space="preserve"> Delays in trials have no doubt delayed the course of justice. We all have known over time that justice delayed is justice denied. Many a case arises where cases are intentionally delayed by lawyers with the tacit approval of the Judges thus frustrating the trial of the case. To my mind, that is some level of corruption.</w:t>
      </w:r>
    </w:p>
    <w:p w:rsidR="00CC6AD7" w:rsidRPr="00501886" w:rsidRDefault="00CC6AD7" w:rsidP="00CC6AD7">
      <w:pPr>
        <w:pStyle w:val="ListParagraph"/>
        <w:numPr>
          <w:ilvl w:val="0"/>
          <w:numId w:val="2"/>
        </w:numPr>
        <w:tabs>
          <w:tab w:val="left" w:pos="6315"/>
        </w:tabs>
        <w:spacing w:line="360" w:lineRule="auto"/>
        <w:jc w:val="both"/>
        <w:rPr>
          <w:rFonts w:ascii="Times New Roman" w:hAnsi="Times New Roman" w:cs="Times New Roman"/>
          <w:b/>
          <w:sz w:val="24"/>
          <w:szCs w:val="24"/>
        </w:rPr>
      </w:pPr>
      <w:r w:rsidRPr="00501886">
        <w:rPr>
          <w:rFonts w:ascii="Times New Roman" w:hAnsi="Times New Roman" w:cs="Times New Roman"/>
          <w:sz w:val="24"/>
          <w:szCs w:val="24"/>
        </w:rPr>
        <w:t>Regulation of finances, including salaries and benefits- The finances or lack of same thereof, of Judges makes them fragile and susceptible to manipulation. According to an author</w:t>
      </w:r>
      <w:r w:rsidRPr="008A1F67">
        <w:rPr>
          <w:rFonts w:ascii="Times New Roman" w:hAnsi="Times New Roman" w:cs="Times New Roman"/>
          <w:b/>
          <w:sz w:val="24"/>
          <w:szCs w:val="24"/>
        </w:rPr>
        <w:t xml:space="preserve">, </w:t>
      </w:r>
      <w:r w:rsidRPr="007C03FE">
        <w:rPr>
          <w:rFonts w:ascii="Times New Roman" w:hAnsi="Times New Roman" w:cs="Times New Roman"/>
          <w:sz w:val="24"/>
          <w:szCs w:val="24"/>
        </w:rPr>
        <w:t>“control over the purse strings gives many governments a stronghold- if not a stranglehold- over the courts.”</w:t>
      </w:r>
      <w:r w:rsidRPr="007C03FE">
        <w:rPr>
          <w:rStyle w:val="FootnoteReference"/>
          <w:rFonts w:ascii="Times New Roman" w:hAnsi="Times New Roman" w:cs="Times New Roman"/>
          <w:sz w:val="24"/>
          <w:szCs w:val="24"/>
        </w:rPr>
        <w:footnoteReference w:id="17"/>
      </w:r>
      <w:r w:rsidRPr="00501886">
        <w:rPr>
          <w:rFonts w:ascii="Times New Roman" w:hAnsi="Times New Roman" w:cs="Times New Roman"/>
          <w:sz w:val="24"/>
          <w:szCs w:val="24"/>
        </w:rPr>
        <w:t xml:space="preserve"> Instances where Judges express in open court that they </w:t>
      </w:r>
      <w:r>
        <w:rPr>
          <w:rFonts w:ascii="Times New Roman" w:hAnsi="Times New Roman" w:cs="Times New Roman"/>
          <w:sz w:val="24"/>
          <w:szCs w:val="24"/>
        </w:rPr>
        <w:t>have not been paid in a long while would directly or indirectly affect</w:t>
      </w:r>
      <w:r w:rsidRPr="00501886">
        <w:rPr>
          <w:rFonts w:ascii="Times New Roman" w:hAnsi="Times New Roman" w:cs="Times New Roman"/>
          <w:sz w:val="24"/>
          <w:szCs w:val="24"/>
        </w:rPr>
        <w:t xml:space="preserve"> their level of corruption or otherwise.</w:t>
      </w:r>
    </w:p>
    <w:p w:rsidR="00CC6AD7" w:rsidRPr="00EF26B2" w:rsidRDefault="00CC6AD7" w:rsidP="00CC6AD7">
      <w:pPr>
        <w:pStyle w:val="ListParagraph"/>
        <w:numPr>
          <w:ilvl w:val="0"/>
          <w:numId w:val="2"/>
        </w:numPr>
        <w:tabs>
          <w:tab w:val="left" w:pos="6315"/>
        </w:tabs>
        <w:spacing w:line="360" w:lineRule="auto"/>
        <w:jc w:val="both"/>
        <w:rPr>
          <w:rFonts w:ascii="Times New Roman" w:hAnsi="Times New Roman" w:cs="Times New Roman"/>
          <w:b/>
          <w:sz w:val="24"/>
          <w:szCs w:val="24"/>
        </w:rPr>
      </w:pPr>
      <w:r w:rsidRPr="00501886">
        <w:rPr>
          <w:rFonts w:ascii="Times New Roman" w:hAnsi="Times New Roman" w:cs="Times New Roman"/>
          <w:sz w:val="24"/>
          <w:szCs w:val="24"/>
        </w:rPr>
        <w:t xml:space="preserve">Undue influence </w:t>
      </w:r>
      <w:r>
        <w:rPr>
          <w:rFonts w:ascii="Times New Roman" w:hAnsi="Times New Roman" w:cs="Times New Roman"/>
          <w:sz w:val="24"/>
          <w:szCs w:val="24"/>
        </w:rPr>
        <w:t>through</w:t>
      </w:r>
      <w:r w:rsidRPr="00501886">
        <w:rPr>
          <w:rFonts w:ascii="Times New Roman" w:hAnsi="Times New Roman" w:cs="Times New Roman"/>
          <w:sz w:val="24"/>
          <w:szCs w:val="24"/>
        </w:rPr>
        <w:t xml:space="preserve"> the traditional judicial hierarchy- Many situations exist where judicial superiors (at higher courts) influence judicial decisions of their juniors in the judicial hierarchy.</w:t>
      </w:r>
      <w:r w:rsidRPr="00501886">
        <w:rPr>
          <w:rStyle w:val="FootnoteReference"/>
          <w:rFonts w:ascii="Times New Roman" w:hAnsi="Times New Roman" w:cs="Times New Roman"/>
          <w:sz w:val="24"/>
          <w:szCs w:val="24"/>
        </w:rPr>
        <w:footnoteReference w:id="18"/>
      </w:r>
    </w:p>
    <w:p w:rsidR="00CC6AD7" w:rsidRPr="00EF26B2" w:rsidRDefault="00CC6AD7" w:rsidP="00CC6AD7">
      <w:pPr>
        <w:tabs>
          <w:tab w:val="left" w:pos="63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many forms of corruption that bedevil the judiciary in Nigeria. However, I think some brains are just formatted to aid corruption or accept benefits of corruption. We see instances where people want to become judges not because of the justice they want to </w:t>
      </w:r>
      <w:r>
        <w:rPr>
          <w:rFonts w:ascii="Times New Roman" w:hAnsi="Times New Roman" w:cs="Times New Roman"/>
          <w:sz w:val="24"/>
          <w:szCs w:val="24"/>
        </w:rPr>
        <w:lastRenderedPageBreak/>
        <w:t xml:space="preserve">dispense but because of the goodies associated with the office of a judicial officer. One would thus not be surprised if such persons are found to be corrupt when they later reach office. </w:t>
      </w:r>
    </w:p>
    <w:p w:rsidR="00CC6AD7" w:rsidRDefault="00CC6AD7" w:rsidP="00CC6AD7">
      <w:pPr>
        <w:spacing w:line="360" w:lineRule="auto"/>
        <w:jc w:val="both"/>
        <w:rPr>
          <w:rFonts w:ascii="Times New Roman" w:hAnsi="Times New Roman" w:cs="Times New Roman"/>
          <w:b/>
          <w:sz w:val="24"/>
          <w:szCs w:val="24"/>
        </w:rPr>
      </w:pPr>
      <w:r w:rsidRPr="00741A70">
        <w:rPr>
          <w:rFonts w:ascii="Times New Roman" w:hAnsi="Times New Roman" w:cs="Times New Roman"/>
          <w:b/>
          <w:sz w:val="24"/>
          <w:szCs w:val="24"/>
        </w:rPr>
        <w:t>Structural problems</w:t>
      </w:r>
    </w:p>
    <w:p w:rsidR="00CC6AD7" w:rsidRPr="00741A70"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Reforms in the judiciary might not have any effect if the structure in place is not corrected or overhauled. Appointing new judges or making reforms without recourse to the structure might be akin to pouring new wine into old bottle effects of which could be devastating.</w:t>
      </w:r>
      <w:r>
        <w:rPr>
          <w:rStyle w:val="FootnoteReference"/>
          <w:rFonts w:ascii="Times New Roman" w:hAnsi="Times New Roman" w:cs="Times New Roman"/>
          <w:sz w:val="24"/>
          <w:szCs w:val="24"/>
        </w:rPr>
        <w:footnoteReference w:id="19"/>
      </w:r>
      <w:r>
        <w:rPr>
          <w:rFonts w:ascii="Times New Roman" w:hAnsi="Times New Roman" w:cs="Times New Roman"/>
          <w:sz w:val="24"/>
          <w:szCs w:val="24"/>
        </w:rPr>
        <w:t xml:space="preserve"> There is thus a need to review the judicial structure in existence in order to achieve the intended. This thus brings the NJC under the spotlight of our discussion.</w:t>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While the judiciary has long been in existence in Nigeria since the colonial era, the NJC only came into force in 1999.</w:t>
      </w:r>
      <w:r>
        <w:rPr>
          <w:rStyle w:val="FootnoteReference"/>
          <w:rFonts w:ascii="Times New Roman" w:hAnsi="Times New Roman" w:cs="Times New Roman"/>
          <w:sz w:val="24"/>
          <w:szCs w:val="24"/>
        </w:rPr>
        <w:footnoteReference w:id="20"/>
      </w:r>
      <w:r>
        <w:rPr>
          <w:rFonts w:ascii="Times New Roman" w:hAnsi="Times New Roman" w:cs="Times New Roman"/>
          <w:sz w:val="24"/>
          <w:szCs w:val="24"/>
        </w:rPr>
        <w:t xml:space="preserve"> The reason for the coming into being of the NJC was to ensure the independence of the judiciary which was hard to ensure considering the previous legal regimes in the country.</w:t>
      </w:r>
      <w:r>
        <w:rPr>
          <w:rStyle w:val="FootnoteReference"/>
          <w:rFonts w:ascii="Times New Roman" w:hAnsi="Times New Roman" w:cs="Times New Roman"/>
          <w:sz w:val="24"/>
          <w:szCs w:val="24"/>
        </w:rPr>
        <w:footnoteReference w:id="21"/>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The mischief, probably sought to be cured was the likely arbitrary removal of judges which would have been wanton and likely to impugn the independence of the judiciary.</w:t>
      </w:r>
      <w:r>
        <w:rPr>
          <w:rStyle w:val="FootnoteReference"/>
          <w:rFonts w:ascii="Times New Roman" w:hAnsi="Times New Roman" w:cs="Times New Roman"/>
          <w:sz w:val="24"/>
          <w:szCs w:val="24"/>
        </w:rPr>
        <w:footnoteReference w:id="22"/>
      </w:r>
      <w:r>
        <w:rPr>
          <w:rFonts w:ascii="Times New Roman" w:hAnsi="Times New Roman" w:cs="Times New Roman"/>
          <w:sz w:val="24"/>
          <w:szCs w:val="24"/>
        </w:rPr>
        <w:t xml:space="preserve"> The advent of the NJC is thus a watershed in the annals of the Nigerian judiciary. However, to argue that the effects of the NJC have been all-positive is not totally wrong and this remains to be seen.</w:t>
      </w:r>
    </w:p>
    <w:p w:rsidR="00CC6AD7" w:rsidRDefault="00CC6AD7" w:rsidP="00CC6AD7">
      <w:pPr>
        <w:spacing w:line="360" w:lineRule="auto"/>
        <w:jc w:val="both"/>
        <w:rPr>
          <w:rFonts w:ascii="Times New Roman" w:hAnsi="Times New Roman" w:cs="Times New Roman"/>
          <w:b/>
          <w:sz w:val="24"/>
          <w:szCs w:val="24"/>
        </w:rPr>
      </w:pPr>
      <w:r>
        <w:rPr>
          <w:rFonts w:ascii="Times New Roman" w:hAnsi="Times New Roman" w:cs="Times New Roman"/>
          <w:b/>
          <w:sz w:val="24"/>
          <w:szCs w:val="24"/>
        </w:rPr>
        <w:t>Composition</w:t>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The members of the NJC are as follows:</w:t>
      </w:r>
    </w:p>
    <w:p w:rsidR="00CC6AD7" w:rsidRDefault="00CC6AD7" w:rsidP="00CC6AD7">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The Chief Justice of Nigeria who shall be the chairman;</w:t>
      </w:r>
    </w:p>
    <w:p w:rsidR="00CC6AD7" w:rsidRDefault="00CC6AD7" w:rsidP="00CC6AD7">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The next most senior Justice of the Supreme Court who shall be the Deputy Chairman;</w:t>
      </w:r>
    </w:p>
    <w:p w:rsidR="00CC6AD7" w:rsidRDefault="00CC6AD7" w:rsidP="00CC6AD7">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The President of the Court of Appeal;</w:t>
      </w:r>
    </w:p>
    <w:p w:rsidR="00CC6AD7" w:rsidRDefault="00CC6AD7" w:rsidP="00CC6AD7">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Five retired Justices selected by the Chief Justice of Nigeria from the Supreme Court or Court of Appeal;</w:t>
      </w:r>
    </w:p>
    <w:p w:rsidR="00CC6AD7" w:rsidRDefault="00CC6AD7" w:rsidP="00CC6AD7">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The Chief Judge of the Federal High Court;</w:t>
      </w:r>
    </w:p>
    <w:p w:rsidR="00CC6AD7" w:rsidRDefault="00CC6AD7" w:rsidP="00CC6AD7">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Five Chief Judges of States to be appointed by the Chief Justice of the Nigeria from among the Chief Judges of the States and of the High Court of the Federal Capital Territory, Abuja in rotation to serve for two years;</w:t>
      </w:r>
    </w:p>
    <w:p w:rsidR="00CC6AD7" w:rsidRDefault="00CC6AD7" w:rsidP="00CC6AD7">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Grand </w:t>
      </w:r>
      <w:proofErr w:type="spellStart"/>
      <w:r>
        <w:rPr>
          <w:rFonts w:ascii="Times New Roman" w:hAnsi="Times New Roman" w:cs="Times New Roman"/>
          <w:sz w:val="24"/>
          <w:szCs w:val="24"/>
        </w:rPr>
        <w:t>Kadi</w:t>
      </w:r>
      <w:proofErr w:type="spellEnd"/>
      <w:r>
        <w:rPr>
          <w:rFonts w:ascii="Times New Roman" w:hAnsi="Times New Roman" w:cs="Times New Roman"/>
          <w:sz w:val="24"/>
          <w:szCs w:val="24"/>
        </w:rPr>
        <w:t xml:space="preserve"> to be appointed by the Chief Justice of Nigeria from among Grand </w:t>
      </w:r>
      <w:proofErr w:type="spellStart"/>
      <w:r>
        <w:rPr>
          <w:rFonts w:ascii="Times New Roman" w:hAnsi="Times New Roman" w:cs="Times New Roman"/>
          <w:sz w:val="24"/>
          <w:szCs w:val="24"/>
        </w:rPr>
        <w:t>Kadis</w:t>
      </w:r>
      <w:proofErr w:type="spellEnd"/>
      <w:r>
        <w:rPr>
          <w:rFonts w:ascii="Times New Roman" w:hAnsi="Times New Roman" w:cs="Times New Roman"/>
          <w:sz w:val="24"/>
          <w:szCs w:val="24"/>
        </w:rPr>
        <w:t xml:space="preserve"> of the Sharia Courts of Appeal to serve in rotation for two years;</w:t>
      </w:r>
    </w:p>
    <w:p w:rsidR="00CC6AD7" w:rsidRDefault="00CC6AD7" w:rsidP="00CC6AD7">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One President of the Customary Court of Appeal to be appointed by the Chief Justice of Nigeria from among the Presidents of the Customary Courts of Appeal to serve in rotation for two years;</w:t>
      </w:r>
    </w:p>
    <w:p w:rsidR="00CC6AD7" w:rsidRDefault="00CC6AD7" w:rsidP="00CC6AD7">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Five members of the Nigerian Bar Association who have been qualified to practice for a period of not less than fifteen years, at least one of whom shall be a Senior Advocate of Nigeria, appointed by the Chief Justice of Nigeria on the recommendation of the National Executive Committee of the Nigerian Bar Association to serve for two years and subject to re-appointment. Provided that the five members shall sit in the Council only for the purposes of considering the names of persons for appointment to the superior courts of record; and </w:t>
      </w:r>
    </w:p>
    <w:p w:rsidR="00CC6AD7" w:rsidRDefault="00CC6AD7" w:rsidP="00CC6AD7">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Two persons not being legal practitioners, who in the opinion of the Chief Justice of Nigeria, are of unquestionable integrity.</w:t>
      </w:r>
      <w:r>
        <w:rPr>
          <w:rStyle w:val="FootnoteReference"/>
          <w:rFonts w:ascii="Times New Roman" w:hAnsi="Times New Roman" w:cs="Times New Roman"/>
          <w:sz w:val="24"/>
          <w:szCs w:val="24"/>
        </w:rPr>
        <w:footnoteReference w:id="23"/>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straight forward as the composition of the NJC would seem to be, dust has been raised on the practicability or the implications which it has. Perhaps, the main issue is the issue of appointment by the Chief Justice of Nigeria (CJN) which could bring the allegiance of the NJC into question as it is logical for appointees to do the biddings of the appointer. This situation came to the front burner of national discourse when the Justices </w:t>
      </w:r>
      <w:proofErr w:type="spellStart"/>
      <w:r>
        <w:rPr>
          <w:rFonts w:ascii="Times New Roman" w:hAnsi="Times New Roman" w:cs="Times New Roman"/>
          <w:sz w:val="24"/>
          <w:szCs w:val="24"/>
        </w:rPr>
        <w:t>Katsina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Alu</w:t>
      </w:r>
      <w:proofErr w:type="spellEnd"/>
      <w:r>
        <w:rPr>
          <w:rFonts w:ascii="Times New Roman" w:hAnsi="Times New Roman" w:cs="Times New Roman"/>
          <w:sz w:val="24"/>
          <w:szCs w:val="24"/>
        </w:rPr>
        <w:t xml:space="preserve"> and Salami issue rose to the peak.</w:t>
      </w:r>
      <w:r>
        <w:rPr>
          <w:rStyle w:val="FootnoteReference"/>
          <w:rFonts w:ascii="Times New Roman" w:hAnsi="Times New Roman" w:cs="Times New Roman"/>
          <w:sz w:val="24"/>
          <w:szCs w:val="24"/>
        </w:rPr>
        <w:footnoteReference w:id="24"/>
      </w:r>
      <w:r>
        <w:rPr>
          <w:rFonts w:ascii="Times New Roman" w:hAnsi="Times New Roman" w:cs="Times New Roman"/>
          <w:sz w:val="24"/>
          <w:szCs w:val="24"/>
        </w:rPr>
        <w:t xml:space="preserve"> </w:t>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Commenting on the foregoing, a legal luminary, A.O Mohammed, SAN</w:t>
      </w:r>
      <w:r>
        <w:rPr>
          <w:rStyle w:val="FootnoteReference"/>
          <w:rFonts w:ascii="Times New Roman" w:hAnsi="Times New Roman" w:cs="Times New Roman"/>
          <w:sz w:val="24"/>
          <w:szCs w:val="24"/>
        </w:rPr>
        <w:footnoteReference w:id="25"/>
      </w:r>
      <w:r>
        <w:rPr>
          <w:rFonts w:ascii="Times New Roman" w:hAnsi="Times New Roman" w:cs="Times New Roman"/>
          <w:sz w:val="24"/>
          <w:szCs w:val="24"/>
        </w:rPr>
        <w:t xml:space="preserve"> had the following to say:</w:t>
      </w:r>
    </w:p>
    <w:p w:rsidR="00CC6AD7" w:rsidRPr="00CB183B" w:rsidRDefault="00CC6AD7" w:rsidP="00CC6AD7">
      <w:pPr>
        <w:spacing w:line="360" w:lineRule="auto"/>
        <w:ind w:left="3544"/>
        <w:jc w:val="both"/>
        <w:rPr>
          <w:rFonts w:ascii="Times New Roman" w:hAnsi="Times New Roman" w:cs="Times New Roman"/>
          <w:b/>
          <w:sz w:val="20"/>
          <w:szCs w:val="20"/>
        </w:rPr>
      </w:pPr>
      <w:r w:rsidRPr="00CB183B">
        <w:rPr>
          <w:rFonts w:ascii="Times New Roman" w:hAnsi="Times New Roman" w:cs="Times New Roman"/>
          <w:b/>
          <w:sz w:val="20"/>
          <w:szCs w:val="20"/>
        </w:rPr>
        <w:lastRenderedPageBreak/>
        <w:t xml:space="preserve">“The National Judicial Council as currently constituted is defective. These defects have denied the Council the required freedom and powers to act decisively. The Council is made up of </w:t>
      </w:r>
      <w:proofErr w:type="gramStart"/>
      <w:r w:rsidRPr="00CB183B">
        <w:rPr>
          <w:rFonts w:ascii="Times New Roman" w:hAnsi="Times New Roman" w:cs="Times New Roman"/>
          <w:b/>
          <w:sz w:val="20"/>
          <w:szCs w:val="20"/>
        </w:rPr>
        <w:t>twenty three</w:t>
      </w:r>
      <w:proofErr w:type="gramEnd"/>
      <w:r w:rsidRPr="00CB183B">
        <w:rPr>
          <w:rFonts w:ascii="Times New Roman" w:hAnsi="Times New Roman" w:cs="Times New Roman"/>
          <w:b/>
          <w:sz w:val="20"/>
          <w:szCs w:val="20"/>
        </w:rPr>
        <w:t xml:space="preserve"> (23) members, inclusive of the Chief Justice, who is the Chairman. Fourteen (14), out of the </w:t>
      </w:r>
      <w:proofErr w:type="gramStart"/>
      <w:r w:rsidRPr="00CB183B">
        <w:rPr>
          <w:rFonts w:ascii="Times New Roman" w:hAnsi="Times New Roman" w:cs="Times New Roman"/>
          <w:b/>
          <w:sz w:val="20"/>
          <w:szCs w:val="20"/>
        </w:rPr>
        <w:t>twenty three</w:t>
      </w:r>
      <w:proofErr w:type="gramEnd"/>
      <w:r w:rsidRPr="00CB183B">
        <w:rPr>
          <w:rFonts w:ascii="Times New Roman" w:hAnsi="Times New Roman" w:cs="Times New Roman"/>
          <w:b/>
          <w:sz w:val="20"/>
          <w:szCs w:val="20"/>
        </w:rPr>
        <w:t xml:space="preserve"> members are singularly appointed by the Chief Judge as the Chairman and such appointment is not subject to any control or consultation with any person or body. The five members from the Bar are also appointed by the Chief Justice upon the recommendation of the Nigerian Bar Association. In effect, the Chief Justice, as the Chairman, appoints nineteen out of the twenty – three members of the council. This is not too democratic. Under such undemocratic scenario in the appointment of members of the Council, it is not surprising that majority members perform their duties with predetermined mind-sets of the Chief Justice of Nigeria, their appointer. The apparent mischief inherent in such bizarre arrangement was brought to the fore in what is now known as “Hon Justice Ayo Salami saga.”</w:t>
      </w:r>
      <w:r w:rsidRPr="00CB183B">
        <w:rPr>
          <w:rStyle w:val="FootnoteReference"/>
          <w:rFonts w:ascii="Times New Roman" w:hAnsi="Times New Roman" w:cs="Times New Roman"/>
          <w:b/>
          <w:sz w:val="20"/>
          <w:szCs w:val="20"/>
        </w:rPr>
        <w:footnoteReference w:id="26"/>
      </w:r>
    </w:p>
    <w:p w:rsidR="00CC6AD7" w:rsidRPr="00992B6A"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The NJC by the above score leaves little to be desired in its composition which consequently has an impact on its actions.</w:t>
      </w:r>
    </w:p>
    <w:p w:rsidR="00CC6AD7" w:rsidRDefault="00CC6AD7" w:rsidP="00CC6AD7">
      <w:pPr>
        <w:spacing w:line="360" w:lineRule="auto"/>
        <w:jc w:val="both"/>
        <w:rPr>
          <w:rFonts w:ascii="Times New Roman" w:hAnsi="Times New Roman" w:cs="Times New Roman"/>
          <w:b/>
          <w:sz w:val="24"/>
          <w:szCs w:val="24"/>
        </w:rPr>
      </w:pPr>
      <w:r>
        <w:rPr>
          <w:rFonts w:ascii="Times New Roman" w:hAnsi="Times New Roman" w:cs="Times New Roman"/>
          <w:b/>
          <w:sz w:val="24"/>
          <w:szCs w:val="24"/>
        </w:rPr>
        <w:t>Powers of the NJC</w:t>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Very briefly, the powers of the NJC as enshrined in </w:t>
      </w:r>
      <w:r w:rsidRPr="00791E15">
        <w:rPr>
          <w:rFonts w:ascii="Times New Roman" w:hAnsi="Times New Roman" w:cs="Times New Roman"/>
          <w:sz w:val="24"/>
          <w:szCs w:val="24"/>
        </w:rPr>
        <w:t>section 158 (1) and paragraph 21 to the 3</w:t>
      </w:r>
      <w:r w:rsidRPr="00791E15">
        <w:rPr>
          <w:rFonts w:ascii="Times New Roman" w:hAnsi="Times New Roman" w:cs="Times New Roman"/>
          <w:sz w:val="24"/>
          <w:szCs w:val="24"/>
          <w:vertAlign w:val="superscript"/>
        </w:rPr>
        <w:t>rd</w:t>
      </w:r>
      <w:r w:rsidRPr="00791E15">
        <w:rPr>
          <w:rFonts w:ascii="Times New Roman" w:hAnsi="Times New Roman" w:cs="Times New Roman"/>
          <w:sz w:val="24"/>
          <w:szCs w:val="24"/>
        </w:rPr>
        <w:t xml:space="preserve"> Schedule to the Constitution</w:t>
      </w:r>
      <w:r>
        <w:rPr>
          <w:rFonts w:ascii="Times New Roman" w:hAnsi="Times New Roman" w:cs="Times New Roman"/>
          <w:b/>
          <w:sz w:val="24"/>
          <w:szCs w:val="24"/>
        </w:rPr>
        <w:t xml:space="preserve"> </w:t>
      </w:r>
      <w:r>
        <w:rPr>
          <w:rFonts w:ascii="Times New Roman" w:hAnsi="Times New Roman" w:cs="Times New Roman"/>
          <w:sz w:val="24"/>
          <w:szCs w:val="24"/>
        </w:rPr>
        <w:t>are as follows:</w:t>
      </w:r>
    </w:p>
    <w:p w:rsidR="00CC6AD7" w:rsidRDefault="00CC6AD7" w:rsidP="00CC6AD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w:t>
      </w:r>
      <w:r w:rsidR="009513DD">
        <w:rPr>
          <w:rFonts w:ascii="Times New Roman" w:hAnsi="Times New Roman" w:cs="Times New Roman"/>
          <w:sz w:val="24"/>
          <w:szCs w:val="24"/>
        </w:rPr>
        <w:t>(</w:t>
      </w:r>
      <w:r>
        <w:rPr>
          <w:rFonts w:ascii="Times New Roman" w:hAnsi="Times New Roman" w:cs="Times New Roman"/>
          <w:sz w:val="24"/>
          <w:szCs w:val="24"/>
        </w:rPr>
        <w:t>a.</w:t>
      </w:r>
      <w:r w:rsidR="009513DD">
        <w:rPr>
          <w:rFonts w:ascii="Times New Roman" w:hAnsi="Times New Roman" w:cs="Times New Roman"/>
          <w:sz w:val="24"/>
          <w:szCs w:val="24"/>
        </w:rPr>
        <w:t>)</w:t>
      </w:r>
      <w:r>
        <w:rPr>
          <w:rFonts w:ascii="Times New Roman" w:hAnsi="Times New Roman" w:cs="Times New Roman"/>
          <w:sz w:val="24"/>
          <w:szCs w:val="24"/>
        </w:rPr>
        <w:t xml:space="preserve"> Recommend to the President from among the list of persons submitted by – </w:t>
      </w:r>
    </w:p>
    <w:p w:rsidR="00CC6AD7" w:rsidRDefault="00CC6AD7" w:rsidP="00CC6AD7">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The Federal Judicial Service Commission, persons for appointment to the offices of the Chief Justice of Nigeria, the Justices of the Supreme Court, the President and Justices of the Court of Appeal, the Chief Judge and Judges of the Federal High Court, and;</w:t>
      </w:r>
    </w:p>
    <w:p w:rsidR="00CC6AD7" w:rsidRDefault="00CC6AD7" w:rsidP="00CC6AD7">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Judicial Service Committee of the Federal Capital Territory, Abuja, persons for appointment to the offices of the Chief Judge and the Judges of the High Court </w:t>
      </w:r>
      <w:r>
        <w:rPr>
          <w:rFonts w:ascii="Times New Roman" w:hAnsi="Times New Roman" w:cs="Times New Roman"/>
          <w:sz w:val="24"/>
          <w:szCs w:val="24"/>
        </w:rPr>
        <w:lastRenderedPageBreak/>
        <w:t xml:space="preserve">of the Federal Capital Territory, Abuja, the Grand </w:t>
      </w:r>
      <w:proofErr w:type="spellStart"/>
      <w:r>
        <w:rPr>
          <w:rFonts w:ascii="Times New Roman" w:hAnsi="Times New Roman" w:cs="Times New Roman"/>
          <w:sz w:val="24"/>
          <w:szCs w:val="24"/>
        </w:rPr>
        <w:t>Kadi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Kadis</w:t>
      </w:r>
      <w:proofErr w:type="spellEnd"/>
      <w:r>
        <w:rPr>
          <w:rFonts w:ascii="Times New Roman" w:hAnsi="Times New Roman" w:cs="Times New Roman"/>
          <w:sz w:val="24"/>
          <w:szCs w:val="24"/>
        </w:rPr>
        <w:t xml:space="preserve"> of the Sharia Court of Appeal of the Federal Capital Territory, Abuja, and the President and Judges of the Customary Court of Appeal of the Federal Capital Territory, Abuja, and the President.</w:t>
      </w:r>
    </w:p>
    <w:p w:rsidR="00CC6AD7" w:rsidRDefault="00CC6AD7" w:rsidP="00CC6AD7">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b. Recommend to the President the removal from office of the judicial officers specified in sub-paragraph (a) of this paragraph, and to exercise disciplinary control over the officers.”</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While the above could be thought not to include Judges of the States (that is, Judges who are not Chief Judges), this perceived dichotomy has been settled quite emphatically by the Supreme Court in the case of </w:t>
      </w:r>
      <w:r>
        <w:rPr>
          <w:rFonts w:ascii="Times New Roman" w:hAnsi="Times New Roman" w:cs="Times New Roman"/>
          <w:b/>
          <w:sz w:val="24"/>
          <w:szCs w:val="24"/>
        </w:rPr>
        <w:t>ELELU-HABEEB V A.G FEDERATION &amp; ORS</w:t>
      </w:r>
      <w:r>
        <w:rPr>
          <w:rStyle w:val="FootnoteReference"/>
          <w:rFonts w:ascii="Times New Roman" w:hAnsi="Times New Roman" w:cs="Times New Roman"/>
          <w:b/>
          <w:sz w:val="24"/>
          <w:szCs w:val="24"/>
        </w:rPr>
        <w:footnoteReference w:id="27"/>
      </w:r>
      <w:r>
        <w:rPr>
          <w:rFonts w:ascii="Times New Roman" w:hAnsi="Times New Roman" w:cs="Times New Roman"/>
          <w:b/>
          <w:sz w:val="24"/>
          <w:szCs w:val="24"/>
        </w:rPr>
        <w:t xml:space="preserve"> </w:t>
      </w:r>
      <w:r>
        <w:rPr>
          <w:rFonts w:ascii="Times New Roman" w:hAnsi="Times New Roman" w:cs="Times New Roman"/>
          <w:sz w:val="24"/>
          <w:szCs w:val="24"/>
        </w:rPr>
        <w:t>where the contention that the NJC has disciplinary powers over all judicial officers in the country received tacit judicial imprimatur of the Supreme Court.</w:t>
      </w:r>
      <w:r>
        <w:rPr>
          <w:rStyle w:val="FootnoteReference"/>
          <w:rFonts w:ascii="Times New Roman" w:hAnsi="Times New Roman" w:cs="Times New Roman"/>
          <w:sz w:val="24"/>
          <w:szCs w:val="24"/>
        </w:rPr>
        <w:footnoteReference w:id="28"/>
      </w:r>
    </w:p>
    <w:p w:rsidR="00CC6AD7" w:rsidRDefault="00CC6AD7" w:rsidP="00CC6AD7">
      <w:pPr>
        <w:spacing w:line="360" w:lineRule="auto"/>
        <w:ind w:left="360"/>
        <w:jc w:val="both"/>
        <w:rPr>
          <w:rFonts w:ascii="Times New Roman" w:hAnsi="Times New Roman" w:cs="Times New Roman"/>
          <w:b/>
          <w:sz w:val="24"/>
          <w:szCs w:val="24"/>
        </w:rPr>
      </w:pPr>
      <w:r>
        <w:rPr>
          <w:rFonts w:ascii="Times New Roman" w:hAnsi="Times New Roman" w:cs="Times New Roman"/>
          <w:b/>
          <w:sz w:val="24"/>
          <w:szCs w:val="24"/>
        </w:rPr>
        <w:t>REMOVAL OF JUDGES</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For a judicial officer to allegedly be guilty of misconduct, it is rational for there to be some body of laws regulating their conduct and same are regarded as codes of conduct. Theses Codes of conduct are of two kinds; those enshrined in the Constitution and those laid out by the NJC. The Constitution provides for two grounds upon which a judge can be removed which are:</w:t>
      </w:r>
    </w:p>
    <w:p w:rsidR="00CC6AD7" w:rsidRDefault="00CC6AD7" w:rsidP="00CC6AD7">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Inability to discharge the functions of office or appointment;</w:t>
      </w:r>
    </w:p>
    <w:p w:rsidR="00CC6AD7" w:rsidRDefault="00CC6AD7" w:rsidP="00CC6AD7">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Misconduct or breach of the Code of Conduct stated in the Constitution.</w:t>
      </w:r>
      <w:r>
        <w:rPr>
          <w:rStyle w:val="FootnoteReference"/>
          <w:rFonts w:ascii="Times New Roman" w:hAnsi="Times New Roman" w:cs="Times New Roman"/>
          <w:sz w:val="24"/>
          <w:szCs w:val="24"/>
        </w:rPr>
        <w:footnoteReference w:id="29"/>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The Constitution through the Code of Conduct precludes the doing of certain acts such as engaging in private business, collection of bribes and other benefits, abuse of office, membership of associations or organizations considered incompatible with the functions of public office.</w:t>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NJC has also prescribed a code of conduct which applies to all judicial officers across the federation. It prohibits judicial officers from acts like improper social relationships, associating with groups that practise invidious discrimination, abuse of power, </w:t>
      </w:r>
      <w:r>
        <w:rPr>
          <w:rFonts w:ascii="Times New Roman" w:hAnsi="Times New Roman" w:cs="Times New Roman"/>
          <w:sz w:val="24"/>
          <w:szCs w:val="24"/>
        </w:rPr>
        <w:lastRenderedPageBreak/>
        <w:t>communicating or commenting on pending cases, sexual harassment, nepotism and favouritism, etc.</w:t>
      </w:r>
      <w:r>
        <w:rPr>
          <w:rStyle w:val="FootnoteReference"/>
          <w:rFonts w:ascii="Times New Roman" w:hAnsi="Times New Roman" w:cs="Times New Roman"/>
          <w:sz w:val="24"/>
          <w:szCs w:val="24"/>
        </w:rPr>
        <w:footnoteReference w:id="30"/>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Dadem</w:t>
      </w:r>
      <w:proofErr w:type="spellEnd"/>
      <w:r>
        <w:rPr>
          <w:rFonts w:ascii="Times New Roman" w:hAnsi="Times New Roman" w:cs="Times New Roman"/>
          <w:sz w:val="24"/>
          <w:szCs w:val="24"/>
        </w:rPr>
        <w:t>, International Standards and Conventions on Ethics and Code for Judicial Officers also regulate the conduct of judicial offices in Nigeria, Nigeria being a signatory to such Standards and Conventions. They include the Bangalore Principles of Judicial Conduct,</w:t>
      </w:r>
      <w:r>
        <w:rPr>
          <w:rStyle w:val="FootnoteReference"/>
          <w:rFonts w:ascii="Times New Roman" w:hAnsi="Times New Roman" w:cs="Times New Roman"/>
          <w:sz w:val="24"/>
          <w:szCs w:val="24"/>
        </w:rPr>
        <w:footnoteReference w:id="31"/>
      </w:r>
      <w:r>
        <w:rPr>
          <w:rFonts w:ascii="Times New Roman" w:hAnsi="Times New Roman" w:cs="Times New Roman"/>
          <w:sz w:val="24"/>
          <w:szCs w:val="24"/>
        </w:rPr>
        <w:t xml:space="preserve"> the Latimer House Guidelines,</w:t>
      </w:r>
      <w:r>
        <w:rPr>
          <w:rStyle w:val="FootnoteReference"/>
          <w:rFonts w:ascii="Times New Roman" w:hAnsi="Times New Roman" w:cs="Times New Roman"/>
          <w:sz w:val="24"/>
          <w:szCs w:val="24"/>
        </w:rPr>
        <w:footnoteReference w:id="32"/>
      </w:r>
      <w:r>
        <w:rPr>
          <w:rFonts w:ascii="Times New Roman" w:hAnsi="Times New Roman" w:cs="Times New Roman"/>
          <w:sz w:val="24"/>
          <w:szCs w:val="24"/>
        </w:rPr>
        <w:t>the Beijing Statement on the Principles of Independence,</w:t>
      </w:r>
      <w:r>
        <w:rPr>
          <w:rStyle w:val="FootnoteReference"/>
          <w:rFonts w:ascii="Times New Roman" w:hAnsi="Times New Roman" w:cs="Times New Roman"/>
          <w:sz w:val="24"/>
          <w:szCs w:val="24"/>
        </w:rPr>
        <w:footnoteReference w:id="33"/>
      </w:r>
      <w:r>
        <w:rPr>
          <w:rFonts w:ascii="Times New Roman" w:hAnsi="Times New Roman" w:cs="Times New Roman"/>
          <w:sz w:val="24"/>
          <w:szCs w:val="24"/>
        </w:rPr>
        <w:t xml:space="preserve"> IFES and USAID Office of Democracy and Governance “Guidance for promoting judicial independence and impartiality (Guidance Principles)”, and the International Bar Association, Minimum Standards of Judicial Independence</w:t>
      </w:r>
      <w:r>
        <w:rPr>
          <w:rStyle w:val="FootnoteReference"/>
          <w:rFonts w:ascii="Times New Roman" w:hAnsi="Times New Roman" w:cs="Times New Roman"/>
          <w:sz w:val="24"/>
          <w:szCs w:val="24"/>
        </w:rPr>
        <w:footnoteReference w:id="34"/>
      </w:r>
      <w:r>
        <w:rPr>
          <w:rStyle w:val="FootnoteReference"/>
          <w:rFonts w:ascii="Times New Roman" w:hAnsi="Times New Roman" w:cs="Times New Roman"/>
          <w:sz w:val="24"/>
          <w:szCs w:val="24"/>
        </w:rPr>
        <w:footnoteReference w:id="35"/>
      </w:r>
    </w:p>
    <w:p w:rsidR="00CC6AD7"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Breaches of these standards are sanctioned by the NJC. It must however be noted that what amounts to these breaches lie within the discretion of the NJC. As a matter of fact, the NJC determines the rules of the game and to whom those rules are applied, hence double standards in the application. These double standards are perhaps done under the garb of human foibles and inadequacies which can however be avoided.</w:t>
      </w:r>
    </w:p>
    <w:p w:rsidR="00CC6AD7" w:rsidRPr="0011555C"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The Holy Books specify quite clearly the need for fairness in the dispensation of justice amongst humans</w:t>
      </w:r>
    </w:p>
    <w:p w:rsidR="00CC6AD7" w:rsidRDefault="00CC6AD7" w:rsidP="00CC6AD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Holy Bible: Romans 2 verses 1-3</w:t>
      </w:r>
      <w:r>
        <w:rPr>
          <w:rStyle w:val="FootnoteReference"/>
          <w:rFonts w:ascii="Times New Roman" w:hAnsi="Times New Roman" w:cs="Times New Roman"/>
          <w:sz w:val="24"/>
          <w:szCs w:val="24"/>
        </w:rPr>
        <w:footnoteReference w:id="36"/>
      </w:r>
      <w:r>
        <w:rPr>
          <w:rFonts w:ascii="Times New Roman" w:hAnsi="Times New Roman" w:cs="Times New Roman"/>
          <w:sz w:val="24"/>
          <w:szCs w:val="24"/>
        </w:rPr>
        <w:t xml:space="preserve"> states:</w:t>
      </w:r>
    </w:p>
    <w:p w:rsidR="00CC6AD7" w:rsidRPr="008A71F3" w:rsidRDefault="00CC6AD7" w:rsidP="00CC6AD7">
      <w:pPr>
        <w:spacing w:line="360" w:lineRule="auto"/>
        <w:ind w:left="4395"/>
        <w:jc w:val="both"/>
        <w:rPr>
          <w:rFonts w:ascii="Times New Roman" w:hAnsi="Times New Roman" w:cs="Times New Roman"/>
          <w:b/>
          <w:sz w:val="20"/>
          <w:szCs w:val="20"/>
        </w:rPr>
      </w:pPr>
      <w:r w:rsidRPr="008A71F3">
        <w:rPr>
          <w:rFonts w:ascii="Times New Roman" w:hAnsi="Times New Roman" w:cs="Times New Roman"/>
          <w:b/>
          <w:sz w:val="20"/>
          <w:szCs w:val="20"/>
        </w:rPr>
        <w:t>“If you judge someone else, you have no excuse for it. When you judge another person, you are judging yourself. You do the same thing you blame others for doing. We know that when God judges those who do evil things, he judges fairly. Though you are only a human being, you judge others. But you yourself do the same things. So how do you think you will escape when God judges you?</w:t>
      </w:r>
    </w:p>
    <w:p w:rsidR="00CC6AD7" w:rsidRDefault="00CC6AD7" w:rsidP="00CC6AD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Holy Quran Chapter 5 verse 22 states:</w:t>
      </w:r>
    </w:p>
    <w:p w:rsidR="00CC6AD7" w:rsidRPr="002D0421" w:rsidRDefault="00CC6AD7" w:rsidP="00CC6AD7">
      <w:pPr>
        <w:spacing w:line="360" w:lineRule="auto"/>
        <w:ind w:left="4395"/>
        <w:jc w:val="both"/>
        <w:rPr>
          <w:rFonts w:ascii="Times New Roman" w:hAnsi="Times New Roman" w:cs="Times New Roman"/>
          <w:b/>
          <w:sz w:val="20"/>
          <w:szCs w:val="20"/>
        </w:rPr>
      </w:pPr>
      <w:r w:rsidRPr="002D0421">
        <w:rPr>
          <w:rFonts w:ascii="Times New Roman" w:hAnsi="Times New Roman" w:cs="Times New Roman"/>
          <w:b/>
          <w:sz w:val="20"/>
          <w:szCs w:val="20"/>
        </w:rPr>
        <w:lastRenderedPageBreak/>
        <w:t>“But if thou will judge, judge between them with equity. Lo! Allah loveth the just.”</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The imperative need to attain justice in all spheres particularly the NJC cannot be over-emphasized. The NJC, like all administrative bodies have a compelling duty to ensure justice is done. Failure of this would give credence to talks from persons in the nature of </w:t>
      </w:r>
      <w:r w:rsidRPr="00937B7E">
        <w:rPr>
          <w:rFonts w:ascii="Times New Roman" w:hAnsi="Times New Roman" w:cs="Times New Roman"/>
          <w:sz w:val="24"/>
          <w:szCs w:val="24"/>
        </w:rPr>
        <w:t xml:space="preserve">Mr. Bumble in Charles Dickens’ “Oliver Twist” </w:t>
      </w:r>
      <w:r>
        <w:rPr>
          <w:rFonts w:ascii="Times New Roman" w:hAnsi="Times New Roman" w:cs="Times New Roman"/>
          <w:sz w:val="24"/>
          <w:szCs w:val="24"/>
        </w:rPr>
        <w:t xml:space="preserve">when he stated that </w:t>
      </w:r>
      <w:r w:rsidRPr="00937B7E">
        <w:rPr>
          <w:rFonts w:ascii="Times New Roman" w:hAnsi="Times New Roman" w:cs="Times New Roman"/>
          <w:sz w:val="24"/>
          <w:szCs w:val="24"/>
        </w:rPr>
        <w:t xml:space="preserve">“the law is an ass, a laughable buffoon.” </w:t>
      </w:r>
      <w:r>
        <w:rPr>
          <w:rFonts w:ascii="Times New Roman" w:hAnsi="Times New Roman" w:cs="Times New Roman"/>
          <w:sz w:val="24"/>
          <w:szCs w:val="24"/>
        </w:rPr>
        <w:t xml:space="preserve">The need for sanctity and justice is further brought to the fore by the legendary </w:t>
      </w:r>
      <w:r w:rsidRPr="00A74BB7">
        <w:rPr>
          <w:rFonts w:ascii="Times New Roman" w:hAnsi="Times New Roman" w:cs="Times New Roman"/>
          <w:sz w:val="24"/>
          <w:szCs w:val="24"/>
        </w:rPr>
        <w:t xml:space="preserve">Hon Justice </w:t>
      </w:r>
      <w:proofErr w:type="spellStart"/>
      <w:r w:rsidRPr="00A74BB7">
        <w:rPr>
          <w:rFonts w:ascii="Times New Roman" w:hAnsi="Times New Roman" w:cs="Times New Roman"/>
          <w:sz w:val="24"/>
          <w:szCs w:val="24"/>
        </w:rPr>
        <w:t>Akinola</w:t>
      </w:r>
      <w:proofErr w:type="spellEnd"/>
      <w:r w:rsidRPr="00A74BB7">
        <w:rPr>
          <w:rFonts w:ascii="Times New Roman" w:hAnsi="Times New Roman" w:cs="Times New Roman"/>
          <w:sz w:val="24"/>
          <w:szCs w:val="24"/>
        </w:rPr>
        <w:t xml:space="preserve"> </w:t>
      </w:r>
      <w:proofErr w:type="spellStart"/>
      <w:r w:rsidRPr="00A74BB7">
        <w:rPr>
          <w:rFonts w:ascii="Times New Roman" w:hAnsi="Times New Roman" w:cs="Times New Roman"/>
          <w:sz w:val="24"/>
          <w:szCs w:val="24"/>
        </w:rPr>
        <w:t>Aguda</w:t>
      </w:r>
      <w:proofErr w:type="spellEnd"/>
      <w:r>
        <w:rPr>
          <w:rFonts w:ascii="Times New Roman" w:hAnsi="Times New Roman" w:cs="Times New Roman"/>
          <w:sz w:val="24"/>
          <w:szCs w:val="24"/>
        </w:rPr>
        <w:t xml:space="preserve"> when he noted that:</w:t>
      </w:r>
    </w:p>
    <w:p w:rsidR="00CC6AD7" w:rsidRPr="002D0421" w:rsidRDefault="00CC6AD7" w:rsidP="00CC6AD7">
      <w:pPr>
        <w:spacing w:line="360" w:lineRule="auto"/>
        <w:ind w:left="4395"/>
        <w:jc w:val="both"/>
        <w:rPr>
          <w:rFonts w:ascii="Times New Roman" w:hAnsi="Times New Roman" w:cs="Times New Roman"/>
          <w:b/>
          <w:sz w:val="20"/>
          <w:szCs w:val="20"/>
        </w:rPr>
      </w:pPr>
      <w:r w:rsidRPr="002D0421">
        <w:rPr>
          <w:rFonts w:ascii="Times New Roman" w:hAnsi="Times New Roman" w:cs="Times New Roman"/>
          <w:b/>
          <w:sz w:val="20"/>
          <w:szCs w:val="20"/>
        </w:rPr>
        <w:t>“It is urgent and imperative that we must be able to effect at least a semblance of fair and just administration of justice, if this nation is to survive.”</w:t>
      </w:r>
      <w:r w:rsidRPr="002D0421">
        <w:rPr>
          <w:rStyle w:val="FootnoteReference"/>
          <w:rFonts w:ascii="Times New Roman" w:hAnsi="Times New Roman" w:cs="Times New Roman"/>
          <w:b/>
          <w:sz w:val="20"/>
          <w:szCs w:val="20"/>
        </w:rPr>
        <w:footnoteReference w:id="37"/>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The NJC, which is saddled with the appointment and removal of judicial officers, can be rightly described as the foundation for a sound judicial system. After all, if the system that produces Judges is faulty, the “products” cannot be expected to perform miracles. Seemingly commenting on the need for a solid foundation, my Lord, Hon. Justice Kayode </w:t>
      </w:r>
      <w:proofErr w:type="spellStart"/>
      <w:r>
        <w:rPr>
          <w:rFonts w:ascii="Times New Roman" w:hAnsi="Times New Roman" w:cs="Times New Roman"/>
          <w:sz w:val="24"/>
          <w:szCs w:val="24"/>
        </w:rPr>
        <w:t>Eso</w:t>
      </w:r>
      <w:proofErr w:type="spellEnd"/>
      <w:r>
        <w:rPr>
          <w:rFonts w:ascii="Times New Roman" w:hAnsi="Times New Roman" w:cs="Times New Roman"/>
          <w:sz w:val="24"/>
          <w:szCs w:val="24"/>
        </w:rPr>
        <w:t xml:space="preserve">, JSC in the case of </w:t>
      </w:r>
      <w:r>
        <w:rPr>
          <w:rFonts w:ascii="Times New Roman" w:hAnsi="Times New Roman" w:cs="Times New Roman"/>
          <w:b/>
          <w:sz w:val="24"/>
          <w:szCs w:val="24"/>
        </w:rPr>
        <w:t>IFEZUE V MADUGHA</w:t>
      </w:r>
      <w:r>
        <w:rPr>
          <w:rStyle w:val="FootnoteReference"/>
          <w:rFonts w:ascii="Times New Roman" w:hAnsi="Times New Roman" w:cs="Times New Roman"/>
          <w:b/>
          <w:sz w:val="24"/>
          <w:szCs w:val="24"/>
        </w:rPr>
        <w:footnoteReference w:id="38"/>
      </w:r>
      <w:r>
        <w:rPr>
          <w:rFonts w:ascii="Times New Roman" w:hAnsi="Times New Roman" w:cs="Times New Roman"/>
          <w:b/>
          <w:sz w:val="24"/>
          <w:szCs w:val="24"/>
        </w:rPr>
        <w:t xml:space="preserve"> </w:t>
      </w:r>
      <w:r>
        <w:rPr>
          <w:rFonts w:ascii="Times New Roman" w:hAnsi="Times New Roman" w:cs="Times New Roman"/>
          <w:sz w:val="24"/>
          <w:szCs w:val="24"/>
        </w:rPr>
        <w:t>had the following to say:</w:t>
      </w:r>
    </w:p>
    <w:p w:rsidR="00CC6AD7" w:rsidRPr="002D0421" w:rsidRDefault="00CC6AD7" w:rsidP="00CC6AD7">
      <w:pPr>
        <w:spacing w:line="360" w:lineRule="auto"/>
        <w:ind w:left="4253"/>
        <w:jc w:val="both"/>
        <w:rPr>
          <w:rFonts w:ascii="Times New Roman" w:hAnsi="Times New Roman" w:cs="Times New Roman"/>
          <w:b/>
          <w:sz w:val="20"/>
          <w:szCs w:val="20"/>
        </w:rPr>
      </w:pPr>
      <w:r w:rsidRPr="002D0421">
        <w:rPr>
          <w:rFonts w:ascii="Times New Roman" w:hAnsi="Times New Roman" w:cs="Times New Roman"/>
          <w:b/>
          <w:sz w:val="20"/>
          <w:szCs w:val="20"/>
        </w:rPr>
        <w:t>“If the foundation is muddy in one part, the mud would spread throughout and pollute all that flowed from it…Times had changed and the courts had changed with them”</w:t>
      </w:r>
    </w:p>
    <w:p w:rsidR="004644F2" w:rsidRDefault="004644F2" w:rsidP="004644F2">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The double standards with which the NJC apparently deals with Judges is particularly better understood and appreciated if two cases are considered side by side. </w:t>
      </w:r>
    </w:p>
    <w:p w:rsidR="004644F2" w:rsidRPr="00E30213" w:rsidRDefault="004644F2" w:rsidP="004644F2">
      <w:pPr>
        <w:spacing w:line="360" w:lineRule="auto"/>
        <w:ind w:left="360"/>
        <w:jc w:val="both"/>
        <w:rPr>
          <w:rFonts w:ascii="Times New Roman" w:hAnsi="Times New Roman" w:cs="Times New Roman"/>
          <w:b/>
          <w:sz w:val="24"/>
          <w:szCs w:val="24"/>
        </w:rPr>
      </w:pPr>
      <w:r w:rsidRPr="00E30213">
        <w:rPr>
          <w:rFonts w:ascii="Times New Roman" w:hAnsi="Times New Roman" w:cs="Times New Roman"/>
          <w:b/>
          <w:sz w:val="24"/>
          <w:szCs w:val="24"/>
        </w:rPr>
        <w:t xml:space="preserve">Victoria A. A </w:t>
      </w:r>
      <w:proofErr w:type="spellStart"/>
      <w:r w:rsidRPr="00E30213">
        <w:rPr>
          <w:rFonts w:ascii="Times New Roman" w:hAnsi="Times New Roman" w:cs="Times New Roman"/>
          <w:b/>
          <w:sz w:val="24"/>
          <w:szCs w:val="24"/>
        </w:rPr>
        <w:t>Ayeni</w:t>
      </w:r>
      <w:proofErr w:type="spellEnd"/>
      <w:r w:rsidRPr="00E30213">
        <w:rPr>
          <w:rFonts w:ascii="Times New Roman" w:hAnsi="Times New Roman" w:cs="Times New Roman"/>
          <w:b/>
          <w:sz w:val="24"/>
          <w:szCs w:val="24"/>
        </w:rPr>
        <w:t xml:space="preserve"> and </w:t>
      </w:r>
      <w:proofErr w:type="spellStart"/>
      <w:r w:rsidRPr="00E30213">
        <w:rPr>
          <w:rFonts w:ascii="Times New Roman" w:hAnsi="Times New Roman" w:cs="Times New Roman"/>
          <w:b/>
          <w:sz w:val="24"/>
          <w:szCs w:val="24"/>
        </w:rPr>
        <w:t>Olusola</w:t>
      </w:r>
      <w:proofErr w:type="spellEnd"/>
      <w:r w:rsidRPr="00E30213">
        <w:rPr>
          <w:rFonts w:ascii="Times New Roman" w:hAnsi="Times New Roman" w:cs="Times New Roman"/>
          <w:b/>
          <w:sz w:val="24"/>
          <w:szCs w:val="24"/>
        </w:rPr>
        <w:t xml:space="preserve"> </w:t>
      </w:r>
      <w:proofErr w:type="spellStart"/>
      <w:r w:rsidRPr="00E30213">
        <w:rPr>
          <w:rFonts w:ascii="Times New Roman" w:hAnsi="Times New Roman" w:cs="Times New Roman"/>
          <w:b/>
          <w:sz w:val="24"/>
          <w:szCs w:val="24"/>
        </w:rPr>
        <w:t>Sonuga</w:t>
      </w:r>
      <w:proofErr w:type="spellEnd"/>
      <w:r w:rsidRPr="00E30213">
        <w:rPr>
          <w:rFonts w:ascii="Times New Roman" w:hAnsi="Times New Roman" w:cs="Times New Roman"/>
          <w:b/>
          <w:sz w:val="24"/>
          <w:szCs w:val="24"/>
        </w:rPr>
        <w:t>.</w:t>
      </w:r>
    </w:p>
    <w:p w:rsidR="004644F2" w:rsidRPr="00076D7A" w:rsidRDefault="004644F2" w:rsidP="004644F2">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His Lordship’s case of misconduct was that he failed to deliver judgment in a pre-election matter (FHC/AB/CS/31/2011) between Victoria A. A </w:t>
      </w:r>
      <w:proofErr w:type="spellStart"/>
      <w:r>
        <w:rPr>
          <w:rFonts w:ascii="Times New Roman" w:hAnsi="Times New Roman" w:cs="Times New Roman"/>
          <w:sz w:val="24"/>
          <w:szCs w:val="24"/>
        </w:rPr>
        <w:t>Ayeni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Olusola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Sonuga</w:t>
      </w:r>
      <w:proofErr w:type="spellEnd"/>
      <w:r>
        <w:rPr>
          <w:rFonts w:ascii="Times New Roman" w:hAnsi="Times New Roman" w:cs="Times New Roman"/>
          <w:sz w:val="24"/>
          <w:szCs w:val="24"/>
        </w:rPr>
        <w:t>. She adjourned ruling in the pre-election matter till the end of the tenure of office of the candidate whose qualification in pre-election was being questioned. It must be noted that the matter had been filed even before the 2011 general election.</w:t>
      </w:r>
      <w:r>
        <w:rPr>
          <w:rStyle w:val="FootnoteReference"/>
          <w:rFonts w:ascii="Times New Roman" w:hAnsi="Times New Roman" w:cs="Times New Roman"/>
          <w:sz w:val="24"/>
          <w:szCs w:val="24"/>
        </w:rPr>
        <w:footnoteReference w:id="39"/>
      </w:r>
      <w:r>
        <w:rPr>
          <w:rFonts w:ascii="Times New Roman" w:hAnsi="Times New Roman" w:cs="Times New Roman"/>
          <w:sz w:val="24"/>
          <w:szCs w:val="24"/>
        </w:rPr>
        <w:t xml:space="preserve"> He out rightly failed to </w:t>
      </w:r>
      <w:r>
        <w:rPr>
          <w:rFonts w:ascii="Times New Roman" w:hAnsi="Times New Roman" w:cs="Times New Roman"/>
          <w:sz w:val="24"/>
          <w:szCs w:val="24"/>
        </w:rPr>
        <w:lastRenderedPageBreak/>
        <w:t>deliver judgment in the suit denying the plaintiff and her supporters their constitutional right to have their grouse ventilated in court. The term of office which the plaintiff was contesting became over and thus rendered her case academic.</w:t>
      </w:r>
    </w:p>
    <w:p w:rsidR="004644F2" w:rsidRDefault="004644F2" w:rsidP="004644F2">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The NJC in its wisdom barred the learned Judge from being elevated to the Court of Appeal or any other judicial body till her retirement. He was also not to be considered for any appointment to any Ad-hoc judicial committee of post till retirement from the Bench. He was sanctioned for “misconduct and alleged injustice” and placed on the NJC “watch list” for the next four (4) years.</w:t>
      </w:r>
      <w:r>
        <w:rPr>
          <w:rStyle w:val="FootnoteReference"/>
          <w:rFonts w:ascii="Times New Roman" w:hAnsi="Times New Roman" w:cs="Times New Roman"/>
          <w:sz w:val="24"/>
          <w:szCs w:val="24"/>
        </w:rPr>
        <w:footnoteReference w:id="40"/>
      </w:r>
    </w:p>
    <w:p w:rsidR="004644F2" w:rsidRPr="00E30213" w:rsidRDefault="004644F2" w:rsidP="004644F2">
      <w:pPr>
        <w:spacing w:line="360" w:lineRule="auto"/>
        <w:ind w:left="360"/>
        <w:jc w:val="both"/>
        <w:rPr>
          <w:rFonts w:ascii="Times New Roman" w:hAnsi="Times New Roman" w:cs="Times New Roman"/>
          <w:b/>
          <w:sz w:val="24"/>
          <w:szCs w:val="24"/>
        </w:rPr>
      </w:pPr>
      <w:r w:rsidRPr="00E30213">
        <w:rPr>
          <w:rFonts w:ascii="Times New Roman" w:hAnsi="Times New Roman" w:cs="Times New Roman"/>
          <w:b/>
          <w:sz w:val="24"/>
          <w:szCs w:val="24"/>
        </w:rPr>
        <w:t xml:space="preserve">P.K </w:t>
      </w:r>
      <w:proofErr w:type="spellStart"/>
      <w:r w:rsidRPr="00E30213">
        <w:rPr>
          <w:rFonts w:ascii="Times New Roman" w:hAnsi="Times New Roman" w:cs="Times New Roman"/>
          <w:b/>
          <w:sz w:val="24"/>
          <w:szCs w:val="24"/>
        </w:rPr>
        <w:t>Ojo</w:t>
      </w:r>
      <w:proofErr w:type="spellEnd"/>
      <w:r w:rsidRPr="00E30213">
        <w:rPr>
          <w:rFonts w:ascii="Times New Roman" w:hAnsi="Times New Roman" w:cs="Times New Roman"/>
          <w:b/>
          <w:sz w:val="24"/>
          <w:szCs w:val="24"/>
        </w:rPr>
        <w:t xml:space="preserve"> v. SDV &amp; SCOA </w:t>
      </w:r>
      <w:proofErr w:type="spellStart"/>
      <w:r w:rsidRPr="00E30213">
        <w:rPr>
          <w:rFonts w:ascii="Times New Roman" w:hAnsi="Times New Roman" w:cs="Times New Roman"/>
          <w:b/>
          <w:sz w:val="24"/>
          <w:szCs w:val="24"/>
        </w:rPr>
        <w:t>Nig</w:t>
      </w:r>
      <w:proofErr w:type="spellEnd"/>
      <w:r w:rsidRPr="00E30213">
        <w:rPr>
          <w:rFonts w:ascii="Times New Roman" w:hAnsi="Times New Roman" w:cs="Times New Roman"/>
          <w:b/>
          <w:sz w:val="24"/>
          <w:szCs w:val="24"/>
        </w:rPr>
        <w:t xml:space="preserve"> Plc </w:t>
      </w:r>
    </w:p>
    <w:p w:rsidR="004644F2" w:rsidRPr="00076D7A" w:rsidRDefault="004644F2" w:rsidP="004644F2">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In this case, it was alleged that the Judge delayed judgment in a suit ID/1279/2007 between P.K </w:t>
      </w:r>
      <w:proofErr w:type="spellStart"/>
      <w:r>
        <w:rPr>
          <w:rFonts w:ascii="Times New Roman" w:hAnsi="Times New Roman" w:cs="Times New Roman"/>
          <w:sz w:val="24"/>
          <w:szCs w:val="24"/>
        </w:rPr>
        <w:t>Ojo</w:t>
      </w:r>
      <w:proofErr w:type="spellEnd"/>
      <w:r>
        <w:rPr>
          <w:rFonts w:ascii="Times New Roman" w:hAnsi="Times New Roman" w:cs="Times New Roman"/>
          <w:sz w:val="24"/>
          <w:szCs w:val="24"/>
        </w:rPr>
        <w:t xml:space="preserve"> v. SDV &amp; SCOA </w:t>
      </w:r>
      <w:proofErr w:type="spellStart"/>
      <w:r>
        <w:rPr>
          <w:rFonts w:ascii="Times New Roman" w:hAnsi="Times New Roman" w:cs="Times New Roman"/>
          <w:sz w:val="24"/>
          <w:szCs w:val="24"/>
        </w:rPr>
        <w:t>Nig</w:t>
      </w:r>
      <w:proofErr w:type="spellEnd"/>
      <w:r>
        <w:rPr>
          <w:rFonts w:ascii="Times New Roman" w:hAnsi="Times New Roman" w:cs="Times New Roman"/>
          <w:sz w:val="24"/>
          <w:szCs w:val="24"/>
        </w:rPr>
        <w:t xml:space="preserve"> Plc for 22 months after adoption of written addresses and 35 months after conclusion of evidence. He also did not publish the said judgment until after 40 days, as against the 7 days required by the Constitution. He was also alleged to have continued to hear the case after he had been notified of the pendency of a motion for stay of execution at the Court of Appeal and that an appeal had been entered.</w:t>
      </w:r>
      <w:r>
        <w:rPr>
          <w:rStyle w:val="FootnoteReference"/>
          <w:rFonts w:ascii="Times New Roman" w:hAnsi="Times New Roman" w:cs="Times New Roman"/>
          <w:sz w:val="24"/>
          <w:szCs w:val="24"/>
        </w:rPr>
        <w:footnoteReference w:id="41"/>
      </w:r>
      <w:r>
        <w:rPr>
          <w:rFonts w:ascii="Times New Roman" w:hAnsi="Times New Roman" w:cs="Times New Roman"/>
          <w:sz w:val="24"/>
          <w:szCs w:val="24"/>
        </w:rPr>
        <w:t xml:space="preserve"> He was also alleged to have failed to administer properly his court Registrar, who prior to the issuance of a writ of attachment in the case, falsely misrepresented to the Deputy Sheriff in a memo dated 28</w:t>
      </w:r>
      <w:r w:rsidRPr="00EB63B9">
        <w:rPr>
          <w:rFonts w:ascii="Times New Roman" w:hAnsi="Times New Roman" w:cs="Times New Roman"/>
          <w:sz w:val="24"/>
          <w:szCs w:val="24"/>
          <w:vertAlign w:val="superscript"/>
        </w:rPr>
        <w:t>th</w:t>
      </w:r>
      <w:r>
        <w:rPr>
          <w:rFonts w:ascii="Times New Roman" w:hAnsi="Times New Roman" w:cs="Times New Roman"/>
          <w:sz w:val="24"/>
          <w:szCs w:val="24"/>
        </w:rPr>
        <w:t xml:space="preserve"> November, 2014 that there was no appeal or motion in the case file as at 28</w:t>
      </w:r>
      <w:r w:rsidRPr="00EB63B9">
        <w:rPr>
          <w:rFonts w:ascii="Times New Roman" w:hAnsi="Times New Roman" w:cs="Times New Roman"/>
          <w:sz w:val="24"/>
          <w:szCs w:val="24"/>
          <w:vertAlign w:val="superscript"/>
        </w:rPr>
        <w:t>th</w:t>
      </w:r>
      <w:r>
        <w:rPr>
          <w:rFonts w:ascii="Times New Roman" w:hAnsi="Times New Roman" w:cs="Times New Roman"/>
          <w:sz w:val="24"/>
          <w:szCs w:val="24"/>
        </w:rPr>
        <w:t xml:space="preserve"> November, 2014 when meanwhile, there were two notices of appeal and two summons to settle records in the court’s file.</w:t>
      </w:r>
      <w:r>
        <w:rPr>
          <w:rStyle w:val="FootnoteReference"/>
          <w:rFonts w:ascii="Times New Roman" w:hAnsi="Times New Roman" w:cs="Times New Roman"/>
          <w:sz w:val="24"/>
          <w:szCs w:val="24"/>
        </w:rPr>
        <w:footnoteReference w:id="42"/>
      </w:r>
      <w:r>
        <w:rPr>
          <w:rFonts w:ascii="Times New Roman" w:hAnsi="Times New Roman" w:cs="Times New Roman"/>
          <w:sz w:val="24"/>
          <w:szCs w:val="24"/>
        </w:rPr>
        <w:t xml:space="preserve"> He was also alleged to have given an order upon </w:t>
      </w:r>
      <w:proofErr w:type="spellStart"/>
      <w:r>
        <w:rPr>
          <w:rFonts w:ascii="Times New Roman" w:hAnsi="Times New Roman" w:cs="Times New Roman"/>
          <w:sz w:val="24"/>
          <w:szCs w:val="24"/>
        </w:rPr>
        <w:t>exparte</w:t>
      </w:r>
      <w:proofErr w:type="spellEnd"/>
      <w:r>
        <w:rPr>
          <w:rFonts w:ascii="Times New Roman" w:hAnsi="Times New Roman" w:cs="Times New Roman"/>
          <w:sz w:val="24"/>
          <w:szCs w:val="24"/>
        </w:rPr>
        <w:t xml:space="preserve"> application substituting the name of a company with another without serving the order of substitution on the affected party or its legal representative.</w:t>
      </w:r>
      <w:r>
        <w:rPr>
          <w:rStyle w:val="FootnoteReference"/>
          <w:rFonts w:ascii="Times New Roman" w:hAnsi="Times New Roman" w:cs="Times New Roman"/>
          <w:sz w:val="24"/>
          <w:szCs w:val="24"/>
        </w:rPr>
        <w:footnoteReference w:id="43"/>
      </w:r>
    </w:p>
    <w:p w:rsidR="004644F2" w:rsidRDefault="004644F2" w:rsidP="004644F2">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His Lordship was suspended from office and a recommendation was made to the Governor of Lagos State to remove him from office, a situation which is expected to happen rather sooner than later.</w:t>
      </w:r>
    </w:p>
    <w:p w:rsidR="004644F2" w:rsidRDefault="004644F2" w:rsidP="004644F2">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In my opinion, the offence of both Judges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hugely similar but with varying punishments meted out to them thus depicting unfairness. If Judge B delivered judgment after 22 months of adoption of written address, a situation which is bad, Judge A’s refusal to deliver judgment at all, especially in a case as time sensitive and interest-filled like a pre-election matter, is worse and if the gravity of their offences is anything to go by at all, Judge A’s punishment should be greater than Judge B’s but alas, the reverse is the case.</w:t>
      </w:r>
      <w:r>
        <w:rPr>
          <w:rStyle w:val="FootnoteReference"/>
          <w:rFonts w:ascii="Times New Roman" w:hAnsi="Times New Roman" w:cs="Times New Roman"/>
          <w:sz w:val="24"/>
          <w:szCs w:val="24"/>
        </w:rPr>
        <w:footnoteReference w:id="44"/>
      </w:r>
      <w:r>
        <w:rPr>
          <w:rFonts w:ascii="Times New Roman" w:hAnsi="Times New Roman" w:cs="Times New Roman"/>
          <w:sz w:val="24"/>
          <w:szCs w:val="24"/>
        </w:rPr>
        <w:t xml:space="preserve"> The other sundry offences deemed to be committed by Judge B are in my respectful opinion, offences which Judges commit daily. The acts attributed to him are either expressly done by the court Registrar (in the case of misinformation about the status of an appeal or not) and the court Bailiff (in the case of non-service of the order of court. May God forbid a time when it is a Judge who has made the order that ensures the service of the said order on the party against whom it is made.</w:t>
      </w:r>
    </w:p>
    <w:p w:rsidR="004644F2" w:rsidRDefault="004644F2" w:rsidP="004644F2">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The draconian style and nature of the decisions of the NJC is dreadful and does not seem to show any sign of respect for equality of persons before the NJC. The NJC is fast becoming a realm of phantasmagoria or fantastic possibilities where anything can be expected from it. </w:t>
      </w:r>
    </w:p>
    <w:p w:rsidR="004644F2" w:rsidRDefault="004644F2" w:rsidP="004644F2">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Another example can be seen in the case of a Justice of the Court of Appeal who despite the fact that he was found guilty of corruption, was compulsorily retired. The implication of his compulsory retirement is that he is still entitled to his benefits. This cannot be deemed to be a fair punishment if other cases are considered. One cannot thus fault Prof Akin </w:t>
      </w:r>
      <w:proofErr w:type="spellStart"/>
      <w:r>
        <w:rPr>
          <w:rFonts w:ascii="Times New Roman" w:hAnsi="Times New Roman" w:cs="Times New Roman"/>
          <w:sz w:val="24"/>
          <w:szCs w:val="24"/>
        </w:rPr>
        <w:t>Oyebode</w:t>
      </w:r>
      <w:proofErr w:type="spellEnd"/>
      <w:r>
        <w:rPr>
          <w:rFonts w:ascii="Times New Roman" w:hAnsi="Times New Roman" w:cs="Times New Roman"/>
          <w:sz w:val="24"/>
          <w:szCs w:val="24"/>
        </w:rPr>
        <w:t xml:space="preserve"> when he advocated for the lifting of the veil covering the face of the statue of the Lady of Justice so that “she can see that people are not equal and tilt the scale in order to ensure that people get the justice that they deserve.”</w:t>
      </w:r>
      <w:r>
        <w:rPr>
          <w:rStyle w:val="FootnoteReference"/>
          <w:rFonts w:ascii="Times New Roman" w:hAnsi="Times New Roman" w:cs="Times New Roman"/>
          <w:sz w:val="24"/>
          <w:szCs w:val="24"/>
        </w:rPr>
        <w:footnoteReference w:id="45"/>
      </w:r>
      <w:r>
        <w:rPr>
          <w:rFonts w:ascii="Times New Roman" w:hAnsi="Times New Roman" w:cs="Times New Roman"/>
          <w:sz w:val="24"/>
          <w:szCs w:val="24"/>
        </w:rPr>
        <w:t xml:space="preserve"> </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The point sought to be driven home is that the NJC has made the work of the judiciary difficult. There are certain sacred cows which the NJC would not seem to be ready to leave out to hang. No sensible reform can be done if the NJC is not a part of the exercise. Charity in this instance must begin at home.</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b/>
          <w:sz w:val="24"/>
          <w:szCs w:val="24"/>
        </w:rPr>
        <w:lastRenderedPageBreak/>
        <w:t xml:space="preserve">Delay in dispensation of justice </w:t>
      </w:r>
      <w:r>
        <w:rPr>
          <w:rFonts w:ascii="Times New Roman" w:hAnsi="Times New Roman" w:cs="Times New Roman"/>
          <w:sz w:val="24"/>
          <w:szCs w:val="24"/>
        </w:rPr>
        <w:t xml:space="preserve">is also a factor that needs to be looked into in Nigeria. Justice delayed is justice denied no doubt but the system in Nigeria is one which breeds delay. You would be surprised to know that the case being determined at the Supreme Court presently are appeals filed in 2007. Commenting on this phenomenon, </w:t>
      </w:r>
      <w:proofErr w:type="spellStart"/>
      <w:r>
        <w:rPr>
          <w:rFonts w:ascii="Times New Roman" w:hAnsi="Times New Roman" w:cs="Times New Roman"/>
          <w:sz w:val="24"/>
          <w:szCs w:val="24"/>
        </w:rPr>
        <w:t>Ebunolu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Adegboruwa</w:t>
      </w:r>
      <w:proofErr w:type="spellEnd"/>
      <w:r>
        <w:rPr>
          <w:rFonts w:ascii="Times New Roman" w:hAnsi="Times New Roman" w:cs="Times New Roman"/>
          <w:sz w:val="24"/>
          <w:szCs w:val="24"/>
        </w:rPr>
        <w:t xml:space="preserve"> just recently this month noted as follows:</w:t>
      </w:r>
    </w:p>
    <w:p w:rsidR="00CC6AD7" w:rsidRPr="00BC6153" w:rsidRDefault="00CC6AD7" w:rsidP="00CC6AD7">
      <w:pPr>
        <w:spacing w:line="360" w:lineRule="auto"/>
        <w:ind w:left="4111"/>
        <w:jc w:val="both"/>
        <w:rPr>
          <w:rFonts w:ascii="Times New Roman" w:hAnsi="Times New Roman" w:cs="Times New Roman"/>
          <w:sz w:val="20"/>
          <w:szCs w:val="20"/>
        </w:rPr>
      </w:pPr>
      <w:r w:rsidRPr="00BC6153">
        <w:rPr>
          <w:rFonts w:ascii="Times New Roman" w:hAnsi="Times New Roman" w:cs="Times New Roman"/>
          <w:b/>
          <w:sz w:val="20"/>
          <w:szCs w:val="20"/>
        </w:rPr>
        <w:t>“I just got a judgment in the Supreme Court on Friday, 23</w:t>
      </w:r>
      <w:r w:rsidRPr="00BC6153">
        <w:rPr>
          <w:rFonts w:ascii="Times New Roman" w:hAnsi="Times New Roman" w:cs="Times New Roman"/>
          <w:b/>
          <w:sz w:val="20"/>
          <w:szCs w:val="20"/>
          <w:vertAlign w:val="superscript"/>
        </w:rPr>
        <w:t>rd</w:t>
      </w:r>
      <w:r w:rsidRPr="00BC6153">
        <w:rPr>
          <w:rFonts w:ascii="Times New Roman" w:hAnsi="Times New Roman" w:cs="Times New Roman"/>
          <w:b/>
          <w:sz w:val="20"/>
          <w:szCs w:val="20"/>
        </w:rPr>
        <w:t xml:space="preserve"> of June; the case started in the high court in 1984, that’s 33 years ago; by the time the judgment was delivered it was 33 years, all the litigants had died. Fred </w:t>
      </w:r>
      <w:proofErr w:type="spellStart"/>
      <w:r w:rsidRPr="00BC6153">
        <w:rPr>
          <w:rFonts w:ascii="Times New Roman" w:hAnsi="Times New Roman" w:cs="Times New Roman"/>
          <w:b/>
          <w:sz w:val="20"/>
          <w:szCs w:val="20"/>
        </w:rPr>
        <w:t>Agbaje</w:t>
      </w:r>
      <w:proofErr w:type="spellEnd"/>
      <w:r w:rsidRPr="00BC6153">
        <w:rPr>
          <w:rFonts w:ascii="Times New Roman" w:hAnsi="Times New Roman" w:cs="Times New Roman"/>
          <w:b/>
          <w:sz w:val="20"/>
          <w:szCs w:val="20"/>
        </w:rPr>
        <w:t xml:space="preserve"> did everything possible to have the appeal heard before he died, but we were told every time we filed an application for accelerated hearing that they were only treating 2003 appeals. And do</w:t>
      </w:r>
      <w:r>
        <w:rPr>
          <w:rFonts w:ascii="Times New Roman" w:hAnsi="Times New Roman" w:cs="Times New Roman"/>
          <w:b/>
          <w:sz w:val="20"/>
          <w:szCs w:val="20"/>
        </w:rPr>
        <w:t xml:space="preserve"> (sic)</w:t>
      </w:r>
      <w:r w:rsidRPr="00BC6153">
        <w:rPr>
          <w:rFonts w:ascii="Times New Roman" w:hAnsi="Times New Roman" w:cs="Times New Roman"/>
          <w:b/>
          <w:sz w:val="20"/>
          <w:szCs w:val="20"/>
        </w:rPr>
        <w:t>, it got to our turn this time because they were now treating 2006 appeals. So, by next year, they will be treating 2007.”</w:t>
      </w:r>
      <w:r w:rsidRPr="00BC6153">
        <w:rPr>
          <w:rStyle w:val="FootnoteReference"/>
          <w:rFonts w:ascii="Times New Roman" w:hAnsi="Times New Roman" w:cs="Times New Roman"/>
          <w:b/>
          <w:sz w:val="20"/>
          <w:szCs w:val="20"/>
        </w:rPr>
        <w:footnoteReference w:id="46"/>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Let me lend my voice to this reasoning by adding that most of these appeals are pursued to the Supreme Court by legal practitioners who are striving to meet up with qualification for the privilege of Senior Advocate of Nigeria. Thus, whether the parties have died or not or whether they are still interested in the appeal or not, these appeals are filed by lawyers who need the cases for their personal interests.</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The above is not exclusive to the Supreme Court as even the lower courts take unnecessary time in dispensing off matters. This is not attributable to the Judges alone but they also play their part. </w:t>
      </w:r>
      <w:proofErr w:type="spellStart"/>
      <w:r>
        <w:rPr>
          <w:rFonts w:ascii="Times New Roman" w:hAnsi="Times New Roman" w:cs="Times New Roman"/>
          <w:sz w:val="24"/>
          <w:szCs w:val="24"/>
        </w:rPr>
        <w:t>Dr.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Abayomi</w:t>
      </w:r>
      <w:proofErr w:type="spellEnd"/>
      <w:r>
        <w:rPr>
          <w:rFonts w:ascii="Times New Roman" w:hAnsi="Times New Roman" w:cs="Times New Roman"/>
          <w:sz w:val="24"/>
          <w:szCs w:val="24"/>
        </w:rPr>
        <w:t xml:space="preserve"> commenting on this phenomenon had the following to say:</w:t>
      </w:r>
    </w:p>
    <w:p w:rsidR="00CC6AD7" w:rsidRPr="009A7424" w:rsidRDefault="00CC6AD7" w:rsidP="00CC6AD7">
      <w:pPr>
        <w:spacing w:line="360" w:lineRule="auto"/>
        <w:ind w:left="3969"/>
        <w:jc w:val="both"/>
        <w:rPr>
          <w:rFonts w:ascii="Times New Roman" w:hAnsi="Times New Roman" w:cs="Times New Roman"/>
          <w:b/>
          <w:sz w:val="20"/>
          <w:szCs w:val="20"/>
        </w:rPr>
      </w:pPr>
      <w:r w:rsidRPr="009A7424">
        <w:rPr>
          <w:rFonts w:ascii="Times New Roman" w:hAnsi="Times New Roman" w:cs="Times New Roman"/>
          <w:b/>
          <w:sz w:val="20"/>
          <w:szCs w:val="20"/>
        </w:rPr>
        <w:t xml:space="preserve">“There’s an interesting case that I just concluded, I started it in 2007 and this is 2017. Yesterday, I was to adopt my written address and the judge said, ‘sorry, I have had enough cases that I set down to write judgments on during vacation. Therefore, I’d not ask you to adopt; I’d adjourn this case until October’. Of course, you know what she’s trying to avoid, just not to be caught by the three-month rule. So, I have to go back in October and say My Lord, I rise and I adopt. My client couldn’t understand it and the </w:t>
      </w:r>
      <w:r w:rsidRPr="009A7424">
        <w:rPr>
          <w:rFonts w:ascii="Times New Roman" w:hAnsi="Times New Roman" w:cs="Times New Roman"/>
          <w:b/>
          <w:sz w:val="20"/>
          <w:szCs w:val="20"/>
        </w:rPr>
        <w:lastRenderedPageBreak/>
        <w:t>public do not understand most of the things that you do. What are we going to do about it?”</w:t>
      </w:r>
      <w:r>
        <w:rPr>
          <w:rStyle w:val="FootnoteReference"/>
          <w:rFonts w:ascii="Times New Roman" w:hAnsi="Times New Roman" w:cs="Times New Roman"/>
          <w:b/>
          <w:sz w:val="20"/>
          <w:szCs w:val="20"/>
        </w:rPr>
        <w:footnoteReference w:id="47"/>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These delays can be attributed to the structure on ground. I check the Rules of Court and I do not see provisions for “Mention” or “Further Mention” yet they are part of our judicial system. You see instances where cases that ought to have proceeded for hearing are adjourned for mention or pre-trial. Question is, how many cases get settled at pre-trial sessions? In a similar vein, our Judges record in long hand and take their time in doing so. Judges in foreign jurisdictions rarely write manually as their records are taken electronically. What then is the essence of having legal assistants if it is not to facilitate easy dispensation of justice. </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The notorious case of </w:t>
      </w:r>
      <w:r>
        <w:rPr>
          <w:rFonts w:ascii="Times New Roman" w:hAnsi="Times New Roman" w:cs="Times New Roman"/>
          <w:b/>
          <w:sz w:val="24"/>
          <w:szCs w:val="24"/>
        </w:rPr>
        <w:t xml:space="preserve">ABIOLA V 7UP </w:t>
      </w:r>
      <w:r>
        <w:rPr>
          <w:rFonts w:ascii="Times New Roman" w:hAnsi="Times New Roman" w:cs="Times New Roman"/>
          <w:sz w:val="24"/>
          <w:szCs w:val="24"/>
        </w:rPr>
        <w:t xml:space="preserve">which started sometime in 1987 has been remitted back to the Federal High Court for trial. Mr </w:t>
      </w:r>
      <w:proofErr w:type="spellStart"/>
      <w:r>
        <w:rPr>
          <w:rFonts w:ascii="Times New Roman" w:hAnsi="Times New Roman" w:cs="Times New Roman"/>
          <w:sz w:val="24"/>
          <w:szCs w:val="24"/>
        </w:rPr>
        <w:t>Abiola</w:t>
      </w:r>
      <w:proofErr w:type="spellEnd"/>
      <w:r>
        <w:rPr>
          <w:rFonts w:ascii="Times New Roman" w:hAnsi="Times New Roman" w:cs="Times New Roman"/>
          <w:sz w:val="24"/>
          <w:szCs w:val="24"/>
        </w:rPr>
        <w:t xml:space="preserve"> is late and the properties which are the subject matter of the suit have lost value. Ask me, what justice has an order for remittal for trial served? Little wonder why </w:t>
      </w:r>
      <w:r>
        <w:rPr>
          <w:rFonts w:ascii="Times New Roman" w:hAnsi="Times New Roman" w:cs="Times New Roman"/>
          <w:b/>
          <w:sz w:val="24"/>
          <w:szCs w:val="24"/>
        </w:rPr>
        <w:t xml:space="preserve">NIKI TOBI JSC (of blessed memory) </w:t>
      </w:r>
      <w:r>
        <w:rPr>
          <w:rFonts w:ascii="Times New Roman" w:hAnsi="Times New Roman" w:cs="Times New Roman"/>
          <w:sz w:val="24"/>
          <w:szCs w:val="24"/>
        </w:rPr>
        <w:t>in his wisdom noted that “This looks to me as a typical example of the aphorism or cliché that the law is at times an ass. I must quickly remove the ass content in the law and face the reality of the law. So be it.”</w:t>
      </w:r>
      <w:r>
        <w:rPr>
          <w:rStyle w:val="FootnoteReference"/>
          <w:rFonts w:ascii="Times New Roman" w:hAnsi="Times New Roman" w:cs="Times New Roman"/>
          <w:sz w:val="24"/>
          <w:szCs w:val="24"/>
        </w:rPr>
        <w:footnoteReference w:id="48"/>
      </w:r>
    </w:p>
    <w:p w:rsidR="0037176B" w:rsidRPr="00351886" w:rsidRDefault="0037176B" w:rsidP="00CC6AD7">
      <w:pPr>
        <w:spacing w:line="360" w:lineRule="auto"/>
        <w:ind w:left="360"/>
        <w:jc w:val="both"/>
        <w:rPr>
          <w:rFonts w:ascii="Times New Roman" w:hAnsi="Times New Roman" w:cs="Times New Roman"/>
          <w:sz w:val="24"/>
          <w:szCs w:val="24"/>
        </w:rPr>
      </w:pPr>
      <w:r w:rsidRPr="004644F2">
        <w:rPr>
          <w:rFonts w:ascii="Times New Roman" w:hAnsi="Times New Roman" w:cs="Times New Roman"/>
          <w:sz w:val="24"/>
          <w:szCs w:val="24"/>
        </w:rPr>
        <w:t xml:space="preserve">Our Judges, in a bid to make up with the </w:t>
      </w:r>
      <w:r w:rsidR="0003677E" w:rsidRPr="004644F2">
        <w:rPr>
          <w:rFonts w:ascii="Times New Roman" w:hAnsi="Times New Roman" w:cs="Times New Roman"/>
          <w:sz w:val="24"/>
          <w:szCs w:val="24"/>
        </w:rPr>
        <w:t>quarterly</w:t>
      </w:r>
      <w:r w:rsidRPr="004644F2">
        <w:rPr>
          <w:rFonts w:ascii="Times New Roman" w:hAnsi="Times New Roman" w:cs="Times New Roman"/>
          <w:sz w:val="24"/>
          <w:szCs w:val="24"/>
        </w:rPr>
        <w:t xml:space="preserve"> return of cases required of them, hastily</w:t>
      </w:r>
      <w:r w:rsidR="0003677E" w:rsidRPr="004644F2">
        <w:rPr>
          <w:rFonts w:ascii="Times New Roman" w:hAnsi="Times New Roman" w:cs="Times New Roman"/>
          <w:sz w:val="24"/>
          <w:szCs w:val="24"/>
        </w:rPr>
        <w:t xml:space="preserve"> dispatch cases without recourse to the merits or otherwise of such cases. Sometimes, this is done in flagrant disregard of the right to fair hearing of the parties. </w:t>
      </w:r>
      <w:r w:rsidR="00CE4193" w:rsidRPr="004644F2">
        <w:rPr>
          <w:rFonts w:ascii="Times New Roman" w:hAnsi="Times New Roman" w:cs="Times New Roman"/>
          <w:sz w:val="24"/>
          <w:szCs w:val="24"/>
        </w:rPr>
        <w:t xml:space="preserve">Courts strike out cases with impunity in order to meet up with quarterly returns required of them. </w:t>
      </w:r>
      <w:r w:rsidR="0003677E" w:rsidRPr="004644F2">
        <w:rPr>
          <w:rFonts w:ascii="Times New Roman" w:hAnsi="Times New Roman" w:cs="Times New Roman"/>
          <w:sz w:val="24"/>
          <w:szCs w:val="24"/>
        </w:rPr>
        <w:t>The law is trite that while justice delayed is justice denied, justice rushed is justice crushed.</w:t>
      </w:r>
    </w:p>
    <w:p w:rsidR="00CC6AD7" w:rsidRPr="006D0B7F" w:rsidRDefault="00CC6AD7" w:rsidP="00CC6AD7">
      <w:pPr>
        <w:spacing w:line="360" w:lineRule="auto"/>
        <w:ind w:left="360"/>
        <w:jc w:val="both"/>
        <w:rPr>
          <w:rFonts w:ascii="Times New Roman" w:hAnsi="Times New Roman" w:cs="Times New Roman"/>
          <w:b/>
          <w:sz w:val="24"/>
          <w:szCs w:val="24"/>
        </w:rPr>
      </w:pPr>
      <w:r w:rsidRPr="006D0B7F">
        <w:rPr>
          <w:rFonts w:ascii="Times New Roman" w:hAnsi="Times New Roman" w:cs="Times New Roman"/>
          <w:b/>
          <w:sz w:val="24"/>
          <w:szCs w:val="24"/>
        </w:rPr>
        <w:t>Incompetence</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Putting square pegs in round holes only brings one result: Incompetence. With respect to our Judges, some of them are misfits and are just beneficiaries of indices that should not even be in context in the appointment of Judges. Many Judges that we have today are sons or daughters of retired Chief Judges or Justices of the superior courts. The question that begs to be asked is, if their fathers were competent then, does that ipso facto mean their children are competent? I leave you with the answer.</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 xml:space="preserve">There are many decisions that get derided on appeal because they lack legal reasoning and logic and basically cannot stand the test of time. Many intricate cases abound today and only judges with sound legal knowledge can actually cope with this intellectual drive. But what do we get? Shallow judgments in complete disregard of the law are the order of the day. </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Let me cite an example of a case decided by the Court of Appeal, Ilorin Judicial Division: The case of </w:t>
      </w:r>
      <w:r>
        <w:rPr>
          <w:rFonts w:ascii="Times New Roman" w:hAnsi="Times New Roman" w:cs="Times New Roman"/>
          <w:b/>
          <w:sz w:val="24"/>
          <w:szCs w:val="24"/>
        </w:rPr>
        <w:t xml:space="preserve">SUNMONU OYEDEJI V CHIEF SHITTU AYO, CA/IL/23/2000 </w:t>
      </w:r>
      <w:r>
        <w:rPr>
          <w:rFonts w:ascii="Times New Roman" w:hAnsi="Times New Roman" w:cs="Times New Roman"/>
          <w:sz w:val="24"/>
          <w:szCs w:val="24"/>
        </w:rPr>
        <w:t>delivered on 12</w:t>
      </w:r>
      <w:r w:rsidRPr="00295C5D">
        <w:rPr>
          <w:rFonts w:ascii="Times New Roman" w:hAnsi="Times New Roman" w:cs="Times New Roman"/>
          <w:sz w:val="24"/>
          <w:szCs w:val="24"/>
          <w:vertAlign w:val="superscript"/>
        </w:rPr>
        <w:t>th</w:t>
      </w:r>
      <w:r>
        <w:rPr>
          <w:rFonts w:ascii="Times New Roman" w:hAnsi="Times New Roman" w:cs="Times New Roman"/>
          <w:sz w:val="24"/>
          <w:szCs w:val="24"/>
        </w:rPr>
        <w:t xml:space="preserve"> July, 2001. The trial court, in a land matter before it for adjudication had asked the parties to go and submit their case to the </w:t>
      </w:r>
      <w:proofErr w:type="spellStart"/>
      <w:r>
        <w:rPr>
          <w:rFonts w:ascii="Times New Roman" w:hAnsi="Times New Roman" w:cs="Times New Roman"/>
          <w:sz w:val="24"/>
          <w:szCs w:val="24"/>
        </w:rPr>
        <w:t>Olofa</w:t>
      </w:r>
      <w:proofErr w:type="spellEnd"/>
      <w:r>
        <w:rPr>
          <w:rFonts w:ascii="Times New Roman" w:hAnsi="Times New Roman" w:cs="Times New Roman"/>
          <w:sz w:val="24"/>
          <w:szCs w:val="24"/>
        </w:rPr>
        <w:t xml:space="preserve"> of Offa.</w:t>
      </w:r>
      <w:r>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The trial court had held that:</w:t>
      </w:r>
    </w:p>
    <w:p w:rsidR="00CC6AD7" w:rsidRPr="00295C5D" w:rsidRDefault="00CC6AD7" w:rsidP="00CC6AD7">
      <w:pPr>
        <w:spacing w:line="360" w:lineRule="auto"/>
        <w:ind w:left="3544"/>
        <w:jc w:val="both"/>
        <w:rPr>
          <w:rFonts w:ascii="Times New Roman" w:hAnsi="Times New Roman" w:cs="Times New Roman"/>
          <w:b/>
          <w:sz w:val="20"/>
          <w:szCs w:val="20"/>
        </w:rPr>
      </w:pPr>
      <w:r w:rsidRPr="00295C5D">
        <w:rPr>
          <w:rFonts w:ascii="Times New Roman" w:hAnsi="Times New Roman" w:cs="Times New Roman"/>
          <w:b/>
          <w:sz w:val="20"/>
          <w:szCs w:val="20"/>
        </w:rPr>
        <w:t xml:space="preserve">“Since both parties succumbed to the overall authority of the </w:t>
      </w:r>
      <w:proofErr w:type="spellStart"/>
      <w:r w:rsidRPr="00295C5D">
        <w:rPr>
          <w:rFonts w:ascii="Times New Roman" w:hAnsi="Times New Roman" w:cs="Times New Roman"/>
          <w:b/>
          <w:sz w:val="20"/>
          <w:szCs w:val="20"/>
        </w:rPr>
        <w:t>Olofa</w:t>
      </w:r>
      <w:proofErr w:type="spellEnd"/>
      <w:r w:rsidRPr="00295C5D">
        <w:rPr>
          <w:rFonts w:ascii="Times New Roman" w:hAnsi="Times New Roman" w:cs="Times New Roman"/>
          <w:b/>
          <w:sz w:val="20"/>
          <w:szCs w:val="20"/>
        </w:rPr>
        <w:t xml:space="preserve"> of Offa as regards this matter, I hereby order both parties to go back to the </w:t>
      </w:r>
      <w:proofErr w:type="spellStart"/>
      <w:r w:rsidRPr="00295C5D">
        <w:rPr>
          <w:rFonts w:ascii="Times New Roman" w:hAnsi="Times New Roman" w:cs="Times New Roman"/>
          <w:b/>
          <w:sz w:val="20"/>
          <w:szCs w:val="20"/>
        </w:rPr>
        <w:t>Olofa</w:t>
      </w:r>
      <w:proofErr w:type="spellEnd"/>
      <w:r w:rsidRPr="00295C5D">
        <w:rPr>
          <w:rFonts w:ascii="Times New Roman" w:hAnsi="Times New Roman" w:cs="Times New Roman"/>
          <w:b/>
          <w:sz w:val="20"/>
          <w:szCs w:val="20"/>
        </w:rPr>
        <w:t xml:space="preserve"> and to seek further clarification from the </w:t>
      </w:r>
      <w:proofErr w:type="spellStart"/>
      <w:r w:rsidRPr="00295C5D">
        <w:rPr>
          <w:rFonts w:ascii="Times New Roman" w:hAnsi="Times New Roman" w:cs="Times New Roman"/>
          <w:b/>
          <w:sz w:val="20"/>
          <w:szCs w:val="20"/>
        </w:rPr>
        <w:t>Olofa</w:t>
      </w:r>
      <w:proofErr w:type="spellEnd"/>
      <w:r w:rsidRPr="00295C5D">
        <w:rPr>
          <w:rFonts w:ascii="Times New Roman" w:hAnsi="Times New Roman" w:cs="Times New Roman"/>
          <w:b/>
          <w:sz w:val="20"/>
          <w:szCs w:val="20"/>
        </w:rPr>
        <w:t xml:space="preserve"> as regards the ownership of the piece of land otherwise known as </w:t>
      </w:r>
      <w:proofErr w:type="spellStart"/>
      <w:r w:rsidRPr="00295C5D">
        <w:rPr>
          <w:rFonts w:ascii="Times New Roman" w:hAnsi="Times New Roman" w:cs="Times New Roman"/>
          <w:b/>
          <w:sz w:val="20"/>
          <w:szCs w:val="20"/>
        </w:rPr>
        <w:t>Lamodi</w:t>
      </w:r>
      <w:proofErr w:type="spellEnd"/>
      <w:r w:rsidRPr="00295C5D">
        <w:rPr>
          <w:rFonts w:ascii="Times New Roman" w:hAnsi="Times New Roman" w:cs="Times New Roman"/>
          <w:b/>
          <w:sz w:val="20"/>
          <w:szCs w:val="20"/>
        </w:rPr>
        <w:t xml:space="preserve"> area Offa.”</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The Court of Appeal per Muri </w:t>
      </w:r>
      <w:proofErr w:type="spellStart"/>
      <w:r>
        <w:rPr>
          <w:rFonts w:ascii="Times New Roman" w:hAnsi="Times New Roman" w:cs="Times New Roman"/>
          <w:sz w:val="24"/>
          <w:szCs w:val="24"/>
        </w:rPr>
        <w:t>Okunola</w:t>
      </w:r>
      <w:proofErr w:type="spellEnd"/>
      <w:r>
        <w:rPr>
          <w:rFonts w:ascii="Times New Roman" w:hAnsi="Times New Roman" w:cs="Times New Roman"/>
          <w:sz w:val="24"/>
          <w:szCs w:val="24"/>
        </w:rPr>
        <w:t>, JCA (RTD) in upturning this judgment held thus:</w:t>
      </w:r>
    </w:p>
    <w:p w:rsidR="00CC6AD7" w:rsidRPr="00CC030F" w:rsidRDefault="00CC6AD7" w:rsidP="00CC6AD7">
      <w:pPr>
        <w:spacing w:line="360" w:lineRule="auto"/>
        <w:ind w:left="3544"/>
        <w:jc w:val="both"/>
        <w:rPr>
          <w:rFonts w:ascii="Times New Roman" w:hAnsi="Times New Roman" w:cs="Times New Roman"/>
          <w:b/>
          <w:sz w:val="20"/>
          <w:szCs w:val="20"/>
        </w:rPr>
      </w:pPr>
      <w:r w:rsidRPr="00CC030F">
        <w:rPr>
          <w:rFonts w:ascii="Times New Roman" w:hAnsi="Times New Roman" w:cs="Times New Roman"/>
          <w:b/>
          <w:sz w:val="20"/>
          <w:szCs w:val="20"/>
        </w:rPr>
        <w:t xml:space="preserve">“In conclusion, the definition in section 227 of the 1999 Constitution of Judicial officer or Judicial Authority does not include the office of the </w:t>
      </w:r>
      <w:proofErr w:type="spellStart"/>
      <w:r w:rsidRPr="00CC030F">
        <w:rPr>
          <w:rFonts w:ascii="Times New Roman" w:hAnsi="Times New Roman" w:cs="Times New Roman"/>
          <w:b/>
          <w:sz w:val="20"/>
          <w:szCs w:val="20"/>
        </w:rPr>
        <w:t>Olofa</w:t>
      </w:r>
      <w:proofErr w:type="spellEnd"/>
      <w:r w:rsidRPr="00CC030F">
        <w:rPr>
          <w:rFonts w:ascii="Times New Roman" w:hAnsi="Times New Roman" w:cs="Times New Roman"/>
          <w:b/>
          <w:sz w:val="20"/>
          <w:szCs w:val="20"/>
        </w:rPr>
        <w:t xml:space="preserve"> of Offa, hence the purported transfer of his judicial responsibility to the </w:t>
      </w:r>
      <w:proofErr w:type="spellStart"/>
      <w:r w:rsidRPr="00CC030F">
        <w:rPr>
          <w:rFonts w:ascii="Times New Roman" w:hAnsi="Times New Roman" w:cs="Times New Roman"/>
          <w:b/>
          <w:sz w:val="20"/>
          <w:szCs w:val="20"/>
        </w:rPr>
        <w:t>Olofa</w:t>
      </w:r>
      <w:proofErr w:type="spellEnd"/>
      <w:r w:rsidRPr="00CC030F">
        <w:rPr>
          <w:rFonts w:ascii="Times New Roman" w:hAnsi="Times New Roman" w:cs="Times New Roman"/>
          <w:b/>
          <w:sz w:val="20"/>
          <w:szCs w:val="20"/>
        </w:rPr>
        <w:t xml:space="preserve"> (sic) </w:t>
      </w:r>
      <w:proofErr w:type="spellStart"/>
      <w:r w:rsidRPr="00CC030F">
        <w:rPr>
          <w:rFonts w:ascii="Times New Roman" w:hAnsi="Times New Roman" w:cs="Times New Roman"/>
          <w:b/>
          <w:sz w:val="20"/>
          <w:szCs w:val="20"/>
        </w:rPr>
        <w:t>tantamounts</w:t>
      </w:r>
      <w:proofErr w:type="spellEnd"/>
      <w:r w:rsidRPr="00CC030F">
        <w:rPr>
          <w:rFonts w:ascii="Times New Roman" w:hAnsi="Times New Roman" w:cs="Times New Roman"/>
          <w:b/>
          <w:sz w:val="20"/>
          <w:szCs w:val="20"/>
        </w:rPr>
        <w:t xml:space="preserve"> (sic) to the abdication of the Learned Judge’s power under the Constitution to an unauthorized person.”</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The Court of Appeal in the case recognized the abdication of duties by the trial Judge. It is not in doubt that land matters are within the exclusive preserve of the High Court and it was thus out of place for the judge to ask that the matter be taken before a Monarch for resolution.</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There are many other instances where Judges lose sight of the law and go into issues not related to the law and you keep wondering if the judge was qualified. There was a divorce case which was to be adjourned for hearing though the Respondent to the petition had not been attending</w:t>
      </w:r>
      <w:r w:rsidR="00182812">
        <w:rPr>
          <w:rFonts w:ascii="Times New Roman" w:hAnsi="Times New Roman" w:cs="Times New Roman"/>
          <w:sz w:val="24"/>
          <w:szCs w:val="24"/>
        </w:rPr>
        <w:t xml:space="preserve"> the court sittings</w:t>
      </w:r>
      <w:r>
        <w:rPr>
          <w:rFonts w:ascii="Times New Roman" w:hAnsi="Times New Roman" w:cs="Times New Roman"/>
          <w:sz w:val="24"/>
          <w:szCs w:val="24"/>
        </w:rPr>
        <w:t xml:space="preserve">. My junior in the office applied that hearing notice be issued and served on the Respondent against the next adjourned date and the Judge </w:t>
      </w:r>
      <w:r>
        <w:rPr>
          <w:rFonts w:ascii="Times New Roman" w:hAnsi="Times New Roman" w:cs="Times New Roman"/>
          <w:sz w:val="24"/>
          <w:szCs w:val="24"/>
        </w:rPr>
        <w:lastRenderedPageBreak/>
        <w:t>retorted that it would be a waste of time as he knew the Respondent would not come even if served. That coming from a judge speaks volume of the incompetence that we are talking about. Many more instances abound and these leave us in a state of bewilderment. When an incompetent legal practitioner is appointed a judge, what does one get? It is trite law that one cannot build something on nothing and expect it to stand.</w:t>
      </w:r>
      <w:r>
        <w:rPr>
          <w:rStyle w:val="FootnoteReference"/>
          <w:rFonts w:ascii="Times New Roman" w:hAnsi="Times New Roman" w:cs="Times New Roman"/>
          <w:sz w:val="24"/>
          <w:szCs w:val="24"/>
        </w:rPr>
        <w:footnoteReference w:id="50"/>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Why is it that the most of the Judges we have today are the sons or daughters of one retired Judge or another? Are they the only ones qualified for the bench? Has it suddenly become hereditary? Anyways, this is Nigeria where everything goes.</w:t>
      </w:r>
    </w:p>
    <w:p w:rsidR="00907097" w:rsidRPr="00770083" w:rsidRDefault="00907097" w:rsidP="00907097">
      <w:pPr>
        <w:spacing w:line="360" w:lineRule="auto"/>
        <w:jc w:val="both"/>
        <w:rPr>
          <w:rFonts w:ascii="Times New Roman" w:hAnsi="Times New Roman" w:cs="Times New Roman"/>
        </w:rPr>
      </w:pPr>
      <w:r w:rsidRPr="00770083">
        <w:rPr>
          <w:rFonts w:ascii="Times New Roman" w:hAnsi="Times New Roman" w:cs="Times New Roman"/>
          <w:b/>
        </w:rPr>
        <w:t>THE NIGERIAN JUDICIARY AND THE IMPERATIVES OF ITS INDEPENDENCE</w:t>
      </w:r>
      <w:r w:rsidRPr="00770083">
        <w:rPr>
          <w:rFonts w:ascii="Times New Roman" w:hAnsi="Times New Roman" w:cs="Times New Roman"/>
        </w:rPr>
        <w:t>.</w:t>
      </w:r>
    </w:p>
    <w:p w:rsidR="007624EF" w:rsidRDefault="007624EF" w:rsidP="00907097">
      <w:pPr>
        <w:spacing w:line="360" w:lineRule="auto"/>
        <w:jc w:val="both"/>
        <w:rPr>
          <w:rFonts w:ascii="Times New Roman" w:hAnsi="Times New Roman" w:cs="Times New Roman"/>
          <w:sz w:val="24"/>
          <w:szCs w:val="24"/>
        </w:rPr>
      </w:pPr>
      <w:r w:rsidRPr="007624EF">
        <w:rPr>
          <w:rFonts w:ascii="Times New Roman" w:hAnsi="Times New Roman" w:cs="Times New Roman"/>
          <w:sz w:val="24"/>
          <w:szCs w:val="24"/>
        </w:rPr>
        <w:t xml:space="preserve">An independent, impartial and informed Judiciary holds a central place in the realisation of </w:t>
      </w:r>
      <w:r>
        <w:rPr>
          <w:rFonts w:ascii="Times New Roman" w:hAnsi="Times New Roman" w:cs="Times New Roman"/>
          <w:sz w:val="24"/>
          <w:szCs w:val="24"/>
        </w:rPr>
        <w:t xml:space="preserve">a </w:t>
      </w:r>
      <w:r w:rsidRPr="007624EF">
        <w:rPr>
          <w:rFonts w:ascii="Times New Roman" w:hAnsi="Times New Roman" w:cs="Times New Roman"/>
          <w:sz w:val="24"/>
          <w:szCs w:val="24"/>
        </w:rPr>
        <w:t>just, honest, o</w:t>
      </w:r>
      <w:r>
        <w:rPr>
          <w:rFonts w:ascii="Times New Roman" w:hAnsi="Times New Roman" w:cs="Times New Roman"/>
          <w:sz w:val="24"/>
          <w:szCs w:val="24"/>
        </w:rPr>
        <w:t>pen and accountable government.</w:t>
      </w:r>
      <w:r w:rsidRPr="007624EF">
        <w:rPr>
          <w:rFonts w:ascii="Times New Roman" w:hAnsi="Times New Roman" w:cs="Times New Roman"/>
          <w:sz w:val="24"/>
          <w:szCs w:val="24"/>
        </w:rPr>
        <w:t xml:space="preserve"> A Judiciary must be independent of the Executive if it is to perform its constitutional role of reviewing actions taken by the government and public officials to determine whether or not they comply with the standards laid down in the Constitution and with the laws enacted by the Legislature. In emerging </w:t>
      </w:r>
      <w:r w:rsidRPr="007624EF">
        <w:rPr>
          <w:rFonts w:ascii="Times New Roman" w:hAnsi="Times New Roman" w:cs="Times New Roman"/>
          <w:sz w:val="24"/>
          <w:szCs w:val="24"/>
        </w:rPr>
        <w:t>democracies,</w:t>
      </w:r>
      <w:r w:rsidRPr="007624EF">
        <w:rPr>
          <w:rFonts w:ascii="Times New Roman" w:hAnsi="Times New Roman" w:cs="Times New Roman"/>
          <w:sz w:val="24"/>
          <w:szCs w:val="24"/>
        </w:rPr>
        <w:t xml:space="preserve"> they have an additional task of guaranteeing that new laws passed by inexperienced Executive or legislative branches do not violate the constituti</w:t>
      </w:r>
      <w:r>
        <w:rPr>
          <w:rFonts w:ascii="Times New Roman" w:hAnsi="Times New Roman" w:cs="Times New Roman"/>
          <w:sz w:val="24"/>
          <w:szCs w:val="24"/>
        </w:rPr>
        <w:t>on or other legal requirements.</w:t>
      </w:r>
      <w:r w:rsidRPr="007624EF">
        <w:rPr>
          <w:rFonts w:ascii="Times New Roman" w:hAnsi="Times New Roman" w:cs="Times New Roman"/>
          <w:sz w:val="24"/>
          <w:szCs w:val="24"/>
        </w:rPr>
        <w:t xml:space="preserve"> Independence</w:t>
      </w:r>
      <w:r>
        <w:rPr>
          <w:rFonts w:ascii="Times New Roman" w:hAnsi="Times New Roman" w:cs="Times New Roman"/>
          <w:sz w:val="24"/>
          <w:szCs w:val="24"/>
        </w:rPr>
        <w:t xml:space="preserve"> thus</w:t>
      </w:r>
      <w:r w:rsidRPr="007624EF">
        <w:rPr>
          <w:rFonts w:ascii="Times New Roman" w:hAnsi="Times New Roman" w:cs="Times New Roman"/>
          <w:sz w:val="24"/>
          <w:szCs w:val="24"/>
        </w:rPr>
        <w:t xml:space="preserve"> protects the judicial institutions from the Executive and from the Legislature. As such, it lies at the very heart of the separation of powers. Other arms of governance are accountable to the people, but the Judiciary – and the Judiciary alone — is accountable to a higher value and to standards of judicial rectitude.</w:t>
      </w:r>
      <w:r>
        <w:t xml:space="preserve"> </w:t>
      </w:r>
      <w:r w:rsidRPr="007624EF">
        <w:rPr>
          <w:rFonts w:ascii="Times New Roman" w:hAnsi="Times New Roman" w:cs="Times New Roman"/>
          <w:sz w:val="24"/>
          <w:szCs w:val="24"/>
        </w:rPr>
        <w:t>The</w:t>
      </w:r>
      <w:r>
        <w:t xml:space="preserve"> </w:t>
      </w:r>
      <w:r w:rsidRPr="00BA1C2A">
        <w:rPr>
          <w:rFonts w:ascii="Times New Roman" w:hAnsi="Times New Roman" w:cs="Times New Roman"/>
          <w:sz w:val="24"/>
          <w:szCs w:val="24"/>
        </w:rPr>
        <w:t>constitution</w:t>
      </w:r>
      <w:r w:rsidR="00907097" w:rsidRPr="00BA1C2A">
        <w:rPr>
          <w:rFonts w:ascii="Times New Roman" w:hAnsi="Times New Roman" w:cs="Times New Roman"/>
          <w:sz w:val="24"/>
          <w:szCs w:val="24"/>
        </w:rPr>
        <w:t xml:space="preserve"> provides for the independence of the judiciary as enshrined in </w:t>
      </w:r>
      <w:r w:rsidR="00907097" w:rsidRPr="00BA1C2A">
        <w:rPr>
          <w:rFonts w:ascii="Times New Roman" w:hAnsi="Times New Roman" w:cs="Times New Roman"/>
          <w:b/>
          <w:i/>
          <w:sz w:val="24"/>
          <w:szCs w:val="24"/>
        </w:rPr>
        <w:t>Section 17 (1) (e</w:t>
      </w:r>
      <w:r w:rsidR="00907097" w:rsidRPr="00BA1C2A">
        <w:rPr>
          <w:rFonts w:ascii="Times New Roman" w:hAnsi="Times New Roman" w:cs="Times New Roman"/>
          <w:b/>
          <w:sz w:val="24"/>
          <w:szCs w:val="24"/>
        </w:rPr>
        <w:t>)</w:t>
      </w:r>
      <w:r w:rsidR="00907097" w:rsidRPr="00BA1C2A">
        <w:rPr>
          <w:rFonts w:ascii="Times New Roman" w:hAnsi="Times New Roman" w:cs="Times New Roman"/>
          <w:sz w:val="24"/>
          <w:szCs w:val="24"/>
        </w:rPr>
        <w:t xml:space="preserve"> of the 1999 Constitution which provides that the</w:t>
      </w:r>
      <w:r>
        <w:rPr>
          <w:rFonts w:ascii="Times New Roman" w:hAnsi="Times New Roman" w:cs="Times New Roman"/>
          <w:sz w:val="24"/>
          <w:szCs w:val="24"/>
        </w:rPr>
        <w:t>:</w:t>
      </w:r>
    </w:p>
    <w:p w:rsidR="007624EF" w:rsidRDefault="007624EF" w:rsidP="007624EF">
      <w:pPr>
        <w:spacing w:line="360" w:lineRule="auto"/>
        <w:ind w:left="3828"/>
        <w:jc w:val="both"/>
        <w:rPr>
          <w:rFonts w:ascii="Times New Roman" w:hAnsi="Times New Roman" w:cs="Times New Roman"/>
          <w:sz w:val="24"/>
          <w:szCs w:val="24"/>
        </w:rPr>
      </w:pPr>
      <w:r>
        <w:rPr>
          <w:rFonts w:ascii="Times New Roman" w:hAnsi="Times New Roman" w:cs="Times New Roman"/>
          <w:b/>
          <w:i/>
          <w:sz w:val="24"/>
          <w:szCs w:val="24"/>
        </w:rPr>
        <w:t>‘</w:t>
      </w:r>
      <w:r w:rsidR="00907097" w:rsidRPr="00BA1C2A">
        <w:rPr>
          <w:rFonts w:ascii="Times New Roman" w:hAnsi="Times New Roman" w:cs="Times New Roman"/>
          <w:b/>
          <w:i/>
          <w:sz w:val="24"/>
          <w:szCs w:val="24"/>
        </w:rPr>
        <w:t>independence, impartiality and integrity of courts of law and easy accessibility shall be secured and guaranteed</w:t>
      </w:r>
      <w:r>
        <w:rPr>
          <w:rFonts w:ascii="Times New Roman" w:hAnsi="Times New Roman" w:cs="Times New Roman"/>
          <w:b/>
          <w:i/>
          <w:sz w:val="24"/>
          <w:szCs w:val="24"/>
        </w:rPr>
        <w:t>’</w:t>
      </w:r>
      <w:r w:rsidR="00907097" w:rsidRPr="00BA1C2A">
        <w:rPr>
          <w:rFonts w:ascii="Times New Roman" w:hAnsi="Times New Roman" w:cs="Times New Roman"/>
          <w:i/>
          <w:sz w:val="24"/>
          <w:szCs w:val="24"/>
        </w:rPr>
        <w:t>.</w:t>
      </w:r>
      <w:r w:rsidR="00907097" w:rsidRPr="00BA1C2A">
        <w:rPr>
          <w:rFonts w:ascii="Times New Roman" w:hAnsi="Times New Roman" w:cs="Times New Roman"/>
          <w:sz w:val="24"/>
          <w:szCs w:val="24"/>
        </w:rPr>
        <w:t xml:space="preserve"> </w:t>
      </w:r>
      <w:r w:rsidR="00907097" w:rsidRPr="00BA1C2A">
        <w:rPr>
          <w:rStyle w:val="FootnoteReference"/>
          <w:rFonts w:ascii="Times New Roman" w:hAnsi="Times New Roman" w:cs="Times New Roman"/>
          <w:sz w:val="24"/>
          <w:szCs w:val="24"/>
        </w:rPr>
        <w:footnoteReference w:id="51"/>
      </w:r>
    </w:p>
    <w:p w:rsidR="00907097" w:rsidRPr="00BA1C2A" w:rsidRDefault="00907097" w:rsidP="00907097">
      <w:pPr>
        <w:spacing w:line="360" w:lineRule="auto"/>
        <w:jc w:val="both"/>
        <w:rPr>
          <w:rFonts w:ascii="Times New Roman" w:hAnsi="Times New Roman" w:cs="Times New Roman"/>
          <w:sz w:val="24"/>
          <w:szCs w:val="24"/>
        </w:rPr>
      </w:pPr>
      <w:r w:rsidRPr="00BA1C2A">
        <w:rPr>
          <w:rFonts w:ascii="Times New Roman" w:hAnsi="Times New Roman" w:cs="Times New Roman"/>
          <w:sz w:val="24"/>
          <w:szCs w:val="24"/>
        </w:rPr>
        <w:t xml:space="preserve">Therefore, for the judiciary to perform to its optimal, it should be independent. It is rather unfortunate to note that this provision is under the Fundamental Objectives and Directive Principles of State Policy, whose provisions by virtue of </w:t>
      </w:r>
      <w:r w:rsidRPr="00BA1C2A">
        <w:rPr>
          <w:rFonts w:ascii="Times New Roman" w:hAnsi="Times New Roman" w:cs="Times New Roman"/>
          <w:b/>
          <w:i/>
          <w:sz w:val="24"/>
          <w:szCs w:val="24"/>
        </w:rPr>
        <w:t>Section 6 (6) (c)</w:t>
      </w:r>
      <w:r w:rsidRPr="00BA1C2A">
        <w:rPr>
          <w:rFonts w:ascii="Times New Roman" w:hAnsi="Times New Roman" w:cs="Times New Roman"/>
          <w:sz w:val="24"/>
          <w:szCs w:val="24"/>
        </w:rPr>
        <w:t xml:space="preserve"> of the Constitution </w:t>
      </w:r>
      <w:r w:rsidRPr="00BA1C2A">
        <w:rPr>
          <w:rFonts w:ascii="Times New Roman" w:hAnsi="Times New Roman" w:cs="Times New Roman"/>
          <w:sz w:val="24"/>
          <w:szCs w:val="24"/>
        </w:rPr>
        <w:lastRenderedPageBreak/>
        <w:t>are non-justiciable.</w:t>
      </w:r>
      <w:r w:rsidRPr="00BA1C2A">
        <w:rPr>
          <w:rStyle w:val="FootnoteReference"/>
          <w:rFonts w:ascii="Times New Roman" w:hAnsi="Times New Roman" w:cs="Times New Roman"/>
          <w:sz w:val="24"/>
          <w:szCs w:val="24"/>
        </w:rPr>
        <w:footnoteReference w:id="52"/>
      </w:r>
      <w:r w:rsidRPr="00BA1C2A">
        <w:rPr>
          <w:rFonts w:ascii="Times New Roman" w:hAnsi="Times New Roman" w:cs="Times New Roman"/>
          <w:sz w:val="24"/>
          <w:szCs w:val="24"/>
        </w:rPr>
        <w:t xml:space="preserve"> It is therefore made manifest that the constitution itself after providing for the independence of the judicial arm renders such independence unenforceable. This consequently poses a challenge to the judicial arm as to whether it is truly independent.</w:t>
      </w:r>
    </w:p>
    <w:p w:rsidR="00907097" w:rsidRPr="00770083" w:rsidRDefault="00907097" w:rsidP="00907097">
      <w:pPr>
        <w:spacing w:line="360" w:lineRule="auto"/>
        <w:jc w:val="both"/>
        <w:rPr>
          <w:rFonts w:ascii="Times New Roman" w:hAnsi="Times New Roman" w:cs="Times New Roman"/>
        </w:rPr>
      </w:pPr>
      <w:r w:rsidRPr="00BA1C2A">
        <w:rPr>
          <w:rFonts w:ascii="Times New Roman" w:hAnsi="Times New Roman" w:cs="Times New Roman"/>
          <w:sz w:val="24"/>
          <w:szCs w:val="24"/>
        </w:rPr>
        <w:t>In addition to the aforementioned, the judicial set-up does not ensure the needed independence for the judiciary to perform its functions impartially. This takes leap from the process of appointment of judges, dismissal of judges, funding and the general conditions of service of judicial officers and personnel which are basically left in the hands of the executive to decide.</w:t>
      </w:r>
      <w:r w:rsidRPr="00BA1C2A">
        <w:rPr>
          <w:rStyle w:val="FootnoteReference"/>
          <w:rFonts w:ascii="Times New Roman" w:hAnsi="Times New Roman" w:cs="Times New Roman"/>
          <w:sz w:val="24"/>
          <w:szCs w:val="24"/>
        </w:rPr>
        <w:footnoteReference w:id="53"/>
      </w:r>
      <w:r w:rsidRPr="00BA1C2A">
        <w:rPr>
          <w:rFonts w:ascii="Times New Roman" w:hAnsi="Times New Roman" w:cs="Times New Roman"/>
          <w:sz w:val="24"/>
          <w:szCs w:val="24"/>
        </w:rPr>
        <w:t xml:space="preserve"> This can also be buttressed by taking a quick examination into the National Judicial Council which is the body charged with the task of recommendation of Justices and Judges by virtue of </w:t>
      </w:r>
      <w:r w:rsidRPr="00BA1C2A">
        <w:rPr>
          <w:rFonts w:ascii="Times New Roman" w:hAnsi="Times New Roman" w:cs="Times New Roman"/>
          <w:b/>
          <w:sz w:val="24"/>
          <w:szCs w:val="24"/>
        </w:rPr>
        <w:t xml:space="preserve">231 (1) </w:t>
      </w:r>
      <w:r w:rsidRPr="00BA1C2A">
        <w:rPr>
          <w:rFonts w:ascii="Times New Roman" w:hAnsi="Times New Roman" w:cs="Times New Roman"/>
          <w:sz w:val="24"/>
          <w:szCs w:val="24"/>
        </w:rPr>
        <w:t xml:space="preserve">of </w:t>
      </w:r>
      <w:r w:rsidRPr="00A13756">
        <w:rPr>
          <w:rFonts w:ascii="Times New Roman" w:hAnsi="Times New Roman" w:cs="Times New Roman"/>
          <w:sz w:val="24"/>
          <w:szCs w:val="24"/>
        </w:rPr>
        <w:t>the Nigerian constitution</w:t>
      </w:r>
      <w:r w:rsidRPr="00A13756">
        <w:rPr>
          <w:rStyle w:val="FootnoteReference"/>
          <w:rFonts w:ascii="Times New Roman" w:hAnsi="Times New Roman" w:cs="Times New Roman"/>
          <w:sz w:val="24"/>
          <w:szCs w:val="24"/>
        </w:rPr>
        <w:footnoteReference w:id="54"/>
      </w:r>
      <w:r w:rsidRPr="00A13756">
        <w:rPr>
          <w:rFonts w:ascii="Times New Roman" w:hAnsi="Times New Roman" w:cs="Times New Roman"/>
          <w:sz w:val="24"/>
          <w:szCs w:val="24"/>
        </w:rPr>
        <w:t xml:space="preserve"> to realize that such a body is actually a Federal Executive Body pursuant to </w:t>
      </w:r>
      <w:r w:rsidRPr="00A13756">
        <w:rPr>
          <w:rFonts w:ascii="Times New Roman" w:hAnsi="Times New Roman" w:cs="Times New Roman"/>
          <w:b/>
          <w:sz w:val="24"/>
          <w:szCs w:val="24"/>
        </w:rPr>
        <w:t>Section 153 (1) (</w:t>
      </w:r>
      <w:proofErr w:type="spellStart"/>
      <w:r w:rsidRPr="00A13756">
        <w:rPr>
          <w:rFonts w:ascii="Times New Roman" w:hAnsi="Times New Roman" w:cs="Times New Roman"/>
          <w:b/>
          <w:sz w:val="24"/>
          <w:szCs w:val="24"/>
        </w:rPr>
        <w:t>i</w:t>
      </w:r>
      <w:proofErr w:type="spellEnd"/>
      <w:r w:rsidRPr="00A13756">
        <w:rPr>
          <w:rFonts w:ascii="Times New Roman" w:hAnsi="Times New Roman" w:cs="Times New Roman"/>
          <w:sz w:val="24"/>
          <w:szCs w:val="24"/>
        </w:rPr>
        <w:t>)</w:t>
      </w:r>
      <w:r w:rsidRPr="00A13756">
        <w:rPr>
          <w:rStyle w:val="FootnoteReference"/>
          <w:rFonts w:ascii="Times New Roman" w:hAnsi="Times New Roman" w:cs="Times New Roman"/>
          <w:sz w:val="24"/>
          <w:szCs w:val="24"/>
        </w:rPr>
        <w:footnoteReference w:id="55"/>
      </w:r>
      <w:r w:rsidRPr="00A13756">
        <w:rPr>
          <w:rFonts w:ascii="Times New Roman" w:hAnsi="Times New Roman" w:cs="Times New Roman"/>
          <w:sz w:val="24"/>
          <w:szCs w:val="24"/>
        </w:rPr>
        <w:t>. It is therefore discovered that the Judiciary is recommended by a Federal Executive Body, ratified by the Legislative and appointed by the Executive. The questions that begs for an answer is that</w:t>
      </w:r>
      <w:r w:rsidR="00C20C70" w:rsidRPr="00A13756">
        <w:rPr>
          <w:rFonts w:ascii="Times New Roman" w:hAnsi="Times New Roman" w:cs="Times New Roman"/>
          <w:sz w:val="24"/>
          <w:szCs w:val="24"/>
        </w:rPr>
        <w:t>; I</w:t>
      </w:r>
      <w:r w:rsidRPr="00A13756">
        <w:rPr>
          <w:rFonts w:ascii="Times New Roman" w:hAnsi="Times New Roman" w:cs="Times New Roman"/>
          <w:sz w:val="24"/>
          <w:szCs w:val="24"/>
        </w:rPr>
        <w:t>s the Nigerian Judiciary truly independent? If so, why is the judiciary still tied to the apron strings of the Legislative and Executive arm of government</w:t>
      </w:r>
      <w:r w:rsidR="00C20C70" w:rsidRPr="00A13756">
        <w:rPr>
          <w:rFonts w:ascii="Times New Roman" w:hAnsi="Times New Roman" w:cs="Times New Roman"/>
          <w:sz w:val="24"/>
          <w:szCs w:val="24"/>
        </w:rPr>
        <w:t xml:space="preserve"> taking into cognisance the principle of separation of power</w:t>
      </w:r>
      <w:r w:rsidRPr="00A13756">
        <w:rPr>
          <w:rFonts w:ascii="Times New Roman" w:hAnsi="Times New Roman" w:cs="Times New Roman"/>
          <w:sz w:val="24"/>
          <w:szCs w:val="24"/>
        </w:rPr>
        <w:t>? Then again, if the judiciary is truly independent would justice be for sale? Is Judicial Independence critical to the functioning of any democracy?</w:t>
      </w:r>
    </w:p>
    <w:p w:rsidR="00907097" w:rsidRPr="007F1456" w:rsidRDefault="00907097" w:rsidP="00907097">
      <w:pPr>
        <w:spacing w:line="360" w:lineRule="auto"/>
        <w:jc w:val="both"/>
        <w:rPr>
          <w:rFonts w:ascii="Times New Roman" w:hAnsi="Times New Roman" w:cs="Times New Roman"/>
          <w:sz w:val="24"/>
          <w:szCs w:val="24"/>
        </w:rPr>
      </w:pPr>
      <w:r w:rsidRPr="00A13756">
        <w:rPr>
          <w:rFonts w:ascii="Times New Roman" w:hAnsi="Times New Roman" w:cs="Times New Roman"/>
          <w:sz w:val="24"/>
          <w:szCs w:val="24"/>
        </w:rPr>
        <w:t>In every civilized country, courts are the last hope of the common man.</w:t>
      </w:r>
      <w:r w:rsidRPr="00A13756">
        <w:rPr>
          <w:rStyle w:val="FootnoteReference"/>
          <w:rFonts w:ascii="Times New Roman" w:hAnsi="Times New Roman" w:cs="Times New Roman"/>
          <w:sz w:val="24"/>
          <w:szCs w:val="24"/>
        </w:rPr>
        <w:footnoteReference w:id="56"/>
      </w:r>
      <w:r w:rsidRPr="00A13756">
        <w:rPr>
          <w:rFonts w:ascii="Times New Roman" w:hAnsi="Times New Roman" w:cs="Times New Roman"/>
          <w:sz w:val="24"/>
          <w:szCs w:val="24"/>
        </w:rPr>
        <w:t xml:space="preserve"> It is the third arm of government which protects and ensures democracy as well as interprets the law and administers justice.</w:t>
      </w:r>
      <w:r w:rsidRPr="00A13756">
        <w:rPr>
          <w:rStyle w:val="FootnoteReference"/>
          <w:rFonts w:ascii="Times New Roman" w:hAnsi="Times New Roman" w:cs="Times New Roman"/>
          <w:sz w:val="24"/>
          <w:szCs w:val="24"/>
        </w:rPr>
        <w:footnoteReference w:id="57"/>
      </w:r>
      <w:r w:rsidRPr="00A13756">
        <w:rPr>
          <w:rFonts w:ascii="Times New Roman" w:hAnsi="Times New Roman" w:cs="Times New Roman"/>
          <w:sz w:val="24"/>
          <w:szCs w:val="24"/>
        </w:rPr>
        <w:t xml:space="preserve"> In Nigeria, the judiciary plays an important role by virtue of Section 6 (1)</w:t>
      </w:r>
      <w:r w:rsidRPr="00A13756">
        <w:rPr>
          <w:rStyle w:val="FootnoteReference"/>
          <w:rFonts w:ascii="Times New Roman" w:hAnsi="Times New Roman" w:cs="Times New Roman"/>
          <w:sz w:val="24"/>
          <w:szCs w:val="24"/>
        </w:rPr>
        <w:footnoteReference w:id="58"/>
      </w:r>
      <w:r w:rsidR="00C20C70" w:rsidRPr="00A13756">
        <w:rPr>
          <w:rFonts w:ascii="Times New Roman" w:hAnsi="Times New Roman" w:cs="Times New Roman"/>
          <w:sz w:val="24"/>
          <w:szCs w:val="24"/>
        </w:rPr>
        <w:t>,</w:t>
      </w:r>
      <w:r w:rsidR="002C2BEF" w:rsidRPr="00A13756">
        <w:rPr>
          <w:rFonts w:ascii="Times New Roman" w:hAnsi="Times New Roman" w:cs="Times New Roman"/>
          <w:sz w:val="24"/>
          <w:szCs w:val="24"/>
        </w:rPr>
        <w:t xml:space="preserve"> </w:t>
      </w:r>
      <w:r w:rsidR="00C20C70" w:rsidRPr="00A13756">
        <w:rPr>
          <w:rFonts w:ascii="Times New Roman" w:hAnsi="Times New Roman" w:cs="Times New Roman"/>
          <w:sz w:val="24"/>
          <w:szCs w:val="24"/>
        </w:rPr>
        <w:t>as earlier stated</w:t>
      </w:r>
      <w:r w:rsidRPr="00A13756">
        <w:rPr>
          <w:rFonts w:ascii="Times New Roman" w:hAnsi="Times New Roman" w:cs="Times New Roman"/>
          <w:sz w:val="24"/>
          <w:szCs w:val="24"/>
        </w:rPr>
        <w:t xml:space="preserve"> </w:t>
      </w:r>
      <w:r w:rsidR="002C2BEF" w:rsidRPr="00A13756">
        <w:rPr>
          <w:rFonts w:ascii="Times New Roman" w:hAnsi="Times New Roman" w:cs="Times New Roman"/>
          <w:sz w:val="24"/>
          <w:szCs w:val="24"/>
        </w:rPr>
        <w:t xml:space="preserve">its role </w:t>
      </w:r>
      <w:r w:rsidRPr="00A13756">
        <w:rPr>
          <w:rFonts w:ascii="Times New Roman" w:hAnsi="Times New Roman" w:cs="Times New Roman"/>
          <w:sz w:val="24"/>
          <w:szCs w:val="24"/>
        </w:rPr>
        <w:t xml:space="preserve">cannot be over emphasized as it is a stabilizer in the political system and has the extra duty of the protection of the constitution. An independent, impartial and informed judiciary holds a central place in the apprehension of a good, transparent and accountable government. This is necessarily made possible by the provision that charges the judiciary with the function and responsibility to determine all matters between persons, or </w:t>
      </w:r>
      <w:r w:rsidRPr="007F1456">
        <w:rPr>
          <w:rFonts w:ascii="Times New Roman" w:hAnsi="Times New Roman" w:cs="Times New Roman"/>
          <w:sz w:val="24"/>
          <w:szCs w:val="24"/>
        </w:rPr>
        <w:lastRenderedPageBreak/>
        <w:t>between government or authority and any person in Nigeria, and to all actions and proceedings relating to the determination to any question as to the civil rights and obligations of any person.</w:t>
      </w:r>
      <w:bookmarkStart w:id="1" w:name="_ftnref9"/>
      <w:r w:rsidRPr="007F1456">
        <w:rPr>
          <w:rStyle w:val="FootnoteReference"/>
          <w:rFonts w:ascii="Times New Roman" w:hAnsi="Times New Roman" w:cs="Times New Roman"/>
          <w:sz w:val="24"/>
          <w:szCs w:val="24"/>
        </w:rPr>
        <w:footnoteReference w:id="59"/>
      </w:r>
      <w:bookmarkEnd w:id="1"/>
      <w:r w:rsidRPr="007F1456">
        <w:rPr>
          <w:rFonts w:ascii="Times New Roman" w:hAnsi="Times New Roman" w:cs="Times New Roman"/>
          <w:sz w:val="24"/>
          <w:szCs w:val="24"/>
        </w:rPr>
        <w:t xml:space="preserve">As important as the judiciary is to the sustenance of the rule of law and democracy; it is the most vulnerable of the three arms of government. It </w:t>
      </w:r>
      <w:r w:rsidR="007F1456" w:rsidRPr="007F1456">
        <w:rPr>
          <w:rFonts w:ascii="Times New Roman" w:hAnsi="Times New Roman" w:cs="Times New Roman"/>
          <w:sz w:val="24"/>
          <w:szCs w:val="24"/>
        </w:rPr>
        <w:t>largely</w:t>
      </w:r>
      <w:r w:rsidRPr="007F1456">
        <w:rPr>
          <w:rFonts w:ascii="Times New Roman" w:hAnsi="Times New Roman" w:cs="Times New Roman"/>
          <w:sz w:val="24"/>
          <w:szCs w:val="24"/>
        </w:rPr>
        <w:t xml:space="preserve"> depends on the other arms to perform its functions. For instance, it has no absolute control over who becomes a judicial officer, the removal of judicial officers, and the powers of the purse. This is well against the key indices which are to ensure and facilitate independence of the judiciary. They are; Appointment, Remuneration, Tenure of Office, Removal and Protection of Judges.</w:t>
      </w:r>
    </w:p>
    <w:p w:rsidR="00907097" w:rsidRPr="007F1456" w:rsidRDefault="00907097" w:rsidP="00907097">
      <w:pPr>
        <w:spacing w:line="360" w:lineRule="auto"/>
        <w:jc w:val="both"/>
        <w:rPr>
          <w:rFonts w:ascii="Times New Roman" w:hAnsi="Times New Roman" w:cs="Times New Roman"/>
          <w:sz w:val="24"/>
          <w:szCs w:val="24"/>
        </w:rPr>
      </w:pPr>
      <w:r w:rsidRPr="007F1456">
        <w:rPr>
          <w:rFonts w:ascii="Times New Roman" w:hAnsi="Times New Roman" w:cs="Times New Roman"/>
          <w:sz w:val="24"/>
          <w:szCs w:val="24"/>
        </w:rPr>
        <w:t xml:space="preserve">In order to establish the significance of the independence of the judiciary and also to discuss the existing setbacks </w:t>
      </w:r>
      <w:r w:rsidR="002C2BEF" w:rsidRPr="007F1456">
        <w:rPr>
          <w:rFonts w:ascii="Times New Roman" w:hAnsi="Times New Roman" w:cs="Times New Roman"/>
          <w:sz w:val="24"/>
          <w:szCs w:val="24"/>
        </w:rPr>
        <w:t>to</w:t>
      </w:r>
      <w:r w:rsidRPr="007F1456">
        <w:rPr>
          <w:rFonts w:ascii="Times New Roman" w:hAnsi="Times New Roman" w:cs="Times New Roman"/>
          <w:sz w:val="24"/>
          <w:szCs w:val="24"/>
        </w:rPr>
        <w:t xml:space="preserve"> judicial independence in Nigeria, it is appropriate to examine what judicial independence means, and the key indices in securing judicial independence.</w:t>
      </w:r>
    </w:p>
    <w:p w:rsidR="00907097" w:rsidRPr="007F1456" w:rsidRDefault="00907097" w:rsidP="00907097">
      <w:pPr>
        <w:spacing w:line="360" w:lineRule="auto"/>
        <w:jc w:val="both"/>
        <w:rPr>
          <w:rFonts w:ascii="Times New Roman" w:hAnsi="Times New Roman" w:cs="Times New Roman"/>
          <w:b/>
          <w:sz w:val="24"/>
          <w:szCs w:val="24"/>
        </w:rPr>
      </w:pPr>
      <w:r w:rsidRPr="007F1456">
        <w:rPr>
          <w:rFonts w:ascii="Times New Roman" w:hAnsi="Times New Roman" w:cs="Times New Roman"/>
          <w:b/>
          <w:sz w:val="24"/>
          <w:szCs w:val="24"/>
        </w:rPr>
        <w:t>What is Judicial Independence?</w:t>
      </w:r>
    </w:p>
    <w:p w:rsidR="00907097" w:rsidRPr="007F1456" w:rsidRDefault="00907097" w:rsidP="00907097">
      <w:pPr>
        <w:spacing w:line="360" w:lineRule="auto"/>
        <w:jc w:val="both"/>
        <w:rPr>
          <w:rFonts w:ascii="Times New Roman" w:hAnsi="Times New Roman" w:cs="Times New Roman"/>
          <w:sz w:val="24"/>
          <w:szCs w:val="24"/>
        </w:rPr>
      </w:pPr>
      <w:r w:rsidRPr="007F1456">
        <w:rPr>
          <w:rFonts w:ascii="Times New Roman" w:hAnsi="Times New Roman" w:cs="Times New Roman"/>
          <w:sz w:val="24"/>
          <w:szCs w:val="24"/>
        </w:rPr>
        <w:t>Th</w:t>
      </w:r>
      <w:r w:rsidR="002C2BEF" w:rsidRPr="007F1456">
        <w:rPr>
          <w:rFonts w:ascii="Times New Roman" w:hAnsi="Times New Roman" w:cs="Times New Roman"/>
          <w:sz w:val="24"/>
          <w:szCs w:val="24"/>
        </w:rPr>
        <w:t>ere appears not to be a precise</w:t>
      </w:r>
      <w:r w:rsidRPr="007F1456">
        <w:rPr>
          <w:rFonts w:ascii="Times New Roman" w:hAnsi="Times New Roman" w:cs="Times New Roman"/>
          <w:sz w:val="24"/>
          <w:szCs w:val="24"/>
        </w:rPr>
        <w:t xml:space="preserve"> definition of what judicial independence means. However, in simple terminology, judicial independence can be defined as the ability of a judge to decide a matter free from pressures or inducements. </w:t>
      </w:r>
      <w:r w:rsidR="002C2BEF" w:rsidRPr="007F1456">
        <w:rPr>
          <w:rFonts w:ascii="Times New Roman" w:hAnsi="Times New Roman" w:cs="Times New Roman"/>
          <w:sz w:val="24"/>
          <w:szCs w:val="24"/>
        </w:rPr>
        <w:t xml:space="preserve">In other </w:t>
      </w:r>
      <w:r w:rsidR="006C7369" w:rsidRPr="007F1456">
        <w:rPr>
          <w:rFonts w:ascii="Times New Roman" w:hAnsi="Times New Roman" w:cs="Times New Roman"/>
          <w:sz w:val="24"/>
          <w:szCs w:val="24"/>
        </w:rPr>
        <w:t>words,</w:t>
      </w:r>
      <w:r w:rsidR="002C2BEF" w:rsidRPr="007F1456">
        <w:rPr>
          <w:rFonts w:ascii="Times New Roman" w:hAnsi="Times New Roman" w:cs="Times New Roman"/>
          <w:sz w:val="24"/>
          <w:szCs w:val="24"/>
        </w:rPr>
        <w:t xml:space="preserve"> it could</w:t>
      </w:r>
      <w:r w:rsidR="007F1456">
        <w:rPr>
          <w:rFonts w:ascii="Times New Roman" w:hAnsi="Times New Roman" w:cs="Times New Roman"/>
          <w:sz w:val="24"/>
          <w:szCs w:val="24"/>
        </w:rPr>
        <w:t xml:space="preserve"> mean</w:t>
      </w:r>
      <w:r w:rsidRPr="007F1456">
        <w:rPr>
          <w:rFonts w:ascii="Times New Roman" w:hAnsi="Times New Roman" w:cs="Times New Roman"/>
          <w:sz w:val="24"/>
          <w:szCs w:val="24"/>
        </w:rPr>
        <w:t xml:space="preserve"> the ability of the Judiciary to be independent by being separate from government and</w:t>
      </w:r>
      <w:r w:rsidR="002C2BEF" w:rsidRPr="007F1456">
        <w:rPr>
          <w:rFonts w:ascii="Times New Roman" w:hAnsi="Times New Roman" w:cs="Times New Roman"/>
          <w:sz w:val="24"/>
          <w:szCs w:val="24"/>
        </w:rPr>
        <w:t xml:space="preserve"> other concentrations of power.</w:t>
      </w:r>
      <w:r w:rsidR="002C2BEF" w:rsidRPr="007F1456">
        <w:rPr>
          <w:rStyle w:val="FootnoteReference"/>
          <w:rFonts w:ascii="Times New Roman" w:hAnsi="Times New Roman" w:cs="Times New Roman"/>
          <w:sz w:val="24"/>
          <w:szCs w:val="24"/>
        </w:rPr>
        <w:footnoteReference w:id="60"/>
      </w:r>
      <w:r w:rsidRPr="007F1456">
        <w:rPr>
          <w:rFonts w:ascii="Times New Roman" w:hAnsi="Times New Roman" w:cs="Times New Roman"/>
          <w:sz w:val="24"/>
          <w:szCs w:val="24"/>
        </w:rPr>
        <w:t xml:space="preserve"> The principal role of an independent Judiciary is to uphold the rule of law and to ensure the supremacy of the law.</w:t>
      </w:r>
      <w:r w:rsidRPr="007F1456">
        <w:rPr>
          <w:rStyle w:val="FootnoteReference"/>
          <w:rFonts w:ascii="Times New Roman" w:hAnsi="Times New Roman" w:cs="Times New Roman"/>
          <w:sz w:val="24"/>
          <w:szCs w:val="24"/>
        </w:rPr>
        <w:footnoteReference w:id="61"/>
      </w:r>
      <w:r w:rsidR="006C7369" w:rsidRPr="006C7369">
        <w:rPr>
          <w:rFonts w:ascii="Times New Roman" w:hAnsi="Times New Roman" w:cs="Times New Roman"/>
          <w:sz w:val="24"/>
          <w:szCs w:val="24"/>
        </w:rPr>
        <w:t xml:space="preserve"> </w:t>
      </w:r>
      <w:r w:rsidR="006C7369" w:rsidRPr="00462483">
        <w:rPr>
          <w:rFonts w:ascii="Times New Roman" w:hAnsi="Times New Roman" w:cs="Times New Roman"/>
          <w:sz w:val="24"/>
          <w:szCs w:val="24"/>
        </w:rPr>
        <w:t>There are two types of judicial independence: institutional independence and decisional independence. Institutional independence means the judicial branch is independent from the executive and legislative branches while decisional independence is the idea that judges should be able to decide cases solely based on the law and facts, without letting the media, politics or other concerns sway their decisions, and without fearing penalty in their careers for their decisions.</w:t>
      </w:r>
      <w:r w:rsidR="006C7369">
        <w:rPr>
          <w:rFonts w:ascii="Times New Roman" w:hAnsi="Times New Roman" w:cs="Times New Roman"/>
          <w:sz w:val="24"/>
          <w:szCs w:val="24"/>
        </w:rPr>
        <w:t xml:space="preserve">               </w:t>
      </w:r>
      <w:r w:rsidRPr="007F1456">
        <w:rPr>
          <w:rFonts w:ascii="Times New Roman" w:hAnsi="Times New Roman" w:cs="Times New Roman"/>
          <w:sz w:val="24"/>
          <w:szCs w:val="24"/>
        </w:rPr>
        <w:t xml:space="preserve"> Different countries</w:t>
      </w:r>
      <w:r w:rsidR="006C7369">
        <w:rPr>
          <w:rFonts w:ascii="Times New Roman" w:hAnsi="Times New Roman" w:cs="Times New Roman"/>
          <w:sz w:val="24"/>
          <w:szCs w:val="24"/>
        </w:rPr>
        <w:t xml:space="preserve"> however</w:t>
      </w:r>
      <w:r w:rsidRPr="007F1456">
        <w:rPr>
          <w:rFonts w:ascii="Times New Roman" w:hAnsi="Times New Roman" w:cs="Times New Roman"/>
          <w:sz w:val="24"/>
          <w:szCs w:val="24"/>
        </w:rPr>
        <w:t xml:space="preserve"> deal with the idea of judicial independence through different means of judicial selection, or choosing judges and one way to promote judicial independence is by granting life tenure or long tenure for judges,</w:t>
      </w:r>
      <w:r w:rsidRPr="007F1456">
        <w:rPr>
          <w:rStyle w:val="FootnoteReference"/>
          <w:rFonts w:ascii="Times New Roman" w:hAnsi="Times New Roman" w:cs="Times New Roman"/>
          <w:sz w:val="24"/>
          <w:szCs w:val="24"/>
        </w:rPr>
        <w:footnoteReference w:id="62"/>
      </w:r>
      <w:r w:rsidRPr="007F1456">
        <w:rPr>
          <w:rFonts w:ascii="Times New Roman" w:hAnsi="Times New Roman" w:cs="Times New Roman"/>
          <w:sz w:val="24"/>
          <w:szCs w:val="24"/>
        </w:rPr>
        <w:t xml:space="preserve"> which ideally frees them </w:t>
      </w:r>
      <w:r w:rsidRPr="007F1456">
        <w:rPr>
          <w:rFonts w:ascii="Times New Roman" w:hAnsi="Times New Roman" w:cs="Times New Roman"/>
          <w:sz w:val="24"/>
          <w:szCs w:val="24"/>
        </w:rPr>
        <w:lastRenderedPageBreak/>
        <w:t>to decide cases and make rulings according to the rule of law and judicial discretion, even if those decisions are politically unpopular o</w:t>
      </w:r>
      <w:r w:rsidR="007F1456">
        <w:rPr>
          <w:rFonts w:ascii="Times New Roman" w:hAnsi="Times New Roman" w:cs="Times New Roman"/>
          <w:sz w:val="24"/>
          <w:szCs w:val="24"/>
        </w:rPr>
        <w:t>r opposed by powerful interests</w:t>
      </w:r>
      <w:r w:rsidRPr="007F1456">
        <w:rPr>
          <w:rFonts w:ascii="Times New Roman" w:hAnsi="Times New Roman" w:cs="Times New Roman"/>
          <w:sz w:val="24"/>
          <w:szCs w:val="24"/>
        </w:rPr>
        <w:t>.</w:t>
      </w:r>
      <w:r w:rsidRPr="007F1456">
        <w:rPr>
          <w:rStyle w:val="FootnoteReference"/>
          <w:rFonts w:ascii="Times New Roman" w:hAnsi="Times New Roman" w:cs="Times New Roman"/>
          <w:sz w:val="24"/>
          <w:szCs w:val="24"/>
        </w:rPr>
        <w:footnoteReference w:id="63"/>
      </w:r>
    </w:p>
    <w:p w:rsidR="00907097" w:rsidRPr="00770083" w:rsidRDefault="00B054F9" w:rsidP="00907097">
      <w:pPr>
        <w:spacing w:line="360" w:lineRule="auto"/>
        <w:jc w:val="both"/>
        <w:rPr>
          <w:rFonts w:ascii="Times New Roman" w:hAnsi="Times New Roman" w:cs="Times New Roman"/>
        </w:rPr>
      </w:pPr>
      <w:r w:rsidRPr="007F1456">
        <w:rPr>
          <w:rFonts w:ascii="Times New Roman" w:hAnsi="Times New Roman" w:cs="Times New Roman"/>
          <w:sz w:val="24"/>
          <w:szCs w:val="24"/>
        </w:rPr>
        <w:t>Judicial i</w:t>
      </w:r>
      <w:r w:rsidR="00907097" w:rsidRPr="007F1456">
        <w:rPr>
          <w:rFonts w:ascii="Times New Roman" w:hAnsi="Times New Roman" w:cs="Times New Roman"/>
          <w:sz w:val="24"/>
          <w:szCs w:val="24"/>
        </w:rPr>
        <w:t>ndependence protects the</w:t>
      </w:r>
      <w:r w:rsidRPr="007F1456">
        <w:rPr>
          <w:rFonts w:ascii="Times New Roman" w:hAnsi="Times New Roman" w:cs="Times New Roman"/>
          <w:sz w:val="24"/>
          <w:szCs w:val="24"/>
        </w:rPr>
        <w:t xml:space="preserve"> judicial institution from the e</w:t>
      </w:r>
      <w:r w:rsidR="00907097" w:rsidRPr="007F1456">
        <w:rPr>
          <w:rFonts w:ascii="Times New Roman" w:hAnsi="Times New Roman" w:cs="Times New Roman"/>
          <w:sz w:val="24"/>
          <w:szCs w:val="24"/>
        </w:rPr>
        <w:t xml:space="preserve">xecutive </w:t>
      </w:r>
      <w:r w:rsidRPr="007F1456">
        <w:rPr>
          <w:rFonts w:ascii="Times New Roman" w:hAnsi="Times New Roman" w:cs="Times New Roman"/>
          <w:sz w:val="24"/>
          <w:szCs w:val="24"/>
        </w:rPr>
        <w:t>and from the l</w:t>
      </w:r>
      <w:r w:rsidR="00907097" w:rsidRPr="007F1456">
        <w:rPr>
          <w:rFonts w:ascii="Times New Roman" w:hAnsi="Times New Roman" w:cs="Times New Roman"/>
          <w:sz w:val="24"/>
          <w:szCs w:val="24"/>
        </w:rPr>
        <w:t>egislature. As such, it lies at the very heart of the separation of powers. Other arms of governance are accountable to the people, but the Judiciary – and the Judiciary alone – is accountable to a higher value and to standards of judicial rectitude.</w:t>
      </w:r>
      <w:bookmarkStart w:id="2" w:name="_ftnref10"/>
      <w:r w:rsidR="00907097" w:rsidRPr="007F1456">
        <w:rPr>
          <w:rStyle w:val="FootnoteReference"/>
          <w:rFonts w:ascii="Times New Roman" w:hAnsi="Times New Roman" w:cs="Times New Roman"/>
          <w:sz w:val="24"/>
          <w:szCs w:val="24"/>
        </w:rPr>
        <w:footnoteReference w:id="64"/>
      </w:r>
      <w:bookmarkEnd w:id="2"/>
      <w:r w:rsidR="00907097" w:rsidRPr="007F1456">
        <w:rPr>
          <w:rFonts w:ascii="Times New Roman" w:hAnsi="Times New Roman" w:cs="Times New Roman"/>
          <w:sz w:val="24"/>
          <w:szCs w:val="24"/>
        </w:rPr>
        <w:t>It is on this basis that the United Nations adopted basic principles on the independence of the judiciary.</w:t>
      </w:r>
      <w:bookmarkStart w:id="3" w:name="_ftnref11"/>
      <w:r w:rsidR="00907097" w:rsidRPr="007F1456">
        <w:rPr>
          <w:rStyle w:val="FootnoteReference"/>
          <w:rFonts w:ascii="Times New Roman" w:hAnsi="Times New Roman" w:cs="Times New Roman"/>
          <w:sz w:val="24"/>
          <w:szCs w:val="24"/>
        </w:rPr>
        <w:footnoteReference w:id="65"/>
      </w:r>
      <w:bookmarkEnd w:id="3"/>
      <w:r w:rsidR="00907097" w:rsidRPr="007F1456">
        <w:rPr>
          <w:rFonts w:ascii="Times New Roman" w:hAnsi="Times New Roman" w:cs="Times New Roman"/>
          <w:sz w:val="24"/>
          <w:szCs w:val="24"/>
        </w:rPr>
        <w:t>That is, before it can be held that the judic</w:t>
      </w:r>
      <w:r w:rsidR="007F1456" w:rsidRPr="007F1456">
        <w:rPr>
          <w:rFonts w:ascii="Times New Roman" w:hAnsi="Times New Roman" w:cs="Times New Roman"/>
          <w:sz w:val="24"/>
          <w:szCs w:val="24"/>
        </w:rPr>
        <w:t>iary is truly independent, the following principles</w:t>
      </w:r>
      <w:r w:rsidR="00907097" w:rsidRPr="007F1456">
        <w:rPr>
          <w:rFonts w:ascii="Times New Roman" w:hAnsi="Times New Roman" w:cs="Times New Roman"/>
          <w:sz w:val="24"/>
          <w:szCs w:val="24"/>
        </w:rPr>
        <w:t xml:space="preserve"> have to be in place.</w:t>
      </w:r>
      <w:r w:rsidR="00907097" w:rsidRPr="00770083">
        <w:rPr>
          <w:rFonts w:ascii="Times New Roman" w:hAnsi="Times New Roman" w:cs="Times New Roman"/>
        </w:rPr>
        <w:t xml:space="preserve"> </w:t>
      </w:r>
    </w:p>
    <w:p w:rsidR="00907097" w:rsidRPr="007F1456" w:rsidRDefault="00907097" w:rsidP="00907097">
      <w:pPr>
        <w:spacing w:line="360" w:lineRule="auto"/>
        <w:jc w:val="both"/>
        <w:rPr>
          <w:rFonts w:ascii="Times New Roman" w:hAnsi="Times New Roman" w:cs="Times New Roman"/>
          <w:b/>
          <w:sz w:val="24"/>
          <w:szCs w:val="24"/>
        </w:rPr>
      </w:pPr>
      <w:r w:rsidRPr="007F1456">
        <w:rPr>
          <w:rFonts w:ascii="Times New Roman" w:hAnsi="Times New Roman" w:cs="Times New Roman"/>
          <w:b/>
          <w:sz w:val="24"/>
          <w:szCs w:val="24"/>
        </w:rPr>
        <w:t xml:space="preserve">Basic Principles on the Independence of </w:t>
      </w:r>
      <w:r w:rsidR="005911EB" w:rsidRPr="007F1456">
        <w:rPr>
          <w:rFonts w:ascii="Times New Roman" w:hAnsi="Times New Roman" w:cs="Times New Roman"/>
          <w:b/>
          <w:sz w:val="24"/>
          <w:szCs w:val="24"/>
        </w:rPr>
        <w:t>the Judiciary encapsulated by United Nation.</w:t>
      </w:r>
    </w:p>
    <w:p w:rsidR="00907097" w:rsidRPr="007F1456" w:rsidRDefault="00907097" w:rsidP="00907097">
      <w:pPr>
        <w:spacing w:line="360" w:lineRule="auto"/>
        <w:jc w:val="both"/>
        <w:rPr>
          <w:rFonts w:ascii="Times New Roman" w:hAnsi="Times New Roman" w:cs="Times New Roman"/>
          <w:b/>
          <w:sz w:val="24"/>
          <w:szCs w:val="24"/>
        </w:rPr>
      </w:pPr>
      <w:r w:rsidRPr="007F1456">
        <w:rPr>
          <w:rFonts w:ascii="Times New Roman" w:hAnsi="Times New Roman" w:cs="Times New Roman"/>
          <w:color w:val="000000"/>
          <w:sz w:val="24"/>
          <w:szCs w:val="24"/>
          <w:shd w:val="clear" w:color="auto" w:fill="FFFFFF"/>
        </w:rPr>
        <w:t>The following basic principles, formulated to assist Member States of the UN in their task of securing and promoting the independence of the judiciary should be taken</w:t>
      </w:r>
      <w:r w:rsidR="00B054F9" w:rsidRPr="007F1456">
        <w:rPr>
          <w:rFonts w:ascii="Times New Roman" w:hAnsi="Times New Roman" w:cs="Times New Roman"/>
          <w:color w:val="000000"/>
          <w:sz w:val="24"/>
          <w:szCs w:val="24"/>
          <w:shd w:val="clear" w:color="auto" w:fill="FFFFFF"/>
        </w:rPr>
        <w:t xml:space="preserve"> into account and respected by g</w:t>
      </w:r>
      <w:r w:rsidRPr="007F1456">
        <w:rPr>
          <w:rFonts w:ascii="Times New Roman" w:hAnsi="Times New Roman" w:cs="Times New Roman"/>
          <w:color w:val="000000"/>
          <w:sz w:val="24"/>
          <w:szCs w:val="24"/>
          <w:shd w:val="clear" w:color="auto" w:fill="FFFFFF"/>
        </w:rPr>
        <w:t>overnments within the framework of their national legislation and practice and be brought to the attention of judges, lawyers, members of the executive and the legislature and the public in general. The principles have been formulated principally with professional judges in mind, but they apply equally, as appropriate, to lay judges, where they exist.</w:t>
      </w:r>
      <w:r w:rsidRPr="007F1456">
        <w:rPr>
          <w:rStyle w:val="FootnoteReference"/>
          <w:rFonts w:ascii="Times New Roman" w:hAnsi="Times New Roman" w:cs="Times New Roman"/>
          <w:color w:val="000000"/>
          <w:sz w:val="24"/>
          <w:szCs w:val="24"/>
          <w:shd w:val="clear" w:color="auto" w:fill="FFFFFF"/>
        </w:rPr>
        <w:footnoteReference w:id="66"/>
      </w:r>
      <w:r w:rsidRPr="007F1456">
        <w:rPr>
          <w:rFonts w:ascii="Times New Roman" w:hAnsi="Times New Roman" w:cs="Times New Roman"/>
          <w:b/>
          <w:sz w:val="24"/>
          <w:szCs w:val="24"/>
        </w:rPr>
        <w:t xml:space="preserve"> </w:t>
      </w:r>
    </w:p>
    <w:p w:rsidR="007F1456" w:rsidRDefault="00907097" w:rsidP="00907097">
      <w:pPr>
        <w:spacing w:line="360" w:lineRule="auto"/>
        <w:jc w:val="both"/>
        <w:rPr>
          <w:rFonts w:ascii="Times New Roman" w:hAnsi="Times New Roman" w:cs="Times New Roman"/>
        </w:rPr>
      </w:pPr>
      <w:r w:rsidRPr="007F1456">
        <w:rPr>
          <w:rFonts w:ascii="Times New Roman" w:hAnsi="Times New Roman" w:cs="Times New Roman"/>
          <w:sz w:val="24"/>
          <w:szCs w:val="24"/>
        </w:rPr>
        <w:t>First, the judiciary shall decide matters before them impartially, on the basis of facts and in accordance with the law, without any restrictions, improper influences, inducements, pressures, threats or interferences, direct or indirect, from any quarter or for any reason.</w:t>
      </w:r>
      <w:r w:rsidRPr="007F1456">
        <w:rPr>
          <w:rStyle w:val="FootnoteReference"/>
          <w:rFonts w:ascii="Times New Roman" w:hAnsi="Times New Roman" w:cs="Times New Roman"/>
          <w:sz w:val="24"/>
          <w:szCs w:val="24"/>
        </w:rPr>
        <w:footnoteReference w:id="67"/>
      </w:r>
    </w:p>
    <w:p w:rsidR="007F1456" w:rsidRDefault="00907097" w:rsidP="00907097">
      <w:pPr>
        <w:spacing w:line="360" w:lineRule="auto"/>
        <w:jc w:val="both"/>
        <w:rPr>
          <w:rFonts w:ascii="Times New Roman" w:hAnsi="Times New Roman" w:cs="Times New Roman"/>
          <w:sz w:val="24"/>
          <w:szCs w:val="24"/>
        </w:rPr>
      </w:pPr>
      <w:r w:rsidRPr="007F1456">
        <w:rPr>
          <w:rFonts w:ascii="Times New Roman" w:hAnsi="Times New Roman" w:cs="Times New Roman"/>
          <w:sz w:val="24"/>
          <w:szCs w:val="24"/>
        </w:rPr>
        <w:t>Secondly, there shall not be any inappropriate or unwarranted interference with the judicial process, nor shall judicial decisions by the court be subject to revision. The principle is without prejudice to judicial review or to mitigation or commutation by competent authorities of sentences imposed by the judiciary, in accordance with the law.</w:t>
      </w:r>
      <w:r w:rsidRPr="007F1456">
        <w:rPr>
          <w:rStyle w:val="FootnoteReference"/>
          <w:rFonts w:ascii="Times New Roman" w:hAnsi="Times New Roman" w:cs="Times New Roman"/>
          <w:sz w:val="24"/>
          <w:szCs w:val="24"/>
        </w:rPr>
        <w:footnoteReference w:id="68"/>
      </w:r>
      <w:r w:rsidRPr="007F1456">
        <w:rPr>
          <w:rFonts w:ascii="Times New Roman" w:hAnsi="Times New Roman" w:cs="Times New Roman"/>
          <w:sz w:val="24"/>
          <w:szCs w:val="24"/>
        </w:rPr>
        <w:tab/>
      </w:r>
      <w:r w:rsidRPr="007F1456">
        <w:rPr>
          <w:rFonts w:ascii="Times New Roman" w:hAnsi="Times New Roman" w:cs="Times New Roman"/>
          <w:sz w:val="24"/>
          <w:szCs w:val="24"/>
        </w:rPr>
        <w:tab/>
      </w:r>
    </w:p>
    <w:p w:rsidR="007F1456" w:rsidRDefault="00907097" w:rsidP="00907097">
      <w:pPr>
        <w:spacing w:line="360" w:lineRule="auto"/>
        <w:jc w:val="both"/>
        <w:rPr>
          <w:rFonts w:ascii="Times New Roman" w:hAnsi="Times New Roman" w:cs="Times New Roman"/>
          <w:sz w:val="24"/>
          <w:szCs w:val="24"/>
        </w:rPr>
      </w:pPr>
      <w:r w:rsidRPr="007F1456">
        <w:rPr>
          <w:rFonts w:ascii="Times New Roman" w:hAnsi="Times New Roman" w:cs="Times New Roman"/>
          <w:sz w:val="24"/>
          <w:szCs w:val="24"/>
        </w:rPr>
        <w:lastRenderedPageBreak/>
        <w:t>Thirdly, the independence of the Judiciary shall be guaranteed by the State and enshrined in the Constitution or the law of the country. It is the duty of all governmental and other institutions to respect and observe the independence of the Judiciary.</w:t>
      </w:r>
      <w:r w:rsidRPr="007F1456">
        <w:rPr>
          <w:rStyle w:val="FootnoteReference"/>
          <w:rFonts w:ascii="Times New Roman" w:hAnsi="Times New Roman" w:cs="Times New Roman"/>
          <w:sz w:val="24"/>
          <w:szCs w:val="24"/>
        </w:rPr>
        <w:footnoteReference w:id="69"/>
      </w:r>
    </w:p>
    <w:p w:rsidR="007F1456" w:rsidRDefault="00907097" w:rsidP="00907097">
      <w:pPr>
        <w:spacing w:line="360" w:lineRule="auto"/>
        <w:jc w:val="both"/>
        <w:rPr>
          <w:rFonts w:ascii="Times New Roman" w:hAnsi="Times New Roman" w:cs="Times New Roman"/>
        </w:rPr>
      </w:pPr>
      <w:r w:rsidRPr="007F1456">
        <w:rPr>
          <w:rFonts w:ascii="Times New Roman" w:hAnsi="Times New Roman" w:cs="Times New Roman"/>
          <w:sz w:val="24"/>
          <w:szCs w:val="24"/>
        </w:rPr>
        <w:t>Fourthly, everyone shall have the right to be tried by ordinary courts or tribunals using established legal procedures. Tribunals that do not use the duly established procedures of the legal process shall not be created to displace the jurisdiction belonging to the ordinary courts or judicial tribunals</w:t>
      </w:r>
      <w:r w:rsidRPr="00770083">
        <w:rPr>
          <w:rFonts w:ascii="Times New Roman" w:hAnsi="Times New Roman" w:cs="Times New Roman"/>
        </w:rPr>
        <w:t>.</w:t>
      </w:r>
      <w:r>
        <w:rPr>
          <w:rFonts w:ascii="Times New Roman" w:hAnsi="Times New Roman" w:cs="Times New Roman"/>
        </w:rPr>
        <w:t xml:space="preserve">                            </w:t>
      </w:r>
    </w:p>
    <w:p w:rsidR="00907097" w:rsidRPr="007F1456" w:rsidRDefault="00907097" w:rsidP="00907097">
      <w:pPr>
        <w:spacing w:line="360" w:lineRule="auto"/>
        <w:jc w:val="both"/>
        <w:rPr>
          <w:rFonts w:ascii="Times New Roman" w:hAnsi="Times New Roman" w:cs="Times New Roman"/>
          <w:sz w:val="24"/>
          <w:szCs w:val="24"/>
        </w:rPr>
      </w:pPr>
      <w:r w:rsidRPr="007F1456">
        <w:rPr>
          <w:rFonts w:ascii="Times New Roman" w:hAnsi="Times New Roman" w:cs="Times New Roman"/>
          <w:sz w:val="24"/>
          <w:szCs w:val="24"/>
        </w:rPr>
        <w:t>Finally, the judiciary have jurisdiction over all issues of a judicial nature and shall have exclusive authority to decide whether an issue submitted for its decision is within its competence as defined by law.</w:t>
      </w:r>
    </w:p>
    <w:p w:rsidR="007E6E80" w:rsidRPr="00462483" w:rsidRDefault="00462483" w:rsidP="0090709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line with the above principles to secure and promote the independence of the judiciary </w:t>
      </w:r>
      <w:r w:rsidR="00907097" w:rsidRPr="007F1456">
        <w:rPr>
          <w:rFonts w:ascii="Times New Roman" w:hAnsi="Times New Roman" w:cs="Times New Roman"/>
          <w:sz w:val="24"/>
          <w:szCs w:val="24"/>
        </w:rPr>
        <w:t xml:space="preserve">a level of judicial independence is entrenched in </w:t>
      </w:r>
      <w:r>
        <w:rPr>
          <w:rFonts w:ascii="Times New Roman" w:hAnsi="Times New Roman" w:cs="Times New Roman"/>
          <w:sz w:val="24"/>
          <w:szCs w:val="24"/>
        </w:rPr>
        <w:t>Canadian</w:t>
      </w:r>
      <w:r w:rsidR="00907097" w:rsidRPr="007F1456">
        <w:rPr>
          <w:rFonts w:ascii="Times New Roman" w:hAnsi="Times New Roman" w:cs="Times New Roman"/>
          <w:sz w:val="24"/>
          <w:szCs w:val="24"/>
        </w:rPr>
        <w:t> Constitution, awarding superior court justices various guarantees to independence under sections 96 to 100 of the Constitution Act, 1867. These include rights to tenure (although the Constitution has since been amended to introduce mandatory retirement at age 75) and the right to a salary determined by the Parliament of Canada (as opposed to the executive).</w:t>
      </w:r>
      <w:r w:rsidR="00907097" w:rsidRPr="007F1456">
        <w:rPr>
          <w:rStyle w:val="FootnoteReference"/>
          <w:rFonts w:ascii="Times New Roman" w:hAnsi="Times New Roman" w:cs="Times New Roman"/>
          <w:sz w:val="24"/>
          <w:szCs w:val="24"/>
        </w:rPr>
        <w:footnoteReference w:id="70"/>
      </w:r>
      <w:r w:rsidR="00907097" w:rsidRPr="007F1456">
        <w:rPr>
          <w:rFonts w:ascii="Times New Roman" w:hAnsi="Times New Roman" w:cs="Times New Roman"/>
          <w:sz w:val="24"/>
          <w:szCs w:val="24"/>
        </w:rPr>
        <w:t xml:space="preserve"> In 1982 a measure of judicial independence was extended to inferior courts specializing in criminal law (but not civil law) by section 11 of the Canadian Charter of Rights and Freedoms, although in the 1986 case </w:t>
      </w:r>
      <w:r w:rsidR="00B054F9" w:rsidRPr="007F1456">
        <w:rPr>
          <w:rFonts w:ascii="Times New Roman" w:hAnsi="Times New Roman" w:cs="Times New Roman"/>
          <w:b/>
          <w:i/>
          <w:sz w:val="24"/>
          <w:szCs w:val="24"/>
        </w:rPr>
        <w:t>VALENTE V. THE QUEEN</w:t>
      </w:r>
      <w:r w:rsidR="00B054F9" w:rsidRPr="007F1456">
        <w:rPr>
          <w:rFonts w:ascii="Times New Roman" w:hAnsi="Times New Roman" w:cs="Times New Roman"/>
          <w:sz w:val="24"/>
          <w:szCs w:val="24"/>
        </w:rPr>
        <w:t> </w:t>
      </w:r>
      <w:r w:rsidR="00907097" w:rsidRPr="007F1456">
        <w:rPr>
          <w:rFonts w:ascii="Times New Roman" w:hAnsi="Times New Roman" w:cs="Times New Roman"/>
          <w:sz w:val="24"/>
          <w:szCs w:val="24"/>
        </w:rPr>
        <w:t>it was found these rights are limited. They do, however, involve tenure, financial security a</w:t>
      </w:r>
      <w:r w:rsidR="00B054F9" w:rsidRPr="007F1456">
        <w:rPr>
          <w:rFonts w:ascii="Times New Roman" w:hAnsi="Times New Roman" w:cs="Times New Roman"/>
          <w:sz w:val="24"/>
          <w:szCs w:val="24"/>
        </w:rPr>
        <w:t>nd some administrative control. The</w:t>
      </w:r>
      <w:r w:rsidR="00907097" w:rsidRPr="007F1456">
        <w:rPr>
          <w:rFonts w:ascii="Times New Roman" w:hAnsi="Times New Roman" w:cs="Times New Roman"/>
          <w:sz w:val="24"/>
          <w:szCs w:val="24"/>
        </w:rPr>
        <w:t xml:space="preserve"> year 1997 saw a major shift towards judicial independence, as the Supreme Court of Canada in the Provincial Judges Reference found an unwritten constitutional norm guaranteeing judicial independence to all judges, including civil law inferior court judges. The unwritten norm is said to be implied by the preamble to the Constitution Act, 1867.</w:t>
      </w:r>
      <w:r w:rsidR="00907097" w:rsidRPr="007F1456">
        <w:rPr>
          <w:rStyle w:val="FootnoteReference"/>
          <w:rFonts w:ascii="Times New Roman" w:hAnsi="Times New Roman" w:cs="Times New Roman"/>
          <w:sz w:val="24"/>
          <w:szCs w:val="24"/>
        </w:rPr>
        <w:footnoteReference w:id="71"/>
      </w:r>
      <w:r w:rsidR="00907097" w:rsidRPr="007F1456">
        <w:rPr>
          <w:rFonts w:ascii="Times New Roman" w:hAnsi="Times New Roman" w:cs="Times New Roman"/>
          <w:sz w:val="24"/>
          <w:szCs w:val="24"/>
        </w:rPr>
        <w:t xml:space="preserve"> Consequently, judicial compensation committees such as the Judicial Compensation and Benefits Commission now recommend judicial salaries in Canada.</w:t>
      </w:r>
      <w:r w:rsidR="00907097" w:rsidRPr="00462483">
        <w:rPr>
          <w:rFonts w:ascii="Times New Roman" w:hAnsi="Times New Roman" w:cs="Times New Roman"/>
          <w:sz w:val="24"/>
          <w:szCs w:val="24"/>
        </w:rPr>
        <w:tab/>
      </w:r>
      <w:r w:rsidR="00907097" w:rsidRPr="00462483">
        <w:rPr>
          <w:rFonts w:ascii="Times New Roman" w:hAnsi="Times New Roman" w:cs="Times New Roman"/>
          <w:sz w:val="24"/>
          <w:szCs w:val="24"/>
        </w:rPr>
        <w:tab/>
        <w:t xml:space="preserve"> </w:t>
      </w:r>
    </w:p>
    <w:p w:rsidR="00907097" w:rsidRDefault="00907097" w:rsidP="00907097">
      <w:pPr>
        <w:spacing w:line="360" w:lineRule="auto"/>
        <w:jc w:val="both"/>
        <w:rPr>
          <w:rFonts w:ascii="Times New Roman" w:hAnsi="Times New Roman" w:cs="Times New Roman"/>
          <w:sz w:val="24"/>
          <w:szCs w:val="24"/>
        </w:rPr>
      </w:pPr>
      <w:r w:rsidRPr="00B858DD">
        <w:rPr>
          <w:rFonts w:ascii="Times New Roman" w:hAnsi="Times New Roman" w:cs="Times New Roman"/>
          <w:sz w:val="24"/>
          <w:szCs w:val="24"/>
        </w:rPr>
        <w:lastRenderedPageBreak/>
        <w:t>Then again, in Hong Kong, independence of the judiciary has been the tradition since the territory became a British crown colony in 1842.</w:t>
      </w:r>
      <w:r w:rsidRPr="00B858DD">
        <w:rPr>
          <w:rStyle w:val="FootnoteReference"/>
          <w:rFonts w:ascii="Times New Roman" w:hAnsi="Times New Roman" w:cs="Times New Roman"/>
          <w:sz w:val="24"/>
          <w:szCs w:val="24"/>
        </w:rPr>
        <w:footnoteReference w:id="72"/>
      </w:r>
      <w:r w:rsidRPr="00B858DD">
        <w:rPr>
          <w:rFonts w:ascii="Times New Roman" w:hAnsi="Times New Roman" w:cs="Times New Roman"/>
          <w:sz w:val="24"/>
          <w:szCs w:val="24"/>
        </w:rPr>
        <w:t xml:space="preserve"> After the 1997 transfer of sovereignty of Hong Kong to the People's Republic of China pursuant to the Sino-British Joint Declaration, an international treaty registered with the United Nations, independence of the judiciary, along with continuation of English common law, has been enshrined in the territory's constitutional document, the Basic Law. In recent years, this independence has been put into question after a number of interventions from China on several cases which swayed rulings in the Executive's favour, most notably the Hong Kong Legislative Council oath-taking controversy of 2016.</w:t>
      </w:r>
      <w:r w:rsidRPr="00B858DD">
        <w:rPr>
          <w:rStyle w:val="FootnoteReference"/>
          <w:rFonts w:ascii="Times New Roman" w:hAnsi="Times New Roman" w:cs="Times New Roman"/>
          <w:sz w:val="24"/>
          <w:szCs w:val="24"/>
        </w:rPr>
        <w:footnoteReference w:id="73"/>
      </w:r>
    </w:p>
    <w:p w:rsidR="00B858DD" w:rsidRPr="00B858DD" w:rsidRDefault="00B858DD" w:rsidP="00B858DD">
      <w:pPr>
        <w:spacing w:line="360" w:lineRule="auto"/>
        <w:jc w:val="both"/>
        <w:rPr>
          <w:rFonts w:ascii="Times New Roman" w:hAnsi="Times New Roman" w:cs="Times New Roman"/>
          <w:b/>
          <w:sz w:val="24"/>
          <w:szCs w:val="24"/>
        </w:rPr>
      </w:pPr>
      <w:r w:rsidRPr="00B858DD">
        <w:rPr>
          <w:rFonts w:ascii="Times New Roman" w:hAnsi="Times New Roman" w:cs="Times New Roman"/>
          <w:b/>
          <w:sz w:val="24"/>
          <w:szCs w:val="24"/>
        </w:rPr>
        <w:t>The Application of the basic principles of Judicial independence within the Nigerian context</w:t>
      </w:r>
    </w:p>
    <w:p w:rsidR="00907097" w:rsidRPr="00B858DD" w:rsidRDefault="00907097" w:rsidP="00CE6FB6">
      <w:pPr>
        <w:spacing w:line="360" w:lineRule="auto"/>
        <w:jc w:val="both"/>
        <w:rPr>
          <w:rFonts w:ascii="Times New Roman" w:hAnsi="Times New Roman" w:cs="Times New Roman"/>
          <w:spacing w:val="8"/>
          <w:sz w:val="24"/>
          <w:szCs w:val="24"/>
          <w:shd w:val="clear" w:color="auto" w:fill="FFFFFF"/>
        </w:rPr>
      </w:pPr>
      <w:r w:rsidRPr="00B858DD">
        <w:rPr>
          <w:rFonts w:ascii="Times New Roman" w:hAnsi="Times New Roman" w:cs="Times New Roman"/>
          <w:sz w:val="24"/>
          <w:szCs w:val="24"/>
        </w:rPr>
        <w:t xml:space="preserve">Many today have expressed their concerns over the failure of the executive and legislative arms of government to uphold the independence of the courts in the discharge of their duties. The possibility that the independence of the judiciary may be in danger in Nigeria has even been made by high ranking judges. </w:t>
      </w:r>
      <w:r w:rsidRPr="00B858DD">
        <w:rPr>
          <w:rFonts w:ascii="Times New Roman" w:hAnsi="Times New Roman" w:cs="Times New Roman"/>
          <w:spacing w:val="8"/>
          <w:sz w:val="24"/>
          <w:szCs w:val="24"/>
          <w:shd w:val="clear" w:color="auto" w:fill="FFFFFF"/>
        </w:rPr>
        <w:t>The Chief Justice of Nigeria, Justice Mahmud Mohammed has confessed that the country’s judiciary is no</w:t>
      </w:r>
      <w:r w:rsidR="00CE6FB6">
        <w:rPr>
          <w:rFonts w:ascii="Times New Roman" w:hAnsi="Times New Roman" w:cs="Times New Roman"/>
          <w:spacing w:val="8"/>
          <w:sz w:val="24"/>
          <w:szCs w:val="24"/>
          <w:shd w:val="clear" w:color="auto" w:fill="FFFFFF"/>
        </w:rPr>
        <w:t>t independent as it is supposed</w:t>
      </w:r>
      <w:r w:rsidR="00CE6FB6">
        <w:rPr>
          <w:rFonts w:ascii="Times New Roman" w:hAnsi="Times New Roman" w:cs="Times New Roman"/>
          <w:spacing w:val="8"/>
          <w:sz w:val="24"/>
          <w:szCs w:val="24"/>
          <w:shd w:val="clear" w:color="auto" w:fill="FFFFFF"/>
        </w:rPr>
        <w:tab/>
        <w:t>to</w:t>
      </w:r>
      <w:r w:rsidR="00CE6FB6">
        <w:rPr>
          <w:rFonts w:ascii="Times New Roman" w:hAnsi="Times New Roman" w:cs="Times New Roman"/>
          <w:spacing w:val="8"/>
          <w:sz w:val="24"/>
          <w:szCs w:val="24"/>
          <w:shd w:val="clear" w:color="auto" w:fill="FFFFFF"/>
        </w:rPr>
        <w:tab/>
        <w:t>be</w:t>
      </w:r>
      <w:r w:rsidRPr="00B858DD">
        <w:rPr>
          <w:rFonts w:ascii="Times New Roman" w:hAnsi="Times New Roman" w:cs="Times New Roman"/>
          <w:spacing w:val="8"/>
          <w:sz w:val="24"/>
          <w:szCs w:val="24"/>
          <w:shd w:val="clear" w:color="auto" w:fill="FFFFFF"/>
        </w:rPr>
        <w:t>.</w:t>
      </w:r>
      <w:r w:rsidRPr="00B858DD">
        <w:rPr>
          <w:rStyle w:val="FootnoteReference"/>
          <w:rFonts w:ascii="Times New Roman" w:hAnsi="Times New Roman" w:cs="Times New Roman"/>
          <w:spacing w:val="8"/>
          <w:sz w:val="24"/>
          <w:szCs w:val="24"/>
          <w:shd w:val="clear" w:color="auto" w:fill="FFFFFF"/>
        </w:rPr>
        <w:footnoteReference w:id="74"/>
      </w:r>
      <w:r w:rsidRPr="00B858DD">
        <w:rPr>
          <w:rFonts w:ascii="Times New Roman" w:hAnsi="Times New Roman" w:cs="Times New Roman"/>
          <w:spacing w:val="8"/>
          <w:sz w:val="24"/>
          <w:szCs w:val="24"/>
        </w:rPr>
        <w:br/>
      </w:r>
      <w:r w:rsidRPr="00B858DD">
        <w:rPr>
          <w:rFonts w:ascii="Times New Roman" w:hAnsi="Times New Roman" w:cs="Times New Roman"/>
          <w:spacing w:val="8"/>
          <w:sz w:val="24"/>
          <w:szCs w:val="24"/>
          <w:shd w:val="clear" w:color="auto" w:fill="FFFFFF"/>
        </w:rPr>
        <w:t>According to him, the judiciary cannot be said to be independent in a country where only one percent of the national budget is given to the institution. Justice Mohammed, who spoke at the opening of the 2015 All Nigeria Judges’ Conference at the National Judicial Institute in Abuja, begged the Executive and the Legislature to ensure the proper independence of the Judiciary as it is the last hope of the common man and the only independent institution in any democracy.</w:t>
      </w:r>
      <w:r w:rsidRPr="00B858DD">
        <w:rPr>
          <w:rStyle w:val="FootnoteReference"/>
          <w:rFonts w:ascii="Times New Roman" w:hAnsi="Times New Roman" w:cs="Times New Roman"/>
          <w:spacing w:val="8"/>
          <w:sz w:val="24"/>
          <w:szCs w:val="24"/>
          <w:shd w:val="clear" w:color="auto" w:fill="FFFFFF"/>
        </w:rPr>
        <w:footnoteReference w:id="75"/>
      </w:r>
      <w:r w:rsidRPr="00B858DD">
        <w:rPr>
          <w:rFonts w:ascii="Times New Roman" w:hAnsi="Times New Roman" w:cs="Times New Roman"/>
          <w:spacing w:val="8"/>
          <w:sz w:val="24"/>
          <w:szCs w:val="24"/>
          <w:shd w:val="clear" w:color="auto" w:fill="FFFFFF"/>
        </w:rPr>
        <w:t xml:space="preserve"> The nation’s chief Judge said that in keeping with the aim and objective of the National Judicial Institute, the 2015 Conference accord participants the avenue to discuss and disseminate information </w:t>
      </w:r>
      <w:r w:rsidRPr="00B858DD">
        <w:rPr>
          <w:rFonts w:ascii="Times New Roman" w:hAnsi="Times New Roman" w:cs="Times New Roman"/>
          <w:spacing w:val="8"/>
          <w:sz w:val="24"/>
          <w:szCs w:val="24"/>
          <w:shd w:val="clear" w:color="auto" w:fill="FFFFFF"/>
        </w:rPr>
        <w:lastRenderedPageBreak/>
        <w:t>about any part of its activities to the extent deemed justified by the Board of Governors generally as a contribution towards knowledge.</w:t>
      </w:r>
      <w:r w:rsidRPr="00B858DD">
        <w:rPr>
          <w:rStyle w:val="FootnoteReference"/>
          <w:rFonts w:ascii="Times New Roman" w:hAnsi="Times New Roman" w:cs="Times New Roman"/>
          <w:spacing w:val="8"/>
          <w:sz w:val="24"/>
          <w:szCs w:val="24"/>
          <w:shd w:val="clear" w:color="auto" w:fill="FFFFFF"/>
        </w:rPr>
        <w:footnoteReference w:id="76"/>
      </w:r>
      <w:r w:rsidRPr="00B858DD">
        <w:rPr>
          <w:rFonts w:ascii="Times New Roman" w:hAnsi="Times New Roman" w:cs="Times New Roman"/>
          <w:spacing w:val="8"/>
          <w:sz w:val="24"/>
          <w:szCs w:val="24"/>
          <w:shd w:val="clear" w:color="auto" w:fill="FFFFFF"/>
        </w:rPr>
        <w:t xml:space="preserve"> </w:t>
      </w:r>
      <w:r w:rsidRPr="00B858DD">
        <w:rPr>
          <w:rFonts w:ascii="Times New Roman" w:hAnsi="Times New Roman" w:cs="Times New Roman"/>
          <w:sz w:val="24"/>
          <w:szCs w:val="24"/>
          <w:shd w:val="clear" w:color="auto" w:fill="FFFFFF"/>
        </w:rPr>
        <w:t>‘He further stated that;</w:t>
      </w:r>
    </w:p>
    <w:p w:rsidR="00907097" w:rsidRPr="00283839" w:rsidRDefault="00907097" w:rsidP="007E6E80">
      <w:pPr>
        <w:pStyle w:val="ListParagraph"/>
        <w:spacing w:line="360" w:lineRule="auto"/>
        <w:ind w:left="2552"/>
        <w:jc w:val="both"/>
        <w:rPr>
          <w:rStyle w:val="QuoteChar"/>
          <w:rFonts w:ascii="Times New Roman" w:hAnsi="Times New Roman" w:cs="Times New Roman"/>
          <w:b/>
          <w:color w:val="000000" w:themeColor="text1"/>
          <w:sz w:val="20"/>
          <w:szCs w:val="20"/>
        </w:rPr>
      </w:pPr>
      <w:r w:rsidRPr="00283839">
        <w:rPr>
          <w:rFonts w:ascii="Times New Roman" w:hAnsi="Times New Roman" w:cs="Times New Roman"/>
          <w:b/>
          <w:sz w:val="20"/>
          <w:szCs w:val="20"/>
          <w:shd w:val="clear" w:color="auto" w:fill="FFFFFF"/>
        </w:rPr>
        <w:t>‘</w:t>
      </w:r>
      <w:r w:rsidRPr="00283839">
        <w:rPr>
          <w:rStyle w:val="QuoteChar"/>
          <w:rFonts w:ascii="Times New Roman" w:hAnsi="Times New Roman" w:cs="Times New Roman"/>
          <w:b/>
          <w:color w:val="000000" w:themeColor="text1"/>
          <w:sz w:val="20"/>
          <w:szCs w:val="20"/>
        </w:rPr>
        <w:t>The judiciary is the only indispensable institution in any democracy. Indeed, it would not be an exaggeration to state that the judiciary has been the lynchpin to the stability of our democracy. Despite the oft publicised shortcomings, it cannot be denied that the judiciary has worked assiduously to live up to its description as the last hope of the common man. The very right of a candidate to stand for an election has in fact been made sacrosanct by the decision of our courts. It was also a court that underpinned the independence of the civil service from the influence of political parties with the ban on civil servants being card carrying candidates of political parties while in service. The judiciary similarly adjudicated in disputes between states and the federation, which have had a lasting stabilizing fiscal effect upon the Nation as seen in the resource control case. These understated contributions, among the numerous judicial contributions that are so often forgotten, have nevertheless proven to be pivotal to the strengthening of our democratic values. However, these notable decisions have been achieved in spite of limitations to the fiscal and physical independence of the judiciary’.</w:t>
      </w:r>
      <w:r w:rsidRPr="00283839">
        <w:rPr>
          <w:rStyle w:val="FootnoteReference"/>
          <w:rFonts w:ascii="Times New Roman" w:hAnsi="Times New Roman" w:cs="Times New Roman"/>
          <w:b/>
          <w:i/>
          <w:iCs/>
          <w:color w:val="000000" w:themeColor="text1"/>
          <w:sz w:val="20"/>
          <w:szCs w:val="20"/>
        </w:rPr>
        <w:footnoteReference w:id="77"/>
      </w:r>
    </w:p>
    <w:p w:rsidR="00410035" w:rsidRPr="00CE6FB6" w:rsidRDefault="00907097" w:rsidP="00907097">
      <w:pPr>
        <w:spacing w:line="360" w:lineRule="auto"/>
        <w:jc w:val="both"/>
        <w:rPr>
          <w:rFonts w:ascii="Times New Roman" w:hAnsi="Times New Roman" w:cs="Times New Roman"/>
          <w:b/>
          <w:spacing w:val="8"/>
          <w:sz w:val="24"/>
          <w:szCs w:val="24"/>
          <w:shd w:val="clear" w:color="auto" w:fill="FFFFFF"/>
        </w:rPr>
      </w:pPr>
      <w:r w:rsidRPr="00CE6FB6">
        <w:rPr>
          <w:rFonts w:ascii="Times New Roman" w:hAnsi="Times New Roman" w:cs="Times New Roman"/>
          <w:spacing w:val="8"/>
          <w:sz w:val="24"/>
          <w:szCs w:val="24"/>
          <w:shd w:val="clear" w:color="auto" w:fill="FFFFFF"/>
        </w:rPr>
        <w:t>In a country where the judiciary is free to uphold the rule of law it would definitely reflect on the democracy of that country. The 7</w:t>
      </w:r>
      <w:r w:rsidRPr="00CE6FB6">
        <w:rPr>
          <w:rFonts w:ascii="Times New Roman" w:hAnsi="Times New Roman" w:cs="Times New Roman"/>
          <w:spacing w:val="8"/>
          <w:sz w:val="24"/>
          <w:szCs w:val="24"/>
          <w:shd w:val="clear" w:color="auto" w:fill="FFFFFF"/>
          <w:vertAlign w:val="superscript"/>
        </w:rPr>
        <w:t>th</w:t>
      </w:r>
      <w:r w:rsidRPr="00CE6FB6">
        <w:rPr>
          <w:rFonts w:ascii="Times New Roman" w:hAnsi="Times New Roman" w:cs="Times New Roman"/>
          <w:spacing w:val="8"/>
          <w:sz w:val="24"/>
          <w:szCs w:val="24"/>
          <w:shd w:val="clear" w:color="auto" w:fill="FFFFFF"/>
        </w:rPr>
        <w:t xml:space="preserve"> American President once remarked in a speech to congress that;</w:t>
      </w:r>
    </w:p>
    <w:p w:rsidR="00410035" w:rsidRPr="00283839" w:rsidRDefault="00410035" w:rsidP="00410035">
      <w:pPr>
        <w:spacing w:line="360" w:lineRule="auto"/>
        <w:ind w:left="2552"/>
        <w:jc w:val="both"/>
        <w:rPr>
          <w:rFonts w:ascii="Times New Roman" w:hAnsi="Times New Roman" w:cs="Times New Roman"/>
          <w:b/>
          <w:spacing w:val="8"/>
          <w:sz w:val="20"/>
          <w:szCs w:val="20"/>
          <w:shd w:val="clear" w:color="auto" w:fill="FFFFFF"/>
        </w:rPr>
      </w:pPr>
      <w:r w:rsidRPr="00283839">
        <w:rPr>
          <w:rFonts w:ascii="Times New Roman" w:hAnsi="Times New Roman" w:cs="Times New Roman"/>
          <w:b/>
          <w:spacing w:val="8"/>
          <w:sz w:val="20"/>
          <w:szCs w:val="20"/>
          <w:shd w:val="clear" w:color="auto" w:fill="FFFFFF"/>
        </w:rPr>
        <w:t>‘</w:t>
      </w:r>
      <w:r w:rsidR="00907097" w:rsidRPr="00283839">
        <w:rPr>
          <w:rFonts w:ascii="Times New Roman" w:hAnsi="Times New Roman" w:cs="Times New Roman"/>
          <w:b/>
          <w:i/>
          <w:spacing w:val="8"/>
          <w:sz w:val="20"/>
          <w:szCs w:val="20"/>
          <w:shd w:val="clear" w:color="auto" w:fill="FFFFFF"/>
        </w:rPr>
        <w:t>all the rights secured to the citizens under the constitution are worth nothing, and a mere bubble, except guaranteed to them by an independent and virtuous judiciary</w:t>
      </w:r>
      <w:r w:rsidR="00907097" w:rsidRPr="00283839">
        <w:rPr>
          <w:rFonts w:ascii="Times New Roman" w:hAnsi="Times New Roman" w:cs="Times New Roman"/>
          <w:b/>
          <w:spacing w:val="8"/>
          <w:sz w:val="20"/>
          <w:szCs w:val="20"/>
          <w:shd w:val="clear" w:color="auto" w:fill="FFFFFF"/>
        </w:rPr>
        <w:t>’.</w:t>
      </w:r>
      <w:r w:rsidR="00907097" w:rsidRPr="00283839">
        <w:rPr>
          <w:rStyle w:val="FootnoteReference"/>
          <w:rFonts w:ascii="Times New Roman" w:hAnsi="Times New Roman" w:cs="Times New Roman"/>
          <w:b/>
          <w:spacing w:val="8"/>
          <w:sz w:val="20"/>
          <w:szCs w:val="20"/>
          <w:shd w:val="clear" w:color="auto" w:fill="FFFFFF"/>
        </w:rPr>
        <w:footnoteReference w:id="78"/>
      </w:r>
      <w:r w:rsidR="00907097" w:rsidRPr="00283839">
        <w:rPr>
          <w:rFonts w:ascii="Times New Roman" w:hAnsi="Times New Roman" w:cs="Times New Roman"/>
          <w:b/>
          <w:spacing w:val="8"/>
          <w:sz w:val="20"/>
          <w:szCs w:val="20"/>
          <w:shd w:val="clear" w:color="auto" w:fill="FFFFFF"/>
        </w:rPr>
        <w:t xml:space="preserve"> </w:t>
      </w:r>
    </w:p>
    <w:p w:rsidR="00CE6FB6" w:rsidRPr="00CE6FB6" w:rsidRDefault="00907097" w:rsidP="00907097">
      <w:pPr>
        <w:spacing w:line="360" w:lineRule="auto"/>
        <w:jc w:val="both"/>
        <w:rPr>
          <w:rFonts w:ascii="Times New Roman" w:hAnsi="Times New Roman" w:cs="Times New Roman"/>
          <w:spacing w:val="8"/>
          <w:sz w:val="24"/>
          <w:szCs w:val="24"/>
          <w:shd w:val="clear" w:color="auto" w:fill="FFFFFF"/>
        </w:rPr>
      </w:pPr>
      <w:r w:rsidRPr="00CE6FB6">
        <w:rPr>
          <w:rFonts w:ascii="Times New Roman" w:hAnsi="Times New Roman" w:cs="Times New Roman"/>
          <w:spacing w:val="8"/>
          <w:sz w:val="24"/>
          <w:szCs w:val="24"/>
          <w:shd w:val="clear" w:color="auto" w:fill="FFFFFF"/>
        </w:rPr>
        <w:t>It is however a source of great concern that in a country where an arm of government is appropriated with less than once percent of the national budget, it’s difficult to refer to the judiciary has been truly independent.</w:t>
      </w:r>
      <w:r w:rsidRPr="00CE6FB6">
        <w:rPr>
          <w:rStyle w:val="FootnoteReference"/>
          <w:rFonts w:ascii="Times New Roman" w:hAnsi="Times New Roman" w:cs="Times New Roman"/>
          <w:spacing w:val="8"/>
          <w:sz w:val="24"/>
          <w:szCs w:val="24"/>
          <w:shd w:val="clear" w:color="auto" w:fill="FFFFFF"/>
        </w:rPr>
        <w:footnoteReference w:id="79"/>
      </w:r>
      <w:r w:rsidRPr="00CE6FB6">
        <w:rPr>
          <w:rFonts w:ascii="Times New Roman" w:hAnsi="Times New Roman" w:cs="Times New Roman"/>
          <w:spacing w:val="8"/>
          <w:sz w:val="24"/>
          <w:szCs w:val="24"/>
          <w:shd w:val="clear" w:color="auto" w:fill="FFFFFF"/>
        </w:rPr>
        <w:t xml:space="preserve"> The Constitution prescribes the institutional independence of the judiciary, a fact now acknowledged by the other arms of the government with the recent resolutions by the federal and some state governments to pay the judiciary its outstanding and future budgetary allocations as at when due. However, it is sad to note that the states judiciaries continue to encounter a </w:t>
      </w:r>
      <w:r w:rsidRPr="00CE6FB6">
        <w:rPr>
          <w:rFonts w:ascii="Times New Roman" w:hAnsi="Times New Roman" w:cs="Times New Roman"/>
          <w:spacing w:val="8"/>
          <w:sz w:val="24"/>
          <w:szCs w:val="24"/>
          <w:shd w:val="clear" w:color="auto" w:fill="FFFFFF"/>
        </w:rPr>
        <w:lastRenderedPageBreak/>
        <w:t>further burden of facing difficulties in accessing these paltry funds from their executives in order to function.</w:t>
      </w:r>
      <w:r w:rsidRPr="00CE6FB6">
        <w:rPr>
          <w:rStyle w:val="FootnoteReference"/>
          <w:rFonts w:ascii="Times New Roman" w:hAnsi="Times New Roman" w:cs="Times New Roman"/>
          <w:spacing w:val="8"/>
          <w:sz w:val="24"/>
          <w:szCs w:val="24"/>
          <w:shd w:val="clear" w:color="auto" w:fill="FFFFFF"/>
        </w:rPr>
        <w:footnoteReference w:id="80"/>
      </w:r>
      <w:r w:rsidRPr="00CE6FB6">
        <w:rPr>
          <w:rFonts w:ascii="Times New Roman" w:hAnsi="Times New Roman" w:cs="Times New Roman"/>
          <w:spacing w:val="8"/>
          <w:sz w:val="24"/>
          <w:szCs w:val="24"/>
          <w:shd w:val="clear" w:color="auto" w:fill="FFFFFF"/>
        </w:rPr>
        <w:t xml:space="preserve"> The Executive and the legislature have failed to remember that judicial independence is not only pertinent but also necessary to the existence of a country, because it is the independence that gives credibility to the scales of justice and allows the citizenry to be rest assured that justice is not indeed for sale.</w:t>
      </w:r>
    </w:p>
    <w:p w:rsidR="00907097" w:rsidRPr="00CE6FB6" w:rsidRDefault="00907097" w:rsidP="00907097">
      <w:pPr>
        <w:spacing w:line="360" w:lineRule="auto"/>
        <w:jc w:val="both"/>
        <w:rPr>
          <w:rFonts w:ascii="Times New Roman" w:hAnsi="Times New Roman" w:cs="Times New Roman"/>
          <w:b/>
          <w:sz w:val="24"/>
          <w:szCs w:val="24"/>
        </w:rPr>
      </w:pPr>
      <w:r w:rsidRPr="00CE6FB6">
        <w:rPr>
          <w:rFonts w:ascii="Times New Roman" w:hAnsi="Times New Roman" w:cs="Times New Roman"/>
          <w:b/>
          <w:sz w:val="24"/>
          <w:szCs w:val="24"/>
        </w:rPr>
        <w:t>The Distinguishing Elements and Challenges of The Concept of Judicial Independence in Nigeria</w:t>
      </w:r>
    </w:p>
    <w:p w:rsidR="00CE6FB6" w:rsidRDefault="00907097" w:rsidP="00907097">
      <w:pPr>
        <w:spacing w:line="360" w:lineRule="auto"/>
        <w:jc w:val="both"/>
        <w:rPr>
          <w:rFonts w:ascii="Times New Roman" w:hAnsi="Times New Roman" w:cs="Times New Roman"/>
          <w:sz w:val="24"/>
          <w:szCs w:val="24"/>
        </w:rPr>
      </w:pPr>
      <w:r w:rsidRPr="00CE6FB6">
        <w:rPr>
          <w:rFonts w:ascii="Times New Roman" w:hAnsi="Times New Roman" w:cs="Times New Roman"/>
          <w:sz w:val="24"/>
          <w:szCs w:val="24"/>
        </w:rPr>
        <w:t>The concept of judicial independence has many elements which can broadly fall under the headings of:</w:t>
      </w:r>
    </w:p>
    <w:p w:rsidR="00907097" w:rsidRPr="00CE6FB6" w:rsidRDefault="00907097" w:rsidP="00907097">
      <w:pPr>
        <w:spacing w:line="360" w:lineRule="auto"/>
        <w:jc w:val="both"/>
        <w:rPr>
          <w:rFonts w:ascii="Times New Roman" w:hAnsi="Times New Roman" w:cs="Times New Roman"/>
          <w:sz w:val="24"/>
          <w:szCs w:val="24"/>
        </w:rPr>
      </w:pPr>
      <w:r w:rsidRPr="00CE6FB6">
        <w:rPr>
          <w:rFonts w:ascii="Times New Roman" w:hAnsi="Times New Roman" w:cs="Times New Roman"/>
          <w:sz w:val="24"/>
          <w:szCs w:val="24"/>
        </w:rPr>
        <w:t>(</w:t>
      </w:r>
      <w:proofErr w:type="spellStart"/>
      <w:r w:rsidRPr="00CE6FB6">
        <w:rPr>
          <w:rFonts w:ascii="Times New Roman" w:hAnsi="Times New Roman" w:cs="Times New Roman"/>
          <w:sz w:val="24"/>
          <w:szCs w:val="24"/>
        </w:rPr>
        <w:t>i</w:t>
      </w:r>
      <w:proofErr w:type="spellEnd"/>
      <w:r w:rsidRPr="00CE6FB6">
        <w:rPr>
          <w:rFonts w:ascii="Times New Roman" w:hAnsi="Times New Roman" w:cs="Times New Roman"/>
          <w:sz w:val="24"/>
          <w:szCs w:val="24"/>
        </w:rPr>
        <w:t xml:space="preserve">) Appointment and Removal of judicial officers and judicial staff; </w:t>
      </w:r>
    </w:p>
    <w:p w:rsidR="00907097" w:rsidRPr="00CE6FB6" w:rsidRDefault="00907097" w:rsidP="00907097">
      <w:pPr>
        <w:spacing w:line="360" w:lineRule="auto"/>
        <w:jc w:val="both"/>
        <w:rPr>
          <w:rFonts w:ascii="Times New Roman" w:hAnsi="Times New Roman" w:cs="Times New Roman"/>
          <w:sz w:val="24"/>
          <w:szCs w:val="24"/>
        </w:rPr>
      </w:pPr>
      <w:r w:rsidRPr="00CE6FB6">
        <w:rPr>
          <w:rFonts w:ascii="Times New Roman" w:hAnsi="Times New Roman" w:cs="Times New Roman"/>
          <w:sz w:val="24"/>
          <w:szCs w:val="24"/>
        </w:rPr>
        <w:t xml:space="preserve">(ii) Security of tenure and remuneration of judges and supporting staff; </w:t>
      </w:r>
    </w:p>
    <w:p w:rsidR="00907097" w:rsidRPr="00CE6FB6" w:rsidRDefault="00907097" w:rsidP="00907097">
      <w:pPr>
        <w:spacing w:line="360" w:lineRule="auto"/>
        <w:jc w:val="both"/>
        <w:rPr>
          <w:rFonts w:ascii="Times New Roman" w:hAnsi="Times New Roman" w:cs="Times New Roman"/>
          <w:sz w:val="24"/>
          <w:szCs w:val="24"/>
        </w:rPr>
      </w:pPr>
      <w:r w:rsidRPr="00CE6FB6">
        <w:rPr>
          <w:rFonts w:ascii="Times New Roman" w:hAnsi="Times New Roman" w:cs="Times New Roman"/>
          <w:sz w:val="24"/>
          <w:szCs w:val="24"/>
        </w:rPr>
        <w:t>(iii) Budgetary provisions (process);</w:t>
      </w:r>
    </w:p>
    <w:p w:rsidR="00907097" w:rsidRPr="00CE6FB6" w:rsidRDefault="00907097" w:rsidP="00907097">
      <w:pPr>
        <w:spacing w:line="360" w:lineRule="auto"/>
        <w:jc w:val="both"/>
        <w:rPr>
          <w:rFonts w:ascii="Times New Roman" w:hAnsi="Times New Roman" w:cs="Times New Roman"/>
          <w:sz w:val="24"/>
          <w:szCs w:val="24"/>
        </w:rPr>
      </w:pPr>
      <w:r w:rsidRPr="00CE6FB6">
        <w:rPr>
          <w:rFonts w:ascii="Times New Roman" w:hAnsi="Times New Roman" w:cs="Times New Roman"/>
          <w:sz w:val="24"/>
          <w:szCs w:val="24"/>
        </w:rPr>
        <w:t xml:space="preserve">(iv) Individual and institutional freedom from unwarranted interference with the judicial process by the executive arm of government and politicians. </w:t>
      </w:r>
    </w:p>
    <w:p w:rsidR="00907097" w:rsidRPr="00CE6FB6" w:rsidRDefault="00907097" w:rsidP="00907097">
      <w:pPr>
        <w:pStyle w:val="ListParagraph"/>
        <w:numPr>
          <w:ilvl w:val="0"/>
          <w:numId w:val="7"/>
        </w:numPr>
        <w:spacing w:after="160" w:line="360" w:lineRule="auto"/>
        <w:jc w:val="both"/>
        <w:rPr>
          <w:rFonts w:ascii="Times New Roman" w:hAnsi="Times New Roman" w:cs="Times New Roman"/>
          <w:b/>
          <w:sz w:val="24"/>
          <w:szCs w:val="24"/>
        </w:rPr>
      </w:pPr>
      <w:r w:rsidRPr="00CE6FB6">
        <w:rPr>
          <w:rFonts w:ascii="Times New Roman" w:hAnsi="Times New Roman" w:cs="Times New Roman"/>
          <w:b/>
          <w:sz w:val="24"/>
          <w:szCs w:val="24"/>
        </w:rPr>
        <w:t>Appointment and Removal of Judicial Officers and Judicial Staff</w:t>
      </w:r>
    </w:p>
    <w:p w:rsidR="00907097" w:rsidRPr="00CE6FB6" w:rsidRDefault="00907097" w:rsidP="00907097">
      <w:pPr>
        <w:spacing w:line="360" w:lineRule="auto"/>
        <w:jc w:val="both"/>
        <w:rPr>
          <w:rFonts w:ascii="Times New Roman" w:hAnsi="Times New Roman" w:cs="Times New Roman"/>
          <w:sz w:val="24"/>
          <w:szCs w:val="24"/>
        </w:rPr>
      </w:pPr>
      <w:r w:rsidRPr="00CE6FB6">
        <w:rPr>
          <w:rFonts w:ascii="Times New Roman" w:hAnsi="Times New Roman" w:cs="Times New Roman"/>
          <w:sz w:val="24"/>
          <w:szCs w:val="24"/>
        </w:rPr>
        <w:t>Persons selected for judicial office should be individuals of integrity and ability with appropriate training or qualifications in law. Any method of judicial selection shall safeguard against judicial appointments for improper motives.</w:t>
      </w:r>
      <w:r w:rsidRPr="00CE6FB6">
        <w:rPr>
          <w:rStyle w:val="FootnoteReference"/>
          <w:rFonts w:ascii="Times New Roman" w:hAnsi="Times New Roman" w:cs="Times New Roman"/>
          <w:sz w:val="24"/>
          <w:szCs w:val="24"/>
        </w:rPr>
        <w:footnoteReference w:id="81"/>
      </w:r>
      <w:r w:rsidRPr="00CE6FB6">
        <w:rPr>
          <w:rFonts w:ascii="Times New Roman" w:hAnsi="Times New Roman" w:cs="Times New Roman"/>
          <w:sz w:val="24"/>
          <w:szCs w:val="24"/>
        </w:rPr>
        <w:t xml:space="preserve"> In the selection of judges, there shouldn’t be any discrimination against a person on the grounds of race, colour, sex, religion, political or other opinion, national or social origin, property, birth or status, except that a requirement, that a candidate for judicial office must be a national of the country concerned, shall not be considered discriminatory.</w:t>
      </w:r>
      <w:r w:rsidRPr="00CE6FB6">
        <w:rPr>
          <w:rStyle w:val="FootnoteReference"/>
          <w:rFonts w:ascii="Times New Roman" w:hAnsi="Times New Roman" w:cs="Times New Roman"/>
          <w:sz w:val="24"/>
          <w:szCs w:val="24"/>
        </w:rPr>
        <w:footnoteReference w:id="82"/>
      </w:r>
      <w:r w:rsidRPr="00CE6FB6">
        <w:rPr>
          <w:rFonts w:ascii="Times New Roman" w:hAnsi="Times New Roman" w:cs="Times New Roman"/>
          <w:sz w:val="24"/>
          <w:szCs w:val="24"/>
        </w:rPr>
        <w:t xml:space="preserve"> To have a vibrant Judiciary, care must be taken from the onset in the selection or appointment process. Care must be taken that only highly trained, competent, ethical and intelligent men and women are recruited. They must be creative because their creative role in the society is important in carrying out their responsibilities to </w:t>
      </w:r>
      <w:r w:rsidRPr="00CE6FB6">
        <w:rPr>
          <w:rFonts w:ascii="Times New Roman" w:hAnsi="Times New Roman" w:cs="Times New Roman"/>
          <w:sz w:val="24"/>
          <w:szCs w:val="24"/>
        </w:rPr>
        <w:lastRenderedPageBreak/>
        <w:t>ensure a balanced society.</w:t>
      </w:r>
      <w:r w:rsidRPr="00CE6FB6">
        <w:rPr>
          <w:rStyle w:val="FootnoteReference"/>
          <w:rFonts w:ascii="Times New Roman" w:hAnsi="Times New Roman" w:cs="Times New Roman"/>
          <w:sz w:val="24"/>
          <w:szCs w:val="24"/>
        </w:rPr>
        <w:footnoteReference w:id="83"/>
      </w:r>
      <w:r w:rsidRPr="00CE6FB6">
        <w:rPr>
          <w:rFonts w:ascii="Times New Roman" w:hAnsi="Times New Roman" w:cs="Times New Roman"/>
          <w:sz w:val="24"/>
          <w:szCs w:val="24"/>
        </w:rPr>
        <w:t xml:space="preserve"> More so as their decision becomes prudent which will and in the development of the law. Underscoring the importance of appointing competent judicial officers to the bench, Charles Evans Hughes states:</w:t>
      </w:r>
    </w:p>
    <w:p w:rsidR="00907097" w:rsidRPr="00283839" w:rsidRDefault="00907097" w:rsidP="007E6E80">
      <w:pPr>
        <w:spacing w:line="360" w:lineRule="auto"/>
        <w:ind w:left="3544"/>
        <w:jc w:val="both"/>
        <w:rPr>
          <w:rFonts w:ascii="Times New Roman" w:hAnsi="Times New Roman" w:cs="Times New Roman"/>
          <w:sz w:val="20"/>
          <w:szCs w:val="20"/>
        </w:rPr>
      </w:pPr>
      <w:r w:rsidRPr="00770083">
        <w:rPr>
          <w:rFonts w:ascii="Times New Roman" w:hAnsi="Times New Roman" w:cs="Times New Roman"/>
        </w:rPr>
        <w:t xml:space="preserve"> </w:t>
      </w:r>
      <w:r w:rsidRPr="00283839">
        <w:rPr>
          <w:rFonts w:ascii="Times New Roman" w:hAnsi="Times New Roman" w:cs="Times New Roman"/>
          <w:sz w:val="20"/>
          <w:szCs w:val="20"/>
        </w:rPr>
        <w:t>“</w:t>
      </w:r>
      <w:r w:rsidRPr="00283839">
        <w:rPr>
          <w:rStyle w:val="BookTitle"/>
          <w:rFonts w:ascii="Times New Roman" w:hAnsi="Times New Roman" w:cs="Times New Roman"/>
          <w:sz w:val="20"/>
          <w:szCs w:val="20"/>
        </w:rPr>
        <w:t>A poor judge is perhaps, the most wasteful indulgence of the community. You can refuse to patronize a merchant who does not carry good stock, but you have no recourse if you are haled before a judge whose mental or moral goods are inferior. An honest, high minded, able and fearless judge is the most valuable servant of democracy, for he illuminates justice as reinterprets and applies the law, as he makes clear the benefits and the short comings of the standards of individual and community rights among a free people”</w:t>
      </w:r>
      <w:r w:rsidRPr="00283839">
        <w:rPr>
          <w:rStyle w:val="FootnoteReference"/>
          <w:rFonts w:ascii="Times New Roman" w:hAnsi="Times New Roman" w:cs="Times New Roman"/>
          <w:b/>
          <w:bCs/>
          <w:i/>
          <w:iCs/>
          <w:spacing w:val="5"/>
          <w:sz w:val="20"/>
          <w:szCs w:val="20"/>
        </w:rPr>
        <w:footnoteReference w:id="84"/>
      </w:r>
      <w:r w:rsidRPr="00283839">
        <w:rPr>
          <w:rFonts w:ascii="Times New Roman" w:hAnsi="Times New Roman" w:cs="Times New Roman"/>
          <w:sz w:val="20"/>
          <w:szCs w:val="20"/>
        </w:rPr>
        <w:t xml:space="preserve"> </w:t>
      </w:r>
    </w:p>
    <w:p w:rsidR="00907097" w:rsidRDefault="00907097" w:rsidP="00907097">
      <w:pPr>
        <w:spacing w:line="360" w:lineRule="auto"/>
        <w:jc w:val="both"/>
        <w:rPr>
          <w:rFonts w:ascii="Times New Roman" w:hAnsi="Times New Roman" w:cs="Times New Roman"/>
        </w:rPr>
      </w:pPr>
      <w:r w:rsidRPr="00612482">
        <w:rPr>
          <w:rFonts w:ascii="Times New Roman" w:hAnsi="Times New Roman" w:cs="Times New Roman"/>
          <w:sz w:val="24"/>
          <w:szCs w:val="24"/>
        </w:rPr>
        <w:t xml:space="preserve">Putting it more succinctly, </w:t>
      </w:r>
      <w:proofErr w:type="spellStart"/>
      <w:r w:rsidRPr="00612482">
        <w:rPr>
          <w:rFonts w:ascii="Times New Roman" w:hAnsi="Times New Roman" w:cs="Times New Roman"/>
          <w:sz w:val="24"/>
          <w:szCs w:val="24"/>
        </w:rPr>
        <w:t>Oputa</w:t>
      </w:r>
      <w:proofErr w:type="spellEnd"/>
      <w:r w:rsidRPr="00612482">
        <w:rPr>
          <w:rFonts w:ascii="Times New Roman" w:hAnsi="Times New Roman" w:cs="Times New Roman"/>
          <w:sz w:val="24"/>
          <w:szCs w:val="24"/>
        </w:rPr>
        <w:t xml:space="preserve"> JSC</w:t>
      </w:r>
      <w:r w:rsidRPr="00612482">
        <w:rPr>
          <w:rStyle w:val="FootnoteReference"/>
          <w:rFonts w:ascii="Times New Roman" w:hAnsi="Times New Roman" w:cs="Times New Roman"/>
          <w:sz w:val="24"/>
          <w:szCs w:val="24"/>
        </w:rPr>
        <w:footnoteReference w:id="85"/>
      </w:r>
      <w:r w:rsidRPr="00612482">
        <w:rPr>
          <w:rFonts w:ascii="Times New Roman" w:hAnsi="Times New Roman" w:cs="Times New Roman"/>
          <w:sz w:val="24"/>
          <w:szCs w:val="24"/>
        </w:rPr>
        <w:t>said</w:t>
      </w:r>
      <w:r w:rsidRPr="00770083">
        <w:rPr>
          <w:rFonts w:ascii="Times New Roman" w:hAnsi="Times New Roman" w:cs="Times New Roman"/>
        </w:rPr>
        <w:t>:</w:t>
      </w:r>
    </w:p>
    <w:p w:rsidR="00907097" w:rsidRPr="00283839" w:rsidRDefault="00907097" w:rsidP="007E6E80">
      <w:pPr>
        <w:spacing w:line="360" w:lineRule="auto"/>
        <w:ind w:left="3544"/>
        <w:jc w:val="both"/>
        <w:rPr>
          <w:rFonts w:ascii="Times New Roman" w:hAnsi="Times New Roman" w:cs="Times New Roman"/>
          <w:sz w:val="20"/>
          <w:szCs w:val="20"/>
        </w:rPr>
      </w:pPr>
      <w:r w:rsidRPr="00770083">
        <w:rPr>
          <w:rFonts w:ascii="Times New Roman" w:hAnsi="Times New Roman" w:cs="Times New Roman"/>
        </w:rPr>
        <w:t xml:space="preserve"> </w:t>
      </w:r>
      <w:r w:rsidRPr="00283839">
        <w:rPr>
          <w:rStyle w:val="BookTitle"/>
          <w:rFonts w:ascii="Times New Roman" w:hAnsi="Times New Roman" w:cs="Times New Roman"/>
          <w:sz w:val="20"/>
          <w:szCs w:val="20"/>
        </w:rPr>
        <w:t xml:space="preserve">“… No one should go to the bench to amass wealth, for money corrupts and pollutes not only the channels of justice but also the very stream itself. It is a calamity to have a corrupt judge. The passing away of a great advocate does not pose such public danger as the appearance of a corrupt judge on the bench, for in the latter instance, the public interest is bound to suffer and elegant justice is mocked, debased, depreciated and auctioned. When justice is bought and sold, there is no more hope for society. What our society need is an honest, trusted and trustworthy Judiciary”. </w:t>
      </w:r>
    </w:p>
    <w:p w:rsidR="00907097" w:rsidRDefault="00907097" w:rsidP="00907097">
      <w:pPr>
        <w:spacing w:line="360" w:lineRule="auto"/>
        <w:jc w:val="both"/>
        <w:rPr>
          <w:rFonts w:ascii="Times New Roman" w:hAnsi="Times New Roman" w:cs="Times New Roman"/>
        </w:rPr>
      </w:pPr>
      <w:r w:rsidRPr="00612482">
        <w:rPr>
          <w:rFonts w:ascii="Times New Roman" w:hAnsi="Times New Roman" w:cs="Times New Roman"/>
          <w:sz w:val="24"/>
          <w:szCs w:val="24"/>
        </w:rPr>
        <w:t>In capturing the harm that a corrupt judge will inflict in the society UWAIS JSC said</w:t>
      </w:r>
      <w:r w:rsidRPr="00770083">
        <w:rPr>
          <w:rFonts w:ascii="Times New Roman" w:hAnsi="Times New Roman" w:cs="Times New Roman"/>
        </w:rPr>
        <w:t xml:space="preserve">: </w:t>
      </w:r>
    </w:p>
    <w:p w:rsidR="00907097" w:rsidRPr="00283839" w:rsidRDefault="00907097" w:rsidP="007E6E80">
      <w:pPr>
        <w:spacing w:line="360" w:lineRule="auto"/>
        <w:ind w:left="3544"/>
        <w:jc w:val="both"/>
        <w:rPr>
          <w:rFonts w:ascii="Times New Roman" w:hAnsi="Times New Roman" w:cs="Times New Roman"/>
          <w:sz w:val="20"/>
          <w:szCs w:val="20"/>
        </w:rPr>
      </w:pPr>
      <w:r w:rsidRPr="00283839">
        <w:rPr>
          <w:rStyle w:val="BookTitle"/>
          <w:rFonts w:ascii="Times New Roman" w:hAnsi="Times New Roman" w:cs="Times New Roman"/>
          <w:sz w:val="20"/>
          <w:szCs w:val="20"/>
        </w:rPr>
        <w:t>“A corrupt judge is more harmful to the society than a man who runs amok with a dagger in a crowded street. The latter can be restrained physically. But a corrupt judge deliberately destroys the moral foundation of society and causes incalculable distress to individuals through abusing his office while still being referred to as honourable”</w:t>
      </w:r>
      <w:r w:rsidRPr="00283839">
        <w:rPr>
          <w:rStyle w:val="FootnoteReference"/>
          <w:rFonts w:ascii="Times New Roman" w:hAnsi="Times New Roman" w:cs="Times New Roman"/>
          <w:b/>
          <w:bCs/>
          <w:i/>
          <w:iCs/>
          <w:spacing w:val="5"/>
          <w:sz w:val="20"/>
          <w:szCs w:val="20"/>
        </w:rPr>
        <w:footnoteReference w:id="86"/>
      </w:r>
    </w:p>
    <w:p w:rsidR="00907097" w:rsidRPr="00612482" w:rsidRDefault="00907097" w:rsidP="00907097">
      <w:pPr>
        <w:spacing w:line="360" w:lineRule="auto"/>
        <w:jc w:val="both"/>
        <w:rPr>
          <w:rFonts w:ascii="Times New Roman" w:hAnsi="Times New Roman" w:cs="Times New Roman"/>
          <w:sz w:val="24"/>
          <w:szCs w:val="24"/>
        </w:rPr>
      </w:pPr>
      <w:proofErr w:type="spellStart"/>
      <w:r w:rsidRPr="00612482">
        <w:rPr>
          <w:rFonts w:ascii="Times New Roman" w:hAnsi="Times New Roman" w:cs="Times New Roman"/>
          <w:sz w:val="24"/>
          <w:szCs w:val="24"/>
        </w:rPr>
        <w:lastRenderedPageBreak/>
        <w:t>Dr.</w:t>
      </w:r>
      <w:proofErr w:type="spellEnd"/>
      <w:r w:rsidRPr="00612482">
        <w:rPr>
          <w:rFonts w:ascii="Times New Roman" w:hAnsi="Times New Roman" w:cs="Times New Roman"/>
          <w:sz w:val="24"/>
          <w:szCs w:val="24"/>
        </w:rPr>
        <w:t xml:space="preserve"> </w:t>
      </w:r>
      <w:proofErr w:type="spellStart"/>
      <w:r w:rsidRPr="00612482">
        <w:rPr>
          <w:rFonts w:ascii="Times New Roman" w:hAnsi="Times New Roman" w:cs="Times New Roman"/>
          <w:sz w:val="24"/>
          <w:szCs w:val="24"/>
        </w:rPr>
        <w:t>Akinola</w:t>
      </w:r>
      <w:proofErr w:type="spellEnd"/>
      <w:r w:rsidRPr="00612482">
        <w:rPr>
          <w:rFonts w:ascii="Times New Roman" w:hAnsi="Times New Roman" w:cs="Times New Roman"/>
          <w:sz w:val="24"/>
          <w:szCs w:val="24"/>
        </w:rPr>
        <w:t xml:space="preserve"> </w:t>
      </w:r>
      <w:proofErr w:type="spellStart"/>
      <w:r w:rsidRPr="00612482">
        <w:rPr>
          <w:rFonts w:ascii="Times New Roman" w:hAnsi="Times New Roman" w:cs="Times New Roman"/>
          <w:sz w:val="24"/>
          <w:szCs w:val="24"/>
        </w:rPr>
        <w:t>Aguda</w:t>
      </w:r>
      <w:proofErr w:type="spellEnd"/>
      <w:r w:rsidRPr="00612482">
        <w:rPr>
          <w:rStyle w:val="FootnoteReference"/>
          <w:rFonts w:ascii="Times New Roman" w:hAnsi="Times New Roman" w:cs="Times New Roman"/>
          <w:sz w:val="24"/>
          <w:szCs w:val="24"/>
        </w:rPr>
        <w:footnoteReference w:id="87"/>
      </w:r>
      <w:r w:rsidRPr="00612482">
        <w:rPr>
          <w:rFonts w:ascii="Times New Roman" w:hAnsi="Times New Roman" w:cs="Times New Roman"/>
          <w:sz w:val="24"/>
          <w:szCs w:val="24"/>
        </w:rPr>
        <w:t xml:space="preserve"> seemed to be thinking along these lines when he said: </w:t>
      </w:r>
    </w:p>
    <w:p w:rsidR="00907097" w:rsidRPr="00283839" w:rsidRDefault="00907097" w:rsidP="007E6E80">
      <w:pPr>
        <w:spacing w:line="360" w:lineRule="auto"/>
        <w:ind w:left="3544"/>
        <w:jc w:val="both"/>
        <w:rPr>
          <w:rFonts w:ascii="Times New Roman" w:hAnsi="Times New Roman" w:cs="Times New Roman"/>
          <w:sz w:val="20"/>
          <w:szCs w:val="20"/>
        </w:rPr>
      </w:pPr>
      <w:r w:rsidRPr="00283839">
        <w:rPr>
          <w:rStyle w:val="BookTitle"/>
          <w:rFonts w:ascii="Times New Roman" w:hAnsi="Times New Roman" w:cs="Times New Roman"/>
          <w:sz w:val="20"/>
          <w:szCs w:val="20"/>
        </w:rPr>
        <w:t>“It is beyond dispute that to sustain a democracy in the modern world, an independent, impartial and upright Judiciary is a necessity</w:t>
      </w:r>
      <w:r w:rsidRPr="00283839">
        <w:rPr>
          <w:rFonts w:ascii="Times New Roman" w:hAnsi="Times New Roman" w:cs="Times New Roman"/>
          <w:sz w:val="20"/>
          <w:szCs w:val="20"/>
        </w:rPr>
        <w:t>”</w:t>
      </w:r>
      <w:r w:rsidRPr="00283839">
        <w:rPr>
          <w:rStyle w:val="FootnoteReference"/>
          <w:rFonts w:ascii="Times New Roman" w:hAnsi="Times New Roman" w:cs="Times New Roman"/>
          <w:sz w:val="20"/>
          <w:szCs w:val="20"/>
        </w:rPr>
        <w:footnoteReference w:id="88"/>
      </w:r>
    </w:p>
    <w:p w:rsidR="00907097"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t xml:space="preserve">Chief </w:t>
      </w:r>
      <w:proofErr w:type="spellStart"/>
      <w:r w:rsidRPr="00612482">
        <w:rPr>
          <w:rFonts w:ascii="Times New Roman" w:hAnsi="Times New Roman" w:cs="Times New Roman"/>
          <w:sz w:val="24"/>
        </w:rPr>
        <w:t>Afe</w:t>
      </w:r>
      <w:proofErr w:type="spellEnd"/>
      <w:r w:rsidRPr="00612482">
        <w:rPr>
          <w:rFonts w:ascii="Times New Roman" w:hAnsi="Times New Roman" w:cs="Times New Roman"/>
          <w:sz w:val="24"/>
        </w:rPr>
        <w:t xml:space="preserve"> Babalola (SAN) giving a lecture on </w:t>
      </w:r>
      <w:r w:rsidRPr="00612482">
        <w:rPr>
          <w:rFonts w:ascii="Times New Roman" w:hAnsi="Times New Roman" w:cs="Times New Roman"/>
          <w:b/>
          <w:sz w:val="24"/>
        </w:rPr>
        <w:t>‘The Role of The Judiciary in The Sustenance of Democracy in Nigeria’</w:t>
      </w:r>
      <w:r w:rsidRPr="00612482">
        <w:rPr>
          <w:rFonts w:ascii="Times New Roman" w:hAnsi="Times New Roman" w:cs="Times New Roman"/>
          <w:sz w:val="24"/>
        </w:rPr>
        <w:t>, stated that;</w:t>
      </w:r>
    </w:p>
    <w:p w:rsidR="00907097" w:rsidRPr="00283839" w:rsidRDefault="00907097" w:rsidP="007E6E80">
      <w:pPr>
        <w:spacing w:line="360" w:lineRule="auto"/>
        <w:ind w:left="3544"/>
        <w:jc w:val="both"/>
        <w:rPr>
          <w:rStyle w:val="BookTitle"/>
          <w:rFonts w:ascii="Times New Roman" w:hAnsi="Times New Roman" w:cs="Times New Roman"/>
          <w:sz w:val="20"/>
          <w:szCs w:val="20"/>
        </w:rPr>
      </w:pPr>
      <w:r w:rsidRPr="00283839">
        <w:rPr>
          <w:rStyle w:val="BookTitle"/>
          <w:rFonts w:ascii="Times New Roman" w:hAnsi="Times New Roman" w:cs="Times New Roman"/>
          <w:sz w:val="20"/>
          <w:szCs w:val="20"/>
        </w:rPr>
        <w:t>‘when appointment of men and women to the bench is premised on extraneous considerations such as god-fatherism, political connections, religious leanings, “federal character” (without any regard for merit and competence) and monetary inducements, the ultimate victim is JUSTICE. The society is bound to suffer and bear the brunt of the consequences of having incompetent judges on the Bench.’</w:t>
      </w:r>
    </w:p>
    <w:p w:rsidR="00907097"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t xml:space="preserve">Two methods of appointments can be discerned from the Constitution of the Federal Republic of Nigeria 1999 namely: </w:t>
      </w:r>
    </w:p>
    <w:p w:rsidR="00907097" w:rsidRPr="00612482" w:rsidRDefault="00907097" w:rsidP="00907097">
      <w:pPr>
        <w:pStyle w:val="ListParagraph"/>
        <w:numPr>
          <w:ilvl w:val="0"/>
          <w:numId w:val="8"/>
        </w:numPr>
        <w:spacing w:after="160" w:line="360" w:lineRule="auto"/>
        <w:jc w:val="both"/>
        <w:rPr>
          <w:rFonts w:ascii="Times New Roman" w:hAnsi="Times New Roman" w:cs="Times New Roman"/>
          <w:sz w:val="24"/>
        </w:rPr>
      </w:pPr>
      <w:r w:rsidRPr="00612482">
        <w:rPr>
          <w:rFonts w:ascii="Times New Roman" w:hAnsi="Times New Roman" w:cs="Times New Roman"/>
          <w:sz w:val="24"/>
        </w:rPr>
        <w:t>The first method is appointment by the President or Governor acting on the advice of the National Judicial Council and subject to confirmation by either the Senate or the House of Assembly of a State as the case may be. The judicial officers affected by this method of appointment are Chief Justice of Nigeria,</w:t>
      </w:r>
      <w:r w:rsidRPr="00612482">
        <w:rPr>
          <w:rStyle w:val="FootnoteReference"/>
          <w:rFonts w:ascii="Times New Roman" w:hAnsi="Times New Roman" w:cs="Times New Roman"/>
          <w:sz w:val="24"/>
        </w:rPr>
        <w:footnoteReference w:id="89"/>
      </w:r>
      <w:r w:rsidRPr="00612482">
        <w:rPr>
          <w:rFonts w:ascii="Times New Roman" w:hAnsi="Times New Roman" w:cs="Times New Roman"/>
          <w:sz w:val="24"/>
        </w:rPr>
        <w:t xml:space="preserve"> President of the Court of Appeal,</w:t>
      </w:r>
      <w:r w:rsidRPr="00612482">
        <w:rPr>
          <w:rStyle w:val="FootnoteReference"/>
          <w:rFonts w:ascii="Times New Roman" w:hAnsi="Times New Roman" w:cs="Times New Roman"/>
          <w:sz w:val="24"/>
        </w:rPr>
        <w:footnoteReference w:id="90"/>
      </w:r>
      <w:r w:rsidRPr="00612482">
        <w:rPr>
          <w:rFonts w:ascii="Times New Roman" w:hAnsi="Times New Roman" w:cs="Times New Roman"/>
          <w:sz w:val="24"/>
        </w:rPr>
        <w:t xml:space="preserve"> Chief Judge of the Federal High Court,</w:t>
      </w:r>
      <w:r w:rsidRPr="00612482">
        <w:rPr>
          <w:rStyle w:val="FootnoteReference"/>
          <w:rFonts w:ascii="Times New Roman" w:hAnsi="Times New Roman" w:cs="Times New Roman"/>
          <w:sz w:val="24"/>
        </w:rPr>
        <w:footnoteReference w:id="91"/>
      </w:r>
      <w:r w:rsidRPr="00612482">
        <w:rPr>
          <w:rFonts w:ascii="Times New Roman" w:hAnsi="Times New Roman" w:cs="Times New Roman"/>
          <w:sz w:val="24"/>
        </w:rPr>
        <w:t xml:space="preserve"> Chief Judge of The High Court of Justice FCT Abuja,</w:t>
      </w:r>
      <w:r w:rsidRPr="00612482">
        <w:rPr>
          <w:rStyle w:val="FootnoteReference"/>
          <w:rFonts w:ascii="Times New Roman" w:hAnsi="Times New Roman" w:cs="Times New Roman"/>
          <w:sz w:val="24"/>
        </w:rPr>
        <w:footnoteReference w:id="92"/>
      </w:r>
      <w:r w:rsidRPr="00612482">
        <w:rPr>
          <w:rFonts w:ascii="Times New Roman" w:hAnsi="Times New Roman" w:cs="Times New Roman"/>
          <w:sz w:val="24"/>
        </w:rPr>
        <w:t xml:space="preserve"> Chief Judge of State High Court,</w:t>
      </w:r>
      <w:r w:rsidRPr="00612482">
        <w:rPr>
          <w:rStyle w:val="FootnoteReference"/>
          <w:rFonts w:ascii="Times New Roman" w:hAnsi="Times New Roman" w:cs="Times New Roman"/>
          <w:sz w:val="24"/>
        </w:rPr>
        <w:footnoteReference w:id="93"/>
      </w:r>
      <w:r w:rsidRPr="00612482">
        <w:rPr>
          <w:rFonts w:ascii="Times New Roman" w:hAnsi="Times New Roman" w:cs="Times New Roman"/>
          <w:sz w:val="24"/>
        </w:rPr>
        <w:t xml:space="preserve"> Grand Khadi of the Sharia Court of Appeal FCT Abuja ,</w:t>
      </w:r>
      <w:r w:rsidRPr="00612482">
        <w:rPr>
          <w:rStyle w:val="FootnoteReference"/>
          <w:rFonts w:ascii="Times New Roman" w:hAnsi="Times New Roman" w:cs="Times New Roman"/>
          <w:sz w:val="24"/>
        </w:rPr>
        <w:footnoteReference w:id="94"/>
      </w:r>
      <w:r w:rsidRPr="00612482">
        <w:rPr>
          <w:rFonts w:ascii="Times New Roman" w:hAnsi="Times New Roman" w:cs="Times New Roman"/>
          <w:sz w:val="24"/>
        </w:rPr>
        <w:t xml:space="preserve"> Grand Khadi Sharia Court of Appeal of States,43 President of the Customary Court of Appeal FCT Abuja,</w:t>
      </w:r>
      <w:r w:rsidRPr="00612482">
        <w:rPr>
          <w:rStyle w:val="FootnoteReference"/>
          <w:rFonts w:ascii="Times New Roman" w:hAnsi="Times New Roman" w:cs="Times New Roman"/>
          <w:sz w:val="24"/>
        </w:rPr>
        <w:footnoteReference w:id="95"/>
      </w:r>
      <w:r w:rsidRPr="00612482">
        <w:rPr>
          <w:rFonts w:ascii="Times New Roman" w:hAnsi="Times New Roman" w:cs="Times New Roman"/>
          <w:sz w:val="24"/>
        </w:rPr>
        <w:t xml:space="preserve"> President of the Customary Court of Appeal of a State</w:t>
      </w:r>
      <w:r w:rsidRPr="00612482">
        <w:rPr>
          <w:rStyle w:val="FootnoteReference"/>
          <w:rFonts w:ascii="Times New Roman" w:hAnsi="Times New Roman" w:cs="Times New Roman"/>
          <w:sz w:val="24"/>
        </w:rPr>
        <w:footnoteReference w:id="96"/>
      </w:r>
      <w:r w:rsidRPr="00612482">
        <w:rPr>
          <w:rFonts w:ascii="Times New Roman" w:hAnsi="Times New Roman" w:cs="Times New Roman"/>
          <w:sz w:val="24"/>
        </w:rPr>
        <w:t xml:space="preserve"> and President of the </w:t>
      </w:r>
      <w:r w:rsidRPr="00612482">
        <w:rPr>
          <w:rFonts w:ascii="Times New Roman" w:hAnsi="Times New Roman" w:cs="Times New Roman"/>
          <w:sz w:val="24"/>
        </w:rPr>
        <w:lastRenderedPageBreak/>
        <w:t>National Industrial Court. The real makers of the appointment appear to be the National Judicial Council.</w:t>
      </w:r>
      <w:r w:rsidRPr="00612482">
        <w:rPr>
          <w:rStyle w:val="FootnoteReference"/>
          <w:rFonts w:ascii="Times New Roman" w:hAnsi="Times New Roman" w:cs="Times New Roman"/>
          <w:sz w:val="24"/>
        </w:rPr>
        <w:footnoteReference w:id="97"/>
      </w:r>
      <w:r w:rsidRPr="00612482">
        <w:rPr>
          <w:rFonts w:ascii="Times New Roman" w:hAnsi="Times New Roman" w:cs="Times New Roman"/>
          <w:sz w:val="24"/>
        </w:rPr>
        <w:t xml:space="preserve"> </w:t>
      </w:r>
    </w:p>
    <w:p w:rsidR="00907097" w:rsidRPr="00612482" w:rsidRDefault="00907097" w:rsidP="00907097">
      <w:pPr>
        <w:pStyle w:val="ListParagraph"/>
        <w:numPr>
          <w:ilvl w:val="0"/>
          <w:numId w:val="8"/>
        </w:numPr>
        <w:spacing w:after="160" w:line="360" w:lineRule="auto"/>
        <w:jc w:val="both"/>
        <w:rPr>
          <w:rFonts w:ascii="Times New Roman" w:hAnsi="Times New Roman" w:cs="Times New Roman"/>
          <w:sz w:val="24"/>
        </w:rPr>
      </w:pPr>
      <w:r w:rsidRPr="00612482">
        <w:rPr>
          <w:rFonts w:ascii="Times New Roman" w:hAnsi="Times New Roman" w:cs="Times New Roman"/>
          <w:sz w:val="24"/>
        </w:rPr>
        <w:t>The second method of appointment is by the President or Governor acting on the recommendation of the National Judicial Council. No confirmation by either the Senate or House of Assembly is required. Judicial officers in this category are: Justices of the Supreme Court of Nigeria,</w:t>
      </w:r>
      <w:r w:rsidRPr="00612482">
        <w:rPr>
          <w:rStyle w:val="FootnoteReference"/>
          <w:rFonts w:ascii="Times New Roman" w:hAnsi="Times New Roman" w:cs="Times New Roman"/>
          <w:sz w:val="24"/>
        </w:rPr>
        <w:footnoteReference w:id="98"/>
      </w:r>
      <w:r w:rsidRPr="00612482">
        <w:rPr>
          <w:rFonts w:ascii="Times New Roman" w:hAnsi="Times New Roman" w:cs="Times New Roman"/>
          <w:sz w:val="24"/>
        </w:rPr>
        <w:t xml:space="preserve"> Justices of the Court of Appeal,</w:t>
      </w:r>
      <w:r w:rsidRPr="00612482">
        <w:rPr>
          <w:rStyle w:val="FootnoteReference"/>
          <w:rFonts w:ascii="Times New Roman" w:hAnsi="Times New Roman" w:cs="Times New Roman"/>
          <w:sz w:val="24"/>
        </w:rPr>
        <w:footnoteReference w:id="99"/>
      </w:r>
      <w:r w:rsidRPr="00612482">
        <w:rPr>
          <w:rFonts w:ascii="Times New Roman" w:hAnsi="Times New Roman" w:cs="Times New Roman"/>
          <w:sz w:val="24"/>
        </w:rPr>
        <w:t xml:space="preserve"> Judges of the Federal High Court,</w:t>
      </w:r>
      <w:r w:rsidRPr="00612482">
        <w:rPr>
          <w:rStyle w:val="FootnoteReference"/>
          <w:rFonts w:ascii="Times New Roman" w:hAnsi="Times New Roman" w:cs="Times New Roman"/>
          <w:sz w:val="24"/>
        </w:rPr>
        <w:footnoteReference w:id="100"/>
      </w:r>
      <w:r w:rsidRPr="00612482">
        <w:rPr>
          <w:rFonts w:ascii="Times New Roman" w:hAnsi="Times New Roman" w:cs="Times New Roman"/>
          <w:sz w:val="24"/>
        </w:rPr>
        <w:t xml:space="preserve"> Judges of the High Court of Justice FTC Abuja,</w:t>
      </w:r>
      <w:r w:rsidRPr="00612482">
        <w:rPr>
          <w:rStyle w:val="FootnoteReference"/>
          <w:rFonts w:ascii="Times New Roman" w:hAnsi="Times New Roman" w:cs="Times New Roman"/>
          <w:sz w:val="24"/>
        </w:rPr>
        <w:footnoteReference w:id="101"/>
      </w:r>
      <w:r w:rsidRPr="00612482">
        <w:rPr>
          <w:rFonts w:ascii="Times New Roman" w:hAnsi="Times New Roman" w:cs="Times New Roman"/>
          <w:sz w:val="24"/>
        </w:rPr>
        <w:t xml:space="preserve"> Judges of the High Court of Justice of States,</w:t>
      </w:r>
      <w:r w:rsidRPr="00612482">
        <w:rPr>
          <w:rStyle w:val="FootnoteReference"/>
          <w:rFonts w:ascii="Times New Roman" w:hAnsi="Times New Roman" w:cs="Times New Roman"/>
          <w:sz w:val="24"/>
        </w:rPr>
        <w:footnoteReference w:id="102"/>
      </w:r>
      <w:r w:rsidRPr="00612482">
        <w:rPr>
          <w:rFonts w:ascii="Times New Roman" w:hAnsi="Times New Roman" w:cs="Times New Roman"/>
          <w:sz w:val="24"/>
        </w:rPr>
        <w:t xml:space="preserve"> </w:t>
      </w:r>
      <w:proofErr w:type="spellStart"/>
      <w:r w:rsidRPr="00612482">
        <w:rPr>
          <w:rFonts w:ascii="Times New Roman" w:hAnsi="Times New Roman" w:cs="Times New Roman"/>
          <w:sz w:val="24"/>
        </w:rPr>
        <w:t>Khadis</w:t>
      </w:r>
      <w:proofErr w:type="spellEnd"/>
      <w:r w:rsidRPr="00612482">
        <w:rPr>
          <w:rFonts w:ascii="Times New Roman" w:hAnsi="Times New Roman" w:cs="Times New Roman"/>
          <w:sz w:val="24"/>
        </w:rPr>
        <w:t xml:space="preserve"> of the Sharia Court of Appeal FCT Abuja,</w:t>
      </w:r>
      <w:r w:rsidRPr="00612482">
        <w:rPr>
          <w:rStyle w:val="FootnoteReference"/>
          <w:rFonts w:ascii="Times New Roman" w:hAnsi="Times New Roman" w:cs="Times New Roman"/>
          <w:sz w:val="24"/>
        </w:rPr>
        <w:footnoteReference w:id="103"/>
      </w:r>
      <w:r w:rsidRPr="00612482">
        <w:rPr>
          <w:rFonts w:ascii="Times New Roman" w:hAnsi="Times New Roman" w:cs="Times New Roman"/>
          <w:sz w:val="24"/>
        </w:rPr>
        <w:t xml:space="preserve"> </w:t>
      </w:r>
      <w:proofErr w:type="spellStart"/>
      <w:r w:rsidRPr="00612482">
        <w:rPr>
          <w:rFonts w:ascii="Times New Roman" w:hAnsi="Times New Roman" w:cs="Times New Roman"/>
          <w:sz w:val="24"/>
        </w:rPr>
        <w:t>Khadis</w:t>
      </w:r>
      <w:proofErr w:type="spellEnd"/>
      <w:r w:rsidRPr="00612482">
        <w:rPr>
          <w:rFonts w:ascii="Times New Roman" w:hAnsi="Times New Roman" w:cs="Times New Roman"/>
          <w:sz w:val="24"/>
        </w:rPr>
        <w:t xml:space="preserve"> of the Sharia Court of Appeal of States,</w:t>
      </w:r>
      <w:r w:rsidRPr="00612482">
        <w:rPr>
          <w:rStyle w:val="FootnoteReference"/>
          <w:rFonts w:ascii="Times New Roman" w:hAnsi="Times New Roman" w:cs="Times New Roman"/>
          <w:sz w:val="24"/>
        </w:rPr>
        <w:footnoteReference w:id="104"/>
      </w:r>
      <w:r w:rsidRPr="00612482">
        <w:rPr>
          <w:rFonts w:ascii="Times New Roman" w:hAnsi="Times New Roman" w:cs="Times New Roman"/>
          <w:sz w:val="24"/>
        </w:rPr>
        <w:t xml:space="preserve"> Judges of the Customary Court of Appeal FCT Abuja,</w:t>
      </w:r>
      <w:r w:rsidRPr="00612482">
        <w:rPr>
          <w:rStyle w:val="FootnoteReference"/>
          <w:rFonts w:ascii="Times New Roman" w:hAnsi="Times New Roman" w:cs="Times New Roman"/>
          <w:sz w:val="24"/>
        </w:rPr>
        <w:footnoteReference w:id="105"/>
      </w:r>
      <w:r w:rsidRPr="00612482">
        <w:rPr>
          <w:rFonts w:ascii="Times New Roman" w:hAnsi="Times New Roman" w:cs="Times New Roman"/>
          <w:sz w:val="24"/>
        </w:rPr>
        <w:t xml:space="preserve"> Judges of the Customary Court of Appeal of States,</w:t>
      </w:r>
      <w:r w:rsidRPr="00612482">
        <w:rPr>
          <w:rStyle w:val="FootnoteReference"/>
          <w:rFonts w:ascii="Times New Roman" w:hAnsi="Times New Roman" w:cs="Times New Roman"/>
          <w:sz w:val="24"/>
        </w:rPr>
        <w:footnoteReference w:id="106"/>
      </w:r>
      <w:r w:rsidRPr="00612482">
        <w:rPr>
          <w:rFonts w:ascii="Times New Roman" w:hAnsi="Times New Roman" w:cs="Times New Roman"/>
          <w:sz w:val="24"/>
        </w:rPr>
        <w:t xml:space="preserve"> and Judges of the National Industrial Court.</w:t>
      </w:r>
    </w:p>
    <w:p w:rsidR="00907097"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t xml:space="preserve">Discretion is vested on the President or Governor even in relation to the above. While they cannot appoint a person, who has not been recommended by the Council, they are not bound to appoint a person on whom a favourable recommendation has been made. Where the President or the Governor turns down a person recommended by the Council or the Commission, a non-recommended person cannot be appointed. The Council or Commission must be requested to recommend other persons. This is where the politicking comes in. Appointments with Judicial Service Commission at the State level are often made based on political affiliation and political accounts are taken into consideration on the case of recommendation. For </w:t>
      </w:r>
      <w:r w:rsidR="00BA7DEF" w:rsidRPr="00612482">
        <w:rPr>
          <w:rFonts w:ascii="Times New Roman" w:hAnsi="Times New Roman" w:cs="Times New Roman"/>
          <w:sz w:val="24"/>
        </w:rPr>
        <w:t>example,</w:t>
      </w:r>
      <w:r w:rsidRPr="00612482">
        <w:rPr>
          <w:rFonts w:ascii="Times New Roman" w:hAnsi="Times New Roman" w:cs="Times New Roman"/>
          <w:sz w:val="24"/>
        </w:rPr>
        <w:t xml:space="preserve"> in the composition of the State Judicial Service Commission, it is to be comprised of the following members:</w:t>
      </w:r>
    </w:p>
    <w:p w:rsidR="00907097"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t xml:space="preserve">(a) The Chief judge of the State who shall be the Chairman; </w:t>
      </w:r>
    </w:p>
    <w:p w:rsidR="00907097"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t xml:space="preserve">(b) The Attorney General of the State; </w:t>
      </w:r>
    </w:p>
    <w:p w:rsidR="00907097"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t xml:space="preserve">(c) The Grand Khadi of the Shariah Court of Appeal of the State if any; </w:t>
      </w:r>
    </w:p>
    <w:p w:rsidR="00907097"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lastRenderedPageBreak/>
        <w:t xml:space="preserve">(d) 2 Members who are legal practitioners and who have been qualified to practice as legal practitioners in Nigeria for a period of not less than 10 years; and </w:t>
      </w:r>
    </w:p>
    <w:p w:rsidR="00B349BD"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t>(e) 2 other persons not being legal practitioners who in the opinion of the Governor are of unquestionable integrity.</w:t>
      </w:r>
      <w:r w:rsidRPr="00612482">
        <w:rPr>
          <w:rStyle w:val="FootnoteReference"/>
          <w:rFonts w:ascii="Times New Roman" w:hAnsi="Times New Roman" w:cs="Times New Roman"/>
          <w:sz w:val="24"/>
        </w:rPr>
        <w:footnoteReference w:id="107"/>
      </w:r>
      <w:r w:rsidRPr="00612482">
        <w:rPr>
          <w:rFonts w:ascii="Times New Roman" w:hAnsi="Times New Roman" w:cs="Times New Roman"/>
          <w:sz w:val="24"/>
        </w:rPr>
        <w:t xml:space="preserve"> The appointment of the Attorney General of a state and 2 members from the private bar and 2 other persons who are non-legal practitioners to the Judicial Service Commission are often abused in practice. They are appointed contrary to the constitution based on political considerations and more often than not are used to veto important decisions of the Chief Judge of the state especially where the decisions do not go down well with the interest of the state. Appointment is based on undue emphasis on geopolitical or ethnic considerations and in the process utterly incompetent people are appointed based on these considerations. Removal of judicial officers under our present dispensation is done by the President or Governor upon an address presented by at least two third majority of the appropriate legislative house calling for such removal on the ground of misconduct or inability to discharge the functions of the office (in the case of the Chief Justice of Nigeria/State Chief Judge) or on the recommendation of the appropriate judicial service commission (in the case of other judicial officers). </w:t>
      </w:r>
    </w:p>
    <w:p w:rsidR="00907097"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t>It is clear from the above that appointment and removal of judges in Nigeria have been mainly in the hands of politicians, civilians or military as the case may be. A lot of judges have faced and some are still facing harassment at the hands of politicians. During the 2nd Republic, the nation witnessed spate of harassment of some judicial officers by politicians.</w:t>
      </w:r>
      <w:r w:rsidRPr="00612482">
        <w:rPr>
          <w:rStyle w:val="FootnoteReference"/>
          <w:rFonts w:ascii="Times New Roman" w:hAnsi="Times New Roman" w:cs="Times New Roman"/>
          <w:sz w:val="24"/>
        </w:rPr>
        <w:footnoteReference w:id="108"/>
      </w:r>
      <w:r w:rsidRPr="00612482">
        <w:rPr>
          <w:rFonts w:ascii="Times New Roman" w:hAnsi="Times New Roman" w:cs="Times New Roman"/>
          <w:sz w:val="24"/>
        </w:rPr>
        <w:t xml:space="preserve"> For instance, sometime in 1982, a frantic attempt was made to remove the then Chief Judge of Bauchi State, Hon. Justice Piper. He was later forced to retire at the end of 1982. At about the same time the then Chief Judge of Benue State Hon. Justice J. M. </w:t>
      </w:r>
      <w:proofErr w:type="spellStart"/>
      <w:r w:rsidRPr="00612482">
        <w:rPr>
          <w:rFonts w:ascii="Times New Roman" w:hAnsi="Times New Roman" w:cs="Times New Roman"/>
          <w:sz w:val="24"/>
        </w:rPr>
        <w:t>Adesiyan</w:t>
      </w:r>
      <w:proofErr w:type="spellEnd"/>
      <w:r w:rsidRPr="00612482">
        <w:rPr>
          <w:rFonts w:ascii="Times New Roman" w:hAnsi="Times New Roman" w:cs="Times New Roman"/>
          <w:sz w:val="24"/>
        </w:rPr>
        <w:t xml:space="preserve"> was having a rough time with the State legislature. The then Chief Judge of Cross Rivers State Hon. Justice </w:t>
      </w:r>
      <w:proofErr w:type="spellStart"/>
      <w:r w:rsidRPr="00612482">
        <w:rPr>
          <w:rFonts w:ascii="Times New Roman" w:hAnsi="Times New Roman" w:cs="Times New Roman"/>
          <w:sz w:val="24"/>
        </w:rPr>
        <w:t>Ileofreh</w:t>
      </w:r>
      <w:proofErr w:type="spellEnd"/>
      <w:r w:rsidRPr="00612482">
        <w:rPr>
          <w:rFonts w:ascii="Times New Roman" w:hAnsi="Times New Roman" w:cs="Times New Roman"/>
          <w:sz w:val="24"/>
        </w:rPr>
        <w:t xml:space="preserve"> was not having it easy with the executive. In July/August 1982, a determined effort was made by both the executive and the legislature of </w:t>
      </w:r>
      <w:proofErr w:type="spellStart"/>
      <w:r w:rsidRPr="00612482">
        <w:rPr>
          <w:rFonts w:ascii="Times New Roman" w:hAnsi="Times New Roman" w:cs="Times New Roman"/>
          <w:sz w:val="24"/>
        </w:rPr>
        <w:t>Borno</w:t>
      </w:r>
      <w:proofErr w:type="spellEnd"/>
      <w:r w:rsidRPr="00612482">
        <w:rPr>
          <w:rFonts w:ascii="Times New Roman" w:hAnsi="Times New Roman" w:cs="Times New Roman"/>
          <w:sz w:val="24"/>
        </w:rPr>
        <w:t xml:space="preserve"> State to remove the then Chief Judge, Hon. Justice Kalu </w:t>
      </w:r>
      <w:proofErr w:type="spellStart"/>
      <w:r w:rsidRPr="00612482">
        <w:rPr>
          <w:rFonts w:ascii="Times New Roman" w:hAnsi="Times New Roman" w:cs="Times New Roman"/>
          <w:sz w:val="24"/>
        </w:rPr>
        <w:t>Anyah</w:t>
      </w:r>
      <w:proofErr w:type="spellEnd"/>
      <w:r w:rsidRPr="00612482">
        <w:rPr>
          <w:rFonts w:ascii="Times New Roman" w:hAnsi="Times New Roman" w:cs="Times New Roman"/>
          <w:sz w:val="24"/>
        </w:rPr>
        <w:t>. He was eventually removed in early 1983.</w:t>
      </w:r>
      <w:r w:rsidRPr="00612482">
        <w:rPr>
          <w:rStyle w:val="FootnoteReference"/>
          <w:rFonts w:ascii="Times New Roman" w:hAnsi="Times New Roman" w:cs="Times New Roman"/>
          <w:sz w:val="24"/>
        </w:rPr>
        <w:footnoteReference w:id="109"/>
      </w:r>
      <w:r w:rsidRPr="00612482">
        <w:rPr>
          <w:rFonts w:ascii="Times New Roman" w:hAnsi="Times New Roman" w:cs="Times New Roman"/>
          <w:sz w:val="24"/>
        </w:rPr>
        <w:t xml:space="preserve"> The Chief Judge of Plateau State, Hon. Justice A. O. Obi was also under press attack by a political party in the state. His appointment was even challenged although unsuccessful in the court. </w:t>
      </w:r>
      <w:r w:rsidR="00E51D53" w:rsidRPr="00612482">
        <w:rPr>
          <w:rFonts w:ascii="Times New Roman" w:hAnsi="Times New Roman" w:cs="Times New Roman"/>
          <w:sz w:val="24"/>
        </w:rPr>
        <w:t xml:space="preserve">Also </w:t>
      </w:r>
      <w:r w:rsidRPr="00612482">
        <w:rPr>
          <w:rFonts w:ascii="Times New Roman" w:hAnsi="Times New Roman" w:cs="Times New Roman"/>
          <w:sz w:val="24"/>
        </w:rPr>
        <w:t xml:space="preserve">in </w:t>
      </w:r>
      <w:proofErr w:type="spellStart"/>
      <w:r w:rsidRPr="00612482">
        <w:rPr>
          <w:rFonts w:ascii="Times New Roman" w:hAnsi="Times New Roman" w:cs="Times New Roman"/>
          <w:sz w:val="24"/>
        </w:rPr>
        <w:t>Sokoto</w:t>
      </w:r>
      <w:proofErr w:type="spellEnd"/>
      <w:r w:rsidRPr="00612482">
        <w:rPr>
          <w:rFonts w:ascii="Times New Roman" w:hAnsi="Times New Roman" w:cs="Times New Roman"/>
          <w:sz w:val="24"/>
        </w:rPr>
        <w:t xml:space="preserve"> State, the Chief Judge of </w:t>
      </w:r>
      <w:proofErr w:type="spellStart"/>
      <w:r w:rsidRPr="00612482">
        <w:rPr>
          <w:rFonts w:ascii="Times New Roman" w:hAnsi="Times New Roman" w:cs="Times New Roman"/>
          <w:sz w:val="24"/>
        </w:rPr>
        <w:t>Sokoto</w:t>
      </w:r>
      <w:proofErr w:type="spellEnd"/>
      <w:r w:rsidRPr="00612482">
        <w:rPr>
          <w:rFonts w:ascii="Times New Roman" w:hAnsi="Times New Roman" w:cs="Times New Roman"/>
          <w:sz w:val="24"/>
        </w:rPr>
        <w:t xml:space="preserve"> State also had it rough with the legislature on </w:t>
      </w:r>
      <w:r w:rsidRPr="00612482">
        <w:rPr>
          <w:rFonts w:ascii="Times New Roman" w:hAnsi="Times New Roman" w:cs="Times New Roman"/>
          <w:sz w:val="24"/>
        </w:rPr>
        <w:lastRenderedPageBreak/>
        <w:t>grounds that were strictly political but she challenged the action of the legislature and successfully too at the Federal High Court sitting at Abuja.</w:t>
      </w:r>
      <w:r w:rsidRPr="00612482">
        <w:rPr>
          <w:rStyle w:val="FootnoteReference"/>
          <w:rFonts w:ascii="Times New Roman" w:hAnsi="Times New Roman" w:cs="Times New Roman"/>
          <w:sz w:val="24"/>
        </w:rPr>
        <w:footnoteReference w:id="110"/>
      </w:r>
      <w:r w:rsidRPr="00612482">
        <w:rPr>
          <w:rFonts w:ascii="Times New Roman" w:hAnsi="Times New Roman" w:cs="Times New Roman"/>
          <w:sz w:val="24"/>
        </w:rPr>
        <w:t xml:space="preserve"> Also, the mellow drama between the out gone Chief Justice of Nigeria, Justice Aloysius </w:t>
      </w:r>
      <w:proofErr w:type="spellStart"/>
      <w:r w:rsidRPr="00612482">
        <w:rPr>
          <w:rFonts w:ascii="Times New Roman" w:hAnsi="Times New Roman" w:cs="Times New Roman"/>
          <w:sz w:val="24"/>
        </w:rPr>
        <w:t>Katsina</w:t>
      </w:r>
      <w:proofErr w:type="spellEnd"/>
      <w:r w:rsidRPr="00612482">
        <w:rPr>
          <w:rFonts w:ascii="Times New Roman" w:hAnsi="Times New Roman" w:cs="Times New Roman"/>
          <w:sz w:val="24"/>
        </w:rPr>
        <w:t xml:space="preserve"> </w:t>
      </w:r>
      <w:proofErr w:type="spellStart"/>
      <w:r w:rsidRPr="00612482">
        <w:rPr>
          <w:rFonts w:ascii="Times New Roman" w:hAnsi="Times New Roman" w:cs="Times New Roman"/>
          <w:sz w:val="24"/>
        </w:rPr>
        <w:t>Alu</w:t>
      </w:r>
      <w:proofErr w:type="spellEnd"/>
      <w:r w:rsidRPr="00612482">
        <w:rPr>
          <w:rFonts w:ascii="Times New Roman" w:hAnsi="Times New Roman" w:cs="Times New Roman"/>
          <w:sz w:val="24"/>
        </w:rPr>
        <w:t xml:space="preserve"> and the suspended President of the Court of Appeal, Justice Ayo Isa Salami. In brief the suspension of the President of the Court of Appeal (PCA) Justice Ayo Isa Salami by the National Judicial Council (NJC) over his refusal to apologize to the NJC and the then Chief Justice of Nigeria (CJN), Justice Aloysius </w:t>
      </w:r>
      <w:proofErr w:type="spellStart"/>
      <w:r w:rsidRPr="00612482">
        <w:rPr>
          <w:rFonts w:ascii="Times New Roman" w:hAnsi="Times New Roman" w:cs="Times New Roman"/>
          <w:sz w:val="24"/>
        </w:rPr>
        <w:t>Katsina</w:t>
      </w:r>
      <w:proofErr w:type="spellEnd"/>
      <w:r w:rsidRPr="00612482">
        <w:rPr>
          <w:rFonts w:ascii="Times New Roman" w:hAnsi="Times New Roman" w:cs="Times New Roman"/>
          <w:sz w:val="24"/>
        </w:rPr>
        <w:t xml:space="preserve"> </w:t>
      </w:r>
      <w:proofErr w:type="spellStart"/>
      <w:r w:rsidRPr="00612482">
        <w:rPr>
          <w:rFonts w:ascii="Times New Roman" w:hAnsi="Times New Roman" w:cs="Times New Roman"/>
          <w:sz w:val="24"/>
        </w:rPr>
        <w:t>Alu</w:t>
      </w:r>
      <w:proofErr w:type="spellEnd"/>
      <w:r w:rsidRPr="00612482">
        <w:rPr>
          <w:rFonts w:ascii="Times New Roman" w:hAnsi="Times New Roman" w:cs="Times New Roman"/>
          <w:sz w:val="24"/>
        </w:rPr>
        <w:t>, and his compulsory retirement by President Good luck Jonathan who acted under his constitutional authority and the subsequent recall of Isa Ayo Salami from Suspension by the NJC which suspended him and the refusal of President Good Luck Jonathan to approve the acts of the NJC raises questions regarding the partisan nature and level of Independence within the Nigeria Judiciary.</w:t>
      </w:r>
    </w:p>
    <w:p w:rsidR="00907097" w:rsidRPr="00612482" w:rsidRDefault="00907097" w:rsidP="00907097">
      <w:pPr>
        <w:pStyle w:val="ListParagraph"/>
        <w:numPr>
          <w:ilvl w:val="0"/>
          <w:numId w:val="7"/>
        </w:numPr>
        <w:spacing w:after="160" w:line="360" w:lineRule="auto"/>
        <w:jc w:val="both"/>
        <w:rPr>
          <w:rFonts w:ascii="Times New Roman" w:hAnsi="Times New Roman" w:cs="Times New Roman"/>
          <w:sz w:val="24"/>
        </w:rPr>
      </w:pPr>
      <w:r w:rsidRPr="00612482">
        <w:rPr>
          <w:rFonts w:ascii="Times New Roman" w:hAnsi="Times New Roman" w:cs="Times New Roman"/>
          <w:b/>
          <w:sz w:val="24"/>
        </w:rPr>
        <w:t>Budgetary Provisions (Process</w:t>
      </w:r>
      <w:r w:rsidRPr="00612482">
        <w:rPr>
          <w:rFonts w:ascii="Times New Roman" w:hAnsi="Times New Roman" w:cs="Times New Roman"/>
          <w:sz w:val="24"/>
        </w:rPr>
        <w:t>)</w:t>
      </w:r>
    </w:p>
    <w:p w:rsidR="00907097" w:rsidRPr="00770083" w:rsidRDefault="00907097" w:rsidP="00907097">
      <w:pPr>
        <w:spacing w:line="360" w:lineRule="auto"/>
        <w:jc w:val="both"/>
        <w:rPr>
          <w:rFonts w:ascii="Times New Roman" w:hAnsi="Times New Roman" w:cs="Times New Roman"/>
        </w:rPr>
      </w:pPr>
      <w:r w:rsidRPr="00612482">
        <w:rPr>
          <w:rFonts w:ascii="Times New Roman" w:hAnsi="Times New Roman" w:cs="Times New Roman"/>
          <w:sz w:val="24"/>
        </w:rPr>
        <w:t>The involvement of the Federal Government of Nigeria and State Government as the case may be in the budget process of Courts in Nigeria is an indication of the extent of judicial independence in Nigeria. Unchecked domination of one branch over the other can produce dysfunctional budgetary allocation process. In Nigeria, this plays down especially at the state level. Clear out co</w:t>
      </w:r>
      <w:r w:rsidRPr="00612482">
        <w:rPr>
          <w:rFonts w:ascii="Times New Roman" w:hAnsi="Times New Roman" w:cs="Times New Roman"/>
          <w:sz w:val="24"/>
          <w:szCs w:val="24"/>
        </w:rPr>
        <w:t>nstitutional provisions are recklessly ignored by the Governors of the States particularly with regards to capital expenditure for state judiciaries. The constitution provides: “Any amount standing to the credit of the Judiciary in the consolidated Revenue Fund of the State shall be paid directly to the heads of the Courts concerned”.</w:t>
      </w:r>
      <w:r w:rsidRPr="00612482">
        <w:rPr>
          <w:rStyle w:val="FootnoteReference"/>
          <w:rFonts w:ascii="Times New Roman" w:hAnsi="Times New Roman" w:cs="Times New Roman"/>
          <w:sz w:val="24"/>
          <w:szCs w:val="24"/>
        </w:rPr>
        <w:footnoteReference w:id="111"/>
      </w:r>
      <w:r w:rsidRPr="00612482">
        <w:rPr>
          <w:rFonts w:ascii="Times New Roman" w:hAnsi="Times New Roman" w:cs="Times New Roman"/>
          <w:sz w:val="24"/>
          <w:szCs w:val="24"/>
        </w:rPr>
        <w:t xml:space="preserve"> This provision rather than</w:t>
      </w:r>
      <w:r w:rsidR="002F04A4" w:rsidRPr="00612482">
        <w:rPr>
          <w:rFonts w:ascii="Times New Roman" w:hAnsi="Times New Roman" w:cs="Times New Roman"/>
          <w:sz w:val="24"/>
          <w:szCs w:val="24"/>
        </w:rPr>
        <w:t xml:space="preserve"> be complied with by the State g</w:t>
      </w:r>
      <w:r w:rsidRPr="00612482">
        <w:rPr>
          <w:rFonts w:ascii="Times New Roman" w:hAnsi="Times New Roman" w:cs="Times New Roman"/>
          <w:sz w:val="24"/>
          <w:szCs w:val="24"/>
        </w:rPr>
        <w:t>overnment is often breached especially where the head of Court within the state is not in the good books of the Governor of the State. This dysfunctional budgetary allocation has given rise to disastrous situation for the Judiciary.</w:t>
      </w:r>
      <w:r w:rsidRPr="00612482">
        <w:rPr>
          <w:rStyle w:val="FootnoteReference"/>
          <w:rFonts w:ascii="Times New Roman" w:hAnsi="Times New Roman" w:cs="Times New Roman"/>
          <w:sz w:val="24"/>
          <w:szCs w:val="24"/>
        </w:rPr>
        <w:footnoteReference w:id="112"/>
      </w:r>
      <w:r w:rsidRPr="00612482">
        <w:rPr>
          <w:rFonts w:ascii="Times New Roman" w:hAnsi="Times New Roman" w:cs="Times New Roman"/>
          <w:sz w:val="24"/>
          <w:szCs w:val="24"/>
        </w:rPr>
        <w:t xml:space="preserve"> Absence of funds can lead to non-availability of physical structures or grossly inadequate structures like Court halls, chambers, Registries and offices for supporting staff which will in turn affect the flow of cases and other essential services thus leading the system not been able to face the demand and deliver the requisite justice demanded.</w:t>
      </w:r>
      <w:r w:rsidRPr="00612482">
        <w:rPr>
          <w:rStyle w:val="FootnoteReference"/>
          <w:rFonts w:ascii="Times New Roman" w:hAnsi="Times New Roman" w:cs="Times New Roman"/>
          <w:sz w:val="24"/>
          <w:szCs w:val="24"/>
        </w:rPr>
        <w:footnoteReference w:id="113"/>
      </w:r>
      <w:r w:rsidRPr="00612482">
        <w:rPr>
          <w:rFonts w:ascii="Times New Roman" w:hAnsi="Times New Roman" w:cs="Times New Roman"/>
          <w:sz w:val="24"/>
          <w:szCs w:val="24"/>
        </w:rPr>
        <w:t xml:space="preserve"> Sometimes salaries and allowance of supporting staff can be too low and in arrears for months thereby creating an atmosphere of frustration and discontentment, which normally breeds indiscipline </w:t>
      </w:r>
      <w:r w:rsidRPr="00612482">
        <w:rPr>
          <w:rFonts w:ascii="Times New Roman" w:hAnsi="Times New Roman" w:cs="Times New Roman"/>
          <w:sz w:val="24"/>
          <w:szCs w:val="24"/>
        </w:rPr>
        <w:lastRenderedPageBreak/>
        <w:t>corruption and eventually breakdown of the system. It is rather unfair that the Executive arm determines the army of officers it maintains every year and the Legislature makes laws about</w:t>
      </w:r>
      <w:r w:rsidRPr="00612482">
        <w:rPr>
          <w:rFonts w:ascii="Times New Roman" w:hAnsi="Times New Roman" w:cs="Times New Roman"/>
          <w:sz w:val="28"/>
        </w:rPr>
        <w:t xml:space="preserve"> </w:t>
      </w:r>
      <w:r w:rsidRPr="00612482">
        <w:rPr>
          <w:rFonts w:ascii="Times New Roman" w:hAnsi="Times New Roman" w:cs="Times New Roman"/>
          <w:sz w:val="24"/>
        </w:rPr>
        <w:t>the disbursement of revenue.</w:t>
      </w:r>
      <w:r w:rsidRPr="00612482">
        <w:rPr>
          <w:rStyle w:val="FootnoteReference"/>
          <w:rFonts w:ascii="Times New Roman" w:hAnsi="Times New Roman" w:cs="Times New Roman"/>
          <w:sz w:val="24"/>
        </w:rPr>
        <w:footnoteReference w:id="114"/>
      </w:r>
      <w:r w:rsidRPr="00612482">
        <w:rPr>
          <w:rFonts w:ascii="Times New Roman" w:hAnsi="Times New Roman" w:cs="Times New Roman"/>
          <w:sz w:val="24"/>
        </w:rPr>
        <w:t xml:space="preserve"> Of course, the Legislature and the executive between them can always vote what they want for themselves; whilst the judiciary, the ‘third arm’ is allocated what the other two deem fit. It leaves the judiciary in a position of going on bended knees to request for whatever it needs. If anything at all, the situation discussed above does not make for the independence of the Judiciary.</w:t>
      </w:r>
    </w:p>
    <w:p w:rsidR="00907097" w:rsidRPr="00612482" w:rsidRDefault="00907097" w:rsidP="00907097">
      <w:pPr>
        <w:pStyle w:val="ListParagraph"/>
        <w:numPr>
          <w:ilvl w:val="0"/>
          <w:numId w:val="7"/>
        </w:numPr>
        <w:spacing w:after="160" w:line="360" w:lineRule="auto"/>
        <w:jc w:val="both"/>
        <w:rPr>
          <w:rFonts w:ascii="Times New Roman" w:hAnsi="Times New Roman" w:cs="Times New Roman"/>
          <w:b/>
          <w:sz w:val="24"/>
        </w:rPr>
      </w:pPr>
      <w:r w:rsidRPr="00612482">
        <w:rPr>
          <w:rFonts w:ascii="Times New Roman" w:hAnsi="Times New Roman" w:cs="Times New Roman"/>
          <w:b/>
          <w:sz w:val="24"/>
        </w:rPr>
        <w:t xml:space="preserve">Security of Tenure and Remuneration of Judges and Supporting Staff </w:t>
      </w:r>
    </w:p>
    <w:p w:rsidR="00907097"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t>It is said that Magistrates, Area and Customary Court Judges and Shariah Court Judges are under the Constitution of the Federal Republic of Nigeria not covered by the term “Judicial Officers”. They are appointed, promoted and subjected to disciplinary control by the various states Judicial Service Commission,</w:t>
      </w:r>
      <w:r w:rsidRPr="00612482">
        <w:rPr>
          <w:rStyle w:val="FootnoteReference"/>
          <w:rFonts w:ascii="Times New Roman" w:hAnsi="Times New Roman" w:cs="Times New Roman"/>
          <w:sz w:val="24"/>
        </w:rPr>
        <w:footnoteReference w:id="115"/>
      </w:r>
      <w:r w:rsidRPr="00612482">
        <w:rPr>
          <w:rFonts w:ascii="Times New Roman" w:hAnsi="Times New Roman" w:cs="Times New Roman"/>
          <w:sz w:val="24"/>
        </w:rPr>
        <w:t xml:space="preserve"> even though they perform the bulk of judicial work and closer to the grassroots, their usefulness is undermined. One wonders why they can be referred to as non-judicial officers. Remuneration at the Superior Courts of records level has been greatly improved upon in recent years even though there can still be room for improvement, compared with their colleagues in other developing and transition states particularly having regard to the volume of work and the environment in which they operate. The major problem has to do with judges of the lower courts. They are not covered. They take home peanuts. Their salaries, allowances, environment and social facilities both in their places of work and family matters are pathetic. This paves way for manifest corruption and ineptitude and generally lack of seriousness to work. Notwithstanding the improved salaries of the Superior Courts of records, allegations of corruption, continuously rears its ugly head in the cause of public discourse and judges of superior courts have been dismissed on proven allegation thereby casting a huge question mark on the independence of the Nigerian Judiciary. Only recently, some justices of the Court of Appeal were dismissed by the National Judicial Council for receiving bribes on the course of hearing of election petition cases.</w:t>
      </w:r>
      <w:r w:rsidRPr="00612482">
        <w:rPr>
          <w:rStyle w:val="FootnoteReference"/>
          <w:rFonts w:ascii="Times New Roman" w:hAnsi="Times New Roman" w:cs="Times New Roman"/>
          <w:sz w:val="24"/>
        </w:rPr>
        <w:footnoteReference w:id="116"/>
      </w:r>
      <w:r w:rsidRPr="00612482">
        <w:rPr>
          <w:rFonts w:ascii="Times New Roman" w:hAnsi="Times New Roman" w:cs="Times New Roman"/>
          <w:sz w:val="24"/>
        </w:rPr>
        <w:t xml:space="preserve"> We also witnessed the probing of judges of the High Courts, a Customary Court of Appeal judge, and a Shariah Court of Appeal Judge who were investigated and arrested by security </w:t>
      </w:r>
      <w:r w:rsidRPr="00612482">
        <w:rPr>
          <w:rFonts w:ascii="Times New Roman" w:hAnsi="Times New Roman" w:cs="Times New Roman"/>
          <w:sz w:val="24"/>
        </w:rPr>
        <w:lastRenderedPageBreak/>
        <w:t xml:space="preserve">operatives for allegedly carting away large sums of money in </w:t>
      </w:r>
      <w:proofErr w:type="spellStart"/>
      <w:r w:rsidRPr="00612482">
        <w:rPr>
          <w:rFonts w:ascii="Times New Roman" w:hAnsi="Times New Roman" w:cs="Times New Roman"/>
          <w:sz w:val="24"/>
        </w:rPr>
        <w:t>Akwa</w:t>
      </w:r>
      <w:proofErr w:type="spellEnd"/>
      <w:r w:rsidRPr="00612482">
        <w:rPr>
          <w:rFonts w:ascii="Times New Roman" w:hAnsi="Times New Roman" w:cs="Times New Roman"/>
          <w:sz w:val="24"/>
        </w:rPr>
        <w:t xml:space="preserve"> Ibom State in an election petition tribunal. Two factors propel judicial officers to engage in corruption namely:</w:t>
      </w:r>
    </w:p>
    <w:p w:rsidR="00907097"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t>(1) Greed. This simply mean that some judges want to style themselves after the ostentations lifestyles of politicians. They also want to live a life of affluence, by amassing so much wealth without thinking of the consequences of such actions.</w:t>
      </w:r>
    </w:p>
    <w:p w:rsidR="00907097"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t>(2) Habit – There seems justification to conclude that some judicial officers appeared to carry over this habit from the lower bench to the higher bench.</w:t>
      </w:r>
    </w:p>
    <w:p w:rsidR="00907097" w:rsidRPr="00612482" w:rsidRDefault="00907097" w:rsidP="00907097">
      <w:pPr>
        <w:pStyle w:val="ListParagraph"/>
        <w:numPr>
          <w:ilvl w:val="0"/>
          <w:numId w:val="7"/>
        </w:numPr>
        <w:spacing w:after="160" w:line="360" w:lineRule="auto"/>
        <w:jc w:val="both"/>
        <w:rPr>
          <w:rFonts w:ascii="Times New Roman" w:hAnsi="Times New Roman" w:cs="Times New Roman"/>
          <w:b/>
          <w:sz w:val="24"/>
        </w:rPr>
      </w:pPr>
      <w:r w:rsidRPr="00612482">
        <w:rPr>
          <w:rFonts w:ascii="Times New Roman" w:hAnsi="Times New Roman" w:cs="Times New Roman"/>
          <w:b/>
          <w:sz w:val="24"/>
        </w:rPr>
        <w:t xml:space="preserve">Individual and Institutional Freedom from Unwarranted Interference with the Judicial Process by the Executive arm of Government and Politicians. </w:t>
      </w:r>
    </w:p>
    <w:p w:rsidR="00907097" w:rsidRPr="00612482" w:rsidRDefault="00907097" w:rsidP="00907097">
      <w:pPr>
        <w:spacing w:line="360" w:lineRule="auto"/>
        <w:jc w:val="both"/>
        <w:rPr>
          <w:rFonts w:ascii="Times New Roman" w:hAnsi="Times New Roman" w:cs="Times New Roman"/>
          <w:sz w:val="24"/>
        </w:rPr>
      </w:pPr>
      <w:r w:rsidRPr="00612482">
        <w:rPr>
          <w:rFonts w:ascii="Times New Roman" w:hAnsi="Times New Roman" w:cs="Times New Roman"/>
          <w:sz w:val="24"/>
        </w:rPr>
        <w:t xml:space="preserve">The history of the Judiciary around the world demonstrates that the greatest danger of interference comes from other government institutions or political parties. An independent Judiciary must not only be independent in unwarranted interference with the judicial process by the executive arm of government and politicians but it must appear to be independent. This brings into operation the popular adage </w:t>
      </w:r>
      <w:r w:rsidRPr="00612482">
        <w:rPr>
          <w:rFonts w:ascii="Times New Roman" w:hAnsi="Times New Roman" w:cs="Times New Roman"/>
          <w:b/>
          <w:sz w:val="24"/>
        </w:rPr>
        <w:t xml:space="preserve">“Justice must not only be done, but also must </w:t>
      </w:r>
      <w:proofErr w:type="spellStart"/>
      <w:r w:rsidRPr="00612482">
        <w:rPr>
          <w:rFonts w:ascii="Times New Roman" w:hAnsi="Times New Roman" w:cs="Times New Roman"/>
          <w:b/>
          <w:sz w:val="24"/>
        </w:rPr>
        <w:t>seen</w:t>
      </w:r>
      <w:proofErr w:type="spellEnd"/>
      <w:r w:rsidRPr="00612482">
        <w:rPr>
          <w:rFonts w:ascii="Times New Roman" w:hAnsi="Times New Roman" w:cs="Times New Roman"/>
          <w:b/>
          <w:sz w:val="24"/>
        </w:rPr>
        <w:t xml:space="preserve"> to be done”</w:t>
      </w:r>
      <w:r w:rsidRPr="00612482">
        <w:rPr>
          <w:rFonts w:ascii="Times New Roman" w:hAnsi="Times New Roman" w:cs="Times New Roman"/>
          <w:sz w:val="24"/>
        </w:rPr>
        <w:t>. To remain just, the courts must not be influenced by any outside sources or appear to be capable of such influence. To aid such a perception, they must have no real or apparent contact with a political party. If such contact exists, they would appear to be bias in favour of the policies of that party or if the party controls the state, to be biased in favour of the state, succumbing to pressures from the executive arms to inappropriate interference with judicial independence. Access to judges outside official channels has been one of the greatest problems that further threaten the independence of the Judiciary in Nigeria.</w:t>
      </w:r>
      <w:r w:rsidRPr="00612482">
        <w:rPr>
          <w:rStyle w:val="FootnoteReference"/>
          <w:rFonts w:ascii="Times New Roman" w:hAnsi="Times New Roman" w:cs="Times New Roman"/>
          <w:sz w:val="24"/>
        </w:rPr>
        <w:footnoteReference w:id="117"/>
      </w:r>
      <w:r w:rsidRPr="00612482">
        <w:rPr>
          <w:rFonts w:ascii="Times New Roman" w:hAnsi="Times New Roman" w:cs="Times New Roman"/>
          <w:sz w:val="24"/>
        </w:rPr>
        <w:t xml:space="preserve"> Governors of states have direct access to judges within the state even as it relates to matters in court and lawyers and clients often boast of their accessibility to judges or even to panel of an election petition hearing particular cases. Thence the unbridled access to judges and justices amount to self-erosion by the Judiciary of the principle of independence of the Judiciary. </w:t>
      </w:r>
    </w:p>
    <w:p w:rsidR="00907097" w:rsidRPr="00612482" w:rsidRDefault="00907097" w:rsidP="00907097">
      <w:pPr>
        <w:pStyle w:val="ListParagraph"/>
        <w:numPr>
          <w:ilvl w:val="0"/>
          <w:numId w:val="7"/>
        </w:numPr>
        <w:spacing w:after="160" w:line="360" w:lineRule="auto"/>
        <w:jc w:val="both"/>
        <w:rPr>
          <w:rFonts w:ascii="Times New Roman" w:hAnsi="Times New Roman" w:cs="Times New Roman"/>
          <w:b/>
          <w:sz w:val="24"/>
        </w:rPr>
      </w:pPr>
      <w:r w:rsidRPr="00612482">
        <w:rPr>
          <w:rFonts w:ascii="Times New Roman" w:hAnsi="Times New Roman" w:cs="Times New Roman"/>
          <w:b/>
          <w:sz w:val="24"/>
        </w:rPr>
        <w:t xml:space="preserve">Court Pronouncements </w:t>
      </w:r>
    </w:p>
    <w:p w:rsidR="00907097" w:rsidRPr="00F10674" w:rsidRDefault="00907097" w:rsidP="00907097">
      <w:pPr>
        <w:spacing w:line="360" w:lineRule="auto"/>
        <w:jc w:val="both"/>
        <w:rPr>
          <w:rFonts w:ascii="Times New Roman" w:hAnsi="Times New Roman" w:cs="Times New Roman"/>
          <w:sz w:val="24"/>
          <w:szCs w:val="24"/>
        </w:rPr>
      </w:pPr>
      <w:r w:rsidRPr="00612482">
        <w:rPr>
          <w:rFonts w:ascii="Times New Roman" w:hAnsi="Times New Roman" w:cs="Times New Roman"/>
          <w:sz w:val="24"/>
        </w:rPr>
        <w:t xml:space="preserve">This is however not to say the Judiciary have not at all performed creditably in some spheres of human endeavours. The courts have made notable pronouncements in the judgments delivered during this democratic dispensation, testing the supremacy of the constitution are the interpretation of the laws used by the government in the pursuit of its economic policies </w:t>
      </w:r>
      <w:r w:rsidRPr="00F10674">
        <w:rPr>
          <w:rFonts w:ascii="Times New Roman" w:hAnsi="Times New Roman" w:cs="Times New Roman"/>
          <w:sz w:val="24"/>
          <w:szCs w:val="24"/>
        </w:rPr>
        <w:lastRenderedPageBreak/>
        <w:t>like Revenue Allocation to states and local governments.</w:t>
      </w:r>
      <w:r w:rsidRPr="00F10674">
        <w:rPr>
          <w:rStyle w:val="FootnoteReference"/>
          <w:rFonts w:ascii="Times New Roman" w:hAnsi="Times New Roman" w:cs="Times New Roman"/>
          <w:sz w:val="24"/>
          <w:szCs w:val="24"/>
        </w:rPr>
        <w:footnoteReference w:id="118"/>
      </w:r>
      <w:r w:rsidRPr="00F10674">
        <w:rPr>
          <w:rFonts w:ascii="Times New Roman" w:hAnsi="Times New Roman" w:cs="Times New Roman"/>
          <w:sz w:val="24"/>
          <w:szCs w:val="24"/>
        </w:rPr>
        <w:t xml:space="preserve"> The Courts also made pronouncement on funding of newly local government in Lagos State,</w:t>
      </w:r>
      <w:r w:rsidRPr="00F10674">
        <w:rPr>
          <w:rStyle w:val="FootnoteReference"/>
          <w:rFonts w:ascii="Times New Roman" w:hAnsi="Times New Roman" w:cs="Times New Roman"/>
          <w:sz w:val="24"/>
          <w:szCs w:val="24"/>
        </w:rPr>
        <w:footnoteReference w:id="119"/>
      </w:r>
      <w:r w:rsidRPr="00F10674">
        <w:rPr>
          <w:rFonts w:ascii="Times New Roman" w:hAnsi="Times New Roman" w:cs="Times New Roman"/>
          <w:sz w:val="24"/>
          <w:szCs w:val="24"/>
        </w:rPr>
        <w:t xml:space="preserve"> this decision must have paid the way for the promulgation of the “Monitoring of Revenue Allocation to Local Government Act 2005”. The Courts have also decried recklessness in the registration of political parties by its decision in INEC Vs MUSA</w:t>
      </w:r>
      <w:r w:rsidRPr="00F10674">
        <w:rPr>
          <w:rStyle w:val="FootnoteReference"/>
          <w:rFonts w:ascii="Times New Roman" w:hAnsi="Times New Roman" w:cs="Times New Roman"/>
          <w:sz w:val="24"/>
          <w:szCs w:val="24"/>
        </w:rPr>
        <w:footnoteReference w:id="120"/>
      </w:r>
      <w:r w:rsidRPr="00F10674">
        <w:rPr>
          <w:rFonts w:ascii="Times New Roman" w:hAnsi="Times New Roman" w:cs="Times New Roman"/>
          <w:sz w:val="24"/>
          <w:szCs w:val="24"/>
        </w:rPr>
        <w:t xml:space="preserve"> and more recently, the tenure of the five Governors on tenure elongation.</w:t>
      </w:r>
    </w:p>
    <w:p w:rsidR="00907097" w:rsidRDefault="00907097" w:rsidP="00907097">
      <w:pPr>
        <w:spacing w:line="360" w:lineRule="auto"/>
        <w:jc w:val="both"/>
        <w:rPr>
          <w:rFonts w:ascii="Times New Roman" w:hAnsi="Times New Roman" w:cs="Times New Roman"/>
          <w:sz w:val="24"/>
          <w:szCs w:val="24"/>
        </w:rPr>
      </w:pPr>
      <w:r w:rsidRPr="00F10674">
        <w:rPr>
          <w:rFonts w:ascii="Times New Roman" w:hAnsi="Times New Roman" w:cs="Times New Roman"/>
          <w:sz w:val="24"/>
          <w:szCs w:val="24"/>
        </w:rPr>
        <w:t>To summarise the Judiciary is the mighty fortress against tyrannous and oppressive laws. The importance of an independent Judiciary cannot therefore be over emphasized. It is not an overstatement to assert that the Judiciary is the greatest asset of a free people. The Judiciary by the nature of its functions and role is the citizen last line of defence in a free society that is the line separating constitutionalism from totalitarianism.</w:t>
      </w:r>
      <w:r w:rsidRPr="00F10674">
        <w:rPr>
          <w:rStyle w:val="FootnoteReference"/>
          <w:rFonts w:ascii="Times New Roman" w:hAnsi="Times New Roman" w:cs="Times New Roman"/>
          <w:sz w:val="24"/>
          <w:szCs w:val="24"/>
        </w:rPr>
        <w:footnoteReference w:id="121"/>
      </w:r>
      <w:r w:rsidRPr="00F10674">
        <w:rPr>
          <w:rFonts w:ascii="Times New Roman" w:hAnsi="Times New Roman" w:cs="Times New Roman"/>
          <w:sz w:val="24"/>
          <w:szCs w:val="24"/>
        </w:rPr>
        <w:t>. More often than not, the Judiciary has been the sacrificial lambs on the altar of societal imperfection and contradictions. It is however, an incontestable fact that the judiciary occupies a pre-eminent position in the administration of justice not only in Nigeria but in every sane society where there is respect for the rule of law as opposed to rule by brute force. It therefore follows that the independence of judiciary is necessary for the sustenance of the Rule of Law and Democracy.</w:t>
      </w:r>
    </w:p>
    <w:p w:rsidR="00F10674" w:rsidRDefault="00F10674" w:rsidP="00907097">
      <w:pPr>
        <w:spacing w:line="360" w:lineRule="auto"/>
        <w:jc w:val="both"/>
        <w:rPr>
          <w:rFonts w:ascii="Times New Roman" w:hAnsi="Times New Roman" w:cs="Times New Roman"/>
          <w:sz w:val="24"/>
          <w:szCs w:val="24"/>
        </w:rPr>
      </w:pPr>
    </w:p>
    <w:p w:rsidR="00F10674" w:rsidRDefault="00F10674" w:rsidP="00907097">
      <w:pPr>
        <w:spacing w:line="360" w:lineRule="auto"/>
        <w:jc w:val="both"/>
        <w:rPr>
          <w:rFonts w:ascii="Times New Roman" w:hAnsi="Times New Roman" w:cs="Times New Roman"/>
          <w:sz w:val="24"/>
          <w:szCs w:val="24"/>
        </w:rPr>
      </w:pPr>
    </w:p>
    <w:p w:rsidR="00F10674" w:rsidRDefault="00F10674" w:rsidP="00907097">
      <w:pPr>
        <w:spacing w:line="360" w:lineRule="auto"/>
        <w:jc w:val="both"/>
        <w:rPr>
          <w:rFonts w:ascii="Times New Roman" w:hAnsi="Times New Roman" w:cs="Times New Roman"/>
          <w:sz w:val="24"/>
          <w:szCs w:val="24"/>
        </w:rPr>
      </w:pPr>
    </w:p>
    <w:p w:rsidR="00F10674" w:rsidRDefault="00F10674" w:rsidP="00907097">
      <w:pPr>
        <w:spacing w:line="360" w:lineRule="auto"/>
        <w:jc w:val="both"/>
        <w:rPr>
          <w:rFonts w:ascii="Times New Roman" w:hAnsi="Times New Roman" w:cs="Times New Roman"/>
          <w:sz w:val="24"/>
          <w:szCs w:val="24"/>
        </w:rPr>
      </w:pPr>
    </w:p>
    <w:p w:rsidR="00F10674" w:rsidRDefault="00F10674" w:rsidP="00907097">
      <w:pPr>
        <w:spacing w:line="360" w:lineRule="auto"/>
        <w:jc w:val="both"/>
        <w:rPr>
          <w:rFonts w:ascii="Times New Roman" w:hAnsi="Times New Roman" w:cs="Times New Roman"/>
          <w:sz w:val="24"/>
          <w:szCs w:val="24"/>
        </w:rPr>
      </w:pPr>
    </w:p>
    <w:p w:rsidR="00F10674" w:rsidRDefault="00F10674" w:rsidP="00907097">
      <w:pPr>
        <w:spacing w:line="360" w:lineRule="auto"/>
        <w:jc w:val="both"/>
        <w:rPr>
          <w:rFonts w:ascii="Times New Roman" w:hAnsi="Times New Roman" w:cs="Times New Roman"/>
          <w:sz w:val="24"/>
          <w:szCs w:val="24"/>
        </w:rPr>
      </w:pPr>
    </w:p>
    <w:p w:rsidR="00F10674" w:rsidRDefault="00F10674" w:rsidP="00907097">
      <w:pPr>
        <w:spacing w:line="360" w:lineRule="auto"/>
        <w:jc w:val="both"/>
        <w:rPr>
          <w:rFonts w:ascii="Times New Roman" w:hAnsi="Times New Roman" w:cs="Times New Roman"/>
        </w:rPr>
      </w:pPr>
    </w:p>
    <w:p w:rsidR="00CC6AD7" w:rsidRPr="005D7159" w:rsidRDefault="00CC6AD7" w:rsidP="00CC6AD7">
      <w:pPr>
        <w:spacing w:line="360" w:lineRule="auto"/>
        <w:ind w:left="360"/>
        <w:jc w:val="both"/>
        <w:rPr>
          <w:rFonts w:ascii="Times New Roman" w:hAnsi="Times New Roman" w:cs="Times New Roman"/>
          <w:b/>
          <w:sz w:val="24"/>
          <w:szCs w:val="24"/>
        </w:rPr>
      </w:pPr>
      <w:r w:rsidRPr="005D7159">
        <w:rPr>
          <w:rFonts w:ascii="Times New Roman" w:hAnsi="Times New Roman" w:cs="Times New Roman"/>
          <w:b/>
          <w:sz w:val="24"/>
          <w:szCs w:val="24"/>
        </w:rPr>
        <w:lastRenderedPageBreak/>
        <w:t>PROPOSED JUDICIAL REFORMS IN NIGERIA/RECOMMENDATION</w:t>
      </w:r>
    </w:p>
    <w:p w:rsidR="00E95816" w:rsidRDefault="00E95816" w:rsidP="00CC6AD7">
      <w:pPr>
        <w:spacing w:line="360" w:lineRule="auto"/>
        <w:ind w:left="360"/>
        <w:jc w:val="both"/>
        <w:rPr>
          <w:rFonts w:ascii="Times New Roman" w:hAnsi="Times New Roman" w:cs="Times New Roman"/>
          <w:sz w:val="24"/>
          <w:szCs w:val="24"/>
        </w:rPr>
      </w:pPr>
      <w:r w:rsidRPr="004644F2">
        <w:rPr>
          <w:rFonts w:ascii="Times New Roman" w:hAnsi="Times New Roman" w:cs="Times New Roman"/>
          <w:sz w:val="24"/>
          <w:szCs w:val="24"/>
        </w:rPr>
        <w:t>The need for reforms is brought to the fore by the fact that a bad judicial system has overreaching effects on our economy.</w:t>
      </w:r>
      <w:r w:rsidR="00917FAA" w:rsidRPr="004644F2">
        <w:rPr>
          <w:rFonts w:ascii="Times New Roman" w:hAnsi="Times New Roman" w:cs="Times New Roman"/>
          <w:sz w:val="24"/>
          <w:szCs w:val="24"/>
        </w:rPr>
        <w:t xml:space="preserve"> When the judicial system is bad, it does not augur well for investment which could also retard economic growth. It is no longer a knotty domestic issue but one that has far reaching effects on the international economy.</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I am aware that the Chief Justice of Nigeria (CJN) has directed that reforms be made in the Judiciary. It is a good development although the composition of the reform panel still strikes me as putting new wine in old bottle. The reform Committee</w:t>
      </w:r>
      <w:r>
        <w:rPr>
          <w:rStyle w:val="FootnoteReference"/>
          <w:rFonts w:ascii="Times New Roman" w:hAnsi="Times New Roman" w:cs="Times New Roman"/>
          <w:sz w:val="24"/>
          <w:szCs w:val="24"/>
        </w:rPr>
        <w:footnoteReference w:id="122"/>
      </w:r>
      <w:r>
        <w:rPr>
          <w:rFonts w:ascii="Times New Roman" w:hAnsi="Times New Roman" w:cs="Times New Roman"/>
          <w:sz w:val="24"/>
          <w:szCs w:val="24"/>
        </w:rPr>
        <w:t xml:space="preserve"> was saddled with the task to “coordinate a comprehensive reform of the country’s judiciary.”</w:t>
      </w:r>
      <w:r>
        <w:rPr>
          <w:rStyle w:val="FootnoteReference"/>
          <w:rFonts w:ascii="Times New Roman" w:hAnsi="Times New Roman" w:cs="Times New Roman"/>
          <w:sz w:val="24"/>
          <w:szCs w:val="24"/>
        </w:rPr>
        <w:footnoteReference w:id="123"/>
      </w:r>
      <w:r>
        <w:rPr>
          <w:rFonts w:ascii="Times New Roman" w:hAnsi="Times New Roman" w:cs="Times New Roman"/>
          <w:sz w:val="24"/>
          <w:szCs w:val="24"/>
        </w:rPr>
        <w:t xml:space="preserve"> The Chairman of the Committee is Mrs. </w:t>
      </w:r>
      <w:proofErr w:type="spellStart"/>
      <w:r>
        <w:rPr>
          <w:rFonts w:ascii="Times New Roman" w:hAnsi="Times New Roman" w:cs="Times New Roman"/>
          <w:sz w:val="24"/>
          <w:szCs w:val="24"/>
        </w:rPr>
        <w:t>Bilikisu</w:t>
      </w:r>
      <w:proofErr w:type="spellEnd"/>
      <w:r>
        <w:rPr>
          <w:rFonts w:ascii="Times New Roman" w:hAnsi="Times New Roman" w:cs="Times New Roman"/>
          <w:sz w:val="24"/>
          <w:szCs w:val="24"/>
        </w:rPr>
        <w:t xml:space="preserve"> Bashir</w:t>
      </w:r>
      <w:r w:rsidR="008408B5">
        <w:rPr>
          <w:rFonts w:ascii="Times New Roman" w:hAnsi="Times New Roman" w:cs="Times New Roman"/>
          <w:sz w:val="24"/>
          <w:szCs w:val="24"/>
        </w:rPr>
        <w:t>, the Secretary of the Federal Judicial Service Commission whose appointment to head the committee was because in the words of the CJN, “you were carefully chosen for the assignment basically because you are the engine room of the federal judiciary. You are in the administration; you have been in the administration. You ought to know what our problems are, because as they say, the wearer of the shoe knows where it pinches. At least, it is our duty to lay the first foundation for solving our problem; nobody can come from outside to salvage the Nigerian judiciary. The solution must come from within us.”</w:t>
      </w:r>
      <w:r w:rsidR="008408B5">
        <w:rPr>
          <w:rStyle w:val="FootnoteReference"/>
          <w:rFonts w:ascii="Times New Roman" w:hAnsi="Times New Roman" w:cs="Times New Roman"/>
          <w:sz w:val="24"/>
          <w:szCs w:val="24"/>
        </w:rPr>
        <w:footnoteReference w:id="124"/>
      </w:r>
    </w:p>
    <w:p w:rsidR="008408B5" w:rsidRDefault="00FA24A4" w:rsidP="00FA24A4">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I however have a counter opinion in respect of the above. I believe good reforms cannot come from “within” the system due to the closeness and relationships that exist among the persons in the system. Knowing where the shoe pinches might not necessarily stand the wearer in a position to amend the shoe. Most times, a shoe cobbler, who is a professional and who of course would not have the chance to wear the shoes, is better suited to mend the shoes to suit the wearer. Thus, I believe good reforms can only come from outside the judicial sector, those who have nothing to lose and those who are not within the system.</w:t>
      </w:r>
    </w:p>
    <w:p w:rsidR="00CC6AD7" w:rsidRDefault="00CC6AD7" w:rsidP="00CC6AD7">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I am an ardent fan of overhauling. It might be extreme sometimes but when one does a thing for many years and it does not work, why not do something else? We cannot expect to do a thing the same way and get different results. The mixture of the primary colours of red and yellow would always bring orange. (With a tongue in cheek, I hope I am not </w:t>
      </w:r>
      <w:r>
        <w:rPr>
          <w:rFonts w:ascii="Times New Roman" w:hAnsi="Times New Roman" w:cs="Times New Roman"/>
          <w:sz w:val="24"/>
          <w:szCs w:val="24"/>
        </w:rPr>
        <w:lastRenderedPageBreak/>
        <w:t>wrong though so I do not get corrected by my son). But if you think it is extreme, perhaps the following are not:</w:t>
      </w:r>
    </w:p>
    <w:p w:rsidR="00CC6AD7" w:rsidRPr="00FD1E0B"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 xml:space="preserve">Ensuring the independence of the judiciary would ensure that the judiciary is impartial in the discharge of its duties. </w:t>
      </w:r>
      <w:r>
        <w:rPr>
          <w:rFonts w:ascii="Times New Roman" w:hAnsi="Times New Roman" w:cs="Times New Roman"/>
          <w:sz w:val="24"/>
          <w:szCs w:val="24"/>
        </w:rPr>
        <w:t xml:space="preserve">This can be done by making the judiciary indeed independent in all realms inclusive of appointment, remuneration, promotion and removal. </w:t>
      </w:r>
      <w:r w:rsidRPr="00501886">
        <w:rPr>
          <w:rFonts w:ascii="Times New Roman" w:hAnsi="Times New Roman" w:cs="Times New Roman"/>
          <w:sz w:val="24"/>
          <w:szCs w:val="24"/>
        </w:rPr>
        <w:t xml:space="preserve">The independence of the judiciary is however undermined by the mode of appointment of the Judges. In the words of </w:t>
      </w:r>
      <w:proofErr w:type="spellStart"/>
      <w:r w:rsidRPr="002669F0">
        <w:rPr>
          <w:rFonts w:ascii="Times New Roman" w:hAnsi="Times New Roman" w:cs="Times New Roman"/>
          <w:sz w:val="24"/>
          <w:szCs w:val="24"/>
        </w:rPr>
        <w:t>Kawu</w:t>
      </w:r>
      <w:proofErr w:type="spellEnd"/>
      <w:r w:rsidRPr="002669F0">
        <w:rPr>
          <w:rFonts w:ascii="Times New Roman" w:hAnsi="Times New Roman" w:cs="Times New Roman"/>
          <w:sz w:val="24"/>
          <w:szCs w:val="24"/>
        </w:rPr>
        <w:t xml:space="preserve"> J</w:t>
      </w:r>
      <w:r w:rsidRPr="00501886">
        <w:rPr>
          <w:rFonts w:ascii="Times New Roman" w:hAnsi="Times New Roman" w:cs="Times New Roman"/>
          <w:sz w:val="24"/>
          <w:szCs w:val="24"/>
        </w:rPr>
        <w:t xml:space="preserve">, </w:t>
      </w:r>
      <w:r w:rsidRPr="00FD1E0B">
        <w:rPr>
          <w:rFonts w:ascii="Times New Roman" w:hAnsi="Times New Roman" w:cs="Times New Roman"/>
          <w:sz w:val="24"/>
          <w:szCs w:val="24"/>
        </w:rPr>
        <w:t xml:space="preserve">“This constitutional arrangement on the appointment and removal of judicial officers by the President or Governor may likely mitigate against the judiciary playing its proper role in the fight against corruption if it is realised that majority of the </w:t>
      </w:r>
      <w:proofErr w:type="gramStart"/>
      <w:r w:rsidRPr="00FD1E0B">
        <w:rPr>
          <w:rFonts w:ascii="Times New Roman" w:hAnsi="Times New Roman" w:cs="Times New Roman"/>
          <w:sz w:val="24"/>
          <w:szCs w:val="24"/>
        </w:rPr>
        <w:t>high profile</w:t>
      </w:r>
      <w:proofErr w:type="gramEnd"/>
      <w:r w:rsidRPr="00FD1E0B">
        <w:rPr>
          <w:rFonts w:ascii="Times New Roman" w:hAnsi="Times New Roman" w:cs="Times New Roman"/>
          <w:sz w:val="24"/>
          <w:szCs w:val="24"/>
        </w:rPr>
        <w:t xml:space="preserve"> corruption cases involve both the Executive and the Legislature.”</w:t>
      </w:r>
      <w:r w:rsidRPr="00FD1E0B">
        <w:rPr>
          <w:rStyle w:val="FootnoteReference"/>
          <w:rFonts w:ascii="Times New Roman" w:hAnsi="Times New Roman" w:cs="Times New Roman"/>
          <w:sz w:val="24"/>
          <w:szCs w:val="24"/>
        </w:rPr>
        <w:footnoteReference w:id="125"/>
      </w:r>
      <w:r w:rsidR="004644F2">
        <w:rPr>
          <w:rFonts w:ascii="Times New Roman" w:hAnsi="Times New Roman" w:cs="Times New Roman"/>
          <w:sz w:val="24"/>
          <w:szCs w:val="24"/>
        </w:rPr>
        <w:t xml:space="preserve"> Appointments should be done on merit.</w:t>
      </w:r>
    </w:p>
    <w:p w:rsidR="00CC6AD7" w:rsidRPr="00501886"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 xml:space="preserve">Application of laws ensuring fast-track determination of criminal trials especially as they border on corruption- In Nigeria, it is rampant for cases in Nigeria to be frustrated by undue and incessant delays in the determination of criminal trials. As a means of abating this phenomenon of delays, there are laws ensuring the speedy administration of criminal justice in Nigeria. Such laws include the </w:t>
      </w:r>
      <w:r w:rsidRPr="008A1F67">
        <w:rPr>
          <w:rFonts w:ascii="Times New Roman" w:hAnsi="Times New Roman" w:cs="Times New Roman"/>
          <w:b/>
          <w:sz w:val="24"/>
          <w:szCs w:val="24"/>
        </w:rPr>
        <w:t>Administration of Criminal Justice Act, 2015</w:t>
      </w:r>
      <w:r w:rsidRPr="00501886">
        <w:rPr>
          <w:rFonts w:ascii="Times New Roman" w:hAnsi="Times New Roman" w:cs="Times New Roman"/>
          <w:sz w:val="24"/>
          <w:szCs w:val="24"/>
        </w:rPr>
        <w:t xml:space="preserve"> and the </w:t>
      </w:r>
      <w:r w:rsidRPr="008A1F67">
        <w:rPr>
          <w:rFonts w:ascii="Times New Roman" w:hAnsi="Times New Roman" w:cs="Times New Roman"/>
          <w:b/>
          <w:sz w:val="24"/>
          <w:szCs w:val="24"/>
        </w:rPr>
        <w:t>Court of Appeal Practice Direction</w:t>
      </w:r>
      <w:r>
        <w:rPr>
          <w:rFonts w:ascii="Times New Roman" w:hAnsi="Times New Roman" w:cs="Times New Roman"/>
          <w:b/>
          <w:sz w:val="24"/>
          <w:szCs w:val="24"/>
        </w:rPr>
        <w:t>s</w:t>
      </w:r>
      <w:r w:rsidRPr="008A1F67">
        <w:rPr>
          <w:rFonts w:ascii="Times New Roman" w:hAnsi="Times New Roman" w:cs="Times New Roman"/>
          <w:b/>
          <w:sz w:val="24"/>
          <w:szCs w:val="24"/>
        </w:rPr>
        <w:t>, 2013</w:t>
      </w:r>
      <w:r w:rsidRPr="00501886">
        <w:rPr>
          <w:rFonts w:ascii="Times New Roman" w:hAnsi="Times New Roman" w:cs="Times New Roman"/>
          <w:sz w:val="24"/>
          <w:szCs w:val="24"/>
        </w:rPr>
        <w:t>. It must however be noted that while it is not the duty of the Judiciary to make these laws (except of course the Practice Directions made by the Head of the Courts), it is the sole and unmistaken duty of the Judiciary to ensure the interpretation and application of these laws. It is my belief that of due credence are given to these laws, we might gradually be saying goodbye to corruption.</w:t>
      </w:r>
      <w:r w:rsidR="004644F2">
        <w:rPr>
          <w:rFonts w:ascii="Times New Roman" w:hAnsi="Times New Roman" w:cs="Times New Roman"/>
          <w:sz w:val="24"/>
          <w:szCs w:val="24"/>
        </w:rPr>
        <w:t xml:space="preserve"> There is also a need for a monitoring team to monitor the adherence with these laws.</w:t>
      </w:r>
    </w:p>
    <w:p w:rsidR="00CC6AD7" w:rsidRPr="00501886"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There is a need to create special courts or tribunals on corruption. This would reduce the workload of Judges and ensure that criminal trials on corruption are done on a daily basis and at a fast pace.</w:t>
      </w:r>
    </w:p>
    <w:p w:rsidR="00CC6AD7"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There should be increased efforts by stakeholders in the Judiciary to ensure that the Judiciary does not fight a lone battle. There should be concerted efforts by all the arms of government alongside civil societies, professional bodies particularly the Nigerian Bar Association to increase the vigour and the clamour for judicial competence in the fight against corruption.</w:t>
      </w:r>
    </w:p>
    <w:p w:rsidR="004644F2" w:rsidRPr="00501886" w:rsidRDefault="004644F2"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There should be the creation of different law schools for judges and lawyers. After university education, anybody that intends to go to the bench should be made to attend a Judges’ law school. This would give him more time to get acquainted with the rudiments of being a judge and also avoid a situation where judges descend into the arena of dispute by almost arguing cases like counsel.</w:t>
      </w:r>
    </w:p>
    <w:p w:rsidR="00CC6AD7" w:rsidRPr="00501886"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 xml:space="preserve">Our Judiciary and our law as a whole must give more credence to morality than it is being done. Moral laws are usually taking the back seat behind the “legal” laws. It must however be noted that a society of a high moral standard, imbued with a virile judiciary will no doubt stand a good stead in its battle against corruption. It has been noted that </w:t>
      </w:r>
      <w:r w:rsidRPr="008A1F67">
        <w:rPr>
          <w:rFonts w:ascii="Times New Roman" w:hAnsi="Times New Roman" w:cs="Times New Roman"/>
          <w:b/>
          <w:sz w:val="24"/>
          <w:szCs w:val="24"/>
        </w:rPr>
        <w:t>“</w:t>
      </w:r>
      <w:r w:rsidRPr="002669F0">
        <w:rPr>
          <w:rFonts w:ascii="Times New Roman" w:hAnsi="Times New Roman" w:cs="Times New Roman"/>
          <w:sz w:val="24"/>
          <w:szCs w:val="24"/>
        </w:rPr>
        <w:t>The control of corruption is better seen as standing on the confluence of law and morality. The law can seek to punish every corrupt act, but its effectiveness would be in doubt if the society it seeks to regulate is not propelled by high ideals rooted in morality…it is the sense of opprobrium in which the society regards a certain conduct that would determine whether that undesirable conduct would endure or be eradicated. Law simpliciter cannot do the trick.”</w:t>
      </w:r>
      <w:r w:rsidRPr="002669F0">
        <w:rPr>
          <w:rStyle w:val="FootnoteReference"/>
          <w:rFonts w:ascii="Times New Roman" w:hAnsi="Times New Roman" w:cs="Times New Roman"/>
          <w:sz w:val="24"/>
          <w:szCs w:val="24"/>
        </w:rPr>
        <w:footnoteReference w:id="126"/>
      </w:r>
      <w:r w:rsidRPr="00501886">
        <w:rPr>
          <w:rFonts w:ascii="Times New Roman" w:hAnsi="Times New Roman" w:cs="Times New Roman"/>
          <w:sz w:val="24"/>
          <w:szCs w:val="24"/>
        </w:rPr>
        <w:t xml:space="preserve"> The Judiciary should ensure that it does not deliver judgments or orders short of the moral angle of our lives. The level of moral decadence in the society these days is alarming and there is thus an urgent need to curb the menace especially as it relates to future generations.</w:t>
      </w:r>
    </w:p>
    <w:p w:rsidR="00CC6AD7" w:rsidRPr="002669F0"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There is need to grow a corruption-free culture amongst the citizenry and the judiciary has a big role to play in this respect. The Judiciary must ensure that its judgments are laced with enhancing a modest and upright culture with particular diatribe for a departure from the said culture. Judicial education of an identified culture is key. According to</w:t>
      </w:r>
      <w:r w:rsidRPr="008A1F67">
        <w:rPr>
          <w:rFonts w:ascii="Times New Roman" w:hAnsi="Times New Roman" w:cs="Times New Roman"/>
          <w:b/>
          <w:sz w:val="24"/>
          <w:szCs w:val="24"/>
        </w:rPr>
        <w:t xml:space="preserve"> Waziri</w:t>
      </w:r>
      <w:r w:rsidRPr="00501886">
        <w:rPr>
          <w:rFonts w:ascii="Times New Roman" w:hAnsi="Times New Roman" w:cs="Times New Roman"/>
          <w:sz w:val="24"/>
          <w:szCs w:val="24"/>
        </w:rPr>
        <w:t xml:space="preserve">, </w:t>
      </w:r>
      <w:r w:rsidRPr="002669F0">
        <w:rPr>
          <w:rFonts w:ascii="Times New Roman" w:hAnsi="Times New Roman" w:cs="Times New Roman"/>
          <w:sz w:val="24"/>
          <w:szCs w:val="24"/>
        </w:rPr>
        <w:t>“To stop corruption and other economic crimes, the society needs urgently the growth of a culture to be developed among the people, and this must be done through education… (which) must be expanded massively before effective control on corruption can be achieved…Given the right type and level of education, an acceptable and useful political development will emerge with political factors which can be used as powerful weapons against corruption and economic crimes.”</w:t>
      </w:r>
      <w:r w:rsidRPr="002669F0">
        <w:rPr>
          <w:rStyle w:val="FootnoteReference"/>
          <w:rFonts w:ascii="Times New Roman" w:hAnsi="Times New Roman" w:cs="Times New Roman"/>
          <w:sz w:val="24"/>
          <w:szCs w:val="24"/>
        </w:rPr>
        <w:footnoteReference w:id="127"/>
      </w:r>
    </w:p>
    <w:p w:rsidR="00CC6AD7" w:rsidRPr="00501886"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 xml:space="preserve">This point might be somewhat strange but I dare say it is practical. As regards corruption, there should be a slight change in the burden of proof of corruption and </w:t>
      </w:r>
      <w:r w:rsidRPr="00501886">
        <w:rPr>
          <w:rFonts w:ascii="Times New Roman" w:hAnsi="Times New Roman" w:cs="Times New Roman"/>
          <w:sz w:val="24"/>
          <w:szCs w:val="24"/>
        </w:rPr>
        <w:lastRenderedPageBreak/>
        <w:t xml:space="preserve">the law should be so applied in that manner. It has been argued that </w:t>
      </w:r>
      <w:r w:rsidRPr="002669F0">
        <w:rPr>
          <w:rFonts w:ascii="Times New Roman" w:hAnsi="Times New Roman" w:cs="Times New Roman"/>
          <w:sz w:val="24"/>
          <w:szCs w:val="24"/>
        </w:rPr>
        <w:t xml:space="preserve">“A slight amendment, modification or suspension of Section 33(5) of the Constitution of the Federal Republic of Nigeria, 1979, as amended (now 1999 Constitution), which stipulates that: “every person who is charged with a criminal offence shall be presumed to be innocent until he is proved guilty” would be necessary. There should be a provision to the effect that the burden of proving that an officer in the public or private sector is not living at a level beyond his legal or lawful income should be on him. Such a provision, though against the present right of a citizen to be presumed innocent until proven guilty would be reasonably necessary in the light of present day experiences to stem the rising tide of official corruption in the establishments earlier enumerated.” </w:t>
      </w:r>
      <w:r w:rsidRPr="00501886">
        <w:rPr>
          <w:rFonts w:ascii="Times New Roman" w:hAnsi="Times New Roman" w:cs="Times New Roman"/>
          <w:sz w:val="24"/>
          <w:szCs w:val="24"/>
        </w:rPr>
        <w:t>Once you are a public officer or civil servant and you are seen living beyond your means, it is only logical for the burden to shift to him to show how he came about the expensive lifestyle.</w:t>
      </w:r>
    </w:p>
    <w:p w:rsidR="004C347F"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sidRPr="004C347F">
        <w:rPr>
          <w:rFonts w:ascii="Times New Roman" w:hAnsi="Times New Roman" w:cs="Times New Roman"/>
          <w:sz w:val="24"/>
          <w:szCs w:val="24"/>
        </w:rPr>
        <w:t>There should be more steps to be taken on corruption problems associated with enforcement of provisions of the law relating to corruption and economic crimes under the domestic jurisdiction when it assumes an international character especially because the Nigerian law does not allow trial of an accused person in absentia.</w:t>
      </w:r>
      <w:r w:rsidRPr="00501886">
        <w:rPr>
          <w:rStyle w:val="FootnoteReference"/>
          <w:rFonts w:ascii="Times New Roman" w:hAnsi="Times New Roman" w:cs="Times New Roman"/>
          <w:sz w:val="24"/>
          <w:szCs w:val="24"/>
        </w:rPr>
        <w:footnoteReference w:id="128"/>
      </w:r>
      <w:r w:rsidRPr="004C347F">
        <w:rPr>
          <w:rFonts w:ascii="Times New Roman" w:hAnsi="Times New Roman" w:cs="Times New Roman"/>
          <w:sz w:val="24"/>
          <w:szCs w:val="24"/>
        </w:rPr>
        <w:t xml:space="preserve"> Procedures for such trials which include extraditions, judicial assistance, recognition of foreign penal judgments in domestic courts and transfer of offenders and execution of sentences of foreign courts are usually cumbersome and not easy to come by. </w:t>
      </w:r>
    </w:p>
    <w:p w:rsidR="00CC6AD7" w:rsidRPr="004C347F"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sidRPr="004C347F">
        <w:rPr>
          <w:rFonts w:ascii="Times New Roman" w:hAnsi="Times New Roman" w:cs="Times New Roman"/>
          <w:sz w:val="24"/>
          <w:szCs w:val="24"/>
        </w:rPr>
        <w:t>More man-power should be provided in terms of judicial officers. More Judges should be appointed and these appointments should be based on merit. The more number of Judges we have, the less likelihood of a Judge getting a particular case as he would covet. The implication of this also is that cases are tried and concluded early which make the whole anti-corruption exercise easier.</w:t>
      </w:r>
    </w:p>
    <w:p w:rsidR="00CC6AD7" w:rsidRPr="002669F0"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 xml:space="preserve">The Judiciary should confer with the Legislature in ensuring that the state of Nigerian laws as they are, are made better. Most Nigerian criminal laws on corruption are inadequate, ineffective and not complex enough to accommodate the complex corrupt cases. The consequence of this is </w:t>
      </w:r>
      <w:r w:rsidRPr="002669F0">
        <w:rPr>
          <w:rFonts w:ascii="Times New Roman" w:hAnsi="Times New Roman" w:cs="Times New Roman"/>
          <w:sz w:val="24"/>
          <w:szCs w:val="24"/>
        </w:rPr>
        <w:t xml:space="preserve">that “Since a judge is expected to apply the law and the penalty prescribed, it may be the case that the punishment imposed by the judge is </w:t>
      </w:r>
      <w:r w:rsidRPr="002669F0">
        <w:rPr>
          <w:rFonts w:ascii="Times New Roman" w:hAnsi="Times New Roman" w:cs="Times New Roman"/>
          <w:sz w:val="24"/>
          <w:szCs w:val="24"/>
        </w:rPr>
        <w:lastRenderedPageBreak/>
        <w:t>not commensurate with the magnitude of the crime and the indignation which the society feels towards the offender.”</w:t>
      </w:r>
      <w:r w:rsidRPr="002669F0">
        <w:rPr>
          <w:rStyle w:val="FootnoteReference"/>
          <w:rFonts w:ascii="Times New Roman" w:hAnsi="Times New Roman" w:cs="Times New Roman"/>
          <w:sz w:val="24"/>
          <w:szCs w:val="24"/>
        </w:rPr>
        <w:footnoteReference w:id="129"/>
      </w:r>
    </w:p>
    <w:p w:rsidR="00CC6AD7"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sidRPr="00501886">
        <w:rPr>
          <w:rFonts w:ascii="Times New Roman" w:hAnsi="Times New Roman" w:cs="Times New Roman"/>
          <w:sz w:val="24"/>
          <w:szCs w:val="24"/>
        </w:rPr>
        <w:t>Investigative and Prosecuting agencies, which are part of the judicial system, are also clogs in the wheels of the Judiciary in its fight against corruption. The manner in which the Prosecuting agencies conduct their cases leave so little to be desired and the courts would not have a choice than to decide the cases they way(s) they are presented.</w:t>
      </w:r>
      <w:r>
        <w:rPr>
          <w:rFonts w:ascii="Times New Roman" w:hAnsi="Times New Roman" w:cs="Times New Roman"/>
          <w:sz w:val="24"/>
          <w:szCs w:val="24"/>
        </w:rPr>
        <w:t xml:space="preserve"> How many convictions have been secured by our prosecuting agencies on case of corruption in recent years? What we get is media trial and enough dust to change the complexion of an albino.</w:t>
      </w:r>
    </w:p>
    <w:p w:rsidR="00CC6AD7"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public perception about the judiciary must be made to change. There is usually conviction by people on the pages of newspapers and in their houses. Where for instance, as was seen in the </w:t>
      </w:r>
      <w:proofErr w:type="spellStart"/>
      <w:r>
        <w:rPr>
          <w:rFonts w:ascii="Times New Roman" w:hAnsi="Times New Roman" w:cs="Times New Roman"/>
          <w:sz w:val="24"/>
          <w:szCs w:val="24"/>
        </w:rPr>
        <w:t>Dasuki</w:t>
      </w:r>
      <w:proofErr w:type="spellEnd"/>
      <w:r>
        <w:rPr>
          <w:rFonts w:ascii="Times New Roman" w:hAnsi="Times New Roman" w:cs="Times New Roman"/>
          <w:sz w:val="24"/>
          <w:szCs w:val="24"/>
        </w:rPr>
        <w:t xml:space="preserve"> gate issues, that names of certain politicians came up as having received money from </w:t>
      </w:r>
      <w:proofErr w:type="spellStart"/>
      <w:r>
        <w:rPr>
          <w:rFonts w:ascii="Times New Roman" w:hAnsi="Times New Roman" w:cs="Times New Roman"/>
          <w:sz w:val="24"/>
          <w:szCs w:val="24"/>
        </w:rPr>
        <w:t>Dasuki</w:t>
      </w:r>
      <w:proofErr w:type="spellEnd"/>
      <w:r>
        <w:rPr>
          <w:rFonts w:ascii="Times New Roman" w:hAnsi="Times New Roman" w:cs="Times New Roman"/>
          <w:sz w:val="24"/>
          <w:szCs w:val="24"/>
        </w:rPr>
        <w:t xml:space="preserve"> whether directly or indirectly, anytime such persons were exonerated (for apparently not being connected to the crime), people begin to subject such courts to ridicule claiming that the judges who man such courts are corrupt.</w:t>
      </w:r>
    </w:p>
    <w:p w:rsidR="004C347F" w:rsidRPr="004C347F" w:rsidRDefault="00CC6AD7" w:rsidP="004C347F">
      <w:pPr>
        <w:pStyle w:val="ListParagraph"/>
        <w:numPr>
          <w:ilvl w:val="0"/>
          <w:numId w:val="6"/>
        </w:numPr>
        <w:tabs>
          <w:tab w:val="left" w:pos="63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Our anti-corruption laws should also be strengthened so as to make punishments actually commensurate with the offences committed. The ready example that comes to mind is the case of </w:t>
      </w:r>
      <w:r w:rsidRPr="002A66CA">
        <w:rPr>
          <w:rFonts w:ascii="Times New Roman" w:hAnsi="Times New Roman" w:cs="Times New Roman"/>
          <w:b/>
          <w:sz w:val="24"/>
          <w:szCs w:val="24"/>
        </w:rPr>
        <w:t>Atiku</w:t>
      </w:r>
      <w:r>
        <w:rPr>
          <w:rFonts w:ascii="Times New Roman" w:hAnsi="Times New Roman" w:cs="Times New Roman"/>
          <w:b/>
          <w:sz w:val="24"/>
          <w:szCs w:val="24"/>
        </w:rPr>
        <w:t xml:space="preserve"> </w:t>
      </w:r>
      <w:proofErr w:type="spellStart"/>
      <w:r>
        <w:rPr>
          <w:rFonts w:ascii="Times New Roman" w:hAnsi="Times New Roman" w:cs="Times New Roman"/>
          <w:b/>
          <w:sz w:val="24"/>
          <w:szCs w:val="24"/>
        </w:rPr>
        <w:t>Kigbo</w:t>
      </w:r>
      <w:proofErr w:type="spellEnd"/>
      <w:r>
        <w:rPr>
          <w:rFonts w:ascii="Times New Roman" w:hAnsi="Times New Roman" w:cs="Times New Roman"/>
          <w:b/>
          <w:sz w:val="24"/>
          <w:szCs w:val="24"/>
        </w:rPr>
        <w:t xml:space="preserve"> </w:t>
      </w:r>
      <w:r>
        <w:rPr>
          <w:rFonts w:ascii="Times New Roman" w:hAnsi="Times New Roman" w:cs="Times New Roman"/>
          <w:sz w:val="24"/>
          <w:szCs w:val="24"/>
        </w:rPr>
        <w:t>who reportedly stole billions but was only sentenced to two years imprisonment with an option of N750, 000.00 fine which he gladly paid. The judge found him guilty in the case but when it came to his punishment, the Judge had no discretion in the matter but to apply the punishment as stated in the extant laws. The extant laws just made blanket provisions for the offence without making variations based on the figure or amount of money stolen. At this stage, a Judge cannot be expected or be seen to apply a punishment not circumscribed in the law.</w:t>
      </w:r>
      <w:r w:rsidR="004C347F">
        <w:rPr>
          <w:rStyle w:val="FootnoteReference"/>
          <w:rFonts w:ascii="Times New Roman" w:hAnsi="Times New Roman" w:cs="Times New Roman"/>
          <w:sz w:val="24"/>
          <w:szCs w:val="24"/>
        </w:rPr>
        <w:footnoteReference w:id="130"/>
      </w:r>
    </w:p>
    <w:p w:rsidR="00CC6AD7"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Pr>
          <w:rFonts w:ascii="Times New Roman" w:hAnsi="Times New Roman" w:cs="Times New Roman"/>
          <w:sz w:val="24"/>
          <w:szCs w:val="24"/>
        </w:rPr>
        <w:t>There should be strict (not rigid) adherence to precedence by the bench. We see examples of cases where Judges without any just cause/reason make express turnaround from their previous judgments thus making the law uncertain. This with respect could be another form of judicial corruption and a solution must be found to same to the effect that precedence is followed jealously.</w:t>
      </w:r>
    </w:p>
    <w:p w:rsidR="004C347F" w:rsidRPr="00DF2229" w:rsidRDefault="004C347F"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sidRPr="00DF2229">
        <w:rPr>
          <w:rFonts w:ascii="Times New Roman" w:hAnsi="Times New Roman" w:cs="Times New Roman"/>
          <w:sz w:val="24"/>
          <w:szCs w:val="24"/>
        </w:rPr>
        <w:lastRenderedPageBreak/>
        <w:t xml:space="preserve">I am suggesting the holding of monthly meetings of heads of superior courts especially the Court of Appeal. Most of the decisions of the Court of Appeal are conflicting and there is absolutely no principle of law that does not have a decision in its favour. It is difficult to advise clients on what is the current position of the law as the position of the law is not settled on any case. When meetings are organized, it gives room for comparison of notes and judgments and ensures stability. </w:t>
      </w:r>
    </w:p>
    <w:p w:rsidR="00CC6AD7"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quality of Judges in their appointments should be increased. Instances abound where persons who are not qualified to sit on the bench and never had a minute of practice are appointed as Judges just because they are qualified lawyers. This affects the nature of their judgments and causes what I would term “corruption of the brain.” </w:t>
      </w:r>
      <w:proofErr w:type="gramStart"/>
      <w:r>
        <w:rPr>
          <w:rFonts w:ascii="Times New Roman" w:hAnsi="Times New Roman" w:cs="Times New Roman"/>
          <w:sz w:val="24"/>
          <w:szCs w:val="24"/>
        </w:rPr>
        <w:t>An unqualified judges</w:t>
      </w:r>
      <w:proofErr w:type="gramEnd"/>
      <w:r>
        <w:rPr>
          <w:rFonts w:ascii="Times New Roman" w:hAnsi="Times New Roman" w:cs="Times New Roman"/>
          <w:sz w:val="24"/>
          <w:szCs w:val="24"/>
        </w:rPr>
        <w:t xml:space="preserve"> would do all he can to hide his incompetence and ensure that the whims and caprices of his </w:t>
      </w:r>
      <w:proofErr w:type="spellStart"/>
      <w:r>
        <w:rPr>
          <w:rFonts w:ascii="Times New Roman" w:hAnsi="Times New Roman" w:cs="Times New Roman"/>
          <w:sz w:val="24"/>
          <w:szCs w:val="24"/>
        </w:rPr>
        <w:t>appointers</w:t>
      </w:r>
      <w:proofErr w:type="spellEnd"/>
      <w:r>
        <w:rPr>
          <w:rFonts w:ascii="Times New Roman" w:hAnsi="Times New Roman" w:cs="Times New Roman"/>
          <w:sz w:val="24"/>
          <w:szCs w:val="24"/>
        </w:rPr>
        <w:t xml:space="preserve"> are obeyed and followed.</w:t>
      </w:r>
    </w:p>
    <w:p w:rsidR="00CC6AD7"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executive and security agents must act in concert with the judiciary to ensure the fight against corruption is successful. The </w:t>
      </w:r>
      <w:proofErr w:type="spellStart"/>
      <w:r>
        <w:rPr>
          <w:rFonts w:ascii="Times New Roman" w:hAnsi="Times New Roman" w:cs="Times New Roman"/>
          <w:sz w:val="24"/>
          <w:szCs w:val="24"/>
        </w:rPr>
        <w:t>Dasuki</w:t>
      </w:r>
      <w:proofErr w:type="spellEnd"/>
      <w:r>
        <w:rPr>
          <w:rFonts w:ascii="Times New Roman" w:hAnsi="Times New Roman" w:cs="Times New Roman"/>
          <w:sz w:val="24"/>
          <w:szCs w:val="24"/>
        </w:rPr>
        <w:t xml:space="preserve"> case has stalled because the Department of State Security has refused to release </w:t>
      </w:r>
      <w:proofErr w:type="spellStart"/>
      <w:r>
        <w:rPr>
          <w:rFonts w:ascii="Times New Roman" w:hAnsi="Times New Roman" w:cs="Times New Roman"/>
          <w:sz w:val="24"/>
          <w:szCs w:val="24"/>
        </w:rPr>
        <w:t>Dasuki</w:t>
      </w:r>
      <w:proofErr w:type="spellEnd"/>
      <w:r>
        <w:rPr>
          <w:rFonts w:ascii="Times New Roman" w:hAnsi="Times New Roman" w:cs="Times New Roman"/>
          <w:sz w:val="24"/>
          <w:szCs w:val="24"/>
        </w:rPr>
        <w:t xml:space="preserve"> on bail despite many courts granting same. </w:t>
      </w:r>
      <w:proofErr w:type="spellStart"/>
      <w:r>
        <w:rPr>
          <w:rFonts w:ascii="Times New Roman" w:hAnsi="Times New Roman" w:cs="Times New Roman"/>
          <w:sz w:val="24"/>
          <w:szCs w:val="24"/>
        </w:rPr>
        <w:t>Dasuki’s</w:t>
      </w:r>
      <w:proofErr w:type="spellEnd"/>
      <w:r>
        <w:rPr>
          <w:rFonts w:ascii="Times New Roman" w:hAnsi="Times New Roman" w:cs="Times New Roman"/>
          <w:sz w:val="24"/>
          <w:szCs w:val="24"/>
        </w:rPr>
        <w:t xml:space="preserve"> lawyers have claimed they cannot proceed with the case because </w:t>
      </w:r>
      <w:proofErr w:type="spellStart"/>
      <w:r>
        <w:rPr>
          <w:rFonts w:ascii="Times New Roman" w:hAnsi="Times New Roman" w:cs="Times New Roman"/>
          <w:sz w:val="24"/>
          <w:szCs w:val="24"/>
        </w:rPr>
        <w:t>Dasuki</w:t>
      </w:r>
      <w:proofErr w:type="spellEnd"/>
      <w:r>
        <w:rPr>
          <w:rFonts w:ascii="Times New Roman" w:hAnsi="Times New Roman" w:cs="Times New Roman"/>
          <w:sz w:val="24"/>
          <w:szCs w:val="24"/>
        </w:rPr>
        <w:t xml:space="preserve"> has been deprived access to them. When cases come up, both the EFCC and the DSS trade blames on in whose custody the accused person is and who has the duty to produce him.</w:t>
      </w:r>
    </w:p>
    <w:p w:rsidR="00CC6AD7" w:rsidRDefault="00CC6AD7" w:rsidP="00CC6AD7">
      <w:pPr>
        <w:pStyle w:val="ListParagraph"/>
        <w:numPr>
          <w:ilvl w:val="0"/>
          <w:numId w:val="6"/>
        </w:numPr>
        <w:tabs>
          <w:tab w:val="left" w:pos="63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extant law governing criminal procedure in Nigeria is the </w:t>
      </w:r>
      <w:r w:rsidRPr="008A1F67">
        <w:rPr>
          <w:rFonts w:ascii="Times New Roman" w:hAnsi="Times New Roman" w:cs="Times New Roman"/>
          <w:b/>
          <w:sz w:val="24"/>
          <w:szCs w:val="24"/>
        </w:rPr>
        <w:t>Administration of Criminal Justice Act, 2015</w:t>
      </w:r>
      <w:r>
        <w:rPr>
          <w:rFonts w:ascii="Times New Roman" w:hAnsi="Times New Roman" w:cs="Times New Roman"/>
          <w:b/>
          <w:sz w:val="24"/>
          <w:szCs w:val="24"/>
        </w:rPr>
        <w:t xml:space="preserve">. </w:t>
      </w:r>
      <w:r>
        <w:rPr>
          <w:rFonts w:ascii="Times New Roman" w:hAnsi="Times New Roman" w:cs="Times New Roman"/>
          <w:sz w:val="24"/>
          <w:szCs w:val="24"/>
        </w:rPr>
        <w:t>However, the law does not provide for what happens when a Judge who has partly heard a matter stops hearing the matter as a result of transfer or elevation. The consequence of this is that the trial of the case commences de novo irrespective of the state at which the matter was before the stall.</w:t>
      </w:r>
    </w:p>
    <w:p w:rsidR="00CC6AD7" w:rsidRPr="00DF2229" w:rsidRDefault="00CC6AD7" w:rsidP="00CC6AD7">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The modes of appointment into the NJC should be revisited. The apparent almighty powers of the CJN in this regard must be bridled down. The reason for this should be a query that “what if the CJN himself is guilty of the alleged misconduct?” can he be a judge in his own case or appoint the judges in his own case? The answer is an obvious “No”.</w:t>
      </w:r>
      <w:r w:rsidR="00C61708">
        <w:rPr>
          <w:rFonts w:ascii="Times New Roman" w:hAnsi="Times New Roman" w:cs="Times New Roman"/>
          <w:sz w:val="24"/>
          <w:szCs w:val="24"/>
        </w:rPr>
        <w:t xml:space="preserve"> </w:t>
      </w:r>
      <w:r w:rsidR="00C61708" w:rsidRPr="00DF2229">
        <w:rPr>
          <w:rFonts w:ascii="Times New Roman" w:hAnsi="Times New Roman" w:cs="Times New Roman"/>
          <w:sz w:val="24"/>
          <w:szCs w:val="24"/>
        </w:rPr>
        <w:t xml:space="preserve">The composition of the NJC should include more legal practitioner than Judges, activists, trade unionists, trade unionists, spiritual leaders, representatives of anti-corruption agencies, </w:t>
      </w:r>
      <w:r w:rsidR="00731307" w:rsidRPr="00DF2229">
        <w:rPr>
          <w:rFonts w:ascii="Times New Roman" w:hAnsi="Times New Roman" w:cs="Times New Roman"/>
          <w:sz w:val="24"/>
          <w:szCs w:val="24"/>
        </w:rPr>
        <w:t xml:space="preserve">security agencies, </w:t>
      </w:r>
      <w:r w:rsidR="00C61708" w:rsidRPr="00DF2229">
        <w:rPr>
          <w:rFonts w:ascii="Times New Roman" w:hAnsi="Times New Roman" w:cs="Times New Roman"/>
          <w:sz w:val="24"/>
          <w:szCs w:val="24"/>
        </w:rPr>
        <w:t>etc so as to avoid the issues we have now.</w:t>
      </w:r>
    </w:p>
    <w:p w:rsidR="004461D0" w:rsidRPr="00DF2229" w:rsidRDefault="004461D0" w:rsidP="00CC6AD7">
      <w:pPr>
        <w:pStyle w:val="ListParagraph"/>
        <w:numPr>
          <w:ilvl w:val="0"/>
          <w:numId w:val="6"/>
        </w:numPr>
        <w:spacing w:line="360" w:lineRule="auto"/>
        <w:jc w:val="both"/>
        <w:rPr>
          <w:rFonts w:ascii="Times New Roman" w:hAnsi="Times New Roman" w:cs="Times New Roman"/>
          <w:sz w:val="24"/>
          <w:szCs w:val="24"/>
        </w:rPr>
      </w:pPr>
      <w:r w:rsidRPr="00DF2229">
        <w:rPr>
          <w:rFonts w:ascii="Times New Roman" w:hAnsi="Times New Roman" w:cs="Times New Roman"/>
          <w:sz w:val="24"/>
          <w:szCs w:val="24"/>
        </w:rPr>
        <w:lastRenderedPageBreak/>
        <w:t xml:space="preserve">The policy that when petitions are written against Judges but are unproved would mean dealing with the petitioner is wrong and would not encourage the writing of petitions by persons.  </w:t>
      </w:r>
    </w:p>
    <w:p w:rsidR="00CC6AD7" w:rsidRDefault="00CC6AD7" w:rsidP="00CC6AD7">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The codes of conduct of judicial officers should be clearer and more spelt out so as to attain clarity in the law.</w:t>
      </w:r>
    </w:p>
    <w:p w:rsidR="00CC6AD7" w:rsidRDefault="00CC6AD7" w:rsidP="00CC6AD7">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Sequel to (2) above, the punishments for the offences should be spelt out and clearer to meet the offences prescribed. The punishments should not be at large and should be circumscribed to attain certainty.</w:t>
      </w:r>
    </w:p>
    <w:p w:rsidR="00CC6AD7" w:rsidRDefault="00CC6AD7" w:rsidP="00CC6AD7">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It must be noted that no single Justice of the Court of Appeal or the Supreme Court has ever been punished for running afoul of the NJC code of conduct.</w:t>
      </w:r>
      <w:r>
        <w:rPr>
          <w:rStyle w:val="FootnoteReference"/>
          <w:rFonts w:ascii="Times New Roman" w:hAnsi="Times New Roman" w:cs="Times New Roman"/>
          <w:sz w:val="24"/>
          <w:szCs w:val="24"/>
        </w:rPr>
        <w:footnoteReference w:id="131"/>
      </w:r>
      <w:r>
        <w:rPr>
          <w:rFonts w:ascii="Times New Roman" w:hAnsi="Times New Roman" w:cs="Times New Roman"/>
          <w:sz w:val="24"/>
          <w:szCs w:val="24"/>
        </w:rPr>
        <w:t xml:space="preserve"> The net should be extended to the higher bench. Who knows what would be found therein.</w:t>
      </w:r>
    </w:p>
    <w:p w:rsidR="005D7159" w:rsidRPr="00DF2229" w:rsidRDefault="005D7159" w:rsidP="00CC6AD7">
      <w:pPr>
        <w:pStyle w:val="ListParagraph"/>
        <w:numPr>
          <w:ilvl w:val="0"/>
          <w:numId w:val="6"/>
        </w:numPr>
        <w:spacing w:line="360" w:lineRule="auto"/>
        <w:jc w:val="both"/>
        <w:rPr>
          <w:rFonts w:ascii="Times New Roman" w:hAnsi="Times New Roman" w:cs="Times New Roman"/>
          <w:sz w:val="24"/>
          <w:szCs w:val="24"/>
        </w:rPr>
      </w:pPr>
      <w:r w:rsidRPr="00DF2229">
        <w:rPr>
          <w:rFonts w:ascii="Times New Roman" w:hAnsi="Times New Roman" w:cs="Times New Roman"/>
          <w:sz w:val="24"/>
          <w:szCs w:val="24"/>
        </w:rPr>
        <w:t>There is a need for the protection of whistle blowers especially as they relate to the judiciary. In a case where the rule on whistle blowing provides for prosecution if the information is found to be false could discourage people from embarking on such. Let such whistles be blown and where they are found to be false, a vindication of the person against whom such whistle is blown is enough.</w:t>
      </w:r>
    </w:p>
    <w:p w:rsidR="005D7159" w:rsidRPr="00DF2229" w:rsidRDefault="005D7159" w:rsidP="00CC6AD7">
      <w:pPr>
        <w:pStyle w:val="ListParagraph"/>
        <w:numPr>
          <w:ilvl w:val="0"/>
          <w:numId w:val="6"/>
        </w:numPr>
        <w:spacing w:line="360" w:lineRule="auto"/>
        <w:jc w:val="both"/>
        <w:rPr>
          <w:rFonts w:ascii="Times New Roman" w:hAnsi="Times New Roman" w:cs="Times New Roman"/>
          <w:sz w:val="24"/>
          <w:szCs w:val="24"/>
        </w:rPr>
      </w:pPr>
      <w:r w:rsidRPr="00DF2229">
        <w:rPr>
          <w:rFonts w:ascii="Times New Roman" w:hAnsi="Times New Roman" w:cs="Times New Roman"/>
          <w:sz w:val="24"/>
          <w:szCs w:val="24"/>
        </w:rPr>
        <w:t xml:space="preserve">There should be an independent monitoring team for the assessment of sitting Judges and the quality of their judgments. The norm is usually a review by </w:t>
      </w:r>
      <w:proofErr w:type="gramStart"/>
      <w:r w:rsidRPr="00DF2229">
        <w:rPr>
          <w:rFonts w:ascii="Times New Roman" w:hAnsi="Times New Roman" w:cs="Times New Roman"/>
          <w:sz w:val="24"/>
          <w:szCs w:val="24"/>
        </w:rPr>
        <w:t>the  body</w:t>
      </w:r>
      <w:proofErr w:type="gramEnd"/>
      <w:r w:rsidRPr="00DF2229">
        <w:rPr>
          <w:rFonts w:ascii="Times New Roman" w:hAnsi="Times New Roman" w:cs="Times New Roman"/>
          <w:sz w:val="24"/>
          <w:szCs w:val="24"/>
        </w:rPr>
        <w:t xml:space="preserve"> created by the judiciary but it is my view that having an independent body, comprised of lawyers another persons of credible character would go a long way in achieving the intended</w:t>
      </w:r>
    </w:p>
    <w:p w:rsidR="00CC6AD7" w:rsidRDefault="00CC6AD7" w:rsidP="00CC6AD7">
      <w:pPr>
        <w:spacing w:line="360" w:lineRule="auto"/>
        <w:jc w:val="both"/>
        <w:rPr>
          <w:rFonts w:ascii="Times New Roman" w:hAnsi="Times New Roman" w:cs="Times New Roman"/>
          <w:b/>
          <w:sz w:val="24"/>
          <w:szCs w:val="24"/>
        </w:rPr>
      </w:pPr>
      <w:r w:rsidRPr="000E6ACB">
        <w:rPr>
          <w:rFonts w:ascii="Times New Roman" w:hAnsi="Times New Roman" w:cs="Times New Roman"/>
          <w:b/>
          <w:sz w:val="24"/>
          <w:szCs w:val="24"/>
        </w:rPr>
        <w:t>CONCLUSION</w:t>
      </w:r>
    </w:p>
    <w:p w:rsidR="00CC6AD7" w:rsidRPr="00501886" w:rsidRDefault="00CC6AD7" w:rsidP="00CC6AD7">
      <w:pPr>
        <w:tabs>
          <w:tab w:val="left" w:pos="6315"/>
        </w:tabs>
        <w:spacing w:line="36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A lot has been said about the roles which the judiciary plays in the entrenchment of democracy in Nigeria. </w:t>
      </w:r>
      <w:r w:rsidRPr="00501886">
        <w:rPr>
          <w:rFonts w:ascii="Times New Roman" w:hAnsi="Times New Roman" w:cs="Times New Roman"/>
          <w:sz w:val="24"/>
          <w:szCs w:val="24"/>
        </w:rPr>
        <w:t xml:space="preserve">In </w:t>
      </w:r>
      <w:r w:rsidRPr="00501886">
        <w:rPr>
          <w:rFonts w:ascii="Times New Roman" w:hAnsi="Times New Roman" w:cs="Times New Roman"/>
          <w:b/>
          <w:sz w:val="24"/>
          <w:szCs w:val="24"/>
        </w:rPr>
        <w:t>ONAGORUWA V. INSPECTOR GENERAL OF POLICE,</w:t>
      </w:r>
      <w:r w:rsidRPr="00501886">
        <w:rPr>
          <w:rStyle w:val="FootnoteReference"/>
          <w:rFonts w:ascii="Times New Roman" w:hAnsi="Times New Roman" w:cs="Times New Roman"/>
          <w:b/>
          <w:sz w:val="24"/>
          <w:szCs w:val="24"/>
        </w:rPr>
        <w:footnoteReference w:id="132"/>
      </w:r>
      <w:r w:rsidRPr="00501886">
        <w:rPr>
          <w:rFonts w:ascii="Times New Roman" w:hAnsi="Times New Roman" w:cs="Times New Roman"/>
          <w:b/>
          <w:sz w:val="24"/>
          <w:szCs w:val="24"/>
        </w:rPr>
        <w:t xml:space="preserve"> </w:t>
      </w:r>
      <w:r w:rsidRPr="00501886">
        <w:rPr>
          <w:rFonts w:ascii="Times New Roman" w:hAnsi="Times New Roman" w:cs="Times New Roman"/>
          <w:sz w:val="24"/>
          <w:szCs w:val="24"/>
        </w:rPr>
        <w:t>the Court of Appeal, per TOBI J.C.A (as he then was) held as follows:</w:t>
      </w:r>
    </w:p>
    <w:p w:rsidR="00CC6AD7" w:rsidRPr="00C61290" w:rsidRDefault="00CC6AD7" w:rsidP="00CC6AD7">
      <w:pPr>
        <w:tabs>
          <w:tab w:val="left" w:pos="6315"/>
        </w:tabs>
        <w:spacing w:line="360" w:lineRule="auto"/>
        <w:ind w:left="3119"/>
        <w:jc w:val="both"/>
        <w:rPr>
          <w:rFonts w:ascii="Times New Roman" w:hAnsi="Times New Roman" w:cs="Times New Roman"/>
          <w:b/>
          <w:sz w:val="20"/>
          <w:szCs w:val="20"/>
        </w:rPr>
      </w:pPr>
      <w:r w:rsidRPr="00C61290">
        <w:rPr>
          <w:rFonts w:ascii="Times New Roman" w:hAnsi="Times New Roman" w:cs="Times New Roman"/>
          <w:b/>
          <w:sz w:val="20"/>
          <w:szCs w:val="20"/>
        </w:rPr>
        <w:t xml:space="preserve">“Nigeria is a democracy and by the grace of the Almighty God, it will remain a democracy for all times. The foundation for any democracy is anchored on the Rule of Law both in its conservative and contemporary meaning. Putting it naively, we are paid mainly and </w:t>
      </w:r>
      <w:r w:rsidRPr="00C61290">
        <w:rPr>
          <w:rFonts w:ascii="Times New Roman" w:hAnsi="Times New Roman" w:cs="Times New Roman"/>
          <w:b/>
          <w:sz w:val="20"/>
          <w:szCs w:val="20"/>
        </w:rPr>
        <w:lastRenderedPageBreak/>
        <w:t>essentially to uphold the Rule of Law in the entire polity. And so, once we fail to uphold the Rule of Law, anarchy, despotism and totalitarianism will pervade the entire society. The social equilibrium will be broken. Law and order breaks down. Everybody will be his own keeper and God for us all. We, as Judges, cannot afford to see society decay to such an irreparable level. We must rise up fully to our duties by vindicating the tenets of the Rule of Law in our practiced democracy.”</w:t>
      </w:r>
    </w:p>
    <w:p w:rsidR="00CC6AD7" w:rsidRPr="00D10D9A" w:rsidRDefault="00CC6AD7" w:rsidP="00CC6AD7">
      <w:pPr>
        <w:spacing w:line="360" w:lineRule="auto"/>
        <w:jc w:val="both"/>
        <w:rPr>
          <w:rFonts w:ascii="Times New Roman" w:hAnsi="Times New Roman" w:cs="Times New Roman"/>
          <w:sz w:val="24"/>
          <w:szCs w:val="24"/>
        </w:rPr>
      </w:pPr>
      <w:r>
        <w:rPr>
          <w:rFonts w:ascii="Times New Roman" w:hAnsi="Times New Roman" w:cs="Times New Roman"/>
          <w:sz w:val="24"/>
          <w:szCs w:val="24"/>
        </w:rPr>
        <w:t>Without the judiciary and a serious one at that, we have a situation which Thomas Hobbes rightly described as follows: “To this war of every man against every man, this also in consequent; that nothing can be unjust. The notions of right and wrong, justice and injustice have there no place. Where there is common power, there is no law, where no law, no injustice. Force, and fraud, are in war the cardinal virtues. No arts; no letters; no society; and which is worst of all, continual fear, and danger of violent death: and the life of man, solitary, poor, nasty, brutish and short.”</w:t>
      </w:r>
      <w:r>
        <w:rPr>
          <w:rStyle w:val="FootnoteReference"/>
          <w:rFonts w:ascii="Times New Roman" w:hAnsi="Times New Roman" w:cs="Times New Roman"/>
          <w:sz w:val="24"/>
          <w:szCs w:val="24"/>
        </w:rPr>
        <w:footnoteReference w:id="133"/>
      </w:r>
    </w:p>
    <w:p w:rsidR="00CC6AD7" w:rsidRDefault="00CC6AD7" w:rsidP="00CC6AD7">
      <w:pPr>
        <w:spacing w:line="360" w:lineRule="auto"/>
        <w:ind w:right="4"/>
        <w:jc w:val="both"/>
        <w:rPr>
          <w:rFonts w:ascii="Times New Roman" w:hAnsi="Times New Roman" w:cs="Times New Roman"/>
          <w:sz w:val="24"/>
          <w:szCs w:val="24"/>
        </w:rPr>
      </w:pPr>
      <w:r>
        <w:rPr>
          <w:rFonts w:ascii="Times New Roman" w:hAnsi="Times New Roman" w:cs="Times New Roman"/>
          <w:sz w:val="24"/>
          <w:szCs w:val="24"/>
        </w:rPr>
        <w:t>There is a seemingly apparent need for the society to take a stand-point on the need to have reforms in the judiciary as the judiciary is sine qua non to our development as a nation. We cannot afford to stand aloof and disinterested. A famous writer once noted that:</w:t>
      </w:r>
    </w:p>
    <w:p w:rsidR="00CC6AD7" w:rsidRDefault="00CC6AD7" w:rsidP="00CC6AD7">
      <w:pPr>
        <w:spacing w:line="360" w:lineRule="auto"/>
        <w:ind w:left="3969" w:right="4"/>
        <w:jc w:val="both"/>
        <w:rPr>
          <w:rFonts w:ascii="Times New Roman" w:hAnsi="Times New Roman"/>
          <w:b/>
          <w:sz w:val="20"/>
          <w:szCs w:val="20"/>
        </w:rPr>
      </w:pPr>
      <w:r w:rsidRPr="00B053CA">
        <w:rPr>
          <w:rFonts w:ascii="Times New Roman" w:hAnsi="Times New Roman"/>
          <w:b/>
          <w:sz w:val="20"/>
          <w:szCs w:val="20"/>
        </w:rPr>
        <w:t>“We know what happens to people who stay in the middle of the road. They get run over.”</w:t>
      </w:r>
      <w:r w:rsidRPr="00B053CA">
        <w:rPr>
          <w:rStyle w:val="FootnoteReference"/>
          <w:rFonts w:ascii="Times New Roman" w:hAnsi="Times New Roman"/>
          <w:b/>
          <w:sz w:val="20"/>
          <w:szCs w:val="20"/>
        </w:rPr>
        <w:footnoteReference w:id="134"/>
      </w:r>
    </w:p>
    <w:p w:rsidR="00CC6AD7" w:rsidRPr="009B18A4" w:rsidRDefault="00CC6AD7" w:rsidP="00CC6AD7">
      <w:pPr>
        <w:spacing w:line="360" w:lineRule="auto"/>
        <w:jc w:val="both"/>
        <w:rPr>
          <w:rFonts w:ascii="Times New Roman" w:hAnsi="Times New Roman" w:cs="Times New Roman"/>
          <w:sz w:val="24"/>
          <w:szCs w:val="24"/>
        </w:rPr>
      </w:pPr>
    </w:p>
    <w:p w:rsidR="005B7BB4" w:rsidRDefault="005B7BB4"/>
    <w:sectPr w:rsidR="005B7BB4">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232EC" w:rsidRDefault="001232EC" w:rsidP="00CC6AD7">
      <w:pPr>
        <w:spacing w:after="0" w:line="240" w:lineRule="auto"/>
      </w:pPr>
      <w:r>
        <w:separator/>
      </w:r>
    </w:p>
  </w:endnote>
  <w:endnote w:type="continuationSeparator" w:id="0">
    <w:p w:rsidR="001232EC" w:rsidRDefault="001232EC" w:rsidP="00CC6A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02490026"/>
      <w:docPartObj>
        <w:docPartGallery w:val="Page Numbers (Bottom of Page)"/>
        <w:docPartUnique/>
      </w:docPartObj>
    </w:sdtPr>
    <w:sdtEndPr>
      <w:rPr>
        <w:noProof/>
      </w:rPr>
    </w:sdtEndPr>
    <w:sdtContent>
      <w:p w:rsidR="009146D6" w:rsidRDefault="009146D6">
        <w:pPr>
          <w:pStyle w:val="Footer"/>
          <w:jc w:val="right"/>
        </w:pPr>
        <w:r>
          <w:fldChar w:fldCharType="begin"/>
        </w:r>
        <w:r>
          <w:instrText xml:space="preserve"> PAGE   \* MERGEFORMAT </w:instrText>
        </w:r>
        <w:r>
          <w:fldChar w:fldCharType="separate"/>
        </w:r>
        <w:r w:rsidR="00867E72">
          <w:rPr>
            <w:noProof/>
          </w:rPr>
          <w:t>21</w:t>
        </w:r>
        <w:r>
          <w:rPr>
            <w:noProof/>
          </w:rPr>
          <w:fldChar w:fldCharType="end"/>
        </w:r>
      </w:p>
    </w:sdtContent>
  </w:sdt>
  <w:p w:rsidR="009146D6" w:rsidRDefault="009146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232EC" w:rsidRDefault="001232EC" w:rsidP="00CC6AD7">
      <w:pPr>
        <w:spacing w:after="0" w:line="240" w:lineRule="auto"/>
      </w:pPr>
      <w:r>
        <w:separator/>
      </w:r>
    </w:p>
  </w:footnote>
  <w:footnote w:type="continuationSeparator" w:id="0">
    <w:p w:rsidR="001232EC" w:rsidRDefault="001232EC" w:rsidP="00CC6AD7">
      <w:pPr>
        <w:spacing w:after="0" w:line="240" w:lineRule="auto"/>
      </w:pPr>
      <w:r>
        <w:continuationSeparator/>
      </w:r>
    </w:p>
  </w:footnote>
  <w:footnote w:id="1">
    <w:p w:rsidR="009146D6" w:rsidRDefault="009146D6" w:rsidP="00CC6AD7">
      <w:pPr>
        <w:pStyle w:val="FootnoteText"/>
      </w:pPr>
      <w:r>
        <w:rPr>
          <w:rStyle w:val="FootnoteReference"/>
        </w:rPr>
        <w:footnoteRef/>
      </w:r>
      <w:r>
        <w:t xml:space="preserve"> Charles Synge Christopher Bowen, Baron Bowen of </w:t>
      </w:r>
      <w:proofErr w:type="spellStart"/>
      <w:r>
        <w:t>Colwood</w:t>
      </w:r>
      <w:proofErr w:type="spellEnd"/>
      <w:r>
        <w:t xml:space="preserve"> (1835-1894), in @</w:t>
      </w:r>
      <w:proofErr w:type="spellStart"/>
      <w:r>
        <w:t>Sichel’s</w:t>
      </w:r>
      <w:proofErr w:type="spellEnd"/>
      <w:r>
        <w:t xml:space="preserve"> Sands of Time, Book of Quotations, Geddes &amp; </w:t>
      </w:r>
      <w:proofErr w:type="spellStart"/>
      <w:r>
        <w:t>Grosset</w:t>
      </w:r>
      <w:proofErr w:type="spellEnd"/>
      <w:r>
        <w:t>, 2009 edited by Judy Hamilton.</w:t>
      </w:r>
    </w:p>
  </w:footnote>
  <w:footnote w:id="2">
    <w:p w:rsidR="009146D6" w:rsidRPr="00654D54" w:rsidRDefault="009146D6">
      <w:pPr>
        <w:pStyle w:val="FootnoteText"/>
      </w:pPr>
      <w:r>
        <w:rPr>
          <w:rStyle w:val="FootnoteReference"/>
        </w:rPr>
        <w:footnoteRef/>
      </w:r>
      <w:r>
        <w:t xml:space="preserve"> At the annual lecture of the International Dispute Resolution Institute (IDRI) held in Abuja, on the 10</w:t>
      </w:r>
      <w:r w:rsidRPr="00595B1E">
        <w:rPr>
          <w:vertAlign w:val="superscript"/>
        </w:rPr>
        <w:t>th</w:t>
      </w:r>
      <w:r>
        <w:t xml:space="preserve"> May, 2017, the imperative need for judicial reforms came to the fore. See the </w:t>
      </w:r>
      <w:r>
        <w:rPr>
          <w:i/>
        </w:rPr>
        <w:t xml:space="preserve">Authority, </w:t>
      </w:r>
      <w:r>
        <w:t xml:space="preserve">available at </w:t>
      </w:r>
      <w:hyperlink r:id="rId1" w:history="1">
        <w:r w:rsidRPr="00D33B1F">
          <w:rPr>
            <w:rStyle w:val="Hyperlink"/>
          </w:rPr>
          <w:t>http://www.authorityngr.com/2017/05/stakeholders-advocate-judicial-reforms-in-Nigeria/</w:t>
        </w:r>
      </w:hyperlink>
      <w:r>
        <w:t xml:space="preserve"> assessed on 1</w:t>
      </w:r>
      <w:r w:rsidRPr="00654D54">
        <w:rPr>
          <w:vertAlign w:val="superscript"/>
        </w:rPr>
        <w:t>st</w:t>
      </w:r>
      <w:r>
        <w:t xml:space="preserve"> July, 2017 4:35pm</w:t>
      </w:r>
    </w:p>
  </w:footnote>
  <w:footnote w:id="3">
    <w:p w:rsidR="009146D6" w:rsidRDefault="009146D6" w:rsidP="00CC6AD7">
      <w:pPr>
        <w:pStyle w:val="FootnoteText"/>
      </w:pPr>
      <w:r>
        <w:rPr>
          <w:rStyle w:val="FootnoteReference"/>
        </w:rPr>
        <w:footnoteRef/>
      </w:r>
      <w:r>
        <w:t xml:space="preserve"> We see every day how the rich rush to court to preserve their rights or prevent the tampering on same.</w:t>
      </w:r>
    </w:p>
  </w:footnote>
  <w:footnote w:id="4">
    <w:p w:rsidR="009146D6" w:rsidRPr="004B2177" w:rsidRDefault="009146D6" w:rsidP="00CC6AD7">
      <w:pPr>
        <w:pStyle w:val="FootnoteText"/>
      </w:pPr>
      <w:r>
        <w:rPr>
          <w:rStyle w:val="FootnoteReference"/>
        </w:rPr>
        <w:footnoteRef/>
      </w:r>
      <w:r>
        <w:t xml:space="preserve"> See </w:t>
      </w:r>
      <w:proofErr w:type="spellStart"/>
      <w:r>
        <w:t>Egbewole</w:t>
      </w:r>
      <w:proofErr w:type="spellEnd"/>
      <w:r>
        <w:t xml:space="preserve"> Ibid at page 6</w:t>
      </w:r>
    </w:p>
  </w:footnote>
  <w:footnote w:id="5">
    <w:p w:rsidR="009146D6" w:rsidRPr="00850F01" w:rsidRDefault="009146D6" w:rsidP="00CC6AD7">
      <w:pPr>
        <w:pStyle w:val="FootnoteText"/>
      </w:pPr>
      <w:r>
        <w:rPr>
          <w:rStyle w:val="FootnoteReference"/>
        </w:rPr>
        <w:footnoteRef/>
      </w:r>
      <w:r>
        <w:t xml:space="preserve"> ibid</w:t>
      </w:r>
    </w:p>
  </w:footnote>
  <w:footnote w:id="6">
    <w:p w:rsidR="009146D6" w:rsidRDefault="009146D6" w:rsidP="00CC6AD7">
      <w:pPr>
        <w:pStyle w:val="FootnoteText"/>
      </w:pPr>
      <w:r>
        <w:rPr>
          <w:rStyle w:val="FootnoteReference"/>
        </w:rPr>
        <w:footnoteRef/>
      </w:r>
      <w:r>
        <w:t xml:space="preserve"> S.D </w:t>
      </w:r>
      <w:proofErr w:type="spellStart"/>
      <w:r>
        <w:t>Kawu</w:t>
      </w:r>
      <w:proofErr w:type="spellEnd"/>
      <w:r>
        <w:t xml:space="preserve">, Extermination of Corruption: The Role of the Judiciary, Anatomy of Corruption in Nigeria: </w:t>
      </w:r>
      <w:r>
        <w:rPr>
          <w:i/>
        </w:rPr>
        <w:t xml:space="preserve">Issues, Challenges &amp; Solutions </w:t>
      </w:r>
      <w:r>
        <w:t>(</w:t>
      </w:r>
      <w:proofErr w:type="spellStart"/>
      <w:r>
        <w:t>eds</w:t>
      </w:r>
      <w:proofErr w:type="spellEnd"/>
      <w:r>
        <w:t>) Yusuf O. Ali SAN, 2016</w:t>
      </w:r>
    </w:p>
  </w:footnote>
  <w:footnote w:id="7">
    <w:p w:rsidR="009146D6" w:rsidRDefault="009146D6" w:rsidP="00CC6AD7">
      <w:pPr>
        <w:pStyle w:val="FootnoteText"/>
      </w:pPr>
      <w:r>
        <w:rPr>
          <w:rStyle w:val="FootnoteReference"/>
        </w:rPr>
        <w:footnoteRef/>
      </w:r>
      <w:r>
        <w:t xml:space="preserve"> ibid</w:t>
      </w:r>
    </w:p>
  </w:footnote>
  <w:footnote w:id="8">
    <w:p w:rsidR="009146D6" w:rsidRDefault="009146D6" w:rsidP="00CC6AD7">
      <w:pPr>
        <w:pStyle w:val="FootnoteText"/>
      </w:pPr>
      <w:r>
        <w:rPr>
          <w:rStyle w:val="FootnoteReference"/>
        </w:rPr>
        <w:footnoteRef/>
      </w:r>
      <w:r>
        <w:t xml:space="preserve"> </w:t>
      </w:r>
      <w:proofErr w:type="spellStart"/>
      <w:r>
        <w:t>Dadem</w:t>
      </w:r>
      <w:proofErr w:type="spellEnd"/>
      <w:r>
        <w:t xml:space="preserve"> Y.Y, Removing the Judge: Challenges to Judicial Independence in Nigeria, The Nigerian Law Journal, Vol 16, No. 1, 2013</w:t>
      </w:r>
    </w:p>
  </w:footnote>
  <w:footnote w:id="9">
    <w:p w:rsidR="009146D6" w:rsidRDefault="009146D6" w:rsidP="00CC6AD7">
      <w:pPr>
        <w:pStyle w:val="FootnoteText"/>
      </w:pPr>
      <w:r>
        <w:rPr>
          <w:rStyle w:val="FootnoteReference"/>
        </w:rPr>
        <w:footnoteRef/>
      </w:r>
      <w:r>
        <w:t xml:space="preserve"> See generally the 3</w:t>
      </w:r>
      <w:r w:rsidRPr="004C4237">
        <w:rPr>
          <w:vertAlign w:val="superscript"/>
        </w:rPr>
        <w:t>rd</w:t>
      </w:r>
      <w:r>
        <w:t xml:space="preserve"> Schedule to the 1999 Constitution for the composition of the NJC and their roles</w:t>
      </w:r>
    </w:p>
  </w:footnote>
  <w:footnote w:id="10">
    <w:p w:rsidR="009146D6" w:rsidRDefault="009146D6" w:rsidP="00CC6AD7">
      <w:pPr>
        <w:pStyle w:val="FootnoteText"/>
      </w:pPr>
      <w:r>
        <w:rPr>
          <w:rStyle w:val="FootnoteReference"/>
        </w:rPr>
        <w:footnoteRef/>
      </w:r>
      <w:r>
        <w:t xml:space="preserve"> Paper presented at the National Conference on Changes to Democracy in the New Era, held under the auspices of the Institute of Human Rights and Humanitarian Law, Port-Harcourt, August 27-28, 1999.</w:t>
      </w:r>
    </w:p>
  </w:footnote>
  <w:footnote w:id="11">
    <w:p w:rsidR="009146D6" w:rsidRPr="007044F9" w:rsidRDefault="009146D6" w:rsidP="00CC6AD7">
      <w:pPr>
        <w:pStyle w:val="FootnoteText"/>
      </w:pPr>
      <w:r>
        <w:rPr>
          <w:rStyle w:val="FootnoteReference"/>
        </w:rPr>
        <w:footnoteRef/>
      </w:r>
      <w:r>
        <w:t xml:space="preserve"> Francis Bacon, Baron Verulam of Verulam and Viscount of St Albans, 1561-1626, in the </w:t>
      </w:r>
      <w:r w:rsidRPr="007044F9">
        <w:rPr>
          <w:i/>
        </w:rPr>
        <w:t>Apothegms</w:t>
      </w:r>
      <w:r>
        <w:rPr>
          <w:i/>
        </w:rPr>
        <w:t xml:space="preserve">, </w:t>
      </w:r>
      <w:r>
        <w:t xml:space="preserve">Book of Quotations, Geddes &amp; </w:t>
      </w:r>
      <w:proofErr w:type="spellStart"/>
      <w:r>
        <w:t>Grosset</w:t>
      </w:r>
      <w:proofErr w:type="spellEnd"/>
      <w:r>
        <w:t>, 2009</w:t>
      </w:r>
    </w:p>
  </w:footnote>
  <w:footnote w:id="12">
    <w:p w:rsidR="009146D6" w:rsidRDefault="009146D6" w:rsidP="00CC6AD7">
      <w:pPr>
        <w:pStyle w:val="FootnoteText"/>
      </w:pPr>
      <w:r>
        <w:rPr>
          <w:rStyle w:val="FootnoteReference"/>
        </w:rPr>
        <w:footnoteRef/>
      </w:r>
      <w:r>
        <w:t xml:space="preserve"> (2008) 19 </w:t>
      </w:r>
      <w:proofErr w:type="gramStart"/>
      <w:r>
        <w:t>NWLR( Pt</w:t>
      </w:r>
      <w:proofErr w:type="gramEnd"/>
      <w:r>
        <w:t xml:space="preserve"> 1120) 246 AT 427 PARAS E-F</w:t>
      </w:r>
    </w:p>
  </w:footnote>
  <w:footnote w:id="13">
    <w:p w:rsidR="009146D6" w:rsidRDefault="009146D6" w:rsidP="00CC6AD7">
      <w:pPr>
        <w:pStyle w:val="FootnoteText"/>
      </w:pPr>
      <w:r>
        <w:rPr>
          <w:rStyle w:val="FootnoteReference"/>
        </w:rPr>
        <w:footnoteRef/>
      </w:r>
      <w:r>
        <w:t xml:space="preserve"> Per Niki Tobi (JSC) BUHARI V. INEC (SUPRA) AT 427 PARA E</w:t>
      </w:r>
    </w:p>
  </w:footnote>
  <w:footnote w:id="14">
    <w:p w:rsidR="009146D6" w:rsidRPr="00D90950" w:rsidRDefault="009146D6" w:rsidP="00CC6AD7">
      <w:pPr>
        <w:pStyle w:val="FootnoteText"/>
      </w:pPr>
      <w:r>
        <w:rPr>
          <w:rStyle w:val="FootnoteReference"/>
        </w:rPr>
        <w:footnoteRef/>
      </w:r>
      <w:r>
        <w:t xml:space="preserve"> S.D </w:t>
      </w:r>
      <w:proofErr w:type="spellStart"/>
      <w:r>
        <w:t>Kawu</w:t>
      </w:r>
      <w:proofErr w:type="spellEnd"/>
      <w:r>
        <w:t xml:space="preserve">, Extermination of Corruption: The Role of the Judiciary, Anatomy of Corruption in Nigeria: </w:t>
      </w:r>
      <w:r>
        <w:rPr>
          <w:i/>
        </w:rPr>
        <w:t xml:space="preserve">Issues, Challenges &amp; Solutions </w:t>
      </w:r>
      <w:r>
        <w:t>(</w:t>
      </w:r>
      <w:proofErr w:type="spellStart"/>
      <w:r>
        <w:t>eds</w:t>
      </w:r>
      <w:proofErr w:type="spellEnd"/>
      <w:r>
        <w:t>) Yusuf O. Ali SAN, 2016</w:t>
      </w:r>
    </w:p>
  </w:footnote>
  <w:footnote w:id="15">
    <w:p w:rsidR="009146D6" w:rsidRDefault="009146D6" w:rsidP="00CC6AD7">
      <w:pPr>
        <w:pStyle w:val="FootnoteText"/>
      </w:pPr>
      <w:r>
        <w:rPr>
          <w:rStyle w:val="FootnoteReference"/>
        </w:rPr>
        <w:footnoteRef/>
      </w:r>
      <w:r>
        <w:t xml:space="preserve"> </w:t>
      </w:r>
      <w:proofErr w:type="spellStart"/>
      <w:r>
        <w:t>Aliagan</w:t>
      </w:r>
      <w:proofErr w:type="spellEnd"/>
      <w:r>
        <w:t xml:space="preserve"> I.Z (2006) The Press and the Challenges of Democratic Development in Democracy and Development in Nigeria (Conceptual Issues and Democratic Practice, </w:t>
      </w:r>
      <w:proofErr w:type="spellStart"/>
      <w:r>
        <w:t>Saliu</w:t>
      </w:r>
      <w:proofErr w:type="spellEnd"/>
      <w:r>
        <w:t xml:space="preserve"> H. (</w:t>
      </w:r>
      <w:proofErr w:type="spellStart"/>
      <w:r>
        <w:t>eds</w:t>
      </w:r>
      <w:proofErr w:type="spellEnd"/>
      <w:r>
        <w:t>), Concept Publications, Lagos) p.94-119</w:t>
      </w:r>
    </w:p>
  </w:footnote>
  <w:footnote w:id="16">
    <w:p w:rsidR="009146D6" w:rsidRDefault="009146D6" w:rsidP="00CC6AD7">
      <w:pPr>
        <w:pStyle w:val="FootnoteText"/>
      </w:pPr>
      <w:r>
        <w:rPr>
          <w:rStyle w:val="FootnoteReference"/>
        </w:rPr>
        <w:footnoteRef/>
      </w:r>
      <w:r>
        <w:t xml:space="preserve"> </w:t>
      </w:r>
      <w:proofErr w:type="spellStart"/>
      <w:r>
        <w:t>Salawu</w:t>
      </w:r>
      <w:proofErr w:type="spellEnd"/>
      <w:r>
        <w:t xml:space="preserve"> I.O, Judicial Independence and Rule of Law in Nigeria’s Fourth Republic: A Critical Review. 337: 346</w:t>
      </w:r>
    </w:p>
  </w:footnote>
  <w:footnote w:id="17">
    <w:p w:rsidR="009146D6" w:rsidRDefault="009146D6" w:rsidP="00CC6AD7">
      <w:pPr>
        <w:pStyle w:val="FootnoteText"/>
      </w:pPr>
      <w:r>
        <w:rPr>
          <w:rStyle w:val="FootnoteReference"/>
        </w:rPr>
        <w:footnoteRef/>
      </w:r>
      <w:r>
        <w:t xml:space="preserve"> </w:t>
      </w:r>
      <w:proofErr w:type="spellStart"/>
      <w:r>
        <w:t>Gloppen</w:t>
      </w:r>
      <w:proofErr w:type="spellEnd"/>
      <w:r>
        <w:t xml:space="preserve"> S, Courts, Corruption and Judicial Independence</w:t>
      </w:r>
    </w:p>
  </w:footnote>
  <w:footnote w:id="18">
    <w:p w:rsidR="009146D6" w:rsidRDefault="009146D6" w:rsidP="00CC6AD7">
      <w:pPr>
        <w:pStyle w:val="FootnoteText"/>
      </w:pPr>
      <w:r>
        <w:rPr>
          <w:rStyle w:val="FootnoteReference"/>
        </w:rPr>
        <w:footnoteRef/>
      </w:r>
      <w:r>
        <w:t xml:space="preserve"> See </w:t>
      </w:r>
      <w:proofErr w:type="spellStart"/>
      <w:r>
        <w:t>Gloppen</w:t>
      </w:r>
      <w:proofErr w:type="spellEnd"/>
      <w:r>
        <w:t xml:space="preserve"> and </w:t>
      </w:r>
      <w:proofErr w:type="spellStart"/>
      <w:r>
        <w:t>Kasimbazi</w:t>
      </w:r>
      <w:proofErr w:type="spellEnd"/>
      <w:r>
        <w:t xml:space="preserve"> E (2008), Elections in Court: </w:t>
      </w:r>
      <w:proofErr w:type="gramStart"/>
      <w:r>
        <w:t>the</w:t>
      </w:r>
      <w:proofErr w:type="gramEnd"/>
      <w:r>
        <w:t xml:space="preserve"> Judiciary and Uganda’s 2006 Election Process, in J. </w:t>
      </w:r>
      <w:proofErr w:type="spellStart"/>
      <w:r>
        <w:t>Kiiza</w:t>
      </w:r>
      <w:proofErr w:type="spellEnd"/>
      <w:r>
        <w:t xml:space="preserve">, S. </w:t>
      </w:r>
      <w:proofErr w:type="spellStart"/>
      <w:r>
        <w:t>Mahara</w:t>
      </w:r>
      <w:proofErr w:type="spellEnd"/>
      <w:r>
        <w:t xml:space="preserve"> and L. </w:t>
      </w:r>
      <w:proofErr w:type="spellStart"/>
      <w:r>
        <w:t>Rakner</w:t>
      </w:r>
      <w:proofErr w:type="spellEnd"/>
      <w:r>
        <w:t xml:space="preserve"> (</w:t>
      </w:r>
      <w:proofErr w:type="spellStart"/>
      <w:r>
        <w:t>eds</w:t>
      </w:r>
      <w:proofErr w:type="spellEnd"/>
      <w:r>
        <w:t>), Electoral Democracy in Uganda, Kampala: Fountain Publishers, pp. 53-89</w:t>
      </w:r>
    </w:p>
  </w:footnote>
  <w:footnote w:id="19">
    <w:p w:rsidR="009146D6" w:rsidRDefault="009146D6" w:rsidP="00CC6AD7">
      <w:pPr>
        <w:pStyle w:val="FootnoteText"/>
      </w:pPr>
      <w:r>
        <w:rPr>
          <w:rStyle w:val="FootnoteReference"/>
        </w:rPr>
        <w:footnoteRef/>
      </w:r>
      <w:r>
        <w:t xml:space="preserve"> Matthew 9:17 states that “Neither do men put new wine in old bottles: else the bottles break and the wine </w:t>
      </w:r>
      <w:proofErr w:type="spellStart"/>
      <w:r>
        <w:t>runneth</w:t>
      </w:r>
      <w:proofErr w:type="spellEnd"/>
      <w:r>
        <w:t xml:space="preserve"> out and the bottles perish.”</w:t>
      </w:r>
    </w:p>
  </w:footnote>
  <w:footnote w:id="20">
    <w:p w:rsidR="009146D6" w:rsidRDefault="009146D6" w:rsidP="00CC6AD7">
      <w:pPr>
        <w:pStyle w:val="FootnoteText"/>
      </w:pPr>
      <w:r>
        <w:rPr>
          <w:rStyle w:val="FootnoteReference"/>
        </w:rPr>
        <w:footnoteRef/>
      </w:r>
      <w:r>
        <w:t xml:space="preserve"> Via the 1999 Constitution of Nigeria (as Altered)</w:t>
      </w:r>
    </w:p>
  </w:footnote>
  <w:footnote w:id="21">
    <w:p w:rsidR="009146D6" w:rsidRDefault="009146D6" w:rsidP="00CC6AD7">
      <w:pPr>
        <w:pStyle w:val="FootnoteText"/>
      </w:pPr>
      <w:r>
        <w:rPr>
          <w:rStyle w:val="FootnoteReference"/>
        </w:rPr>
        <w:footnoteRef/>
      </w:r>
      <w:r>
        <w:t xml:space="preserve"> Under the 1963 Republican Constitution, the powers of appointment, discipline and removal of judicial officers resided in the President, Prime Minister and the Parliament. See sections 112, 113, 123 and 124 of the 1963 Constitution. Same thing can be said of the 1979 Constitution under which the powers of appointment, discipline and removal of judicial officers lied in the President and the National Assembly. See section 255 of the 1979 Constitution.</w:t>
      </w:r>
    </w:p>
  </w:footnote>
  <w:footnote w:id="22">
    <w:p w:rsidR="009146D6" w:rsidRDefault="009146D6" w:rsidP="00CC6AD7">
      <w:pPr>
        <w:pStyle w:val="FootnoteText"/>
      </w:pPr>
      <w:r>
        <w:rPr>
          <w:rStyle w:val="FootnoteReference"/>
        </w:rPr>
        <w:footnoteRef/>
      </w:r>
      <w:r>
        <w:t xml:space="preserve"> For clarity on what the mischief rule connotes, see Pepper v Hart</w:t>
      </w:r>
    </w:p>
  </w:footnote>
  <w:footnote w:id="23">
    <w:p w:rsidR="009146D6" w:rsidRDefault="009146D6" w:rsidP="00CC6AD7">
      <w:pPr>
        <w:pStyle w:val="FootnoteText"/>
      </w:pPr>
      <w:r>
        <w:rPr>
          <w:rStyle w:val="FootnoteReference"/>
        </w:rPr>
        <w:footnoteRef/>
      </w:r>
      <w:r>
        <w:t xml:space="preserve"> Paragraph 20, 3</w:t>
      </w:r>
      <w:r w:rsidRPr="00F72A25">
        <w:rPr>
          <w:vertAlign w:val="superscript"/>
        </w:rPr>
        <w:t>rd</w:t>
      </w:r>
      <w:r>
        <w:t xml:space="preserve"> schedule, 1999 Constitution</w:t>
      </w:r>
    </w:p>
  </w:footnote>
  <w:footnote w:id="24">
    <w:p w:rsidR="009146D6" w:rsidRDefault="009146D6" w:rsidP="00CC6AD7">
      <w:pPr>
        <w:pStyle w:val="FootnoteText"/>
      </w:pPr>
      <w:r>
        <w:rPr>
          <w:rStyle w:val="FootnoteReference"/>
        </w:rPr>
        <w:footnoteRef/>
      </w:r>
      <w:r>
        <w:t xml:space="preserve"> Okoye A.O, “Issues in the Membership, Powers, and Autonomy of the National Judicial Council in Nigeria, Nigeria Judiciary: Contemporary Issues (ibid) 379 at 381 </w:t>
      </w:r>
    </w:p>
  </w:footnote>
  <w:footnote w:id="25">
    <w:p w:rsidR="009146D6" w:rsidRDefault="009146D6" w:rsidP="00CC6AD7">
      <w:pPr>
        <w:pStyle w:val="FootnoteText"/>
      </w:pPr>
      <w:r>
        <w:rPr>
          <w:rStyle w:val="FootnoteReference"/>
        </w:rPr>
        <w:footnoteRef/>
      </w:r>
      <w:r>
        <w:t xml:space="preserve"> Mohammed, A.O (Ibid)</w:t>
      </w:r>
    </w:p>
  </w:footnote>
  <w:footnote w:id="26">
    <w:p w:rsidR="009146D6" w:rsidRDefault="009146D6" w:rsidP="00CC6AD7">
      <w:pPr>
        <w:pStyle w:val="FootnoteText"/>
      </w:pPr>
      <w:r>
        <w:rPr>
          <w:rStyle w:val="FootnoteReference"/>
        </w:rPr>
        <w:footnoteRef/>
      </w:r>
      <w:r>
        <w:t xml:space="preserve"> See also </w:t>
      </w:r>
      <w:proofErr w:type="spellStart"/>
      <w:r>
        <w:t>Okpoko</w:t>
      </w:r>
      <w:proofErr w:type="spellEnd"/>
      <w:r>
        <w:t xml:space="preserve">, T.J.O, “Reinvigorating National Judicial Council for a Stronger Judiciary in Nigeria, being a paper presented at the </w:t>
      </w:r>
      <w:proofErr w:type="gramStart"/>
      <w:r>
        <w:t>two day</w:t>
      </w:r>
      <w:proofErr w:type="gramEnd"/>
      <w:r>
        <w:t xml:space="preserve"> seminar of the NBA Anti-Corruption Commission on 1/7/2013; </w:t>
      </w:r>
      <w:proofErr w:type="spellStart"/>
      <w:r>
        <w:t>Razaq</w:t>
      </w:r>
      <w:proofErr w:type="spellEnd"/>
      <w:r>
        <w:t xml:space="preserve"> K.O, “The Constitutional Crisis on the Removal of Chief Judge of a State or Chief Justice of Nigeria”, Confluence Journal of Jurisprudence and International Law, Vol. 3, No.2, 2010, pp. 28-34</w:t>
      </w:r>
    </w:p>
  </w:footnote>
  <w:footnote w:id="27">
    <w:p w:rsidR="009146D6" w:rsidRDefault="009146D6" w:rsidP="00CC6AD7">
      <w:pPr>
        <w:pStyle w:val="FootnoteText"/>
      </w:pPr>
      <w:r>
        <w:rPr>
          <w:rStyle w:val="FootnoteReference"/>
        </w:rPr>
        <w:footnoteRef/>
      </w:r>
      <w:r>
        <w:t xml:space="preserve"> (2012) 13 NWLR (PT. 1318) 423 AT 494 PARAS C-E; 495 PARAS D-H; 497 PARAS C-D</w:t>
      </w:r>
    </w:p>
  </w:footnote>
  <w:footnote w:id="28">
    <w:p w:rsidR="009146D6" w:rsidRDefault="009146D6" w:rsidP="00CC6AD7">
      <w:pPr>
        <w:pStyle w:val="FootnoteText"/>
      </w:pPr>
      <w:r>
        <w:rPr>
          <w:rStyle w:val="FootnoteReference"/>
        </w:rPr>
        <w:footnoteRef/>
      </w:r>
      <w:r>
        <w:t xml:space="preserve"> See also Okoye A.O, “Issues in the Membership, Powers and Autonomy of the National Judicial Council in Nigeria: Nigeria Judiciary: Contemporary issues (ibid) pp. 379 at 403</w:t>
      </w:r>
    </w:p>
  </w:footnote>
  <w:footnote w:id="29">
    <w:p w:rsidR="009146D6" w:rsidRDefault="009146D6" w:rsidP="00CC6AD7">
      <w:pPr>
        <w:pStyle w:val="FootnoteText"/>
      </w:pPr>
      <w:r>
        <w:rPr>
          <w:rStyle w:val="FootnoteReference"/>
        </w:rPr>
        <w:footnoteRef/>
      </w:r>
      <w:r>
        <w:t xml:space="preserve"> See generally part I, 5</w:t>
      </w:r>
      <w:r w:rsidRPr="0011555C">
        <w:rPr>
          <w:vertAlign w:val="superscript"/>
        </w:rPr>
        <w:t>th</w:t>
      </w:r>
      <w:r>
        <w:t xml:space="preserve"> Schedule to the Constitution. See </w:t>
      </w:r>
      <w:proofErr w:type="spellStart"/>
      <w:r>
        <w:t>Dadem</w:t>
      </w:r>
      <w:proofErr w:type="spellEnd"/>
      <w:r>
        <w:t xml:space="preserve"> (ibid)</w:t>
      </w:r>
    </w:p>
  </w:footnote>
  <w:footnote w:id="30">
    <w:p w:rsidR="009146D6" w:rsidRDefault="009146D6" w:rsidP="00CC6AD7">
      <w:pPr>
        <w:pStyle w:val="FootnoteText"/>
      </w:pPr>
      <w:r>
        <w:rPr>
          <w:rStyle w:val="FootnoteReference"/>
        </w:rPr>
        <w:footnoteRef/>
      </w:r>
      <w:r>
        <w:t xml:space="preserve"> See </w:t>
      </w:r>
      <w:proofErr w:type="spellStart"/>
      <w:r>
        <w:t>Daded</w:t>
      </w:r>
      <w:proofErr w:type="spellEnd"/>
      <w:r>
        <w:t xml:space="preserve"> (ibid)</w:t>
      </w:r>
    </w:p>
  </w:footnote>
  <w:footnote w:id="31">
    <w:p w:rsidR="009146D6" w:rsidRDefault="009146D6" w:rsidP="00CC6AD7">
      <w:pPr>
        <w:pStyle w:val="FootnoteText"/>
      </w:pPr>
      <w:r>
        <w:rPr>
          <w:rStyle w:val="FootnoteReference"/>
        </w:rPr>
        <w:footnoteRef/>
      </w:r>
      <w:r>
        <w:t xml:space="preserve"> 2002</w:t>
      </w:r>
    </w:p>
  </w:footnote>
  <w:footnote w:id="32">
    <w:p w:rsidR="009146D6" w:rsidRDefault="009146D6" w:rsidP="00CC6AD7">
      <w:pPr>
        <w:pStyle w:val="FootnoteText"/>
      </w:pPr>
      <w:r>
        <w:rPr>
          <w:rStyle w:val="FootnoteReference"/>
        </w:rPr>
        <w:footnoteRef/>
      </w:r>
      <w:r>
        <w:t xml:space="preserve"> 1998</w:t>
      </w:r>
    </w:p>
  </w:footnote>
  <w:footnote w:id="33">
    <w:p w:rsidR="009146D6" w:rsidRDefault="009146D6" w:rsidP="00CC6AD7">
      <w:pPr>
        <w:pStyle w:val="FootnoteText"/>
      </w:pPr>
      <w:r>
        <w:rPr>
          <w:rStyle w:val="FootnoteReference"/>
        </w:rPr>
        <w:footnoteRef/>
      </w:r>
      <w:r>
        <w:t xml:space="preserve"> 1997</w:t>
      </w:r>
    </w:p>
  </w:footnote>
  <w:footnote w:id="34">
    <w:p w:rsidR="009146D6" w:rsidRDefault="009146D6" w:rsidP="00CC6AD7">
      <w:pPr>
        <w:pStyle w:val="FootnoteText"/>
      </w:pPr>
      <w:r>
        <w:rPr>
          <w:rStyle w:val="FootnoteReference"/>
        </w:rPr>
        <w:footnoteRef/>
      </w:r>
      <w:r>
        <w:t xml:space="preserve"> 1982</w:t>
      </w:r>
    </w:p>
  </w:footnote>
  <w:footnote w:id="35">
    <w:p w:rsidR="009146D6" w:rsidRDefault="009146D6" w:rsidP="00CC6AD7">
      <w:pPr>
        <w:pStyle w:val="FootnoteText"/>
      </w:pPr>
      <w:r>
        <w:rPr>
          <w:rStyle w:val="FootnoteReference"/>
        </w:rPr>
        <w:footnoteRef/>
      </w:r>
      <w:r>
        <w:t xml:space="preserve"> See generally </w:t>
      </w:r>
      <w:proofErr w:type="spellStart"/>
      <w:r>
        <w:t>Dadem</w:t>
      </w:r>
      <w:proofErr w:type="spellEnd"/>
      <w:r>
        <w:t xml:space="preserve"> at page 83</w:t>
      </w:r>
    </w:p>
  </w:footnote>
  <w:footnote w:id="36">
    <w:p w:rsidR="009146D6" w:rsidRDefault="009146D6" w:rsidP="00CC6AD7">
      <w:pPr>
        <w:pStyle w:val="FootnoteText"/>
      </w:pPr>
      <w:r>
        <w:rPr>
          <w:rStyle w:val="FootnoteReference"/>
        </w:rPr>
        <w:footnoteRef/>
      </w:r>
      <w:r>
        <w:t xml:space="preserve"> New International Readers’ Version (NIRV)</w:t>
      </w:r>
    </w:p>
  </w:footnote>
  <w:footnote w:id="37">
    <w:p w:rsidR="009146D6" w:rsidRDefault="009146D6" w:rsidP="00CC6AD7">
      <w:pPr>
        <w:pStyle w:val="FootnoteText"/>
      </w:pPr>
      <w:r>
        <w:rPr>
          <w:rStyle w:val="FootnoteReference"/>
        </w:rPr>
        <w:footnoteRef/>
      </w:r>
      <w:r>
        <w:t xml:space="preserve"> </w:t>
      </w:r>
      <w:proofErr w:type="spellStart"/>
      <w:r>
        <w:t>Aguda</w:t>
      </w:r>
      <w:proofErr w:type="spellEnd"/>
      <w:r>
        <w:t xml:space="preserve"> T.A, The Crisis of Justice, Nigeria, 1986, p.6</w:t>
      </w:r>
    </w:p>
  </w:footnote>
  <w:footnote w:id="38">
    <w:p w:rsidR="009146D6" w:rsidRDefault="009146D6" w:rsidP="00CC6AD7">
      <w:pPr>
        <w:pStyle w:val="FootnoteText"/>
      </w:pPr>
      <w:r>
        <w:rPr>
          <w:rStyle w:val="FootnoteReference"/>
        </w:rPr>
        <w:footnoteRef/>
      </w:r>
      <w:r>
        <w:t xml:space="preserve"> (1984) 1 SCNLR 426</w:t>
      </w:r>
    </w:p>
  </w:footnote>
  <w:footnote w:id="39">
    <w:p w:rsidR="009146D6" w:rsidRDefault="009146D6" w:rsidP="004644F2">
      <w:pPr>
        <w:pStyle w:val="FootnoteText"/>
      </w:pPr>
      <w:r>
        <w:rPr>
          <w:rStyle w:val="FootnoteReference"/>
        </w:rPr>
        <w:footnoteRef/>
      </w:r>
      <w:r>
        <w:t xml:space="preserve"> It is settled that pre-election matters can only be filed at the regular courts before the election; otherwise it has to be filed at the election petition tribunals. See WAMBAI V DONATUS (2014) 14 NWLR (PT. 1427) 223 AT 249 PARAS A-C; 257-258 PARAS D-B</w:t>
      </w:r>
    </w:p>
  </w:footnote>
  <w:footnote w:id="40">
    <w:p w:rsidR="009146D6" w:rsidRDefault="009146D6" w:rsidP="004644F2">
      <w:pPr>
        <w:pStyle w:val="FootnoteText"/>
      </w:pPr>
      <w:r>
        <w:rPr>
          <w:rStyle w:val="FootnoteReference"/>
        </w:rPr>
        <w:footnoteRef/>
      </w:r>
      <w:r>
        <w:t xml:space="preserve"> Available at </w:t>
      </w:r>
      <w:hyperlink r:id="rId2" w:history="1">
        <w:r w:rsidRPr="00FC482D">
          <w:rPr>
            <w:rStyle w:val="Hyperlink"/>
          </w:rPr>
          <w:t>file:///accounts/1000/shared/downloads/Nigerianjudgesanctionedplacedonwatch-list-premiumyimesnigeria.html</w:t>
        </w:r>
      </w:hyperlink>
      <w:r>
        <w:t xml:space="preserve"> assessed on 5th June, 2016 at 3:43pm</w:t>
      </w:r>
    </w:p>
  </w:footnote>
  <w:footnote w:id="41">
    <w:p w:rsidR="009146D6" w:rsidRDefault="009146D6" w:rsidP="004644F2">
      <w:pPr>
        <w:pStyle w:val="FootnoteText"/>
      </w:pPr>
      <w:r>
        <w:rPr>
          <w:rStyle w:val="FootnoteReference"/>
        </w:rPr>
        <w:footnoteRef/>
      </w:r>
      <w:r>
        <w:t xml:space="preserve"> Available at </w:t>
      </w:r>
      <w:hyperlink r:id="rId3" w:history="1">
        <w:r w:rsidRPr="00FC482D">
          <w:rPr>
            <w:rStyle w:val="Hyperlink"/>
          </w:rPr>
          <w:t>file:///accounts/1000/shared/downloads/NJCretiresjudgesoveragefalsificationdelayofjudgment_PunchNewspapers.html</w:t>
        </w:r>
      </w:hyperlink>
      <w:r>
        <w:t xml:space="preserve"> assessed on 5th June, 2016 at 3:48pm</w:t>
      </w:r>
    </w:p>
  </w:footnote>
  <w:footnote w:id="42">
    <w:p w:rsidR="009146D6" w:rsidRDefault="009146D6" w:rsidP="004644F2">
      <w:pPr>
        <w:pStyle w:val="FootnoteText"/>
      </w:pPr>
      <w:r>
        <w:rPr>
          <w:rStyle w:val="FootnoteReference"/>
        </w:rPr>
        <w:footnoteRef/>
      </w:r>
      <w:r>
        <w:t xml:space="preserve"> It remains to be seen however whether the offices of the Judge and his Registrar are not different from each other and whether the Judge should be made liable for his Registrar’s actions.</w:t>
      </w:r>
    </w:p>
  </w:footnote>
  <w:footnote w:id="43">
    <w:p w:rsidR="009146D6" w:rsidRDefault="009146D6" w:rsidP="004644F2">
      <w:pPr>
        <w:pStyle w:val="FootnoteText"/>
      </w:pPr>
      <w:r>
        <w:rPr>
          <w:rStyle w:val="FootnoteReference"/>
        </w:rPr>
        <w:footnoteRef/>
      </w:r>
      <w:r>
        <w:t xml:space="preserve"> The effect of a non-service of an order of court is that a party against whom such order was made is not bound by same. See UWAZURUIKE V A.G FEDERATION (2013) 10 NWLR (PT. 1361) 105 AT 130 PARA A; 134-135 PARAS G-A; 135 PARAS E-F. It can however be argued that the duty of service of a court process on a party never lies on the Judge who made the order.</w:t>
      </w:r>
    </w:p>
  </w:footnote>
  <w:footnote w:id="44">
    <w:p w:rsidR="009146D6" w:rsidRDefault="009146D6" w:rsidP="004644F2">
      <w:pPr>
        <w:pStyle w:val="FootnoteText"/>
      </w:pPr>
      <w:r>
        <w:rPr>
          <w:rStyle w:val="FootnoteReference"/>
        </w:rPr>
        <w:footnoteRef/>
      </w:r>
      <w:r>
        <w:t xml:space="preserve"> Justice Rita </w:t>
      </w:r>
      <w:proofErr w:type="spellStart"/>
      <w:r>
        <w:t>Ofili</w:t>
      </w:r>
      <w:proofErr w:type="spellEnd"/>
      <w:r>
        <w:t xml:space="preserve"> </w:t>
      </w:r>
      <w:proofErr w:type="spellStart"/>
      <w:r>
        <w:t>Ajumogobia</w:t>
      </w:r>
      <w:proofErr w:type="spellEnd"/>
      <w:r>
        <w:t xml:space="preserve"> is currently facing trial for offences relating to corruption.</w:t>
      </w:r>
    </w:p>
  </w:footnote>
  <w:footnote w:id="45">
    <w:p w:rsidR="009146D6" w:rsidRDefault="009146D6" w:rsidP="004644F2">
      <w:pPr>
        <w:pStyle w:val="FootnoteText"/>
      </w:pPr>
      <w:r>
        <w:rPr>
          <w:rStyle w:val="FootnoteReference"/>
        </w:rPr>
        <w:footnoteRef/>
      </w:r>
      <w:r>
        <w:t xml:space="preserve"> The Punch Newspaper, Thursday July 6, 2017 page 37</w:t>
      </w:r>
    </w:p>
  </w:footnote>
  <w:footnote w:id="46">
    <w:p w:rsidR="009146D6" w:rsidRDefault="009146D6" w:rsidP="00CC6AD7">
      <w:pPr>
        <w:pStyle w:val="FootnoteText"/>
      </w:pPr>
      <w:r>
        <w:rPr>
          <w:rStyle w:val="FootnoteReference"/>
        </w:rPr>
        <w:footnoteRef/>
      </w:r>
      <w:r>
        <w:t xml:space="preserve"> The Punch Newspaper, Thursday July 6, 2017 page 37</w:t>
      </w:r>
    </w:p>
  </w:footnote>
  <w:footnote w:id="47">
    <w:p w:rsidR="009146D6" w:rsidRDefault="009146D6" w:rsidP="00CC6AD7">
      <w:pPr>
        <w:pStyle w:val="FootnoteText"/>
      </w:pPr>
      <w:r>
        <w:rPr>
          <w:rStyle w:val="FootnoteReference"/>
        </w:rPr>
        <w:footnoteRef/>
      </w:r>
      <w:r>
        <w:t xml:space="preserve"> The Punch Newspaper, Thursday July 6, 2017 page 37</w:t>
      </w:r>
    </w:p>
  </w:footnote>
  <w:footnote w:id="48">
    <w:p w:rsidR="009146D6" w:rsidRDefault="009146D6" w:rsidP="00CC6AD7">
      <w:pPr>
        <w:pStyle w:val="FootnoteText"/>
      </w:pPr>
      <w:r>
        <w:rPr>
          <w:rStyle w:val="FootnoteReference"/>
        </w:rPr>
        <w:footnoteRef/>
      </w:r>
      <w:r>
        <w:t xml:space="preserve"> OKETADE V ADEWUNMI (2010) 8 NWLR (PT. 1195) SC 63 AT 76 PARAS B-C</w:t>
      </w:r>
    </w:p>
  </w:footnote>
  <w:footnote w:id="49">
    <w:p w:rsidR="009146D6" w:rsidRDefault="009146D6" w:rsidP="00CC6AD7">
      <w:pPr>
        <w:pStyle w:val="FootnoteText"/>
      </w:pPr>
      <w:r>
        <w:rPr>
          <w:rStyle w:val="FootnoteReference"/>
        </w:rPr>
        <w:footnoteRef/>
      </w:r>
      <w:r>
        <w:t xml:space="preserve"> Offa is a town in Kwara State</w:t>
      </w:r>
    </w:p>
  </w:footnote>
  <w:footnote w:id="50">
    <w:p w:rsidR="009146D6" w:rsidRPr="000E6ACB" w:rsidRDefault="009146D6" w:rsidP="009146D6">
      <w:pPr>
        <w:spacing w:after="0" w:line="240" w:lineRule="auto"/>
        <w:ind w:left="720" w:right="425" w:hanging="720"/>
        <w:jc w:val="both"/>
        <w:rPr>
          <w:rFonts w:ascii="Tw Cen MT" w:hAnsi="Tw Cen MT"/>
          <w:b/>
          <w:sz w:val="28"/>
          <w:szCs w:val="28"/>
        </w:rPr>
      </w:pPr>
      <w:r>
        <w:rPr>
          <w:rStyle w:val="FootnoteReference"/>
        </w:rPr>
        <w:footnoteRef/>
      </w:r>
      <w:r>
        <w:t xml:space="preserve"> </w:t>
      </w:r>
      <w:r w:rsidRPr="000E6ACB">
        <w:rPr>
          <w:rFonts w:cs="Times New Roman"/>
          <w:sz w:val="20"/>
          <w:szCs w:val="20"/>
        </w:rPr>
        <w:t>OKETADE V ADEWUNMI (2010) 8 NWLR (PT. 1195) 63 AT 81 PARA C; M</w:t>
      </w:r>
      <w:r>
        <w:rPr>
          <w:rFonts w:cs="Times New Roman"/>
          <w:sz w:val="20"/>
          <w:szCs w:val="20"/>
        </w:rPr>
        <w:t xml:space="preserve">ACFOY V U.A.C LTD (1962) ACT </w:t>
      </w:r>
      <w:r w:rsidRPr="000E6ACB">
        <w:rPr>
          <w:rFonts w:cs="Times New Roman"/>
          <w:sz w:val="20"/>
          <w:szCs w:val="20"/>
        </w:rPr>
        <w:t>152 AT 160</w:t>
      </w:r>
    </w:p>
  </w:footnote>
  <w:footnote w:id="51">
    <w:p w:rsidR="009146D6" w:rsidRPr="0083091A" w:rsidRDefault="009146D6" w:rsidP="009146D6">
      <w:pPr>
        <w:pStyle w:val="FootnoteText"/>
        <w:rPr>
          <w:rFonts w:ascii="Calibri" w:hAnsi="Calibri" w:cs="Calibri"/>
          <w:sz w:val="18"/>
          <w:szCs w:val="18"/>
        </w:rPr>
      </w:pPr>
      <w:r w:rsidRPr="0083091A">
        <w:rPr>
          <w:rStyle w:val="FootnoteReference"/>
          <w:rFonts w:ascii="Calibri" w:hAnsi="Calibri" w:cs="Calibri"/>
          <w:sz w:val="18"/>
          <w:szCs w:val="18"/>
        </w:rPr>
        <w:footnoteRef/>
      </w:r>
      <w:r w:rsidRPr="0083091A">
        <w:rPr>
          <w:rFonts w:ascii="Calibri" w:hAnsi="Calibri" w:cs="Calibri"/>
          <w:sz w:val="18"/>
          <w:szCs w:val="18"/>
        </w:rPr>
        <w:t xml:space="preserve"> </w:t>
      </w:r>
      <w:r w:rsidR="001B07A9" w:rsidRPr="007624EF">
        <w:rPr>
          <w:rFonts w:ascii="Calibri" w:hAnsi="Calibri" w:cs="Calibri"/>
        </w:rPr>
        <w:t>The Co</w:t>
      </w:r>
      <w:r w:rsidRPr="007624EF">
        <w:rPr>
          <w:rFonts w:ascii="Calibri" w:hAnsi="Calibri" w:cs="Calibri"/>
        </w:rPr>
        <w:t>nstitution of the Federal Republic of Nigeria (as amended)</w:t>
      </w:r>
      <w:r w:rsidR="001B07A9" w:rsidRPr="007624EF">
        <w:rPr>
          <w:rFonts w:ascii="Calibri" w:hAnsi="Calibri" w:cs="Calibri"/>
        </w:rPr>
        <w:t xml:space="preserve"> 1999.</w:t>
      </w:r>
    </w:p>
  </w:footnote>
  <w:footnote w:id="52">
    <w:p w:rsidR="009146D6" w:rsidRPr="0083091A" w:rsidRDefault="009146D6" w:rsidP="009146D6">
      <w:pPr>
        <w:pStyle w:val="FootnoteText"/>
        <w:rPr>
          <w:rFonts w:ascii="Calibri" w:hAnsi="Calibri" w:cs="Calibri"/>
        </w:rPr>
      </w:pPr>
      <w:r w:rsidRPr="0083091A">
        <w:rPr>
          <w:rStyle w:val="FootnoteReference"/>
          <w:rFonts w:ascii="Calibri" w:hAnsi="Calibri" w:cs="Calibri"/>
          <w:sz w:val="18"/>
          <w:szCs w:val="18"/>
        </w:rPr>
        <w:footnoteRef/>
      </w:r>
      <w:r w:rsidRPr="0083091A">
        <w:rPr>
          <w:rFonts w:ascii="Calibri" w:hAnsi="Calibri" w:cs="Calibri"/>
          <w:sz w:val="18"/>
          <w:szCs w:val="18"/>
        </w:rPr>
        <w:t xml:space="preserve"> </w:t>
      </w:r>
      <w:r w:rsidRPr="0083091A">
        <w:rPr>
          <w:rFonts w:ascii="Calibri" w:hAnsi="Calibri" w:cs="Calibri"/>
          <w:i/>
          <w:sz w:val="18"/>
          <w:szCs w:val="18"/>
        </w:rPr>
        <w:t>ibid</w:t>
      </w:r>
    </w:p>
  </w:footnote>
  <w:footnote w:id="53">
    <w:p w:rsidR="009146D6" w:rsidRPr="0083091A" w:rsidRDefault="009146D6" w:rsidP="009146D6">
      <w:pPr>
        <w:pStyle w:val="FootnoteText"/>
        <w:rPr>
          <w:rFonts w:ascii="Calibri" w:hAnsi="Calibri" w:cs="Calibri"/>
        </w:rPr>
      </w:pPr>
      <w:r w:rsidRPr="0083091A">
        <w:rPr>
          <w:rStyle w:val="FootnoteReference"/>
          <w:rFonts w:ascii="Calibri" w:hAnsi="Calibri" w:cs="Calibri"/>
        </w:rPr>
        <w:footnoteRef/>
      </w:r>
      <w:r w:rsidRPr="0083091A">
        <w:rPr>
          <w:rFonts w:ascii="Calibri" w:hAnsi="Calibri" w:cs="Calibri"/>
        </w:rPr>
        <w:t xml:space="preserve"> </w:t>
      </w:r>
      <w:r w:rsidRPr="0083091A">
        <w:rPr>
          <w:rFonts w:ascii="Calibri" w:hAnsi="Calibri" w:cs="Calibri"/>
          <w:i/>
        </w:rPr>
        <w:t>ibid</w:t>
      </w:r>
    </w:p>
  </w:footnote>
  <w:footnote w:id="54">
    <w:p w:rsidR="009146D6" w:rsidRPr="0083091A" w:rsidRDefault="009146D6" w:rsidP="009146D6">
      <w:pPr>
        <w:pStyle w:val="FootnoteText"/>
        <w:rPr>
          <w:rFonts w:ascii="Calibri" w:hAnsi="Calibri" w:cs="Calibri"/>
        </w:rPr>
      </w:pPr>
      <w:r w:rsidRPr="0083091A">
        <w:rPr>
          <w:rStyle w:val="FootnoteReference"/>
          <w:rFonts w:ascii="Calibri" w:hAnsi="Calibri" w:cs="Calibri"/>
        </w:rPr>
        <w:footnoteRef/>
      </w:r>
      <w:r w:rsidRPr="0083091A">
        <w:rPr>
          <w:rFonts w:ascii="Calibri" w:hAnsi="Calibri" w:cs="Calibri"/>
        </w:rPr>
        <w:t xml:space="preserve"> Section</w:t>
      </w:r>
      <w:r w:rsidRPr="0083091A">
        <w:rPr>
          <w:rFonts w:ascii="Calibri" w:hAnsi="Calibri" w:cs="Calibri"/>
          <w:b/>
        </w:rPr>
        <w:t xml:space="preserve"> 238 (1), 250 (1) (2), 254B (1) (2), 256 (1) (2), 261 (1) (2), 266 (1) (2), 271 (1) (2), 276 (1) (2), 281 (1) (2) </w:t>
      </w:r>
      <w:r w:rsidRPr="0083091A">
        <w:rPr>
          <w:rFonts w:ascii="Calibri" w:hAnsi="Calibri" w:cs="Calibri"/>
        </w:rPr>
        <w:t>of the Constitution of the Federal Republic of Nigeria.</w:t>
      </w:r>
    </w:p>
  </w:footnote>
  <w:footnote w:id="55">
    <w:p w:rsidR="009146D6" w:rsidRPr="0083091A" w:rsidRDefault="009146D6" w:rsidP="009146D6">
      <w:pPr>
        <w:pStyle w:val="FootnoteText"/>
        <w:rPr>
          <w:rFonts w:ascii="Calibri" w:hAnsi="Calibri" w:cs="Calibri"/>
        </w:rPr>
      </w:pPr>
      <w:r w:rsidRPr="0083091A">
        <w:rPr>
          <w:rStyle w:val="FootnoteReference"/>
          <w:rFonts w:ascii="Calibri" w:hAnsi="Calibri" w:cs="Calibri"/>
        </w:rPr>
        <w:footnoteRef/>
      </w:r>
      <w:r w:rsidRPr="0083091A">
        <w:rPr>
          <w:rFonts w:ascii="Calibri" w:hAnsi="Calibri" w:cs="Calibri"/>
        </w:rPr>
        <w:t xml:space="preserve"> </w:t>
      </w:r>
      <w:r w:rsidRPr="0083091A">
        <w:rPr>
          <w:rFonts w:ascii="Calibri" w:hAnsi="Calibri" w:cs="Calibri"/>
          <w:i/>
        </w:rPr>
        <w:t>ibid</w:t>
      </w:r>
    </w:p>
  </w:footnote>
  <w:footnote w:id="56">
    <w:p w:rsidR="009146D6" w:rsidRPr="0083091A" w:rsidRDefault="009146D6" w:rsidP="00907097">
      <w:pPr>
        <w:pStyle w:val="FootnoteText"/>
        <w:rPr>
          <w:rFonts w:ascii="Calibri" w:hAnsi="Calibri" w:cs="Calibri"/>
        </w:rPr>
      </w:pPr>
      <w:r w:rsidRPr="0083091A">
        <w:rPr>
          <w:rStyle w:val="FootnoteReference"/>
          <w:rFonts w:ascii="Calibri" w:hAnsi="Calibri" w:cs="Calibri"/>
        </w:rPr>
        <w:footnoteRef/>
      </w:r>
      <w:r w:rsidR="001B07A9" w:rsidRPr="001B07A9">
        <w:rPr>
          <w:rFonts w:cstheme="minorHAnsi"/>
        </w:rPr>
        <w:t>Hon</w:t>
      </w:r>
      <w:r w:rsidR="001B07A9" w:rsidRPr="001B07A9">
        <w:rPr>
          <w:rFonts w:cstheme="minorHAnsi"/>
        </w:rPr>
        <w:t xml:space="preserve">. Chief Justice of the Federation </w:t>
      </w:r>
      <w:r w:rsidR="001B07A9" w:rsidRPr="001B07A9">
        <w:rPr>
          <w:rFonts w:cstheme="minorHAnsi"/>
        </w:rPr>
        <w:t>Mahmud Mohammed</w:t>
      </w:r>
      <w:r w:rsidRPr="001B07A9">
        <w:rPr>
          <w:rFonts w:cstheme="minorHAnsi"/>
        </w:rPr>
        <w:t xml:space="preserve"> </w:t>
      </w:r>
      <w:r w:rsidR="001B07A9" w:rsidRPr="001B07A9">
        <w:rPr>
          <w:rFonts w:cstheme="minorHAnsi"/>
        </w:rPr>
        <w:t xml:space="preserve">In a Presentation at </w:t>
      </w:r>
      <w:r w:rsidR="001B07A9" w:rsidRPr="001B07A9">
        <w:rPr>
          <w:rFonts w:cstheme="minorHAnsi"/>
          <w:spacing w:val="8"/>
          <w:shd w:val="clear" w:color="auto" w:fill="FFFFFF"/>
        </w:rPr>
        <w:t xml:space="preserve">opening of the 2015 All Nigeria Judges’ Conference at the National Judicial Institute in </w:t>
      </w:r>
      <w:r w:rsidR="001B07A9" w:rsidRPr="001B07A9">
        <w:rPr>
          <w:rFonts w:cstheme="minorHAnsi"/>
          <w:spacing w:val="8"/>
          <w:shd w:val="clear" w:color="auto" w:fill="FFFFFF"/>
        </w:rPr>
        <w:t>Abuja</w:t>
      </w:r>
      <w:r w:rsidR="001B07A9" w:rsidRPr="001B07A9">
        <w:rPr>
          <w:rFonts w:cstheme="minorHAnsi"/>
        </w:rPr>
        <w:t xml:space="preserve"> Nigeria</w:t>
      </w:r>
      <w:r w:rsidRPr="001B07A9">
        <w:rPr>
          <w:rFonts w:cstheme="minorHAnsi"/>
        </w:rPr>
        <w:t>: Justice can’t be for sale where justice is truly independent, 26 November 2016</w:t>
      </w:r>
    </w:p>
  </w:footnote>
  <w:footnote w:id="57">
    <w:p w:rsidR="009146D6" w:rsidRPr="0083091A" w:rsidRDefault="009146D6" w:rsidP="00907097">
      <w:pPr>
        <w:pStyle w:val="FootnoteText"/>
        <w:rPr>
          <w:rFonts w:ascii="Calibri" w:hAnsi="Calibri" w:cs="Calibri"/>
        </w:rPr>
      </w:pPr>
      <w:r w:rsidRPr="0083091A">
        <w:rPr>
          <w:rStyle w:val="FootnoteReference"/>
          <w:rFonts w:ascii="Calibri" w:hAnsi="Calibri" w:cs="Calibri"/>
        </w:rPr>
        <w:footnoteRef/>
      </w:r>
      <w:r w:rsidRPr="0083091A">
        <w:rPr>
          <w:rFonts w:ascii="Calibri" w:hAnsi="Calibri" w:cs="Calibri"/>
        </w:rPr>
        <w:t xml:space="preserve">  </w:t>
      </w:r>
      <w:r w:rsidR="001B07A9">
        <w:rPr>
          <w:rFonts w:ascii="Calibri" w:hAnsi="Calibri" w:cs="Calibri"/>
        </w:rPr>
        <w:t xml:space="preserve">Yusuf Ali, </w:t>
      </w:r>
      <w:r w:rsidRPr="0083091A">
        <w:rPr>
          <w:rFonts w:ascii="Calibri" w:hAnsi="Calibri" w:cs="Calibri"/>
        </w:rPr>
        <w:t xml:space="preserve">The Evolution of Ideal Nigerian Judiciary in The </w:t>
      </w:r>
      <w:r w:rsidR="001B07A9">
        <w:rPr>
          <w:rFonts w:ascii="Calibri" w:hAnsi="Calibri" w:cs="Calibri"/>
        </w:rPr>
        <w:t xml:space="preserve">New Millennium by </w:t>
      </w:r>
      <w:hyperlink r:id="rId4" w:history="1">
        <w:r w:rsidR="001B07A9" w:rsidRPr="00A9797C">
          <w:rPr>
            <w:rStyle w:val="Hyperlink"/>
            <w:rFonts w:ascii="Calibri" w:hAnsi="Calibri" w:cs="Calibri"/>
          </w:rPr>
          <w:t>http://www.yusufali.net/articles/THE_EVOLUTION_OF_IDEAL_NIGERIAN_JUDICIARY_IN_THE_NEW_MILLENNIUM.pdf</w:t>
        </w:r>
      </w:hyperlink>
      <w:r w:rsidR="001B07A9">
        <w:rPr>
          <w:rFonts w:ascii="Calibri" w:hAnsi="Calibri" w:cs="Calibri"/>
        </w:rPr>
        <w:t xml:space="preserve"> accessed on the 20th July 2017</w:t>
      </w:r>
    </w:p>
  </w:footnote>
  <w:footnote w:id="58">
    <w:p w:rsidR="009146D6" w:rsidRDefault="009146D6" w:rsidP="00907097">
      <w:pPr>
        <w:pStyle w:val="FootnoteText"/>
      </w:pPr>
      <w:r w:rsidRPr="0083091A">
        <w:rPr>
          <w:rStyle w:val="FootnoteReference"/>
          <w:rFonts w:ascii="Calibri" w:hAnsi="Calibri" w:cs="Calibri"/>
        </w:rPr>
        <w:footnoteRef/>
      </w:r>
      <w:r w:rsidRPr="0083091A">
        <w:rPr>
          <w:rFonts w:ascii="Calibri" w:hAnsi="Calibri" w:cs="Calibri"/>
        </w:rPr>
        <w:t xml:space="preserve"> </w:t>
      </w:r>
      <w:r w:rsidR="001B07A9">
        <w:rPr>
          <w:rFonts w:ascii="Calibri" w:hAnsi="Calibri" w:cs="Calibri"/>
        </w:rPr>
        <w:t xml:space="preserve">The </w:t>
      </w:r>
      <w:r w:rsidRPr="0083091A">
        <w:rPr>
          <w:rFonts w:ascii="Calibri" w:hAnsi="Calibri" w:cs="Calibri"/>
        </w:rPr>
        <w:t>Constitution of the Federal Republic of Nigeria (as amended)</w:t>
      </w:r>
      <w:r w:rsidR="001B07A9">
        <w:rPr>
          <w:rFonts w:ascii="Calibri" w:hAnsi="Calibri" w:cs="Calibri"/>
        </w:rPr>
        <w:t xml:space="preserve"> </w:t>
      </w:r>
      <w:r w:rsidR="001B07A9" w:rsidRPr="0083091A">
        <w:rPr>
          <w:rFonts w:ascii="Calibri" w:hAnsi="Calibri" w:cs="Calibri"/>
        </w:rPr>
        <w:t>1999</w:t>
      </w:r>
    </w:p>
  </w:footnote>
  <w:footnote w:id="59">
    <w:p w:rsidR="009146D6" w:rsidRPr="007F1456" w:rsidRDefault="009146D6" w:rsidP="00907097">
      <w:pPr>
        <w:pStyle w:val="FootnoteText"/>
        <w:rPr>
          <w:rFonts w:cstheme="minorHAnsi"/>
        </w:rPr>
      </w:pPr>
      <w:r w:rsidRPr="007F1456">
        <w:rPr>
          <w:rStyle w:val="FootnoteReference"/>
          <w:rFonts w:cstheme="minorHAnsi"/>
        </w:rPr>
        <w:footnoteRef/>
      </w:r>
      <w:r w:rsidRPr="007F1456">
        <w:rPr>
          <w:rFonts w:cstheme="minorHAnsi"/>
        </w:rPr>
        <w:t xml:space="preserve"> Section 46 (1</w:t>
      </w:r>
      <w:r w:rsidR="001B07A9" w:rsidRPr="007F1456">
        <w:rPr>
          <w:rFonts w:cstheme="minorHAnsi"/>
        </w:rPr>
        <w:t xml:space="preserve">), </w:t>
      </w:r>
      <w:r w:rsidR="001B07A9" w:rsidRPr="007F1456">
        <w:rPr>
          <w:rFonts w:cstheme="minorHAnsi"/>
          <w:i/>
        </w:rPr>
        <w:t>ibid</w:t>
      </w:r>
    </w:p>
  </w:footnote>
  <w:footnote w:id="60">
    <w:p w:rsidR="002C2BEF" w:rsidRPr="007F1456" w:rsidRDefault="002C2BEF">
      <w:pPr>
        <w:pStyle w:val="FootnoteText"/>
        <w:rPr>
          <w:rFonts w:cstheme="minorHAnsi"/>
        </w:rPr>
      </w:pPr>
      <w:r w:rsidRPr="007F1456">
        <w:rPr>
          <w:rStyle w:val="FootnoteReference"/>
          <w:rFonts w:cstheme="minorHAnsi"/>
        </w:rPr>
        <w:footnoteRef/>
      </w:r>
      <w:r w:rsidRPr="007F1456">
        <w:rPr>
          <w:rFonts w:cstheme="minorHAnsi"/>
        </w:rPr>
        <w:t xml:space="preserve"> </w:t>
      </w:r>
      <w:proofErr w:type="spellStart"/>
      <w:r w:rsidRPr="007F1456">
        <w:rPr>
          <w:rFonts w:cstheme="minorHAnsi"/>
        </w:rPr>
        <w:t>Daudu</w:t>
      </w:r>
      <w:proofErr w:type="spellEnd"/>
      <w:r w:rsidRPr="007F1456">
        <w:rPr>
          <w:rFonts w:cstheme="minorHAnsi"/>
        </w:rPr>
        <w:t xml:space="preserve"> J. B. “The Independence of the Nigeria Judiciary in the light of Emerging Socio-Political and Security Challenges”. A key note speech available at </w:t>
      </w:r>
      <w:r w:rsidRPr="007F1456">
        <w:rPr>
          <w:rFonts w:cstheme="minorHAnsi"/>
        </w:rPr>
        <w:t>&lt;</w:t>
      </w:r>
      <w:r w:rsidRPr="007F1456">
        <w:rPr>
          <w:rFonts w:cstheme="minorHAnsi"/>
        </w:rPr>
        <w:t>htt</w:t>
      </w:r>
      <w:r w:rsidRPr="007F1456">
        <w:rPr>
          <w:rFonts w:cstheme="minorHAnsi"/>
        </w:rPr>
        <w:t>p</w:t>
      </w:r>
      <w:r w:rsidRPr="007F1456">
        <w:rPr>
          <w:rFonts w:cstheme="minorHAnsi"/>
        </w:rPr>
        <w:t>//www.nba.org.ng/web/theindependenceofthenigerianjudiciary</w:t>
      </w:r>
      <w:r w:rsidR="00B054F9" w:rsidRPr="007F1456">
        <w:rPr>
          <w:rFonts w:cstheme="minorHAnsi"/>
        </w:rPr>
        <w:t>&gt; accessed</w:t>
      </w:r>
      <w:r w:rsidRPr="007F1456">
        <w:rPr>
          <w:rFonts w:cstheme="minorHAnsi"/>
        </w:rPr>
        <w:t xml:space="preserve"> on 16/7/2017</w:t>
      </w:r>
      <w:r w:rsidRPr="007F1456">
        <w:rPr>
          <w:rFonts w:cstheme="minorHAnsi"/>
        </w:rPr>
        <w:t>, p. 1.</w:t>
      </w:r>
    </w:p>
  </w:footnote>
  <w:footnote w:id="61">
    <w:p w:rsidR="009146D6" w:rsidRPr="007F1456" w:rsidRDefault="009146D6" w:rsidP="00907097">
      <w:pPr>
        <w:pStyle w:val="FootnoteText"/>
        <w:rPr>
          <w:rFonts w:cstheme="minorHAnsi"/>
        </w:rPr>
      </w:pPr>
      <w:r w:rsidRPr="007F1456">
        <w:rPr>
          <w:rStyle w:val="FootnoteReference"/>
          <w:rFonts w:cstheme="minorHAnsi"/>
        </w:rPr>
        <w:footnoteRef/>
      </w:r>
      <w:r w:rsidRPr="007F1456">
        <w:rPr>
          <w:rFonts w:cstheme="minorHAnsi"/>
        </w:rPr>
        <w:t xml:space="preserve"> </w:t>
      </w:r>
      <w:r w:rsidR="002C2BEF" w:rsidRPr="007F1456">
        <w:rPr>
          <w:rFonts w:cstheme="minorHAnsi"/>
          <w:i/>
        </w:rPr>
        <w:t>ibid</w:t>
      </w:r>
      <w:r w:rsidRPr="007F1456">
        <w:rPr>
          <w:rFonts w:cstheme="minorHAnsi"/>
          <w:i/>
        </w:rPr>
        <w:t>.</w:t>
      </w:r>
    </w:p>
  </w:footnote>
  <w:footnote w:id="62">
    <w:p w:rsidR="009146D6" w:rsidRPr="007F1456" w:rsidRDefault="009146D6" w:rsidP="00907097">
      <w:pPr>
        <w:pStyle w:val="FootnoteText"/>
        <w:rPr>
          <w:rFonts w:cstheme="minorHAnsi"/>
        </w:rPr>
      </w:pPr>
      <w:r w:rsidRPr="007F1456">
        <w:rPr>
          <w:rStyle w:val="FootnoteReference"/>
          <w:rFonts w:cstheme="minorHAnsi"/>
        </w:rPr>
        <w:footnoteRef/>
      </w:r>
      <w:r w:rsidRPr="007F1456">
        <w:rPr>
          <w:rFonts w:cstheme="minorHAnsi"/>
        </w:rPr>
        <w:t xml:space="preserve"> </w:t>
      </w:r>
      <w:r w:rsidRPr="007F1456">
        <w:rPr>
          <w:rFonts w:cstheme="minorHAnsi"/>
          <w:shd w:val="clear" w:color="auto" w:fill="FFFFFF"/>
        </w:rPr>
        <w:t xml:space="preserve">Lord Woolf, The Rule of Law and a Change in the Constitution, 2004 </w:t>
      </w:r>
      <w:proofErr w:type="spellStart"/>
      <w:r w:rsidRPr="007F1456">
        <w:rPr>
          <w:rFonts w:cstheme="minorHAnsi"/>
          <w:shd w:val="clear" w:color="auto" w:fill="FFFFFF"/>
        </w:rPr>
        <w:t>Camb</w:t>
      </w:r>
      <w:proofErr w:type="spellEnd"/>
      <w:r w:rsidRPr="007F1456">
        <w:rPr>
          <w:rFonts w:cstheme="minorHAnsi"/>
          <w:shd w:val="clear" w:color="auto" w:fill="FFFFFF"/>
        </w:rPr>
        <w:t xml:space="preserve"> L J 317; Tom Bingham, The Business of Judging: Selected Essays and Speeches 55–68 (Oxford 2000)</w:t>
      </w:r>
    </w:p>
  </w:footnote>
  <w:footnote w:id="63">
    <w:p w:rsidR="009146D6" w:rsidRPr="002C2BEF" w:rsidRDefault="009146D6" w:rsidP="00907097">
      <w:pPr>
        <w:pStyle w:val="FootnoteText"/>
        <w:rPr>
          <w:rFonts w:cstheme="minorHAnsi"/>
        </w:rPr>
      </w:pPr>
      <w:r w:rsidRPr="007F1456">
        <w:rPr>
          <w:rStyle w:val="FootnoteReference"/>
          <w:rFonts w:cstheme="minorHAnsi"/>
        </w:rPr>
        <w:footnoteRef/>
      </w:r>
      <w:r w:rsidRPr="007F1456">
        <w:rPr>
          <w:rFonts w:cstheme="minorHAnsi"/>
        </w:rPr>
        <w:t xml:space="preserve"> </w:t>
      </w:r>
      <w:r w:rsidRPr="007F1456">
        <w:rPr>
          <w:rFonts w:cstheme="minorHAnsi"/>
          <w:i/>
        </w:rPr>
        <w:t>ibid</w:t>
      </w:r>
    </w:p>
  </w:footnote>
  <w:footnote w:id="64">
    <w:p w:rsidR="009146D6" w:rsidRPr="002C2BEF" w:rsidRDefault="009146D6" w:rsidP="00907097">
      <w:pPr>
        <w:pStyle w:val="FootnoteText"/>
        <w:rPr>
          <w:rFonts w:cstheme="minorHAnsi"/>
        </w:rPr>
      </w:pPr>
      <w:r w:rsidRPr="002C2BEF">
        <w:rPr>
          <w:rStyle w:val="FootnoteReference"/>
          <w:rFonts w:cstheme="minorHAnsi"/>
        </w:rPr>
        <w:footnoteRef/>
      </w:r>
      <w:r w:rsidRPr="002C2BEF">
        <w:rPr>
          <w:rFonts w:cstheme="minorHAnsi"/>
        </w:rPr>
        <w:t xml:space="preserve"> </w:t>
      </w:r>
      <w:r w:rsidR="001B07A9" w:rsidRPr="002C2BEF">
        <w:rPr>
          <w:rFonts w:cstheme="minorHAnsi"/>
        </w:rPr>
        <w:t>Felix Frankfurter</w:t>
      </w:r>
      <w:r w:rsidR="001B07A9">
        <w:rPr>
          <w:rFonts w:cstheme="minorHAnsi"/>
        </w:rPr>
        <w:t xml:space="preserve">, </w:t>
      </w:r>
      <w:r w:rsidRPr="002C2BEF">
        <w:rPr>
          <w:rFonts w:cstheme="minorHAnsi"/>
        </w:rPr>
        <w:t>An</w:t>
      </w:r>
      <w:r w:rsidR="001B07A9">
        <w:rPr>
          <w:rFonts w:cstheme="minorHAnsi"/>
        </w:rPr>
        <w:t xml:space="preserve"> Independent Judicial System </w:t>
      </w:r>
      <w:hyperlink r:id="rId5" w:history="1">
        <w:r w:rsidR="006D03AC" w:rsidRPr="00A9797C">
          <w:rPr>
            <w:rStyle w:val="Hyperlink"/>
            <w:rFonts w:cstheme="minorHAnsi"/>
            <w:shd w:val="clear" w:color="auto" w:fill="FFFFFF"/>
          </w:rPr>
          <w:t>www.u4.no/recommended-reading/an-independent-judicial-system/.../921</w:t>
        </w:r>
      </w:hyperlink>
      <w:r w:rsidR="006D03AC">
        <w:rPr>
          <w:rFonts w:cstheme="minorHAnsi"/>
          <w:shd w:val="clear" w:color="auto" w:fill="FFFFFF"/>
        </w:rPr>
        <w:t xml:space="preserve"> accessed on the 19th July 2017</w:t>
      </w:r>
    </w:p>
  </w:footnote>
  <w:footnote w:id="65">
    <w:p w:rsidR="009146D6" w:rsidRPr="002C2BEF" w:rsidRDefault="009146D6" w:rsidP="00907097">
      <w:pPr>
        <w:spacing w:after="0" w:line="240" w:lineRule="auto"/>
        <w:jc w:val="both"/>
        <w:rPr>
          <w:rFonts w:cstheme="minorHAnsi"/>
          <w:sz w:val="20"/>
          <w:szCs w:val="20"/>
        </w:rPr>
      </w:pPr>
      <w:r w:rsidRPr="002C2BEF">
        <w:rPr>
          <w:rStyle w:val="FootnoteReference"/>
          <w:rFonts w:cstheme="minorHAnsi"/>
          <w:sz w:val="20"/>
          <w:szCs w:val="20"/>
        </w:rPr>
        <w:footnoteRef/>
      </w:r>
      <w:r w:rsidRPr="002C2BEF">
        <w:rPr>
          <w:rFonts w:cstheme="minorHAnsi"/>
          <w:sz w:val="20"/>
          <w:szCs w:val="20"/>
        </w:rPr>
        <w:t>T</w:t>
      </w:r>
      <w:r w:rsidR="006D03AC">
        <w:rPr>
          <w:rFonts w:cstheme="minorHAnsi"/>
          <w:sz w:val="20"/>
          <w:szCs w:val="20"/>
        </w:rPr>
        <w:t>he United Nations Human Right (O</w:t>
      </w:r>
      <w:r w:rsidRPr="002C2BEF">
        <w:rPr>
          <w:rFonts w:cstheme="minorHAnsi"/>
          <w:sz w:val="20"/>
          <w:szCs w:val="20"/>
        </w:rPr>
        <w:t xml:space="preserve">ffice of the Commissioner)  Basic Principles on the Independence of the Judiciary Adopted by the Seventh United Nations Congress on the Prevention of Crime and the Treatment of Offenders held at Milan from 26 August to 6 September 1985 and endorsed by General Assembly resolutions 40/32 of 29 November 1985 and 40/146 of 13 December 1985 </w:t>
      </w:r>
      <w:hyperlink r:id="rId6" w:history="1">
        <w:r w:rsidRPr="002C2BEF">
          <w:rPr>
            <w:rStyle w:val="Hyperlink"/>
            <w:rFonts w:cstheme="minorHAnsi"/>
            <w:sz w:val="20"/>
            <w:szCs w:val="20"/>
          </w:rPr>
          <w:t>http://www.ohchr.org/EN/ProfessionalInterest/Pages/IndependenceJudiciary.aspx</w:t>
        </w:r>
      </w:hyperlink>
      <w:r w:rsidRPr="002C2BEF">
        <w:rPr>
          <w:rFonts w:cstheme="minorHAnsi"/>
          <w:sz w:val="20"/>
          <w:szCs w:val="20"/>
        </w:rPr>
        <w:t xml:space="preserve"> accessed on the 25th July 2017</w:t>
      </w:r>
    </w:p>
  </w:footnote>
  <w:footnote w:id="66">
    <w:p w:rsidR="009146D6" w:rsidRPr="0083091A" w:rsidRDefault="009146D6" w:rsidP="00907097">
      <w:pPr>
        <w:pStyle w:val="FootnoteText"/>
        <w:rPr>
          <w:rFonts w:cstheme="minorHAnsi"/>
        </w:rPr>
      </w:pPr>
      <w:r w:rsidRPr="002C2BEF">
        <w:rPr>
          <w:rStyle w:val="FootnoteReference"/>
          <w:rFonts w:cstheme="minorHAnsi"/>
        </w:rPr>
        <w:footnoteRef/>
      </w:r>
      <w:r w:rsidRPr="002C2BEF">
        <w:rPr>
          <w:rFonts w:cstheme="minorHAnsi"/>
        </w:rPr>
        <w:t xml:space="preserve"> </w:t>
      </w:r>
      <w:r w:rsidRPr="002C2BEF">
        <w:rPr>
          <w:rFonts w:cstheme="minorHAnsi"/>
          <w:i/>
        </w:rPr>
        <w:t>ibid</w:t>
      </w:r>
    </w:p>
  </w:footnote>
  <w:footnote w:id="67">
    <w:p w:rsidR="009146D6" w:rsidRPr="0083091A" w:rsidRDefault="009146D6" w:rsidP="00907097">
      <w:pPr>
        <w:pStyle w:val="FootnoteText"/>
        <w:rPr>
          <w:rFonts w:cstheme="minorHAnsi"/>
        </w:rPr>
      </w:pPr>
      <w:r w:rsidRPr="0083091A">
        <w:rPr>
          <w:rStyle w:val="FootnoteReference"/>
          <w:rFonts w:cstheme="minorHAnsi"/>
        </w:rPr>
        <w:footnoteRef/>
      </w:r>
      <w:r w:rsidRPr="0083091A">
        <w:rPr>
          <w:rFonts w:cstheme="minorHAnsi"/>
        </w:rPr>
        <w:t xml:space="preserve"> </w:t>
      </w:r>
      <w:r w:rsidRPr="0083091A">
        <w:rPr>
          <w:rFonts w:cstheme="minorHAnsi"/>
          <w:i/>
        </w:rPr>
        <w:t>ibid</w:t>
      </w:r>
    </w:p>
  </w:footnote>
  <w:footnote w:id="68">
    <w:p w:rsidR="009146D6" w:rsidRPr="0083091A" w:rsidRDefault="009146D6" w:rsidP="00907097">
      <w:pPr>
        <w:pStyle w:val="FootnoteText"/>
        <w:rPr>
          <w:rFonts w:cstheme="minorHAnsi"/>
        </w:rPr>
      </w:pPr>
      <w:r w:rsidRPr="0083091A">
        <w:rPr>
          <w:rStyle w:val="FootnoteReference"/>
          <w:rFonts w:cstheme="minorHAnsi"/>
        </w:rPr>
        <w:footnoteRef/>
      </w:r>
      <w:r w:rsidRPr="0083091A">
        <w:rPr>
          <w:rFonts w:cstheme="minorHAnsi"/>
        </w:rPr>
        <w:t xml:space="preserve"> </w:t>
      </w:r>
      <w:r w:rsidRPr="0083091A">
        <w:rPr>
          <w:rFonts w:cstheme="minorHAnsi"/>
          <w:i/>
        </w:rPr>
        <w:t>ibid</w:t>
      </w:r>
    </w:p>
  </w:footnote>
  <w:footnote w:id="69">
    <w:p w:rsidR="009146D6" w:rsidRDefault="009146D6" w:rsidP="00907097">
      <w:pPr>
        <w:pStyle w:val="FootnoteText"/>
      </w:pPr>
      <w:r w:rsidRPr="0083091A">
        <w:rPr>
          <w:rStyle w:val="FootnoteReference"/>
          <w:rFonts w:cstheme="minorHAnsi"/>
        </w:rPr>
        <w:footnoteRef/>
      </w:r>
      <w:r w:rsidRPr="0083091A">
        <w:rPr>
          <w:rFonts w:cstheme="minorHAnsi"/>
        </w:rPr>
        <w:t xml:space="preserve"> </w:t>
      </w:r>
      <w:r w:rsidRPr="0083091A">
        <w:rPr>
          <w:rFonts w:cstheme="minorHAnsi"/>
          <w:i/>
        </w:rPr>
        <w:t>ibid</w:t>
      </w:r>
    </w:p>
  </w:footnote>
  <w:footnote w:id="70">
    <w:p w:rsidR="009146D6" w:rsidRPr="0083091A" w:rsidRDefault="009146D6" w:rsidP="00907097">
      <w:pPr>
        <w:pStyle w:val="FootnoteText"/>
        <w:rPr>
          <w:rFonts w:cstheme="minorHAnsi"/>
        </w:rPr>
      </w:pPr>
      <w:r w:rsidRPr="0083091A">
        <w:rPr>
          <w:rStyle w:val="FootnoteReference"/>
          <w:rFonts w:cstheme="minorHAnsi"/>
        </w:rPr>
        <w:footnoteRef/>
      </w:r>
      <w:r w:rsidRPr="0083091A">
        <w:rPr>
          <w:rFonts w:cstheme="minorHAnsi"/>
        </w:rPr>
        <w:t xml:space="preserve"> </w:t>
      </w:r>
      <w:r w:rsidRPr="0083091A">
        <w:rPr>
          <w:rFonts w:cstheme="minorHAnsi"/>
          <w:color w:val="222222"/>
          <w:shd w:val="clear" w:color="auto" w:fill="FFFFFF"/>
        </w:rPr>
        <w:t xml:space="preserve">Peter H. Russell, The Judiciary in Canada: The Third Branch of Government (McGraw-Hill Ryerson 1987); John Bell, Judicial Cultures and Judicial Independence, 4 Cambridge YB </w:t>
      </w:r>
      <w:proofErr w:type="spellStart"/>
      <w:r w:rsidRPr="0083091A">
        <w:rPr>
          <w:rFonts w:cstheme="minorHAnsi"/>
          <w:color w:val="222222"/>
          <w:shd w:val="clear" w:color="auto" w:fill="FFFFFF"/>
        </w:rPr>
        <w:t>Eur</w:t>
      </w:r>
      <w:proofErr w:type="spellEnd"/>
      <w:r w:rsidRPr="0083091A">
        <w:rPr>
          <w:rFonts w:cstheme="minorHAnsi"/>
          <w:color w:val="222222"/>
          <w:shd w:val="clear" w:color="auto" w:fill="FFFFFF"/>
        </w:rPr>
        <w:t xml:space="preserve"> Legal Studies 47 (2001). </w:t>
      </w:r>
    </w:p>
  </w:footnote>
  <w:footnote w:id="71">
    <w:p w:rsidR="009146D6" w:rsidRPr="0083091A" w:rsidRDefault="009146D6" w:rsidP="00907097">
      <w:pPr>
        <w:pStyle w:val="FootnoteText"/>
        <w:rPr>
          <w:rFonts w:cstheme="minorHAnsi"/>
        </w:rPr>
      </w:pPr>
      <w:r w:rsidRPr="0083091A">
        <w:rPr>
          <w:rStyle w:val="FootnoteReference"/>
          <w:rFonts w:cstheme="minorHAnsi"/>
        </w:rPr>
        <w:footnoteRef/>
      </w:r>
      <w:r w:rsidRPr="0083091A">
        <w:rPr>
          <w:rFonts w:cstheme="minorHAnsi"/>
        </w:rPr>
        <w:t xml:space="preserve"> </w:t>
      </w:r>
      <w:r w:rsidRPr="0083091A">
        <w:rPr>
          <w:rFonts w:cstheme="minorHAnsi"/>
          <w:i/>
        </w:rPr>
        <w:t>ibid</w:t>
      </w:r>
    </w:p>
  </w:footnote>
  <w:footnote w:id="72">
    <w:p w:rsidR="009146D6" w:rsidRPr="0083091A" w:rsidRDefault="009146D6" w:rsidP="00907097">
      <w:pPr>
        <w:pStyle w:val="FootnoteText"/>
        <w:rPr>
          <w:rFonts w:cstheme="minorHAnsi"/>
        </w:rPr>
      </w:pPr>
      <w:r w:rsidRPr="0083091A">
        <w:rPr>
          <w:rStyle w:val="FootnoteReference"/>
          <w:rFonts w:cstheme="minorHAnsi"/>
        </w:rPr>
        <w:footnoteRef/>
      </w:r>
      <w:r w:rsidRPr="0083091A">
        <w:rPr>
          <w:rFonts w:cstheme="minorHAnsi"/>
        </w:rPr>
        <w:t xml:space="preserve"> </w:t>
      </w:r>
      <w:r w:rsidRPr="0083091A">
        <w:rPr>
          <w:rFonts w:cstheme="minorHAnsi"/>
          <w:color w:val="222222"/>
        </w:rPr>
        <w:t> </w:t>
      </w:r>
      <w:hyperlink r:id="rId7" w:history="1">
        <w:r w:rsidRPr="0083091A">
          <w:rPr>
            <w:rStyle w:val="Hyperlink"/>
            <w:rFonts w:cstheme="minorHAnsi"/>
            <w:color w:val="663366"/>
          </w:rPr>
          <w:t>"The Basic Law of the Hong Kong Special Administrati</w:t>
        </w:r>
        <w:r w:rsidRPr="0083091A">
          <w:rPr>
            <w:rStyle w:val="Hyperlink"/>
            <w:rFonts w:cstheme="minorHAnsi"/>
            <w:color w:val="663366"/>
          </w:rPr>
          <w:t>v</w:t>
        </w:r>
        <w:r w:rsidRPr="0083091A">
          <w:rPr>
            <w:rStyle w:val="Hyperlink"/>
            <w:rFonts w:cstheme="minorHAnsi"/>
            <w:color w:val="663366"/>
          </w:rPr>
          <w:t>e Region of the People's Republic of China"- Chapter 1</w:t>
        </w:r>
      </w:hyperlink>
      <w:r w:rsidRPr="0083091A">
        <w:rPr>
          <w:rStyle w:val="reference-text"/>
          <w:rFonts w:cstheme="minorHAnsi"/>
          <w:color w:val="222222"/>
        </w:rPr>
        <w:t>, </w:t>
      </w:r>
      <w:r w:rsidRPr="0083091A">
        <w:rPr>
          <w:rStyle w:val="reference-text"/>
          <w:rFonts w:cstheme="minorHAnsi"/>
          <w:i/>
          <w:iCs/>
          <w:color w:val="222222"/>
        </w:rPr>
        <w:t>basiclaw.gov.HK</w:t>
      </w:r>
      <w:r w:rsidRPr="0083091A">
        <w:rPr>
          <w:rStyle w:val="reference-text"/>
          <w:rFonts w:cstheme="minorHAnsi"/>
          <w:color w:val="222222"/>
        </w:rPr>
        <w:t xml:space="preserve">, 17 March 2008. </w:t>
      </w:r>
      <w:r>
        <w:rPr>
          <w:rStyle w:val="reference-text"/>
          <w:rFonts w:cstheme="minorHAnsi"/>
          <w:color w:val="222222"/>
        </w:rPr>
        <w:t>accessed</w:t>
      </w:r>
      <w:r w:rsidRPr="0083091A">
        <w:rPr>
          <w:rStyle w:val="reference-text"/>
          <w:rFonts w:cstheme="minorHAnsi"/>
          <w:color w:val="222222"/>
        </w:rPr>
        <w:t xml:space="preserve"> 2016-07-14.</w:t>
      </w:r>
    </w:p>
  </w:footnote>
  <w:footnote w:id="73">
    <w:p w:rsidR="009146D6" w:rsidRDefault="009146D6" w:rsidP="00907097">
      <w:pPr>
        <w:pStyle w:val="FootnoteText"/>
      </w:pPr>
      <w:r w:rsidRPr="0083091A">
        <w:rPr>
          <w:rStyle w:val="FootnoteReference"/>
          <w:rFonts w:cstheme="minorHAnsi"/>
        </w:rPr>
        <w:footnoteRef/>
      </w:r>
      <w:r w:rsidRPr="0083091A">
        <w:rPr>
          <w:rFonts w:cstheme="minorHAnsi"/>
        </w:rPr>
        <w:t xml:space="preserve"> Hundreds of Hong Kong lawyers in silent march against Beijing oath ruling". South China Morning Post. 8 November 2016.</w:t>
      </w:r>
    </w:p>
  </w:footnote>
  <w:footnote w:id="74">
    <w:p w:rsidR="009146D6" w:rsidRPr="0083091A" w:rsidRDefault="009146D6" w:rsidP="00907097">
      <w:pPr>
        <w:pStyle w:val="FootnoteText"/>
        <w:rPr>
          <w:rFonts w:ascii="Calibri" w:hAnsi="Calibri" w:cs="Calibri"/>
        </w:rPr>
      </w:pPr>
      <w:r w:rsidRPr="0083091A">
        <w:rPr>
          <w:rStyle w:val="FootnoteReference"/>
          <w:rFonts w:ascii="Calibri" w:hAnsi="Calibri" w:cs="Calibri"/>
        </w:rPr>
        <w:footnoteRef/>
      </w:r>
      <w:r w:rsidRPr="0083091A">
        <w:rPr>
          <w:rFonts w:ascii="Calibri" w:hAnsi="Calibri" w:cs="Calibri"/>
        </w:rPr>
        <w:t xml:space="preserve"> Opinion of Hon. Chief Justice Mahmud Mohammed, Nigeria: Justice </w:t>
      </w:r>
      <w:r w:rsidR="005764FB" w:rsidRPr="0083091A">
        <w:rPr>
          <w:rFonts w:ascii="Calibri" w:hAnsi="Calibri" w:cs="Calibri"/>
        </w:rPr>
        <w:t>can’t</w:t>
      </w:r>
      <w:r w:rsidRPr="0083091A">
        <w:rPr>
          <w:rFonts w:ascii="Calibri" w:hAnsi="Calibri" w:cs="Calibri"/>
        </w:rPr>
        <w:t xml:space="preserve"> be for sale where judiciary is truly Independent. </w:t>
      </w:r>
      <w:hyperlink r:id="rId8" w:history="1">
        <w:r w:rsidRPr="0083091A">
          <w:rPr>
            <w:rStyle w:val="Hyperlink"/>
            <w:rFonts w:ascii="Calibri" w:hAnsi="Calibri" w:cs="Calibri"/>
          </w:rPr>
          <w:t>http://allafrica.com/stories/201511260112.html</w:t>
        </w:r>
      </w:hyperlink>
      <w:r w:rsidRPr="0083091A">
        <w:rPr>
          <w:rFonts w:ascii="Calibri" w:hAnsi="Calibri" w:cs="Calibri"/>
        </w:rPr>
        <w:t xml:space="preserve"> accessed on the 21st July 2017</w:t>
      </w:r>
    </w:p>
  </w:footnote>
  <w:footnote w:id="75">
    <w:p w:rsidR="009146D6" w:rsidRPr="0083091A" w:rsidRDefault="009146D6" w:rsidP="00907097">
      <w:pPr>
        <w:pStyle w:val="FootnoteText"/>
        <w:rPr>
          <w:rFonts w:ascii="Calibri" w:hAnsi="Calibri" w:cs="Calibri"/>
        </w:rPr>
      </w:pPr>
      <w:r w:rsidRPr="0083091A">
        <w:rPr>
          <w:rStyle w:val="FootnoteReference"/>
          <w:rFonts w:ascii="Calibri" w:hAnsi="Calibri" w:cs="Calibri"/>
        </w:rPr>
        <w:footnoteRef/>
      </w:r>
      <w:r w:rsidRPr="0083091A">
        <w:rPr>
          <w:rFonts w:ascii="Calibri" w:hAnsi="Calibri" w:cs="Calibri"/>
        </w:rPr>
        <w:t xml:space="preserve"> ibid</w:t>
      </w:r>
    </w:p>
  </w:footnote>
  <w:footnote w:id="76">
    <w:p w:rsidR="009146D6" w:rsidRPr="0083091A" w:rsidRDefault="009146D6" w:rsidP="00907097">
      <w:pPr>
        <w:pStyle w:val="FootnoteText"/>
        <w:rPr>
          <w:rFonts w:ascii="Calibri" w:hAnsi="Calibri" w:cs="Calibri"/>
        </w:rPr>
      </w:pPr>
      <w:r w:rsidRPr="0083091A">
        <w:rPr>
          <w:rStyle w:val="FootnoteReference"/>
          <w:rFonts w:ascii="Calibri" w:hAnsi="Calibri" w:cs="Calibri"/>
        </w:rPr>
        <w:footnoteRef/>
      </w:r>
      <w:r w:rsidRPr="0083091A">
        <w:rPr>
          <w:rFonts w:ascii="Calibri" w:hAnsi="Calibri" w:cs="Calibri"/>
        </w:rPr>
        <w:t xml:space="preserve"> </w:t>
      </w:r>
      <w:r w:rsidRPr="0083091A">
        <w:rPr>
          <w:rFonts w:ascii="Calibri" w:hAnsi="Calibri" w:cs="Calibri"/>
          <w:i/>
        </w:rPr>
        <w:t>ibid</w:t>
      </w:r>
    </w:p>
  </w:footnote>
  <w:footnote w:id="77">
    <w:p w:rsidR="009146D6" w:rsidRPr="0083091A" w:rsidRDefault="009146D6" w:rsidP="00907097">
      <w:pPr>
        <w:pStyle w:val="FootnoteText"/>
        <w:rPr>
          <w:rFonts w:ascii="Calibri" w:hAnsi="Calibri" w:cs="Calibri"/>
        </w:rPr>
      </w:pPr>
      <w:r w:rsidRPr="0083091A">
        <w:rPr>
          <w:rStyle w:val="FootnoteReference"/>
          <w:rFonts w:ascii="Calibri" w:hAnsi="Calibri" w:cs="Calibri"/>
        </w:rPr>
        <w:footnoteRef/>
      </w:r>
      <w:r w:rsidRPr="0083091A">
        <w:rPr>
          <w:rFonts w:ascii="Calibri" w:hAnsi="Calibri" w:cs="Calibri"/>
        </w:rPr>
        <w:t xml:space="preserve"> Ibid 26</w:t>
      </w:r>
    </w:p>
  </w:footnote>
  <w:footnote w:id="78">
    <w:p w:rsidR="009146D6" w:rsidRDefault="009146D6" w:rsidP="00907097">
      <w:pPr>
        <w:pStyle w:val="FootnoteText"/>
      </w:pPr>
      <w:r w:rsidRPr="0083091A">
        <w:rPr>
          <w:rStyle w:val="FootnoteReference"/>
          <w:rFonts w:ascii="Calibri" w:hAnsi="Calibri" w:cs="Calibri"/>
        </w:rPr>
        <w:footnoteRef/>
      </w:r>
      <w:r w:rsidRPr="0083091A">
        <w:rPr>
          <w:rFonts w:ascii="Calibri" w:hAnsi="Calibri" w:cs="Calibri"/>
        </w:rPr>
        <w:t xml:space="preserve"> </w:t>
      </w:r>
      <w:r w:rsidRPr="0083091A">
        <w:rPr>
          <w:rFonts w:ascii="Calibri" w:hAnsi="Calibri" w:cs="Calibri"/>
          <w:color w:val="222222"/>
          <w:shd w:val="clear" w:color="auto" w:fill="FFFFFF"/>
        </w:rPr>
        <w:t xml:space="preserve">Edenfield, Paul L. "No More the Independent and Virtuous </w:t>
      </w:r>
      <w:proofErr w:type="gramStart"/>
      <w:r w:rsidRPr="0083091A">
        <w:rPr>
          <w:rFonts w:ascii="Calibri" w:hAnsi="Calibri" w:cs="Calibri"/>
          <w:color w:val="222222"/>
          <w:shd w:val="clear" w:color="auto" w:fill="FFFFFF"/>
        </w:rPr>
        <w:t>Judiciary?:</w:t>
      </w:r>
      <w:proofErr w:type="gramEnd"/>
      <w:r w:rsidRPr="0083091A">
        <w:rPr>
          <w:rFonts w:ascii="Calibri" w:hAnsi="Calibri" w:cs="Calibri"/>
          <w:color w:val="222222"/>
          <w:shd w:val="clear" w:color="auto" w:fill="FFFFFF"/>
        </w:rPr>
        <w:t xml:space="preserve"> Triaging Antidiscrimination Policy in a Post-Gilmer World." </w:t>
      </w:r>
      <w:r w:rsidRPr="0083091A">
        <w:rPr>
          <w:rFonts w:ascii="Calibri" w:hAnsi="Calibri" w:cs="Calibri"/>
          <w:i/>
          <w:iCs/>
          <w:color w:val="222222"/>
          <w:shd w:val="clear" w:color="auto" w:fill="FFFFFF"/>
        </w:rPr>
        <w:t>Stanford Law Review</w:t>
      </w:r>
      <w:r w:rsidRPr="0083091A">
        <w:rPr>
          <w:rFonts w:ascii="Calibri" w:hAnsi="Calibri" w:cs="Calibri"/>
          <w:color w:val="222222"/>
          <w:shd w:val="clear" w:color="auto" w:fill="FFFFFF"/>
        </w:rPr>
        <w:t> (2002): 1321-1357.</w:t>
      </w:r>
    </w:p>
  </w:footnote>
  <w:footnote w:id="79">
    <w:p w:rsidR="009146D6" w:rsidRPr="0083091A" w:rsidRDefault="009146D6" w:rsidP="00907097">
      <w:pPr>
        <w:pStyle w:val="FootnoteText"/>
        <w:rPr>
          <w:rFonts w:cstheme="minorHAnsi"/>
        </w:rPr>
      </w:pPr>
      <w:r w:rsidRPr="0083091A">
        <w:rPr>
          <w:rStyle w:val="FootnoteReference"/>
          <w:rFonts w:cstheme="minorHAnsi"/>
        </w:rPr>
        <w:footnoteRef/>
      </w:r>
      <w:r w:rsidRPr="0083091A">
        <w:rPr>
          <w:rFonts w:cstheme="minorHAnsi"/>
        </w:rPr>
        <w:t xml:space="preserve"> Opinion of Hon. Chief Justice Mahmud Mohammed, Nigeria: Justice </w:t>
      </w:r>
      <w:r w:rsidR="00CE6FB6" w:rsidRPr="0083091A">
        <w:rPr>
          <w:rFonts w:cstheme="minorHAnsi"/>
        </w:rPr>
        <w:t>can’t</w:t>
      </w:r>
      <w:r w:rsidRPr="0083091A">
        <w:rPr>
          <w:rFonts w:cstheme="minorHAnsi"/>
        </w:rPr>
        <w:t xml:space="preserve"> be for sale where judiciary is truly Independent. </w:t>
      </w:r>
      <w:hyperlink r:id="rId9" w:history="1">
        <w:r w:rsidRPr="0083091A">
          <w:rPr>
            <w:rStyle w:val="Hyperlink"/>
            <w:rFonts w:cstheme="minorHAnsi"/>
          </w:rPr>
          <w:t>http://allafrica.com/stories/201511260112.html</w:t>
        </w:r>
      </w:hyperlink>
      <w:r w:rsidRPr="0083091A">
        <w:rPr>
          <w:rFonts w:cstheme="minorHAnsi"/>
        </w:rPr>
        <w:t xml:space="preserve"> accessed on the 21st July 2017</w:t>
      </w:r>
    </w:p>
  </w:footnote>
  <w:footnote w:id="80">
    <w:p w:rsidR="009146D6" w:rsidRPr="0083091A" w:rsidRDefault="009146D6" w:rsidP="00907097">
      <w:pPr>
        <w:pStyle w:val="FootnoteText"/>
        <w:rPr>
          <w:rFonts w:cstheme="minorHAnsi"/>
        </w:rPr>
      </w:pPr>
      <w:r w:rsidRPr="0083091A">
        <w:rPr>
          <w:rStyle w:val="FootnoteReference"/>
          <w:rFonts w:cstheme="minorHAnsi"/>
        </w:rPr>
        <w:footnoteRef/>
      </w:r>
      <w:r w:rsidRPr="0083091A">
        <w:rPr>
          <w:rFonts w:cstheme="minorHAnsi"/>
        </w:rPr>
        <w:t xml:space="preserve"> ibid</w:t>
      </w:r>
    </w:p>
  </w:footnote>
  <w:footnote w:id="81">
    <w:p w:rsidR="009146D6" w:rsidRPr="0083091A" w:rsidRDefault="009146D6" w:rsidP="00907097">
      <w:pPr>
        <w:rPr>
          <w:rFonts w:cstheme="minorHAnsi"/>
          <w:sz w:val="20"/>
          <w:szCs w:val="20"/>
        </w:rPr>
      </w:pPr>
      <w:r w:rsidRPr="0083091A">
        <w:rPr>
          <w:rStyle w:val="FootnoteReference"/>
          <w:rFonts w:cstheme="minorHAnsi"/>
          <w:sz w:val="20"/>
          <w:szCs w:val="20"/>
        </w:rPr>
        <w:footnoteRef/>
      </w:r>
      <w:r w:rsidRPr="0083091A">
        <w:rPr>
          <w:rFonts w:cstheme="minorHAnsi"/>
          <w:sz w:val="20"/>
          <w:szCs w:val="20"/>
        </w:rPr>
        <w:t xml:space="preserve"> Basic Principles on the Independence of the Judiciary, endorsed by the United Nations General Assembly resolutions in November and December 1985</w:t>
      </w:r>
    </w:p>
  </w:footnote>
  <w:footnote w:id="82">
    <w:p w:rsidR="009146D6" w:rsidRPr="0083091A" w:rsidRDefault="009146D6" w:rsidP="00907097">
      <w:pPr>
        <w:pStyle w:val="FootnoteText"/>
        <w:rPr>
          <w:rFonts w:cstheme="minorHAnsi"/>
        </w:rPr>
      </w:pPr>
      <w:r w:rsidRPr="0083091A">
        <w:rPr>
          <w:rStyle w:val="FootnoteReference"/>
          <w:rFonts w:cstheme="minorHAnsi"/>
        </w:rPr>
        <w:footnoteRef/>
      </w:r>
      <w:r w:rsidRPr="0083091A">
        <w:rPr>
          <w:rFonts w:cstheme="minorHAnsi"/>
        </w:rPr>
        <w:t xml:space="preserve"> ibid</w:t>
      </w:r>
    </w:p>
  </w:footnote>
  <w:footnote w:id="83">
    <w:p w:rsidR="009146D6" w:rsidRDefault="009146D6" w:rsidP="00907097">
      <w:pPr>
        <w:pStyle w:val="FootnoteText"/>
      </w:pPr>
      <w:r w:rsidRPr="0083091A">
        <w:rPr>
          <w:rStyle w:val="FootnoteReference"/>
          <w:rFonts w:cstheme="minorHAnsi"/>
        </w:rPr>
        <w:footnoteRef/>
      </w:r>
      <w:r w:rsidRPr="0083091A">
        <w:rPr>
          <w:rFonts w:cstheme="minorHAnsi"/>
        </w:rPr>
        <w:t xml:space="preserve"> </w:t>
      </w:r>
      <w:r w:rsidR="00627CAA" w:rsidRPr="0083091A">
        <w:rPr>
          <w:rFonts w:cstheme="minorHAnsi"/>
        </w:rPr>
        <w:t xml:space="preserve">Sylvester </w:t>
      </w:r>
      <w:proofErr w:type="spellStart"/>
      <w:proofErr w:type="gramStart"/>
      <w:r w:rsidR="00627CAA" w:rsidRPr="0083091A">
        <w:rPr>
          <w:rFonts w:cstheme="minorHAnsi"/>
        </w:rPr>
        <w:t>Shikyil</w:t>
      </w:r>
      <w:proofErr w:type="spellEnd"/>
      <w:r w:rsidR="00627CAA" w:rsidRPr="0083091A">
        <w:rPr>
          <w:rFonts w:cstheme="minorHAnsi"/>
        </w:rPr>
        <w:t xml:space="preserve"> </w:t>
      </w:r>
      <w:r w:rsidR="00627CAA">
        <w:rPr>
          <w:rFonts w:cstheme="minorHAnsi"/>
        </w:rPr>
        <w:t>,</w:t>
      </w:r>
      <w:proofErr w:type="gramEnd"/>
      <w:r w:rsidR="00627CAA">
        <w:rPr>
          <w:rFonts w:cstheme="minorHAnsi"/>
        </w:rPr>
        <w:t xml:space="preserve"> </w:t>
      </w:r>
      <w:r w:rsidRPr="0083091A">
        <w:rPr>
          <w:rFonts w:cstheme="minorHAnsi"/>
        </w:rPr>
        <w:t>Challenges of Judi</w:t>
      </w:r>
      <w:r w:rsidR="00627CAA">
        <w:rPr>
          <w:rFonts w:cstheme="minorHAnsi"/>
        </w:rPr>
        <w:t xml:space="preserve">cial Independence in Nigeria </w:t>
      </w:r>
    </w:p>
  </w:footnote>
  <w:footnote w:id="84">
    <w:p w:rsidR="009146D6" w:rsidRDefault="009146D6" w:rsidP="00907097">
      <w:pPr>
        <w:pStyle w:val="FootnoteText"/>
      </w:pPr>
      <w:r>
        <w:rPr>
          <w:rStyle w:val="FootnoteReference"/>
        </w:rPr>
        <w:footnoteRef/>
      </w:r>
      <w:r>
        <w:t xml:space="preserve"> Charles Evans </w:t>
      </w:r>
      <w:proofErr w:type="spellStart"/>
      <w:r>
        <w:t>Huges</w:t>
      </w:r>
      <w:proofErr w:type="spellEnd"/>
      <w:r>
        <w:t xml:space="preserve"> in 1925 as part of a Presidential address to the American Bar Association.</w:t>
      </w:r>
    </w:p>
  </w:footnote>
  <w:footnote w:id="85">
    <w:p w:rsidR="009146D6" w:rsidRDefault="009146D6" w:rsidP="00907097">
      <w:pPr>
        <w:pStyle w:val="FootnoteText"/>
      </w:pPr>
      <w:r>
        <w:rPr>
          <w:rStyle w:val="FootnoteReference"/>
        </w:rPr>
        <w:footnoteRef/>
      </w:r>
      <w:r>
        <w:t xml:space="preserve"> </w:t>
      </w:r>
      <w:proofErr w:type="spellStart"/>
      <w:r>
        <w:t>Oputa</w:t>
      </w:r>
      <w:proofErr w:type="spellEnd"/>
      <w:r>
        <w:t xml:space="preserve"> C, “Judicial Ethics, Law, Justice and the Judiciary”, A Journal of Contemporary Legal Problems Vol. 1 No. 8</w:t>
      </w:r>
    </w:p>
  </w:footnote>
  <w:footnote w:id="86">
    <w:p w:rsidR="009146D6" w:rsidRDefault="009146D6" w:rsidP="00907097">
      <w:pPr>
        <w:pStyle w:val="FootnoteText"/>
      </w:pPr>
      <w:r>
        <w:rPr>
          <w:rStyle w:val="FootnoteReference"/>
        </w:rPr>
        <w:footnoteRef/>
      </w:r>
      <w:r>
        <w:t xml:space="preserve"> </w:t>
      </w:r>
      <w:proofErr w:type="spellStart"/>
      <w:r>
        <w:t>Uwaifo</w:t>
      </w:r>
      <w:proofErr w:type="spellEnd"/>
      <w:r>
        <w:t xml:space="preserve"> JSC valedictory speech, reproduced in (2005) I SCNJ at 20</w:t>
      </w:r>
    </w:p>
  </w:footnote>
  <w:footnote w:id="87">
    <w:p w:rsidR="009146D6" w:rsidRDefault="009146D6" w:rsidP="00907097">
      <w:pPr>
        <w:pStyle w:val="FootnoteText"/>
      </w:pPr>
      <w:r>
        <w:rPr>
          <w:rStyle w:val="FootnoteReference"/>
        </w:rPr>
        <w:footnoteRef/>
      </w:r>
      <w:r>
        <w:t xml:space="preserve"> </w:t>
      </w:r>
      <w:proofErr w:type="spellStart"/>
      <w:r>
        <w:t>Aguda</w:t>
      </w:r>
      <w:proofErr w:type="spellEnd"/>
      <w:r>
        <w:t xml:space="preserve"> A, The judiciary in the government of Nigeria, New Horn Press, </w:t>
      </w:r>
      <w:proofErr w:type="spellStart"/>
      <w:r>
        <w:t>Usadem</w:t>
      </w:r>
      <w:proofErr w:type="spellEnd"/>
      <w:r>
        <w:t>, 1983.</w:t>
      </w:r>
    </w:p>
  </w:footnote>
  <w:footnote w:id="88">
    <w:p w:rsidR="009146D6" w:rsidRDefault="009146D6" w:rsidP="00907097">
      <w:pPr>
        <w:pStyle w:val="FootnoteText"/>
      </w:pPr>
      <w:r>
        <w:rPr>
          <w:rStyle w:val="FootnoteReference"/>
        </w:rPr>
        <w:footnoteRef/>
      </w:r>
      <w:r>
        <w:t xml:space="preserve"> </w:t>
      </w:r>
      <w:proofErr w:type="spellStart"/>
      <w:r>
        <w:t>Oputa</w:t>
      </w:r>
      <w:proofErr w:type="spellEnd"/>
      <w:r>
        <w:t xml:space="preserve"> C, “Judicial Ethics, Law, Justice and the Judiciary”, A Journal of Contemporary Legal Problems Vol. 1 No. 8.</w:t>
      </w:r>
    </w:p>
  </w:footnote>
  <w:footnote w:id="89">
    <w:p w:rsidR="009146D6" w:rsidRDefault="009146D6" w:rsidP="00907097">
      <w:pPr>
        <w:pStyle w:val="FootnoteText"/>
      </w:pPr>
      <w:r>
        <w:rPr>
          <w:rStyle w:val="FootnoteReference"/>
        </w:rPr>
        <w:footnoteRef/>
      </w:r>
      <w:r>
        <w:t xml:space="preserve"> Section 231(1) CFRN 1999.</w:t>
      </w:r>
    </w:p>
  </w:footnote>
  <w:footnote w:id="90">
    <w:p w:rsidR="009146D6" w:rsidRDefault="009146D6" w:rsidP="00907097">
      <w:pPr>
        <w:pStyle w:val="FootnoteText"/>
      </w:pPr>
      <w:r>
        <w:rPr>
          <w:rStyle w:val="FootnoteReference"/>
        </w:rPr>
        <w:footnoteRef/>
      </w:r>
      <w:r>
        <w:t xml:space="preserve"> Section 238(1) Ibid</w:t>
      </w:r>
    </w:p>
  </w:footnote>
  <w:footnote w:id="91">
    <w:p w:rsidR="009146D6" w:rsidRDefault="009146D6" w:rsidP="00907097">
      <w:pPr>
        <w:pStyle w:val="FootnoteText"/>
      </w:pPr>
      <w:r>
        <w:rPr>
          <w:rStyle w:val="FootnoteReference"/>
        </w:rPr>
        <w:footnoteRef/>
      </w:r>
      <w:r>
        <w:t xml:space="preserve"> Section 250(1) Ibid.</w:t>
      </w:r>
    </w:p>
  </w:footnote>
  <w:footnote w:id="92">
    <w:p w:rsidR="009146D6" w:rsidRDefault="009146D6" w:rsidP="00907097">
      <w:pPr>
        <w:pStyle w:val="FootnoteText"/>
      </w:pPr>
      <w:r>
        <w:rPr>
          <w:rStyle w:val="FootnoteReference"/>
        </w:rPr>
        <w:footnoteRef/>
      </w:r>
      <w:r>
        <w:t xml:space="preserve"> Section 256(1) Ibid.</w:t>
      </w:r>
    </w:p>
  </w:footnote>
  <w:footnote w:id="93">
    <w:p w:rsidR="009146D6" w:rsidRDefault="009146D6" w:rsidP="00907097">
      <w:pPr>
        <w:pStyle w:val="FootnoteText"/>
      </w:pPr>
      <w:r>
        <w:rPr>
          <w:rStyle w:val="FootnoteReference"/>
        </w:rPr>
        <w:footnoteRef/>
      </w:r>
      <w:r>
        <w:t xml:space="preserve"> Section 271(1) Ibid.</w:t>
      </w:r>
    </w:p>
  </w:footnote>
  <w:footnote w:id="94">
    <w:p w:rsidR="009146D6" w:rsidRDefault="009146D6" w:rsidP="00907097">
      <w:pPr>
        <w:pStyle w:val="FootnoteText"/>
      </w:pPr>
      <w:r>
        <w:rPr>
          <w:rStyle w:val="FootnoteReference"/>
        </w:rPr>
        <w:footnoteRef/>
      </w:r>
      <w:r>
        <w:t xml:space="preserve"> Section 261(1) Ibid</w:t>
      </w:r>
    </w:p>
  </w:footnote>
  <w:footnote w:id="95">
    <w:p w:rsidR="009146D6" w:rsidRDefault="009146D6" w:rsidP="00907097">
      <w:pPr>
        <w:pStyle w:val="FootnoteText"/>
      </w:pPr>
      <w:r>
        <w:rPr>
          <w:rStyle w:val="FootnoteReference"/>
        </w:rPr>
        <w:footnoteRef/>
      </w:r>
      <w:r>
        <w:t xml:space="preserve"> Section 276(1) Ibid.</w:t>
      </w:r>
    </w:p>
  </w:footnote>
  <w:footnote w:id="96">
    <w:p w:rsidR="009146D6" w:rsidRDefault="009146D6" w:rsidP="00907097">
      <w:pPr>
        <w:pStyle w:val="FootnoteText"/>
      </w:pPr>
      <w:r>
        <w:rPr>
          <w:rStyle w:val="FootnoteReference"/>
        </w:rPr>
        <w:footnoteRef/>
      </w:r>
      <w:r>
        <w:t xml:space="preserve"> Section 266(1) Ibid.</w:t>
      </w:r>
    </w:p>
  </w:footnote>
  <w:footnote w:id="97">
    <w:p w:rsidR="009146D6" w:rsidRDefault="009146D6" w:rsidP="00907097">
      <w:pPr>
        <w:pStyle w:val="FootnoteText"/>
      </w:pPr>
      <w:r>
        <w:rPr>
          <w:rStyle w:val="FootnoteReference"/>
        </w:rPr>
        <w:footnoteRef/>
      </w:r>
      <w:r>
        <w:t xml:space="preserve"> Section 281(1) Ibid.</w:t>
      </w:r>
    </w:p>
  </w:footnote>
  <w:footnote w:id="98">
    <w:p w:rsidR="009146D6" w:rsidRDefault="009146D6" w:rsidP="00907097">
      <w:pPr>
        <w:pStyle w:val="FootnoteText"/>
      </w:pPr>
      <w:r>
        <w:rPr>
          <w:rStyle w:val="FootnoteReference"/>
        </w:rPr>
        <w:footnoteRef/>
      </w:r>
      <w:r>
        <w:t xml:space="preserve"> Section 231(2) CFRN 1999.</w:t>
      </w:r>
    </w:p>
  </w:footnote>
  <w:footnote w:id="99">
    <w:p w:rsidR="009146D6" w:rsidRDefault="009146D6" w:rsidP="00907097">
      <w:pPr>
        <w:pStyle w:val="FootnoteText"/>
      </w:pPr>
      <w:r>
        <w:rPr>
          <w:rStyle w:val="FootnoteReference"/>
        </w:rPr>
        <w:footnoteRef/>
      </w:r>
      <w:r>
        <w:t xml:space="preserve"> Section 238(2) Ibid</w:t>
      </w:r>
    </w:p>
  </w:footnote>
  <w:footnote w:id="100">
    <w:p w:rsidR="009146D6" w:rsidRDefault="009146D6" w:rsidP="00907097">
      <w:pPr>
        <w:pStyle w:val="FootnoteText"/>
      </w:pPr>
      <w:r>
        <w:rPr>
          <w:rStyle w:val="FootnoteReference"/>
        </w:rPr>
        <w:footnoteRef/>
      </w:r>
      <w:r>
        <w:t xml:space="preserve"> . Section 250(2) Ibid</w:t>
      </w:r>
    </w:p>
  </w:footnote>
  <w:footnote w:id="101">
    <w:p w:rsidR="009146D6" w:rsidRDefault="009146D6" w:rsidP="00907097">
      <w:pPr>
        <w:pStyle w:val="FootnoteText"/>
      </w:pPr>
      <w:r>
        <w:rPr>
          <w:rStyle w:val="FootnoteReference"/>
        </w:rPr>
        <w:footnoteRef/>
      </w:r>
      <w:r>
        <w:t xml:space="preserve"> Section 256(2) Ibid.</w:t>
      </w:r>
    </w:p>
  </w:footnote>
  <w:footnote w:id="102">
    <w:p w:rsidR="009146D6" w:rsidRDefault="009146D6" w:rsidP="00907097">
      <w:pPr>
        <w:pStyle w:val="FootnoteText"/>
      </w:pPr>
      <w:r>
        <w:rPr>
          <w:rStyle w:val="FootnoteReference"/>
        </w:rPr>
        <w:footnoteRef/>
      </w:r>
      <w:r>
        <w:t xml:space="preserve"> Section 271(2) Ibid.</w:t>
      </w:r>
    </w:p>
  </w:footnote>
  <w:footnote w:id="103">
    <w:p w:rsidR="009146D6" w:rsidRDefault="009146D6" w:rsidP="00907097">
      <w:pPr>
        <w:pStyle w:val="FootnoteText"/>
      </w:pPr>
      <w:r>
        <w:rPr>
          <w:rStyle w:val="FootnoteReference"/>
        </w:rPr>
        <w:footnoteRef/>
      </w:r>
      <w:r>
        <w:t xml:space="preserve"> Section 261(2) Ibid.</w:t>
      </w:r>
    </w:p>
  </w:footnote>
  <w:footnote w:id="104">
    <w:p w:rsidR="009146D6" w:rsidRDefault="009146D6" w:rsidP="00907097">
      <w:pPr>
        <w:pStyle w:val="FootnoteText"/>
      </w:pPr>
      <w:r>
        <w:rPr>
          <w:rStyle w:val="FootnoteReference"/>
        </w:rPr>
        <w:footnoteRef/>
      </w:r>
      <w:r>
        <w:t xml:space="preserve"> Section 276(2) Ibid.</w:t>
      </w:r>
    </w:p>
  </w:footnote>
  <w:footnote w:id="105">
    <w:p w:rsidR="009146D6" w:rsidRDefault="009146D6" w:rsidP="00907097">
      <w:pPr>
        <w:pStyle w:val="FootnoteText"/>
      </w:pPr>
      <w:r>
        <w:rPr>
          <w:rStyle w:val="FootnoteReference"/>
        </w:rPr>
        <w:footnoteRef/>
      </w:r>
      <w:r>
        <w:t xml:space="preserve"> Section 266(2) Ibid.</w:t>
      </w:r>
    </w:p>
  </w:footnote>
  <w:footnote w:id="106">
    <w:p w:rsidR="009146D6" w:rsidRDefault="009146D6" w:rsidP="00907097">
      <w:pPr>
        <w:pStyle w:val="FootnoteText"/>
      </w:pPr>
      <w:r>
        <w:rPr>
          <w:rStyle w:val="FootnoteReference"/>
        </w:rPr>
        <w:footnoteRef/>
      </w:r>
      <w:r>
        <w:t xml:space="preserve"> Section 281(2) Ibid.</w:t>
      </w:r>
    </w:p>
  </w:footnote>
  <w:footnote w:id="107">
    <w:p w:rsidR="009146D6" w:rsidRDefault="009146D6" w:rsidP="00907097">
      <w:pPr>
        <w:pStyle w:val="FootnoteText"/>
      </w:pPr>
      <w:r>
        <w:rPr>
          <w:rStyle w:val="FootnoteReference"/>
        </w:rPr>
        <w:footnoteRef/>
      </w:r>
      <w:r>
        <w:t xml:space="preserve"> See Part II of the Third Schedule to the CFRN 1999</w:t>
      </w:r>
    </w:p>
  </w:footnote>
  <w:footnote w:id="108">
    <w:p w:rsidR="009146D6" w:rsidRDefault="009146D6" w:rsidP="00907097">
      <w:pPr>
        <w:pStyle w:val="FootnoteText"/>
      </w:pPr>
      <w:r>
        <w:rPr>
          <w:rStyle w:val="FootnoteReference"/>
        </w:rPr>
        <w:footnoteRef/>
      </w:r>
      <w:r>
        <w:t xml:space="preserve"> “Epilogue” To </w:t>
      </w:r>
      <w:proofErr w:type="spellStart"/>
      <w:r>
        <w:t>Agudu</w:t>
      </w:r>
      <w:proofErr w:type="spellEnd"/>
      <w:r>
        <w:t xml:space="preserve"> T. A. “The Judiciary in t</w:t>
      </w:r>
      <w:r w:rsidR="005764FB">
        <w:t>he Government of Nigeria</w:t>
      </w:r>
      <w:proofErr w:type="gramStart"/>
      <w:r w:rsidR="005764FB">
        <w:t xml:space="preserve">’ </w:t>
      </w:r>
      <w:r>
        <w:t>,</w:t>
      </w:r>
      <w:proofErr w:type="gramEnd"/>
      <w:r>
        <w:t xml:space="preserve"> Pp. 175 – 182.</w:t>
      </w:r>
    </w:p>
  </w:footnote>
  <w:footnote w:id="109">
    <w:p w:rsidR="009146D6" w:rsidRDefault="009146D6" w:rsidP="00907097">
      <w:pPr>
        <w:pStyle w:val="FootnoteText"/>
      </w:pPr>
      <w:r>
        <w:rPr>
          <w:rStyle w:val="FootnoteReference"/>
        </w:rPr>
        <w:footnoteRef/>
      </w:r>
      <w:r>
        <w:t xml:space="preserve"> He subsequently challenged his removal in court. See Hon. Kalu Anya Vs Attorney General of </w:t>
      </w:r>
      <w:proofErr w:type="spellStart"/>
      <w:r>
        <w:t>Borno</w:t>
      </w:r>
      <w:proofErr w:type="spellEnd"/>
      <w:r>
        <w:t xml:space="preserve"> State &amp; </w:t>
      </w:r>
      <w:proofErr w:type="spellStart"/>
      <w:r>
        <w:t>Ors</w:t>
      </w:r>
      <w:proofErr w:type="spellEnd"/>
      <w:r>
        <w:t xml:space="preserve"> (1983) FCA/K/141/81 of 12/4/83 (1984) 5 NCLR 401.</w:t>
      </w:r>
    </w:p>
  </w:footnote>
  <w:footnote w:id="110">
    <w:p w:rsidR="009146D6" w:rsidRDefault="009146D6" w:rsidP="00907097">
      <w:pPr>
        <w:pStyle w:val="FootnoteText"/>
      </w:pPr>
      <w:r>
        <w:rPr>
          <w:rStyle w:val="FootnoteReference"/>
        </w:rPr>
        <w:footnoteRef/>
      </w:r>
      <w:r>
        <w:t xml:space="preserve"> See the Judgment of the Federal High Court of Nigeria Abuja in Hon. Justice Aisha Sani </w:t>
      </w:r>
      <w:proofErr w:type="spellStart"/>
      <w:r>
        <w:t>Dahiru</w:t>
      </w:r>
      <w:proofErr w:type="spellEnd"/>
      <w:r>
        <w:t xml:space="preserve"> Vs National Judicial Council &amp; 3 </w:t>
      </w:r>
      <w:proofErr w:type="spellStart"/>
      <w:r>
        <w:t>ors</w:t>
      </w:r>
      <w:proofErr w:type="spellEnd"/>
      <w:r>
        <w:t xml:space="preserve"> Suit No. FHC/ABJ/CS/426/2008 (Unreported) delivered on the 6th of November 2008.</w:t>
      </w:r>
    </w:p>
  </w:footnote>
  <w:footnote w:id="111">
    <w:p w:rsidR="009146D6" w:rsidRDefault="009146D6" w:rsidP="00907097">
      <w:pPr>
        <w:pStyle w:val="FootnoteText"/>
      </w:pPr>
      <w:r>
        <w:rPr>
          <w:rStyle w:val="FootnoteReference"/>
        </w:rPr>
        <w:footnoteRef/>
      </w:r>
      <w:r>
        <w:t xml:space="preserve"> Section 121(3) CFRN 1999.</w:t>
      </w:r>
    </w:p>
  </w:footnote>
  <w:footnote w:id="112">
    <w:p w:rsidR="009146D6" w:rsidRDefault="009146D6" w:rsidP="00907097">
      <w:pPr>
        <w:pStyle w:val="FootnoteText"/>
      </w:pPr>
      <w:r>
        <w:rPr>
          <w:rStyle w:val="FootnoteReference"/>
        </w:rPr>
        <w:footnoteRef/>
      </w:r>
      <w:r>
        <w:t xml:space="preserve"> </w:t>
      </w:r>
      <w:r w:rsidRPr="00D40E6E">
        <w:rPr>
          <w:rFonts w:ascii="Times New Roman" w:hAnsi="Times New Roman" w:cs="Times New Roman"/>
        </w:rPr>
        <w:t>Universal Charter of the Judge (Central Council of the International Association of Judges) (1999)</w:t>
      </w:r>
    </w:p>
  </w:footnote>
  <w:footnote w:id="113">
    <w:p w:rsidR="009146D6" w:rsidRDefault="009146D6" w:rsidP="00907097">
      <w:pPr>
        <w:pStyle w:val="FootnoteText"/>
      </w:pPr>
      <w:r>
        <w:rPr>
          <w:rStyle w:val="FootnoteReference"/>
        </w:rPr>
        <w:footnoteRef/>
      </w:r>
      <w:r>
        <w:t xml:space="preserve"> “Epilogue” To </w:t>
      </w:r>
      <w:proofErr w:type="spellStart"/>
      <w:r>
        <w:t>Agudu</w:t>
      </w:r>
      <w:proofErr w:type="spellEnd"/>
      <w:r>
        <w:t xml:space="preserve"> T. A. “The Judiciary in the Government of Nigeria’ op </w:t>
      </w:r>
      <w:proofErr w:type="spellStart"/>
      <w:r>
        <w:t>cit</w:t>
      </w:r>
      <w:proofErr w:type="spellEnd"/>
      <w:r>
        <w:t>, Pp. 175 – 182.</w:t>
      </w:r>
    </w:p>
  </w:footnote>
  <w:footnote w:id="114">
    <w:p w:rsidR="009146D6" w:rsidRDefault="009146D6" w:rsidP="00907097">
      <w:pPr>
        <w:pStyle w:val="FootnoteText"/>
      </w:pPr>
      <w:r>
        <w:rPr>
          <w:rStyle w:val="FootnoteReference"/>
        </w:rPr>
        <w:footnoteRef/>
      </w:r>
      <w:r>
        <w:t xml:space="preserve"> </w:t>
      </w:r>
      <w:proofErr w:type="spellStart"/>
      <w:r>
        <w:t>Agbakoba</w:t>
      </w:r>
      <w:proofErr w:type="spellEnd"/>
      <w:r>
        <w:t xml:space="preserve">, The Judiciary cannot be Independent without Financial autonomy. </w:t>
      </w:r>
      <w:hyperlink r:id="rId10" w:history="1">
        <w:r w:rsidRPr="00A9797C">
          <w:rPr>
            <w:rStyle w:val="Hyperlink"/>
          </w:rPr>
          <w:t>http://www.vanguardngr.com/2013/01/judiciary-cant-be-independent-without-financial-autonomy-agbakoba-san/</w:t>
        </w:r>
      </w:hyperlink>
      <w:r>
        <w:t xml:space="preserve"> accessed 25</w:t>
      </w:r>
      <w:r w:rsidRPr="00D40E6E">
        <w:rPr>
          <w:vertAlign w:val="superscript"/>
        </w:rPr>
        <w:t>th</w:t>
      </w:r>
      <w:r>
        <w:t xml:space="preserve"> July 2017</w:t>
      </w:r>
    </w:p>
  </w:footnote>
  <w:footnote w:id="115">
    <w:p w:rsidR="009146D6" w:rsidRDefault="009146D6" w:rsidP="00907097">
      <w:pPr>
        <w:pStyle w:val="FootnoteText"/>
      </w:pPr>
      <w:r>
        <w:rPr>
          <w:rStyle w:val="FootnoteReference"/>
        </w:rPr>
        <w:footnoteRef/>
      </w:r>
      <w:r>
        <w:t xml:space="preserve"> Paragraph 5 Part II of the Third Schedule to the CFRN 1999.</w:t>
      </w:r>
    </w:p>
  </w:footnote>
  <w:footnote w:id="116">
    <w:p w:rsidR="009146D6" w:rsidRDefault="009146D6" w:rsidP="00907097">
      <w:pPr>
        <w:pStyle w:val="FootnoteText"/>
      </w:pPr>
      <w:r>
        <w:rPr>
          <w:rStyle w:val="FootnoteReference"/>
        </w:rPr>
        <w:footnoteRef/>
      </w:r>
      <w:r>
        <w:t xml:space="preserve"> </w:t>
      </w:r>
      <w:proofErr w:type="spellStart"/>
      <w:r>
        <w:t>Oputa</w:t>
      </w:r>
      <w:proofErr w:type="spellEnd"/>
      <w:r>
        <w:t xml:space="preserve"> C, “Judicial Ethics, Law, Justice and the Judiciary”, A Journal of Contemporary Legal Problems Vol. 1 No. 8</w:t>
      </w:r>
    </w:p>
  </w:footnote>
  <w:footnote w:id="117">
    <w:p w:rsidR="009146D6" w:rsidRDefault="009146D6" w:rsidP="00907097">
      <w:pPr>
        <w:pStyle w:val="FootnoteText"/>
      </w:pPr>
      <w:r>
        <w:rPr>
          <w:rStyle w:val="FootnoteReference"/>
        </w:rPr>
        <w:footnoteRef/>
      </w:r>
      <w:r>
        <w:t xml:space="preserve"> ibid</w:t>
      </w:r>
    </w:p>
  </w:footnote>
  <w:footnote w:id="118">
    <w:p w:rsidR="009146D6" w:rsidRDefault="009146D6" w:rsidP="00907097">
      <w:pPr>
        <w:pStyle w:val="FootnoteText"/>
      </w:pPr>
      <w:r>
        <w:rPr>
          <w:rStyle w:val="FootnoteReference"/>
        </w:rPr>
        <w:footnoteRef/>
      </w:r>
      <w:r>
        <w:t xml:space="preserve"> See Buhari Vs Obasanjo (2005) 2 NWLR (PT 910) 245; Buhari Vs Obasanjo (2005) 13 NWLR (PT 941) p. 1. (SC); </w:t>
      </w:r>
      <w:proofErr w:type="spellStart"/>
      <w:r>
        <w:t>Ojukwu</w:t>
      </w:r>
      <w:proofErr w:type="spellEnd"/>
      <w:r>
        <w:t xml:space="preserve"> Vs Obasanjo (2004) 12 NWLR (PT 886), p. 169.</w:t>
      </w:r>
    </w:p>
  </w:footnote>
  <w:footnote w:id="119">
    <w:p w:rsidR="009146D6" w:rsidRDefault="009146D6" w:rsidP="00907097">
      <w:pPr>
        <w:pStyle w:val="FootnoteText"/>
      </w:pPr>
      <w:r>
        <w:rPr>
          <w:rStyle w:val="FootnoteReference"/>
        </w:rPr>
        <w:footnoteRef/>
      </w:r>
      <w:r>
        <w:t xml:space="preserve"> See AGF Vs AG </w:t>
      </w:r>
      <w:proofErr w:type="spellStart"/>
      <w:r>
        <w:t>Abia</w:t>
      </w:r>
      <w:proofErr w:type="spellEnd"/>
      <w:r>
        <w:t xml:space="preserve"> State (No 2) (2006) 6 NWLR (PT 764) 542. (Resource Control Case), AG </w:t>
      </w:r>
      <w:proofErr w:type="spellStart"/>
      <w:r>
        <w:t>Abia</w:t>
      </w:r>
      <w:proofErr w:type="spellEnd"/>
      <w:r>
        <w:t xml:space="preserve"> State VS AGF (2003) 4 NWLR (PT 809), p. 124.</w:t>
      </w:r>
    </w:p>
  </w:footnote>
  <w:footnote w:id="120">
    <w:p w:rsidR="009146D6" w:rsidRDefault="009146D6" w:rsidP="00907097">
      <w:pPr>
        <w:pStyle w:val="FootnoteText"/>
      </w:pPr>
      <w:r>
        <w:rPr>
          <w:rStyle w:val="FootnoteReference"/>
        </w:rPr>
        <w:footnoteRef/>
      </w:r>
      <w:r>
        <w:t xml:space="preserve"> (2003) 3 NWLR (PT 806) p. 72.</w:t>
      </w:r>
    </w:p>
  </w:footnote>
  <w:footnote w:id="121">
    <w:p w:rsidR="009146D6" w:rsidRDefault="009146D6" w:rsidP="00907097">
      <w:pPr>
        <w:pStyle w:val="FootnoteText"/>
      </w:pPr>
      <w:r>
        <w:rPr>
          <w:rStyle w:val="FootnoteReference"/>
        </w:rPr>
        <w:footnoteRef/>
      </w:r>
      <w:r>
        <w:t xml:space="preserve"> See </w:t>
      </w:r>
      <w:proofErr w:type="spellStart"/>
      <w:r>
        <w:t>Umaru</w:t>
      </w:r>
      <w:proofErr w:type="spellEnd"/>
      <w:r>
        <w:t xml:space="preserve">, E. “The Role of the Judiciary in sustaining Democracy in Nigeria”, in </w:t>
      </w:r>
      <w:proofErr w:type="spellStart"/>
      <w:r>
        <w:t>Oyeyepo</w:t>
      </w:r>
      <w:proofErr w:type="spellEnd"/>
      <w:r>
        <w:t xml:space="preserve">, Gummi, </w:t>
      </w:r>
      <w:proofErr w:type="spellStart"/>
      <w:r>
        <w:t>Umezulike</w:t>
      </w:r>
      <w:proofErr w:type="spellEnd"/>
      <w:r>
        <w:t xml:space="preserve"> (</w:t>
      </w:r>
      <w:proofErr w:type="spellStart"/>
      <w:r>
        <w:t>Eds</w:t>
      </w:r>
      <w:proofErr w:type="spellEnd"/>
      <w:r>
        <w:t xml:space="preserve">), Judicial Integrity, Independence and Reform: Essays in Honour of Hon. Justice M. L. </w:t>
      </w:r>
      <w:proofErr w:type="spellStart"/>
      <w:r>
        <w:t>Uwais</w:t>
      </w:r>
      <w:proofErr w:type="spellEnd"/>
      <w:r>
        <w:t xml:space="preserve"> (GCON), Enugu: Snapp Press Ltd, 2006 at 178.</w:t>
      </w:r>
    </w:p>
  </w:footnote>
  <w:footnote w:id="122">
    <w:p w:rsidR="009146D6" w:rsidRDefault="009146D6" w:rsidP="00CC6AD7">
      <w:pPr>
        <w:pStyle w:val="FootnoteText"/>
      </w:pPr>
      <w:r>
        <w:rPr>
          <w:rStyle w:val="FootnoteReference"/>
        </w:rPr>
        <w:footnoteRef/>
      </w:r>
      <w:r>
        <w:t xml:space="preserve"> Known as the Steering Committee</w:t>
      </w:r>
    </w:p>
  </w:footnote>
  <w:footnote w:id="123">
    <w:p w:rsidR="009146D6" w:rsidRDefault="009146D6" w:rsidP="00CC6AD7">
      <w:pPr>
        <w:pStyle w:val="FootnoteText"/>
      </w:pPr>
      <w:r>
        <w:rPr>
          <w:rStyle w:val="FootnoteReference"/>
        </w:rPr>
        <w:footnoteRef/>
      </w:r>
      <w:r>
        <w:t xml:space="preserve"> The Punch Newspapers, Monday July 17, 2017 page 20</w:t>
      </w:r>
    </w:p>
  </w:footnote>
  <w:footnote w:id="124">
    <w:p w:rsidR="009146D6" w:rsidRDefault="009146D6">
      <w:pPr>
        <w:pStyle w:val="FootnoteText"/>
      </w:pPr>
      <w:r>
        <w:rPr>
          <w:rStyle w:val="FootnoteReference"/>
        </w:rPr>
        <w:footnoteRef/>
      </w:r>
      <w:r>
        <w:t xml:space="preserve"> Ibid </w:t>
      </w:r>
    </w:p>
  </w:footnote>
  <w:footnote w:id="125">
    <w:p w:rsidR="009146D6" w:rsidRDefault="009146D6" w:rsidP="00CC6AD7">
      <w:pPr>
        <w:pStyle w:val="FootnoteText"/>
      </w:pPr>
      <w:r>
        <w:rPr>
          <w:rStyle w:val="FootnoteReference"/>
        </w:rPr>
        <w:footnoteRef/>
      </w:r>
      <w:r>
        <w:t xml:space="preserve"> Ibid </w:t>
      </w:r>
    </w:p>
  </w:footnote>
  <w:footnote w:id="126">
    <w:p w:rsidR="009146D6" w:rsidRDefault="009146D6" w:rsidP="00CC6AD7">
      <w:pPr>
        <w:pStyle w:val="FootnoteText"/>
      </w:pPr>
      <w:r>
        <w:rPr>
          <w:rStyle w:val="FootnoteReference"/>
        </w:rPr>
        <w:footnoteRef/>
      </w:r>
      <w:r>
        <w:t xml:space="preserve"> </w:t>
      </w:r>
      <w:proofErr w:type="spellStart"/>
      <w:r>
        <w:t>Adegbite</w:t>
      </w:r>
      <w:proofErr w:type="spellEnd"/>
      <w:r>
        <w:t xml:space="preserve"> L., “Towards the Evolution of a Corrupt-Free Society: The Role and Duties of the Citizenry”, in Awa U, Kalu and Yemi </w:t>
      </w:r>
      <w:proofErr w:type="spellStart"/>
      <w:r>
        <w:t>Osinbajo</w:t>
      </w:r>
      <w:proofErr w:type="spellEnd"/>
      <w:r>
        <w:t xml:space="preserve"> (eds.), Perspectives on Corruption and other Economic Crimes in Nigeria (1991), p. 153</w:t>
      </w:r>
    </w:p>
  </w:footnote>
  <w:footnote w:id="127">
    <w:p w:rsidR="009146D6" w:rsidRDefault="009146D6" w:rsidP="00CC6AD7">
      <w:pPr>
        <w:pStyle w:val="FootnoteText"/>
      </w:pPr>
      <w:r>
        <w:rPr>
          <w:rStyle w:val="FootnoteReference"/>
        </w:rPr>
        <w:footnoteRef/>
      </w:r>
      <w:r>
        <w:t xml:space="preserve"> Waziri A.A, “Anatomy of Corruption and other Economic Crimes</w:t>
      </w:r>
    </w:p>
  </w:footnote>
  <w:footnote w:id="128">
    <w:p w:rsidR="009146D6" w:rsidRDefault="009146D6" w:rsidP="00CC6AD7">
      <w:pPr>
        <w:pStyle w:val="FootnoteText"/>
      </w:pPr>
      <w:r>
        <w:rPr>
          <w:rStyle w:val="FootnoteReference"/>
        </w:rPr>
        <w:footnoteRef/>
      </w:r>
      <w:r>
        <w:t xml:space="preserve"> </w:t>
      </w:r>
      <w:proofErr w:type="spellStart"/>
      <w:r>
        <w:t>Ayoade</w:t>
      </w:r>
      <w:proofErr w:type="spellEnd"/>
      <w:r>
        <w:t xml:space="preserve"> M.A, Eradication of Corruption and Other Economic Crimes Within the Administration of Justice- (Problems and Prospects) (</w:t>
      </w:r>
      <w:proofErr w:type="spellStart"/>
      <w:r>
        <w:t>eds</w:t>
      </w:r>
      <w:proofErr w:type="spellEnd"/>
      <w:r>
        <w:t xml:space="preserve">) Perspectives on Corruption and Other Economic Crimes in Nigeria, Kalu A.U, </w:t>
      </w:r>
      <w:proofErr w:type="spellStart"/>
      <w:r>
        <w:t>Osinbajo</w:t>
      </w:r>
      <w:proofErr w:type="spellEnd"/>
      <w:r>
        <w:t>, Y, (Federal Ministry of Justice, Lagos) 1991</w:t>
      </w:r>
    </w:p>
  </w:footnote>
  <w:footnote w:id="129">
    <w:p w:rsidR="009146D6" w:rsidRDefault="009146D6" w:rsidP="00CC6AD7">
      <w:pPr>
        <w:pStyle w:val="FootnoteText"/>
      </w:pPr>
      <w:r>
        <w:rPr>
          <w:rStyle w:val="FootnoteReference"/>
        </w:rPr>
        <w:footnoteRef/>
      </w:r>
      <w:r>
        <w:t xml:space="preserve"> </w:t>
      </w:r>
      <w:proofErr w:type="spellStart"/>
      <w:r>
        <w:t>Kawu</w:t>
      </w:r>
      <w:proofErr w:type="spellEnd"/>
      <w:r>
        <w:t xml:space="preserve"> Ibid</w:t>
      </w:r>
    </w:p>
  </w:footnote>
  <w:footnote w:id="130">
    <w:p w:rsidR="009146D6" w:rsidRDefault="009146D6">
      <w:pPr>
        <w:pStyle w:val="FootnoteText"/>
      </w:pPr>
      <w:r>
        <w:rPr>
          <w:rStyle w:val="FootnoteReference"/>
        </w:rPr>
        <w:footnoteRef/>
      </w:r>
      <w:r>
        <w:t xml:space="preserve"> Ibid </w:t>
      </w:r>
    </w:p>
  </w:footnote>
  <w:footnote w:id="131">
    <w:p w:rsidR="009146D6" w:rsidRDefault="009146D6" w:rsidP="00CC6AD7">
      <w:pPr>
        <w:pStyle w:val="FootnoteText"/>
      </w:pPr>
      <w:r>
        <w:rPr>
          <w:rStyle w:val="FootnoteReference"/>
        </w:rPr>
        <w:footnoteRef/>
      </w:r>
      <w:r>
        <w:t xml:space="preserve"> It must be noted that the NJC apologized to and reinstated Hon. Justice Isa Ayo Salami after his initial suspension and nothing was done to Hon Justice </w:t>
      </w:r>
      <w:proofErr w:type="spellStart"/>
      <w:r>
        <w:t>Katsina</w:t>
      </w:r>
      <w:proofErr w:type="spellEnd"/>
      <w:r>
        <w:t xml:space="preserve"> </w:t>
      </w:r>
      <w:proofErr w:type="spellStart"/>
      <w:r>
        <w:t>Alu</w:t>
      </w:r>
      <w:proofErr w:type="spellEnd"/>
      <w:r>
        <w:t xml:space="preserve">. The apology offered to Hon Justice Isa Ayo Salami could only mean one thing, that Hon Justice </w:t>
      </w:r>
      <w:proofErr w:type="spellStart"/>
      <w:r>
        <w:t>Katsina</w:t>
      </w:r>
      <w:proofErr w:type="spellEnd"/>
      <w:r>
        <w:t xml:space="preserve"> </w:t>
      </w:r>
      <w:proofErr w:type="spellStart"/>
      <w:r>
        <w:t>Alu</w:t>
      </w:r>
      <w:proofErr w:type="spellEnd"/>
      <w:r>
        <w:t xml:space="preserve"> was guilty. It remains to be seen if and how the two Justices could be vindicated at the same time considering the nature of the accusations made by them against each other.</w:t>
      </w:r>
    </w:p>
  </w:footnote>
  <w:footnote w:id="132">
    <w:p w:rsidR="009146D6" w:rsidRDefault="009146D6" w:rsidP="00CC6AD7">
      <w:pPr>
        <w:pStyle w:val="FootnoteText"/>
      </w:pPr>
      <w:r>
        <w:rPr>
          <w:rStyle w:val="FootnoteReference"/>
        </w:rPr>
        <w:footnoteRef/>
      </w:r>
      <w:r>
        <w:t xml:space="preserve"> (1991) 5 NWLR (Pt. 173) 593 at 650</w:t>
      </w:r>
    </w:p>
  </w:footnote>
  <w:footnote w:id="133">
    <w:p w:rsidR="009146D6" w:rsidRDefault="009146D6" w:rsidP="00CC6AD7">
      <w:pPr>
        <w:pStyle w:val="FootnoteText"/>
      </w:pPr>
      <w:r>
        <w:rPr>
          <w:rStyle w:val="FootnoteReference"/>
        </w:rPr>
        <w:footnoteRef/>
      </w:r>
      <w:r>
        <w:t xml:space="preserve"> Chapter 12 of the Leviathan, 1651 available at </w:t>
      </w:r>
      <w:hyperlink r:id="rId11" w:history="1">
        <w:r w:rsidRPr="000A70F6">
          <w:rPr>
            <w:rStyle w:val="Hyperlink"/>
          </w:rPr>
          <w:t>http://www.rjgeib.com/thoughts/nature/hobbes-quotes.html</w:t>
        </w:r>
      </w:hyperlink>
      <w:r>
        <w:t xml:space="preserve"> assessed on 4th July, 2017</w:t>
      </w:r>
    </w:p>
  </w:footnote>
  <w:footnote w:id="134">
    <w:p w:rsidR="009146D6" w:rsidRPr="00E60ACD" w:rsidRDefault="009146D6" w:rsidP="00CC6AD7">
      <w:pPr>
        <w:spacing w:line="360" w:lineRule="auto"/>
        <w:ind w:right="4"/>
        <w:jc w:val="both"/>
        <w:rPr>
          <w:rFonts w:ascii="Times New Roman" w:hAnsi="Times New Roman"/>
          <w:sz w:val="24"/>
          <w:szCs w:val="24"/>
        </w:rPr>
      </w:pPr>
      <w:r>
        <w:rPr>
          <w:rStyle w:val="FootnoteReference"/>
        </w:rPr>
        <w:footnoteRef/>
      </w:r>
      <w:r>
        <w:t xml:space="preserve"> </w:t>
      </w:r>
      <w:r w:rsidRPr="005C684E">
        <w:rPr>
          <w:rFonts w:ascii="Times New Roman" w:hAnsi="Times New Roman"/>
          <w:b/>
          <w:sz w:val="20"/>
          <w:szCs w:val="20"/>
        </w:rPr>
        <w:t xml:space="preserve">Aneurin </w:t>
      </w:r>
      <w:proofErr w:type="spellStart"/>
      <w:r w:rsidRPr="005C684E">
        <w:rPr>
          <w:rFonts w:ascii="Times New Roman" w:hAnsi="Times New Roman"/>
          <w:b/>
          <w:sz w:val="20"/>
          <w:szCs w:val="20"/>
        </w:rPr>
        <w:t>Beran</w:t>
      </w:r>
      <w:proofErr w:type="spellEnd"/>
      <w:r w:rsidRPr="005C684E">
        <w:rPr>
          <w:rFonts w:ascii="Times New Roman" w:hAnsi="Times New Roman"/>
          <w:sz w:val="20"/>
          <w:szCs w:val="20"/>
        </w:rPr>
        <w:t xml:space="preserve"> (1897-1960). See the Observer, 1953</w:t>
      </w:r>
    </w:p>
    <w:p w:rsidR="009146D6" w:rsidRPr="005C684E" w:rsidRDefault="009146D6" w:rsidP="00CC6AD7">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DC4553"/>
    <w:multiLevelType w:val="hybridMultilevel"/>
    <w:tmpl w:val="CC603752"/>
    <w:lvl w:ilvl="0" w:tplc="5A14461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107D74"/>
    <w:multiLevelType w:val="hybridMultilevel"/>
    <w:tmpl w:val="16D66A60"/>
    <w:lvl w:ilvl="0" w:tplc="E16C81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9FE0C94"/>
    <w:multiLevelType w:val="hybridMultilevel"/>
    <w:tmpl w:val="18D05B90"/>
    <w:lvl w:ilvl="0" w:tplc="C2027B6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DAB14E9"/>
    <w:multiLevelType w:val="hybridMultilevel"/>
    <w:tmpl w:val="5BE2571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B985169"/>
    <w:multiLevelType w:val="hybridMultilevel"/>
    <w:tmpl w:val="8B3617AC"/>
    <w:lvl w:ilvl="0" w:tplc="86D4E43E">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EDA3E45"/>
    <w:multiLevelType w:val="hybridMultilevel"/>
    <w:tmpl w:val="5C769E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51D40702"/>
    <w:multiLevelType w:val="hybridMultilevel"/>
    <w:tmpl w:val="705615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97A56DB"/>
    <w:multiLevelType w:val="hybridMultilevel"/>
    <w:tmpl w:val="A85696D4"/>
    <w:lvl w:ilvl="0" w:tplc="D6B42FDA">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7"/>
  </w:num>
  <w:num w:numId="3">
    <w:abstractNumId w:val="3"/>
  </w:num>
  <w:num w:numId="4">
    <w:abstractNumId w:val="1"/>
  </w:num>
  <w:num w:numId="5">
    <w:abstractNumId w:val="5"/>
  </w:num>
  <w:num w:numId="6">
    <w:abstractNumId w:val="4"/>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6AD7"/>
    <w:rsid w:val="0003677E"/>
    <w:rsid w:val="001232EC"/>
    <w:rsid w:val="00182812"/>
    <w:rsid w:val="001B07A9"/>
    <w:rsid w:val="00246A7F"/>
    <w:rsid w:val="00283839"/>
    <w:rsid w:val="002C2BEF"/>
    <w:rsid w:val="002F04A4"/>
    <w:rsid w:val="0037176B"/>
    <w:rsid w:val="00410035"/>
    <w:rsid w:val="004461D0"/>
    <w:rsid w:val="00462483"/>
    <w:rsid w:val="004644F2"/>
    <w:rsid w:val="004C347F"/>
    <w:rsid w:val="005764FB"/>
    <w:rsid w:val="005911EB"/>
    <w:rsid w:val="00595B1E"/>
    <w:rsid w:val="005B7BB4"/>
    <w:rsid w:val="005D7159"/>
    <w:rsid w:val="00612482"/>
    <w:rsid w:val="00627CAA"/>
    <w:rsid w:val="00654D54"/>
    <w:rsid w:val="006C7369"/>
    <w:rsid w:val="006D03AC"/>
    <w:rsid w:val="00702BE4"/>
    <w:rsid w:val="00731307"/>
    <w:rsid w:val="007624EF"/>
    <w:rsid w:val="007E6E80"/>
    <w:rsid w:val="007F1456"/>
    <w:rsid w:val="008408B5"/>
    <w:rsid w:val="00867E72"/>
    <w:rsid w:val="00907097"/>
    <w:rsid w:val="009146D6"/>
    <w:rsid w:val="00917FAA"/>
    <w:rsid w:val="00940D4C"/>
    <w:rsid w:val="009513DD"/>
    <w:rsid w:val="00953D64"/>
    <w:rsid w:val="00982EED"/>
    <w:rsid w:val="00A13756"/>
    <w:rsid w:val="00A219EF"/>
    <w:rsid w:val="00AD6298"/>
    <w:rsid w:val="00B054F9"/>
    <w:rsid w:val="00B349BD"/>
    <w:rsid w:val="00B73C50"/>
    <w:rsid w:val="00B846A4"/>
    <w:rsid w:val="00B858DD"/>
    <w:rsid w:val="00BA1C2A"/>
    <w:rsid w:val="00BA7DEF"/>
    <w:rsid w:val="00BB31A4"/>
    <w:rsid w:val="00C172B4"/>
    <w:rsid w:val="00C20C70"/>
    <w:rsid w:val="00C25041"/>
    <w:rsid w:val="00C42736"/>
    <w:rsid w:val="00C61708"/>
    <w:rsid w:val="00CC6AD7"/>
    <w:rsid w:val="00CE4193"/>
    <w:rsid w:val="00CE6FB6"/>
    <w:rsid w:val="00D8059F"/>
    <w:rsid w:val="00DF2229"/>
    <w:rsid w:val="00E40DC0"/>
    <w:rsid w:val="00E51D53"/>
    <w:rsid w:val="00E82B42"/>
    <w:rsid w:val="00E95816"/>
    <w:rsid w:val="00F10674"/>
    <w:rsid w:val="00F645F2"/>
    <w:rsid w:val="00FA24A4"/>
    <w:rsid w:val="00FC2E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8A79C"/>
  <w15:docId w15:val="{8C8C8A56-2AF4-457C-8B79-1AD0A6E12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C6AD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C6AD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C6AD7"/>
    <w:rPr>
      <w:sz w:val="20"/>
      <w:szCs w:val="20"/>
    </w:rPr>
  </w:style>
  <w:style w:type="character" w:styleId="FootnoteReference">
    <w:name w:val="footnote reference"/>
    <w:basedOn w:val="DefaultParagraphFont"/>
    <w:uiPriority w:val="99"/>
    <w:semiHidden/>
    <w:unhideWhenUsed/>
    <w:rsid w:val="00CC6AD7"/>
    <w:rPr>
      <w:vertAlign w:val="superscript"/>
    </w:rPr>
  </w:style>
  <w:style w:type="paragraph" w:styleId="ListParagraph">
    <w:name w:val="List Paragraph"/>
    <w:basedOn w:val="Normal"/>
    <w:uiPriority w:val="34"/>
    <w:qFormat/>
    <w:rsid w:val="00CC6AD7"/>
    <w:pPr>
      <w:ind w:left="720"/>
      <w:contextualSpacing/>
    </w:pPr>
  </w:style>
  <w:style w:type="character" w:styleId="Hyperlink">
    <w:name w:val="Hyperlink"/>
    <w:basedOn w:val="DefaultParagraphFont"/>
    <w:uiPriority w:val="99"/>
    <w:unhideWhenUsed/>
    <w:rsid w:val="00CC6AD7"/>
    <w:rPr>
      <w:color w:val="0000FF" w:themeColor="hyperlink"/>
      <w:u w:val="single"/>
    </w:rPr>
  </w:style>
  <w:style w:type="paragraph" w:styleId="Header">
    <w:name w:val="header"/>
    <w:basedOn w:val="Normal"/>
    <w:link w:val="HeaderChar"/>
    <w:uiPriority w:val="99"/>
    <w:unhideWhenUsed/>
    <w:rsid w:val="005D71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7159"/>
  </w:style>
  <w:style w:type="paragraph" w:styleId="Footer">
    <w:name w:val="footer"/>
    <w:basedOn w:val="Normal"/>
    <w:link w:val="FooterChar"/>
    <w:uiPriority w:val="99"/>
    <w:unhideWhenUsed/>
    <w:rsid w:val="005D71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7159"/>
  </w:style>
  <w:style w:type="character" w:customStyle="1" w:styleId="reference-text">
    <w:name w:val="reference-text"/>
    <w:basedOn w:val="DefaultParagraphFont"/>
    <w:rsid w:val="00907097"/>
  </w:style>
  <w:style w:type="paragraph" w:styleId="Quote">
    <w:name w:val="Quote"/>
    <w:basedOn w:val="Normal"/>
    <w:next w:val="Normal"/>
    <w:link w:val="QuoteChar"/>
    <w:uiPriority w:val="29"/>
    <w:qFormat/>
    <w:rsid w:val="00907097"/>
    <w:pPr>
      <w:spacing w:before="200" w:after="160" w:line="259" w:lineRule="auto"/>
      <w:ind w:left="864" w:right="864"/>
      <w:jc w:val="center"/>
    </w:pPr>
    <w:rPr>
      <w:i/>
      <w:iCs/>
      <w:color w:val="404040" w:themeColor="text1" w:themeTint="BF"/>
    </w:rPr>
  </w:style>
  <w:style w:type="character" w:customStyle="1" w:styleId="QuoteChar">
    <w:name w:val="Quote Char"/>
    <w:basedOn w:val="DefaultParagraphFont"/>
    <w:link w:val="Quote"/>
    <w:uiPriority w:val="29"/>
    <w:rsid w:val="00907097"/>
    <w:rPr>
      <w:i/>
      <w:iCs/>
      <w:color w:val="404040" w:themeColor="text1" w:themeTint="BF"/>
    </w:rPr>
  </w:style>
  <w:style w:type="character" w:styleId="BookTitle">
    <w:name w:val="Book Title"/>
    <w:basedOn w:val="DefaultParagraphFont"/>
    <w:uiPriority w:val="33"/>
    <w:qFormat/>
    <w:rsid w:val="00907097"/>
    <w:rPr>
      <w:b/>
      <w:bCs/>
      <w:i/>
      <w:iCs/>
      <w:spacing w:val="5"/>
    </w:rPr>
  </w:style>
  <w:style w:type="character" w:styleId="UnresolvedMention">
    <w:name w:val="Unresolved Mention"/>
    <w:basedOn w:val="DefaultParagraphFont"/>
    <w:uiPriority w:val="99"/>
    <w:semiHidden/>
    <w:unhideWhenUsed/>
    <w:rsid w:val="001B07A9"/>
    <w:rPr>
      <w:color w:val="808080"/>
      <w:shd w:val="clear" w:color="auto" w:fill="E6E6E6"/>
    </w:rPr>
  </w:style>
  <w:style w:type="character" w:styleId="FollowedHyperlink">
    <w:name w:val="FollowedHyperlink"/>
    <w:basedOn w:val="DefaultParagraphFont"/>
    <w:uiPriority w:val="99"/>
    <w:semiHidden/>
    <w:unhideWhenUsed/>
    <w:rsid w:val="00B73C5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allafrica.com/stories/201511260112.html" TargetMode="External"/><Relationship Id="rId3" Type="http://schemas.openxmlformats.org/officeDocument/2006/relationships/hyperlink" Target="file:///C:\accounts\1000\shared\downloads\NJCretiresjudgesoveragefalsificationdelayofjudgment_PunchNewspapers.html" TargetMode="External"/><Relationship Id="rId7" Type="http://schemas.openxmlformats.org/officeDocument/2006/relationships/hyperlink" Target="http://www.basiclaw.gov.hk/en/basiclawtext/chapter_1.html" TargetMode="External"/><Relationship Id="rId2" Type="http://schemas.openxmlformats.org/officeDocument/2006/relationships/hyperlink" Target="file:///C:\accounts\1000\shared\downloads\Nigerianjudgesanctionedplacedonwatch-list-premiumyimesnigeria.html" TargetMode="External"/><Relationship Id="rId1" Type="http://schemas.openxmlformats.org/officeDocument/2006/relationships/hyperlink" Target="http://www.authorityngr.com/2017/05/stakeholders-advocate-judicial-reforms-in-Nigeria/" TargetMode="External"/><Relationship Id="rId6" Type="http://schemas.openxmlformats.org/officeDocument/2006/relationships/hyperlink" Target="http://www.ohchr.org/EN/ProfessionalInterest/Pages/IndependenceJudiciary.aspx" TargetMode="External"/><Relationship Id="rId11" Type="http://schemas.openxmlformats.org/officeDocument/2006/relationships/hyperlink" Target="http://www.rjgeib.com/thoughts/nature/hobbes-quotes.html" TargetMode="External"/><Relationship Id="rId5" Type="http://schemas.openxmlformats.org/officeDocument/2006/relationships/hyperlink" Target="http://www.u4.no/recommended-reading/an-independent-judicial-system/.../921" TargetMode="External"/><Relationship Id="rId10" Type="http://schemas.openxmlformats.org/officeDocument/2006/relationships/hyperlink" Target="http://www.vanguardngr.com/2013/01/judiciary-cant-be-independent-without-financial-autonomy-agbakoba-san/" TargetMode="External"/><Relationship Id="rId4" Type="http://schemas.openxmlformats.org/officeDocument/2006/relationships/hyperlink" Target="http://www.yusufali.net/articles/THE_EVOLUTION_OF_IDEAL_NIGERIAN_JUDICIARY_IN_THE_NEW_MILLENNIUM.pdf" TargetMode="External"/><Relationship Id="rId9" Type="http://schemas.openxmlformats.org/officeDocument/2006/relationships/hyperlink" Target="http://allafrica.com/stories/201511260112.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270175-9199-4E85-9157-5242F88968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672</TotalTime>
  <Pages>43</Pages>
  <Words>13686</Words>
  <Characters>78016</Characters>
  <Application>Microsoft Office Word</Application>
  <DocSecurity>0</DocSecurity>
  <Lines>650</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SEYE</dc:creator>
  <cp:lastModifiedBy>muyiwa oladele</cp:lastModifiedBy>
  <cp:revision>12</cp:revision>
  <dcterms:created xsi:type="dcterms:W3CDTF">2017-07-26T21:21:00Z</dcterms:created>
  <dcterms:modified xsi:type="dcterms:W3CDTF">2017-07-28T04:24:00Z</dcterms:modified>
</cp:coreProperties>
</file>