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C68" w:rsidRPr="00C726B7" w:rsidRDefault="00245602" w:rsidP="00245602">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A STUDY ON </w:t>
      </w:r>
      <w:r w:rsidR="00DA6C68" w:rsidRPr="00C726B7">
        <w:rPr>
          <w:rFonts w:ascii="Times New Roman" w:hAnsi="Times New Roman" w:cs="Times New Roman"/>
          <w:b/>
          <w:sz w:val="24"/>
          <w:szCs w:val="24"/>
        </w:rPr>
        <w:t xml:space="preserve">PERI-URBAN LAND ADMINISTRATION, </w:t>
      </w:r>
      <w:r w:rsidR="00C76448" w:rsidRPr="00C726B7">
        <w:rPr>
          <w:rFonts w:ascii="Times New Roman" w:hAnsi="Times New Roman" w:cs="Times New Roman"/>
          <w:b/>
          <w:sz w:val="24"/>
          <w:szCs w:val="24"/>
        </w:rPr>
        <w:t>PLANNING AND GOVERNANCE SYSTEM I</w:t>
      </w:r>
      <w:r w:rsidR="00A37F67" w:rsidRPr="00C726B7">
        <w:rPr>
          <w:rFonts w:ascii="Times New Roman" w:hAnsi="Times New Roman" w:cs="Times New Roman"/>
          <w:b/>
          <w:sz w:val="24"/>
          <w:szCs w:val="24"/>
        </w:rPr>
        <w:t xml:space="preserve">N </w:t>
      </w:r>
      <w:r w:rsidR="00DA6C68" w:rsidRPr="00C726B7">
        <w:rPr>
          <w:rFonts w:ascii="Times New Roman" w:hAnsi="Times New Roman" w:cs="Times New Roman"/>
          <w:b/>
          <w:sz w:val="24"/>
          <w:szCs w:val="24"/>
        </w:rPr>
        <w:t>MINNA</w:t>
      </w:r>
      <w:r w:rsidR="00A37F67" w:rsidRPr="00C726B7">
        <w:rPr>
          <w:rFonts w:ascii="Times New Roman" w:hAnsi="Times New Roman" w:cs="Times New Roman"/>
          <w:b/>
          <w:sz w:val="24"/>
          <w:szCs w:val="24"/>
        </w:rPr>
        <w:t>, NIGER STATE</w:t>
      </w:r>
      <w:r w:rsidR="00EF3132" w:rsidRPr="00C726B7">
        <w:rPr>
          <w:rFonts w:ascii="Times New Roman" w:hAnsi="Times New Roman" w:cs="Times New Roman"/>
          <w:b/>
          <w:sz w:val="24"/>
          <w:szCs w:val="24"/>
        </w:rPr>
        <w:t>.</w:t>
      </w:r>
    </w:p>
    <w:p w:rsidR="0012430A" w:rsidRDefault="0012430A" w:rsidP="0012430A">
      <w:pPr>
        <w:autoSpaceDE w:val="0"/>
        <w:autoSpaceDN w:val="0"/>
        <w:adjustRightInd w:val="0"/>
        <w:spacing w:after="0" w:line="360" w:lineRule="auto"/>
        <w:jc w:val="center"/>
        <w:rPr>
          <w:rFonts w:ascii="Times New Roman" w:hAnsi="Times New Roman" w:cs="Times New Roman"/>
          <w:b/>
          <w:sz w:val="26"/>
          <w:szCs w:val="26"/>
        </w:rPr>
      </w:pPr>
    </w:p>
    <w:p w:rsidR="004613C5" w:rsidRPr="00AB6620" w:rsidRDefault="00C432EB" w:rsidP="0012430A">
      <w:pPr>
        <w:autoSpaceDE w:val="0"/>
        <w:autoSpaceDN w:val="0"/>
        <w:adjustRightInd w:val="0"/>
        <w:spacing w:after="0" w:line="360" w:lineRule="auto"/>
        <w:jc w:val="center"/>
        <w:rPr>
          <w:rFonts w:ascii="Times New Roman" w:hAnsi="Times New Roman" w:cs="Times New Roman"/>
          <w:b/>
          <w:sz w:val="26"/>
          <w:szCs w:val="26"/>
        </w:rPr>
      </w:pPr>
      <w:r>
        <w:rPr>
          <w:rFonts w:ascii="Times New Roman" w:hAnsi="Times New Roman" w:cs="Times New Roman"/>
          <w:sz w:val="26"/>
          <w:szCs w:val="26"/>
          <w:vertAlign w:val="superscript"/>
        </w:rPr>
        <w:t>*</w:t>
      </w:r>
      <w:r w:rsidR="004613C5" w:rsidRPr="00FD4C3D">
        <w:rPr>
          <w:rFonts w:ascii="Times New Roman" w:hAnsi="Times New Roman" w:cs="Times New Roman"/>
          <w:b/>
          <w:sz w:val="26"/>
          <w:szCs w:val="26"/>
        </w:rPr>
        <w:t xml:space="preserve">IDOWU, </w:t>
      </w:r>
      <w:proofErr w:type="spellStart"/>
      <w:r w:rsidR="004613C5" w:rsidRPr="00FD4C3D">
        <w:rPr>
          <w:rFonts w:ascii="Times New Roman" w:hAnsi="Times New Roman" w:cs="Times New Roman"/>
          <w:b/>
          <w:sz w:val="26"/>
          <w:szCs w:val="26"/>
        </w:rPr>
        <w:t>Olusegun</w:t>
      </w:r>
      <w:proofErr w:type="spellEnd"/>
      <w:r w:rsidR="004613C5" w:rsidRPr="00FD4C3D">
        <w:rPr>
          <w:rFonts w:ascii="Times New Roman" w:hAnsi="Times New Roman" w:cs="Times New Roman"/>
          <w:b/>
          <w:sz w:val="26"/>
          <w:szCs w:val="26"/>
        </w:rPr>
        <w:t xml:space="preserve"> </w:t>
      </w:r>
      <w:proofErr w:type="spellStart"/>
      <w:r w:rsidR="004613C5" w:rsidRPr="00FD4C3D">
        <w:rPr>
          <w:rFonts w:ascii="Times New Roman" w:hAnsi="Times New Roman" w:cs="Times New Roman"/>
          <w:b/>
          <w:sz w:val="26"/>
          <w:szCs w:val="26"/>
        </w:rPr>
        <w:t>Owoeye</w:t>
      </w:r>
      <w:proofErr w:type="spellEnd"/>
      <w:proofErr w:type="gramStart"/>
      <w:r>
        <w:rPr>
          <w:rFonts w:ascii="Times New Roman" w:hAnsi="Times New Roman" w:cs="Times New Roman"/>
          <w:b/>
          <w:sz w:val="26"/>
          <w:szCs w:val="26"/>
        </w:rPr>
        <w:t xml:space="preserve">; </w:t>
      </w:r>
      <w:r w:rsidR="00FD4C3D" w:rsidRPr="00FD4C3D">
        <w:rPr>
          <w:rFonts w:ascii="Times New Roman" w:hAnsi="Times New Roman" w:cs="Times New Roman"/>
          <w:b/>
          <w:sz w:val="20"/>
          <w:szCs w:val="20"/>
        </w:rPr>
        <w:t xml:space="preserve"> </w:t>
      </w:r>
      <w:r>
        <w:rPr>
          <w:rFonts w:ascii="Times New Roman" w:hAnsi="Times New Roman" w:cs="Times New Roman"/>
          <w:sz w:val="20"/>
          <w:szCs w:val="20"/>
          <w:vertAlign w:val="superscript"/>
        </w:rPr>
        <w:t>*</w:t>
      </w:r>
      <w:proofErr w:type="gramEnd"/>
      <w:r>
        <w:rPr>
          <w:rFonts w:ascii="Times New Roman" w:hAnsi="Times New Roman" w:cs="Times New Roman"/>
          <w:sz w:val="20"/>
          <w:szCs w:val="20"/>
          <w:vertAlign w:val="superscript"/>
        </w:rPr>
        <w:t>*</w:t>
      </w:r>
      <w:r w:rsidR="00AB6620" w:rsidRPr="00AB6620">
        <w:rPr>
          <w:rFonts w:ascii="Times New Roman" w:hAnsi="Times New Roman"/>
          <w:b/>
          <w:sz w:val="26"/>
          <w:szCs w:val="26"/>
        </w:rPr>
        <w:t>BAKO</w:t>
      </w:r>
      <w:r w:rsidR="005C29EC">
        <w:rPr>
          <w:rFonts w:ascii="Times New Roman" w:hAnsi="Times New Roman"/>
          <w:b/>
          <w:sz w:val="26"/>
          <w:szCs w:val="26"/>
        </w:rPr>
        <w:t>, A. Iyanda</w:t>
      </w:r>
      <w:r>
        <w:rPr>
          <w:rFonts w:ascii="Times New Roman" w:hAnsi="Times New Roman"/>
          <w:b/>
          <w:sz w:val="26"/>
          <w:szCs w:val="26"/>
        </w:rPr>
        <w:t xml:space="preserve">; </w:t>
      </w:r>
      <w:r w:rsidRPr="00C432EB">
        <w:rPr>
          <w:rFonts w:ascii="Times New Roman" w:hAnsi="Times New Roman"/>
          <w:b/>
          <w:sz w:val="20"/>
          <w:szCs w:val="20"/>
        </w:rPr>
        <w:t>**</w:t>
      </w:r>
      <w:r>
        <w:rPr>
          <w:rFonts w:ascii="Times New Roman" w:hAnsi="Times New Roman"/>
          <w:b/>
          <w:sz w:val="20"/>
          <w:szCs w:val="20"/>
        </w:rPr>
        <w:t>*</w:t>
      </w:r>
      <w:r>
        <w:rPr>
          <w:rFonts w:ascii="Times New Roman" w:hAnsi="Times New Roman"/>
          <w:b/>
          <w:sz w:val="26"/>
          <w:szCs w:val="26"/>
        </w:rPr>
        <w:t xml:space="preserve">ABDULYEKEEN, </w:t>
      </w:r>
      <w:proofErr w:type="spellStart"/>
      <w:r>
        <w:rPr>
          <w:rFonts w:ascii="Times New Roman" w:hAnsi="Times New Roman"/>
          <w:b/>
          <w:sz w:val="26"/>
          <w:szCs w:val="26"/>
        </w:rPr>
        <w:t>Azeez</w:t>
      </w:r>
      <w:proofErr w:type="spellEnd"/>
      <w:r>
        <w:rPr>
          <w:rFonts w:ascii="Times New Roman" w:hAnsi="Times New Roman"/>
          <w:b/>
          <w:sz w:val="26"/>
          <w:szCs w:val="26"/>
        </w:rPr>
        <w:t xml:space="preserve"> O. and ****U.T.O. </w:t>
      </w:r>
      <w:proofErr w:type="spellStart"/>
      <w:r>
        <w:rPr>
          <w:rFonts w:ascii="Times New Roman" w:hAnsi="Times New Roman"/>
          <w:b/>
          <w:sz w:val="26"/>
          <w:szCs w:val="26"/>
        </w:rPr>
        <w:t>Moyo</w:t>
      </w:r>
      <w:proofErr w:type="spellEnd"/>
    </w:p>
    <w:p w:rsidR="0086290B" w:rsidRDefault="0086290B" w:rsidP="0086290B">
      <w:pPr>
        <w:autoSpaceDE w:val="0"/>
        <w:autoSpaceDN w:val="0"/>
        <w:adjustRightInd w:val="0"/>
        <w:spacing w:after="0" w:line="240" w:lineRule="auto"/>
        <w:jc w:val="center"/>
        <w:rPr>
          <w:rFonts w:ascii="Times New Roman" w:hAnsi="Times New Roman" w:cs="Times New Roman"/>
          <w:sz w:val="20"/>
          <w:szCs w:val="20"/>
        </w:rPr>
      </w:pPr>
    </w:p>
    <w:p w:rsidR="004613C5" w:rsidRPr="00C726B7" w:rsidRDefault="00C432EB" w:rsidP="0086290B">
      <w:pPr>
        <w:spacing w:after="0" w:line="276" w:lineRule="auto"/>
        <w:jc w:val="center"/>
        <w:rPr>
          <w:rFonts w:ascii="Times New Roman" w:hAnsi="Times New Roman" w:cs="Times New Roman"/>
          <w:sz w:val="24"/>
          <w:szCs w:val="24"/>
          <w:lang w:val="en-AU"/>
        </w:rPr>
      </w:pPr>
      <w:r>
        <w:rPr>
          <w:rFonts w:ascii="Times New Roman" w:hAnsi="Times New Roman" w:cs="Times New Roman"/>
          <w:sz w:val="24"/>
          <w:szCs w:val="24"/>
          <w:vertAlign w:val="superscript"/>
          <w:lang w:val="en-AU"/>
        </w:rPr>
        <w:t>*</w:t>
      </w:r>
      <w:r w:rsidR="004613C5" w:rsidRPr="00EC53CC">
        <w:rPr>
          <w:rFonts w:ascii="Times New Roman" w:hAnsi="Times New Roman" w:cs="Times New Roman"/>
          <w:sz w:val="24"/>
          <w:szCs w:val="24"/>
          <w:lang w:val="en-AU"/>
        </w:rPr>
        <w:t>Department</w:t>
      </w:r>
      <w:r w:rsidR="004613C5" w:rsidRPr="00C726B7">
        <w:rPr>
          <w:rFonts w:ascii="Times New Roman" w:hAnsi="Times New Roman" w:cs="Times New Roman"/>
          <w:sz w:val="24"/>
          <w:szCs w:val="24"/>
          <w:lang w:val="en-AU"/>
        </w:rPr>
        <w:t xml:space="preserve"> of Urban and Regional Planning </w:t>
      </w:r>
    </w:p>
    <w:p w:rsidR="004613C5" w:rsidRDefault="004613C5" w:rsidP="0086290B">
      <w:pPr>
        <w:spacing w:after="0" w:line="276" w:lineRule="auto"/>
        <w:jc w:val="center"/>
        <w:rPr>
          <w:rFonts w:ascii="Times New Roman" w:hAnsi="Times New Roman" w:cs="Times New Roman"/>
          <w:sz w:val="24"/>
          <w:szCs w:val="24"/>
          <w:lang w:val="en-AU"/>
        </w:rPr>
      </w:pPr>
      <w:r w:rsidRPr="00C726B7">
        <w:rPr>
          <w:rFonts w:ascii="Times New Roman" w:hAnsi="Times New Roman" w:cs="Times New Roman"/>
          <w:sz w:val="24"/>
          <w:szCs w:val="24"/>
          <w:lang w:val="en-AU"/>
        </w:rPr>
        <w:t>Federal University of Technology, Minna</w:t>
      </w:r>
      <w:r w:rsidR="002E7BFA" w:rsidRPr="00C726B7">
        <w:rPr>
          <w:rFonts w:ascii="Times New Roman" w:hAnsi="Times New Roman" w:cs="Times New Roman"/>
          <w:sz w:val="24"/>
          <w:szCs w:val="24"/>
          <w:lang w:val="en-AU"/>
        </w:rPr>
        <w:t>,</w:t>
      </w:r>
      <w:r w:rsidRPr="00C726B7">
        <w:rPr>
          <w:rFonts w:ascii="Times New Roman" w:hAnsi="Times New Roman" w:cs="Times New Roman"/>
          <w:sz w:val="24"/>
          <w:szCs w:val="24"/>
          <w:lang w:val="en-AU"/>
        </w:rPr>
        <w:t xml:space="preserve"> Niger State.</w:t>
      </w:r>
    </w:p>
    <w:p w:rsidR="00414F48" w:rsidRPr="00C726B7" w:rsidRDefault="00414F48" w:rsidP="00C432EB">
      <w:pPr>
        <w:spacing w:after="0" w:line="240" w:lineRule="auto"/>
        <w:jc w:val="center"/>
        <w:rPr>
          <w:rFonts w:ascii="Times New Roman" w:hAnsi="Times New Roman" w:cs="Times New Roman"/>
          <w:sz w:val="24"/>
          <w:szCs w:val="24"/>
          <w:lang w:val="en-AU"/>
        </w:rPr>
      </w:pPr>
    </w:p>
    <w:p w:rsidR="00414F48" w:rsidRDefault="00C432EB" w:rsidP="00414F48">
      <w:pPr>
        <w:spacing w:after="0" w:line="276" w:lineRule="auto"/>
        <w:jc w:val="center"/>
        <w:rPr>
          <w:rFonts w:ascii="Times New Roman" w:hAnsi="Times New Roman" w:cs="Times New Roman"/>
          <w:sz w:val="24"/>
          <w:szCs w:val="24"/>
          <w:lang w:val="en-AU"/>
        </w:rPr>
      </w:pPr>
      <w:r>
        <w:rPr>
          <w:rFonts w:ascii="Times New Roman" w:hAnsi="Times New Roman" w:cs="Times New Roman"/>
          <w:sz w:val="24"/>
          <w:szCs w:val="24"/>
          <w:vertAlign w:val="superscript"/>
          <w:lang w:val="en-AU"/>
        </w:rPr>
        <w:t>**</w:t>
      </w:r>
      <w:r w:rsidR="00414F48" w:rsidRPr="00EC53CC">
        <w:rPr>
          <w:rFonts w:ascii="Times New Roman" w:hAnsi="Times New Roman" w:cs="Times New Roman"/>
          <w:sz w:val="24"/>
          <w:szCs w:val="24"/>
          <w:lang w:val="en-AU"/>
        </w:rPr>
        <w:t>Department</w:t>
      </w:r>
      <w:r w:rsidR="00414F48" w:rsidRPr="00C726B7">
        <w:rPr>
          <w:rFonts w:ascii="Times New Roman" w:hAnsi="Times New Roman" w:cs="Times New Roman"/>
          <w:sz w:val="24"/>
          <w:szCs w:val="24"/>
          <w:lang w:val="en-AU"/>
        </w:rPr>
        <w:t xml:space="preserve"> of Urban and Regional Planning </w:t>
      </w:r>
    </w:p>
    <w:p w:rsidR="00414F48" w:rsidRDefault="00414F48" w:rsidP="00414F48">
      <w:pPr>
        <w:spacing w:after="0" w:line="276" w:lineRule="auto"/>
        <w:jc w:val="center"/>
        <w:rPr>
          <w:rFonts w:ascii="Times New Roman" w:hAnsi="Times New Roman" w:cs="Times New Roman"/>
          <w:sz w:val="24"/>
          <w:szCs w:val="24"/>
          <w:lang w:val="en-AU"/>
        </w:rPr>
      </w:pPr>
      <w:proofErr w:type="gramStart"/>
      <w:r>
        <w:rPr>
          <w:rFonts w:ascii="Times New Roman" w:hAnsi="Times New Roman" w:cs="Times New Roman"/>
          <w:sz w:val="24"/>
          <w:szCs w:val="24"/>
          <w:lang w:val="en-AU"/>
        </w:rPr>
        <w:t>University of Ilorin, Ilorin, Kwara State.</w:t>
      </w:r>
      <w:proofErr w:type="gramEnd"/>
    </w:p>
    <w:p w:rsidR="00C432EB" w:rsidRDefault="00C432EB" w:rsidP="00414F48">
      <w:pPr>
        <w:spacing w:after="0" w:line="276" w:lineRule="auto"/>
        <w:jc w:val="center"/>
        <w:rPr>
          <w:rFonts w:ascii="Times New Roman" w:hAnsi="Times New Roman" w:cs="Times New Roman"/>
          <w:sz w:val="24"/>
          <w:szCs w:val="24"/>
          <w:lang w:val="en-AU"/>
        </w:rPr>
      </w:pPr>
    </w:p>
    <w:p w:rsidR="00C432EB" w:rsidRDefault="00C432EB" w:rsidP="00C432EB">
      <w:pPr>
        <w:spacing w:after="0" w:line="276" w:lineRule="auto"/>
        <w:jc w:val="center"/>
        <w:rPr>
          <w:rFonts w:ascii="Times New Roman" w:hAnsi="Times New Roman" w:cs="Times New Roman"/>
          <w:sz w:val="24"/>
          <w:szCs w:val="24"/>
          <w:lang w:val="en-AU"/>
        </w:rPr>
      </w:pPr>
      <w:r w:rsidRPr="00C432EB">
        <w:rPr>
          <w:rFonts w:ascii="Times New Roman" w:hAnsi="Times New Roman" w:cs="Times New Roman"/>
          <w:sz w:val="20"/>
          <w:szCs w:val="20"/>
          <w:lang w:val="en-AU"/>
        </w:rPr>
        <w:t>***</w:t>
      </w:r>
      <w:r w:rsidRPr="00C432EB">
        <w:rPr>
          <w:rFonts w:ascii="Times New Roman" w:hAnsi="Times New Roman" w:cs="Times New Roman"/>
          <w:sz w:val="24"/>
          <w:szCs w:val="24"/>
          <w:lang w:val="en-AU"/>
        </w:rPr>
        <w:t xml:space="preserve"> </w:t>
      </w:r>
      <w:r w:rsidRPr="00EC53CC">
        <w:rPr>
          <w:rFonts w:ascii="Times New Roman" w:hAnsi="Times New Roman" w:cs="Times New Roman"/>
          <w:sz w:val="24"/>
          <w:szCs w:val="24"/>
          <w:lang w:val="en-AU"/>
        </w:rPr>
        <w:t>Department</w:t>
      </w:r>
      <w:r w:rsidR="00531909">
        <w:rPr>
          <w:rFonts w:ascii="Times New Roman" w:hAnsi="Times New Roman" w:cs="Times New Roman"/>
          <w:sz w:val="24"/>
          <w:szCs w:val="24"/>
          <w:lang w:val="en-AU"/>
        </w:rPr>
        <w:t xml:space="preserve"> of Surveying and </w:t>
      </w:r>
      <w:proofErr w:type="spellStart"/>
      <w:r w:rsidR="00531909">
        <w:rPr>
          <w:rFonts w:ascii="Times New Roman" w:hAnsi="Times New Roman" w:cs="Times New Roman"/>
          <w:sz w:val="24"/>
          <w:szCs w:val="24"/>
          <w:lang w:val="en-AU"/>
        </w:rPr>
        <w:t>Geoinformatics</w:t>
      </w:r>
      <w:proofErr w:type="spellEnd"/>
      <w:r w:rsidRPr="00C726B7">
        <w:rPr>
          <w:rFonts w:ascii="Times New Roman" w:hAnsi="Times New Roman" w:cs="Times New Roman"/>
          <w:sz w:val="24"/>
          <w:szCs w:val="24"/>
          <w:lang w:val="en-AU"/>
        </w:rPr>
        <w:t xml:space="preserve"> </w:t>
      </w:r>
    </w:p>
    <w:p w:rsidR="00C432EB" w:rsidRDefault="00C432EB" w:rsidP="00C432EB">
      <w:pPr>
        <w:spacing w:after="0" w:line="276" w:lineRule="auto"/>
        <w:jc w:val="center"/>
        <w:rPr>
          <w:rFonts w:ascii="Times New Roman" w:hAnsi="Times New Roman" w:cs="Times New Roman"/>
          <w:sz w:val="24"/>
          <w:szCs w:val="24"/>
          <w:lang w:val="en-AU"/>
        </w:rPr>
      </w:pPr>
      <w:proofErr w:type="gramStart"/>
      <w:r>
        <w:rPr>
          <w:rFonts w:ascii="Times New Roman" w:hAnsi="Times New Roman" w:cs="Times New Roman"/>
          <w:sz w:val="24"/>
          <w:szCs w:val="24"/>
          <w:lang w:val="en-AU"/>
        </w:rPr>
        <w:t>University of Ilorin, Ilorin, Kwara State.</w:t>
      </w:r>
      <w:proofErr w:type="gramEnd"/>
    </w:p>
    <w:p w:rsidR="00531909" w:rsidRDefault="00531909" w:rsidP="00C432EB">
      <w:pPr>
        <w:spacing w:after="0" w:line="276" w:lineRule="auto"/>
        <w:jc w:val="center"/>
        <w:rPr>
          <w:rFonts w:ascii="Times New Roman" w:hAnsi="Times New Roman" w:cs="Times New Roman"/>
          <w:sz w:val="24"/>
          <w:szCs w:val="24"/>
          <w:lang w:val="en-AU"/>
        </w:rPr>
      </w:pPr>
    </w:p>
    <w:p w:rsidR="00531909" w:rsidRDefault="00531909" w:rsidP="00531909">
      <w:pPr>
        <w:spacing w:after="0" w:line="276" w:lineRule="auto"/>
        <w:jc w:val="center"/>
        <w:rPr>
          <w:rFonts w:ascii="Times New Roman" w:hAnsi="Times New Roman" w:cs="Times New Roman"/>
          <w:sz w:val="24"/>
          <w:szCs w:val="24"/>
          <w:lang w:val="en-AU"/>
        </w:rPr>
      </w:pPr>
      <w:r w:rsidRPr="00531909">
        <w:rPr>
          <w:rFonts w:ascii="Times New Roman" w:hAnsi="Times New Roman" w:cs="Times New Roman"/>
          <w:sz w:val="20"/>
          <w:szCs w:val="20"/>
          <w:lang w:val="en-AU"/>
        </w:rPr>
        <w:t>****</w:t>
      </w:r>
      <w:r w:rsidRPr="00EC53CC">
        <w:rPr>
          <w:rFonts w:ascii="Times New Roman" w:hAnsi="Times New Roman" w:cs="Times New Roman"/>
          <w:sz w:val="24"/>
          <w:szCs w:val="24"/>
          <w:lang w:val="en-AU"/>
        </w:rPr>
        <w:t>Department</w:t>
      </w:r>
      <w:r w:rsidRPr="00C726B7">
        <w:rPr>
          <w:rFonts w:ascii="Times New Roman" w:hAnsi="Times New Roman" w:cs="Times New Roman"/>
          <w:sz w:val="24"/>
          <w:szCs w:val="24"/>
          <w:lang w:val="en-AU"/>
        </w:rPr>
        <w:t xml:space="preserve"> of </w:t>
      </w:r>
      <w:r>
        <w:rPr>
          <w:rFonts w:ascii="Times New Roman" w:hAnsi="Times New Roman" w:cs="Times New Roman"/>
          <w:sz w:val="24"/>
          <w:szCs w:val="24"/>
          <w:lang w:val="en-AU"/>
        </w:rPr>
        <w:t>Architecture</w:t>
      </w:r>
      <w:r w:rsidRPr="00C726B7">
        <w:rPr>
          <w:rFonts w:ascii="Times New Roman" w:hAnsi="Times New Roman" w:cs="Times New Roman"/>
          <w:sz w:val="24"/>
          <w:szCs w:val="24"/>
          <w:lang w:val="en-AU"/>
        </w:rPr>
        <w:t xml:space="preserve"> </w:t>
      </w:r>
    </w:p>
    <w:p w:rsidR="00531909" w:rsidRDefault="00531909" w:rsidP="00531909">
      <w:pPr>
        <w:spacing w:after="0" w:line="276" w:lineRule="auto"/>
        <w:jc w:val="center"/>
        <w:rPr>
          <w:rFonts w:ascii="Times New Roman" w:hAnsi="Times New Roman" w:cs="Times New Roman"/>
          <w:sz w:val="24"/>
          <w:szCs w:val="24"/>
          <w:lang w:val="en-AU"/>
        </w:rPr>
      </w:pPr>
      <w:proofErr w:type="gramStart"/>
      <w:r>
        <w:rPr>
          <w:rFonts w:ascii="Times New Roman" w:hAnsi="Times New Roman" w:cs="Times New Roman"/>
          <w:sz w:val="24"/>
          <w:szCs w:val="24"/>
          <w:lang w:val="en-AU"/>
        </w:rPr>
        <w:t>University of Ilorin, Ilorin, Kwara State.</w:t>
      </w:r>
      <w:proofErr w:type="gramEnd"/>
    </w:p>
    <w:p w:rsidR="004613C5" w:rsidRPr="00C432EB" w:rsidRDefault="004613C5" w:rsidP="00EE353E">
      <w:pPr>
        <w:spacing w:after="0" w:line="240" w:lineRule="auto"/>
        <w:jc w:val="center"/>
        <w:rPr>
          <w:rFonts w:ascii="Times New Roman" w:hAnsi="Times New Roman" w:cs="Times New Roman"/>
          <w:sz w:val="20"/>
          <w:szCs w:val="20"/>
          <w:lang w:val="en-AU"/>
        </w:rPr>
      </w:pPr>
    </w:p>
    <w:p w:rsidR="004613C5" w:rsidRPr="00345F94" w:rsidRDefault="00C432EB" w:rsidP="00DA6C68">
      <w:pPr>
        <w:spacing w:after="0" w:line="360" w:lineRule="auto"/>
        <w:jc w:val="center"/>
        <w:rPr>
          <w:rFonts w:ascii="Times New Roman" w:hAnsi="Times New Roman" w:cs="Times New Roman"/>
          <w:sz w:val="24"/>
          <w:szCs w:val="24"/>
          <w:lang w:val="en-AU"/>
        </w:rPr>
      </w:pPr>
      <w:r>
        <w:rPr>
          <w:rFonts w:ascii="Times New Roman" w:hAnsi="Times New Roman" w:cs="Times New Roman"/>
          <w:sz w:val="24"/>
          <w:szCs w:val="24"/>
        </w:rPr>
        <w:t xml:space="preserve">*Corresponding Author’s </w:t>
      </w:r>
      <w:r w:rsidR="00345F94" w:rsidRPr="00345F94">
        <w:rPr>
          <w:rFonts w:ascii="Times New Roman" w:hAnsi="Times New Roman" w:cs="Times New Roman"/>
          <w:sz w:val="24"/>
          <w:szCs w:val="24"/>
        </w:rPr>
        <w:t xml:space="preserve">Email Address: </w:t>
      </w:r>
      <w:hyperlink r:id="rId6" w:history="1">
        <w:r w:rsidR="004613C5" w:rsidRPr="00345F94">
          <w:rPr>
            <w:rStyle w:val="Hyperlink"/>
            <w:rFonts w:ascii="Times New Roman" w:hAnsi="Times New Roman" w:cs="Times New Roman"/>
            <w:color w:val="auto"/>
            <w:sz w:val="24"/>
            <w:szCs w:val="24"/>
            <w:u w:val="none"/>
            <w:lang w:val="en-AU"/>
          </w:rPr>
          <w:t>olu.idowu@futminna.edu.ng</w:t>
        </w:r>
      </w:hyperlink>
    </w:p>
    <w:p w:rsidR="00B32F09" w:rsidRPr="00AD7DF5" w:rsidRDefault="00B32F09" w:rsidP="00EE353E">
      <w:pPr>
        <w:autoSpaceDE w:val="0"/>
        <w:autoSpaceDN w:val="0"/>
        <w:adjustRightInd w:val="0"/>
        <w:spacing w:after="0" w:line="360" w:lineRule="auto"/>
        <w:jc w:val="center"/>
        <w:rPr>
          <w:rFonts w:ascii="Times New Roman" w:hAnsi="Times New Roman" w:cs="Times New Roman"/>
          <w:b/>
          <w:sz w:val="24"/>
          <w:szCs w:val="24"/>
        </w:rPr>
      </w:pPr>
    </w:p>
    <w:p w:rsidR="00882DAF" w:rsidRPr="00C726B7" w:rsidRDefault="00882DAF" w:rsidP="00DA6C68">
      <w:pPr>
        <w:autoSpaceDE w:val="0"/>
        <w:autoSpaceDN w:val="0"/>
        <w:adjustRightInd w:val="0"/>
        <w:spacing w:before="240" w:after="0" w:line="360" w:lineRule="auto"/>
        <w:rPr>
          <w:rFonts w:ascii="Times New Roman" w:hAnsi="Times New Roman" w:cs="Times New Roman"/>
          <w:b/>
          <w:sz w:val="24"/>
          <w:szCs w:val="24"/>
        </w:rPr>
      </w:pPr>
      <w:r w:rsidRPr="00C726B7">
        <w:rPr>
          <w:rFonts w:ascii="Times New Roman" w:hAnsi="Times New Roman" w:cs="Times New Roman"/>
          <w:b/>
          <w:sz w:val="24"/>
          <w:szCs w:val="24"/>
        </w:rPr>
        <w:t>Abstract</w:t>
      </w:r>
    </w:p>
    <w:p w:rsidR="007741CC" w:rsidRDefault="00EE353E" w:rsidP="00672CB3">
      <w:pPr>
        <w:spacing w:after="0" w:line="240" w:lineRule="auto"/>
        <w:jc w:val="both"/>
        <w:rPr>
          <w:rFonts w:ascii="Times New Roman" w:hAnsi="Times New Roman" w:cs="Times New Roman"/>
          <w:sz w:val="24"/>
          <w:szCs w:val="24"/>
        </w:rPr>
      </w:pPr>
      <w:r w:rsidRPr="00C726B7">
        <w:rPr>
          <w:rFonts w:ascii="Times New Roman" w:hAnsi="Times New Roman" w:cs="Times New Roman"/>
          <w:sz w:val="24"/>
          <w:szCs w:val="24"/>
        </w:rPr>
        <w:t>The administration of the peri-urban land in Africa and particularly in Nigeria has been a serious concern to scholars and policy makers.</w:t>
      </w:r>
      <w:r w:rsidR="00CE21D3" w:rsidRPr="00C726B7">
        <w:rPr>
          <w:rFonts w:ascii="Times New Roman" w:hAnsi="Times New Roman" w:cs="Times New Roman"/>
          <w:sz w:val="24"/>
          <w:szCs w:val="24"/>
        </w:rPr>
        <w:t xml:space="preserve"> In Minna, peri-urban land is confronted with a number of challenges.</w:t>
      </w:r>
      <w:r w:rsidR="004E3939" w:rsidRPr="00C726B7">
        <w:rPr>
          <w:rFonts w:ascii="Times New Roman" w:hAnsi="Times New Roman" w:cs="Times New Roman"/>
          <w:sz w:val="24"/>
          <w:szCs w:val="24"/>
        </w:rPr>
        <w:t xml:space="preserve"> This study</w:t>
      </w:r>
      <w:r w:rsidR="00961311">
        <w:rPr>
          <w:rFonts w:ascii="Times New Roman" w:hAnsi="Times New Roman" w:cs="Times New Roman"/>
          <w:sz w:val="24"/>
          <w:szCs w:val="24"/>
        </w:rPr>
        <w:t xml:space="preserve"> examined</w:t>
      </w:r>
      <w:r w:rsidR="004E3939" w:rsidRPr="00C726B7">
        <w:rPr>
          <w:rFonts w:ascii="Times New Roman" w:hAnsi="Times New Roman" w:cs="Times New Roman"/>
          <w:sz w:val="24"/>
          <w:szCs w:val="24"/>
        </w:rPr>
        <w:t>the system of peri-urban land administration, planning and governance in Minna. Qualitative data wer</w:t>
      </w:r>
      <w:r w:rsidR="004F59D4" w:rsidRPr="00C726B7">
        <w:rPr>
          <w:rFonts w:ascii="Times New Roman" w:hAnsi="Times New Roman" w:cs="Times New Roman"/>
          <w:sz w:val="24"/>
          <w:szCs w:val="24"/>
        </w:rPr>
        <w:t xml:space="preserve">e employed in this study and these </w:t>
      </w:r>
      <w:r w:rsidR="004E3939" w:rsidRPr="00C726B7">
        <w:rPr>
          <w:rFonts w:ascii="Times New Roman" w:hAnsi="Times New Roman" w:cs="Times New Roman"/>
          <w:sz w:val="24"/>
          <w:szCs w:val="24"/>
        </w:rPr>
        <w:t>were collected through open ended questionnaire and interview</w:t>
      </w:r>
      <w:r w:rsidR="004F59D4" w:rsidRPr="00C726B7">
        <w:rPr>
          <w:rFonts w:ascii="Times New Roman" w:hAnsi="Times New Roman" w:cs="Times New Roman"/>
          <w:sz w:val="24"/>
          <w:szCs w:val="24"/>
        </w:rPr>
        <w:t xml:space="preserve">s, using semi-structured interview guides. </w:t>
      </w:r>
      <w:r w:rsidR="00677C7E">
        <w:rPr>
          <w:rFonts w:ascii="Times New Roman" w:hAnsi="Times New Roman" w:cs="Times New Roman"/>
          <w:sz w:val="24"/>
          <w:szCs w:val="24"/>
        </w:rPr>
        <w:t>The leaders/heads of five native c</w:t>
      </w:r>
      <w:r w:rsidR="002C5F66">
        <w:rPr>
          <w:rFonts w:ascii="Times New Roman" w:hAnsi="Times New Roman" w:cs="Times New Roman"/>
          <w:sz w:val="24"/>
          <w:szCs w:val="24"/>
        </w:rPr>
        <w:t>ommunit</w:t>
      </w:r>
      <w:r w:rsidR="00677C7E">
        <w:rPr>
          <w:rFonts w:ascii="Times New Roman" w:hAnsi="Times New Roman" w:cs="Times New Roman"/>
          <w:sz w:val="24"/>
          <w:szCs w:val="24"/>
        </w:rPr>
        <w:t>ies,</w:t>
      </w:r>
      <w:r w:rsidR="00285D7F" w:rsidRPr="00C726B7">
        <w:rPr>
          <w:rFonts w:ascii="Times New Roman" w:hAnsi="Times New Roman" w:cs="Times New Roman"/>
          <w:sz w:val="24"/>
          <w:szCs w:val="24"/>
        </w:rPr>
        <w:t xml:space="preserve"> the Director of Town Planning Department and General Manager, Niger State Urban Development </w:t>
      </w:r>
      <w:r w:rsidR="00ED7CB3" w:rsidRPr="00C726B7">
        <w:rPr>
          <w:rFonts w:ascii="Times New Roman" w:hAnsi="Times New Roman" w:cs="Times New Roman"/>
          <w:sz w:val="24"/>
          <w:szCs w:val="24"/>
        </w:rPr>
        <w:t>Board was</w:t>
      </w:r>
      <w:r w:rsidR="00285D7F" w:rsidRPr="00C726B7">
        <w:rPr>
          <w:rFonts w:ascii="Times New Roman" w:hAnsi="Times New Roman" w:cs="Times New Roman"/>
          <w:sz w:val="24"/>
          <w:szCs w:val="24"/>
        </w:rPr>
        <w:t xml:space="preserve"> selected for the interviews. </w:t>
      </w:r>
      <w:r w:rsidR="008602DD" w:rsidRPr="00C726B7">
        <w:rPr>
          <w:rFonts w:ascii="Times New Roman" w:hAnsi="Times New Roman" w:cs="Times New Roman"/>
          <w:sz w:val="24"/>
          <w:szCs w:val="24"/>
        </w:rPr>
        <w:t>These interviews were transcribed after which the tra</w:t>
      </w:r>
      <w:r w:rsidR="00ED7CB3" w:rsidRPr="00C726B7">
        <w:rPr>
          <w:rFonts w:ascii="Times New Roman" w:hAnsi="Times New Roman" w:cs="Times New Roman"/>
          <w:sz w:val="24"/>
          <w:szCs w:val="24"/>
        </w:rPr>
        <w:t>n</w:t>
      </w:r>
      <w:r w:rsidR="008602DD" w:rsidRPr="00C726B7">
        <w:rPr>
          <w:rFonts w:ascii="Times New Roman" w:hAnsi="Times New Roman" w:cs="Times New Roman"/>
          <w:sz w:val="24"/>
          <w:szCs w:val="24"/>
        </w:rPr>
        <w:t>scripts were coded and analyze</w:t>
      </w:r>
      <w:r w:rsidR="00C83083" w:rsidRPr="00C726B7">
        <w:rPr>
          <w:rFonts w:ascii="Times New Roman" w:hAnsi="Times New Roman" w:cs="Times New Roman"/>
          <w:sz w:val="24"/>
          <w:szCs w:val="24"/>
        </w:rPr>
        <w:t>d using content analysis method.</w:t>
      </w:r>
      <w:r w:rsidR="00C83083">
        <w:rPr>
          <w:rFonts w:ascii="Times New Roman" w:hAnsi="Times New Roman" w:cs="Times New Roman"/>
          <w:sz w:val="24"/>
          <w:szCs w:val="24"/>
        </w:rPr>
        <w:t xml:space="preserve">Thus, the </w:t>
      </w:r>
      <w:r w:rsidR="00C83083" w:rsidRPr="00F641FF">
        <w:rPr>
          <w:rFonts w:ascii="Times New Roman" w:hAnsi="Times New Roman" w:cs="Times New Roman"/>
          <w:sz w:val="24"/>
          <w:szCs w:val="24"/>
        </w:rPr>
        <w:t>perspect</w:t>
      </w:r>
      <w:r w:rsidR="00ED7CB3">
        <w:rPr>
          <w:rFonts w:ascii="Times New Roman" w:hAnsi="Times New Roman" w:cs="Times New Roman"/>
          <w:sz w:val="24"/>
          <w:szCs w:val="24"/>
        </w:rPr>
        <w:t>ive drawn from the interviews is</w:t>
      </w:r>
      <w:r w:rsidR="00C83083" w:rsidRPr="00F641FF">
        <w:rPr>
          <w:rFonts w:ascii="Times New Roman" w:hAnsi="Times New Roman" w:cs="Times New Roman"/>
          <w:sz w:val="24"/>
          <w:szCs w:val="24"/>
        </w:rPr>
        <w:t xml:space="preserve"> structured under </w:t>
      </w:r>
      <w:r w:rsidR="00C83083">
        <w:rPr>
          <w:rFonts w:ascii="Times New Roman" w:hAnsi="Times New Roman" w:cs="Times New Roman"/>
          <w:sz w:val="24"/>
          <w:szCs w:val="24"/>
        </w:rPr>
        <w:t xml:space="preserve">six (6) </w:t>
      </w:r>
      <w:r w:rsidR="00C83083" w:rsidRPr="00F641FF">
        <w:rPr>
          <w:rFonts w:ascii="Times New Roman" w:hAnsi="Times New Roman" w:cs="Times New Roman"/>
          <w:sz w:val="24"/>
          <w:szCs w:val="24"/>
        </w:rPr>
        <w:t>different themes</w:t>
      </w:r>
      <w:r w:rsidR="00A567BD">
        <w:rPr>
          <w:rFonts w:ascii="Times New Roman" w:hAnsi="Times New Roman" w:cs="Times New Roman"/>
          <w:sz w:val="24"/>
          <w:szCs w:val="24"/>
        </w:rPr>
        <w:t>.</w:t>
      </w:r>
      <w:r w:rsidR="00297528">
        <w:rPr>
          <w:rFonts w:ascii="Times New Roman" w:hAnsi="Times New Roman" w:cs="Times New Roman"/>
          <w:sz w:val="24"/>
          <w:szCs w:val="24"/>
        </w:rPr>
        <w:t xml:space="preserve"> The study revealed three (3) major stakeholders involved in land administration in the peri-urban areas of Minna; based on planning and development of peri-urban areas, the expiration of </w:t>
      </w:r>
      <w:r w:rsidR="00ED7CB3">
        <w:rPr>
          <w:rFonts w:ascii="Times New Roman" w:hAnsi="Times New Roman" w:cs="Times New Roman"/>
          <w:sz w:val="24"/>
          <w:szCs w:val="24"/>
        </w:rPr>
        <w:t xml:space="preserve">the </w:t>
      </w:r>
      <w:r w:rsidR="00297528">
        <w:rPr>
          <w:rFonts w:ascii="Times New Roman" w:hAnsi="Times New Roman" w:cs="Times New Roman"/>
          <w:sz w:val="24"/>
          <w:szCs w:val="24"/>
        </w:rPr>
        <w:t xml:space="preserve">Minna master plan in the year 2000 contributed to the worsen situation of the peri-urban </w:t>
      </w:r>
      <w:r w:rsidR="000A497F">
        <w:rPr>
          <w:rFonts w:ascii="Times New Roman" w:hAnsi="Times New Roman" w:cs="Times New Roman"/>
          <w:sz w:val="24"/>
          <w:szCs w:val="24"/>
        </w:rPr>
        <w:t>land management</w:t>
      </w:r>
      <w:r w:rsidR="00297528">
        <w:rPr>
          <w:rFonts w:ascii="Times New Roman" w:hAnsi="Times New Roman" w:cs="Times New Roman"/>
          <w:sz w:val="24"/>
          <w:szCs w:val="24"/>
        </w:rPr>
        <w:t>; despite the existing physical planning framework for land administration, implementation</w:t>
      </w:r>
      <w:r w:rsidR="000A497F">
        <w:rPr>
          <w:rFonts w:ascii="Times New Roman" w:hAnsi="Times New Roman" w:cs="Times New Roman"/>
          <w:sz w:val="24"/>
          <w:szCs w:val="24"/>
        </w:rPr>
        <w:t xml:space="preserve"> of these laws</w:t>
      </w:r>
      <w:r w:rsidR="00297528">
        <w:rPr>
          <w:rFonts w:ascii="Times New Roman" w:hAnsi="Times New Roman" w:cs="Times New Roman"/>
          <w:sz w:val="24"/>
          <w:szCs w:val="24"/>
        </w:rPr>
        <w:t xml:space="preserve"> remain</w:t>
      </w:r>
      <w:r w:rsidR="000A497F">
        <w:rPr>
          <w:rFonts w:ascii="Times New Roman" w:hAnsi="Times New Roman" w:cs="Times New Roman"/>
          <w:sz w:val="24"/>
          <w:szCs w:val="24"/>
        </w:rPr>
        <w:t>sthe</w:t>
      </w:r>
      <w:r w:rsidR="00297528">
        <w:rPr>
          <w:rFonts w:ascii="Times New Roman" w:hAnsi="Times New Roman" w:cs="Times New Roman"/>
          <w:sz w:val="24"/>
          <w:szCs w:val="24"/>
        </w:rPr>
        <w:t xml:space="preserve"> problem. </w:t>
      </w:r>
      <w:r w:rsidR="00672CB3">
        <w:rPr>
          <w:rFonts w:ascii="Times New Roman" w:hAnsi="Times New Roman" w:cs="Times New Roman"/>
          <w:sz w:val="24"/>
          <w:szCs w:val="24"/>
        </w:rPr>
        <w:t xml:space="preserve">The study concluded that </w:t>
      </w:r>
      <w:r w:rsidR="00ED7CB3">
        <w:rPr>
          <w:rFonts w:ascii="Times New Roman" w:hAnsi="Times New Roman" w:cs="Times New Roman"/>
          <w:sz w:val="24"/>
          <w:szCs w:val="24"/>
        </w:rPr>
        <w:t xml:space="preserve">the </w:t>
      </w:r>
      <w:r w:rsidR="00672CB3">
        <w:rPr>
          <w:rFonts w:ascii="Times New Roman" w:hAnsi="Times New Roman" w:cs="Times New Roman"/>
          <w:sz w:val="24"/>
          <w:szCs w:val="24"/>
        </w:rPr>
        <w:t>failure of the formal land delivery system has wielded enormous</w:t>
      </w:r>
      <w:r w:rsidR="0074543E">
        <w:rPr>
          <w:rFonts w:ascii="Times New Roman" w:hAnsi="Times New Roman" w:cs="Times New Roman"/>
          <w:sz w:val="24"/>
          <w:szCs w:val="24"/>
        </w:rPr>
        <w:t xml:space="preserve"> influence and control, which the</w:t>
      </w:r>
      <w:r w:rsidR="00672CB3">
        <w:rPr>
          <w:rFonts w:ascii="Times New Roman" w:hAnsi="Times New Roman" w:cs="Times New Roman"/>
          <w:sz w:val="24"/>
          <w:szCs w:val="24"/>
        </w:rPr>
        <w:t xml:space="preserve"> informal land system of delivery </w:t>
      </w:r>
      <w:r w:rsidR="0074543E">
        <w:rPr>
          <w:rFonts w:ascii="Times New Roman" w:hAnsi="Times New Roman" w:cs="Times New Roman"/>
          <w:sz w:val="24"/>
          <w:szCs w:val="24"/>
        </w:rPr>
        <w:t xml:space="preserve">has </w:t>
      </w:r>
      <w:r w:rsidR="00672CB3">
        <w:rPr>
          <w:rFonts w:ascii="Times New Roman" w:hAnsi="Times New Roman" w:cs="Times New Roman"/>
          <w:sz w:val="24"/>
          <w:szCs w:val="24"/>
        </w:rPr>
        <w:t xml:space="preserve">on </w:t>
      </w:r>
      <w:r w:rsidR="0074543E">
        <w:rPr>
          <w:rFonts w:ascii="Times New Roman" w:hAnsi="Times New Roman" w:cs="Times New Roman"/>
          <w:sz w:val="24"/>
          <w:szCs w:val="24"/>
        </w:rPr>
        <w:t>the peri-urban a</w:t>
      </w:r>
      <w:r w:rsidR="00672CB3">
        <w:rPr>
          <w:rFonts w:ascii="Times New Roman" w:hAnsi="Times New Roman" w:cs="Times New Roman"/>
          <w:sz w:val="24"/>
          <w:szCs w:val="24"/>
        </w:rPr>
        <w:t xml:space="preserve">reas of Minna.It therefore recommended the </w:t>
      </w:r>
      <w:r w:rsidR="007741CC">
        <w:rPr>
          <w:rFonts w:ascii="Times New Roman" w:hAnsi="Times New Roman" w:cs="Times New Roman"/>
          <w:sz w:val="24"/>
          <w:szCs w:val="24"/>
        </w:rPr>
        <w:t>development of strategy and modality that will encourage formalization of customary land title holders to certificate of occupancy.</w:t>
      </w:r>
    </w:p>
    <w:p w:rsidR="0012430A" w:rsidRDefault="0012430A" w:rsidP="0012430A">
      <w:pPr>
        <w:spacing w:after="0" w:line="240" w:lineRule="auto"/>
        <w:jc w:val="both"/>
        <w:rPr>
          <w:rFonts w:ascii="Times New Roman" w:hAnsi="Times New Roman" w:cs="Times New Roman"/>
          <w:b/>
          <w:sz w:val="24"/>
          <w:szCs w:val="24"/>
        </w:rPr>
      </w:pPr>
    </w:p>
    <w:p w:rsidR="0012430A" w:rsidRPr="00EE1BC0" w:rsidRDefault="0012430A" w:rsidP="0012430A">
      <w:pPr>
        <w:spacing w:before="240" w:after="0" w:line="480" w:lineRule="auto"/>
        <w:rPr>
          <w:rFonts w:ascii="Times New Roman" w:hAnsi="Times New Roman" w:cs="Times New Roman"/>
          <w:sz w:val="24"/>
          <w:szCs w:val="24"/>
        </w:rPr>
      </w:pPr>
      <w:r>
        <w:rPr>
          <w:rFonts w:ascii="Times New Roman" w:hAnsi="Times New Roman" w:cs="Times New Roman"/>
          <w:b/>
          <w:sz w:val="24"/>
          <w:szCs w:val="24"/>
        </w:rPr>
        <w:t xml:space="preserve">Keywords: </w:t>
      </w:r>
      <w:r w:rsidR="00C911E4">
        <w:rPr>
          <w:rFonts w:ascii="Times New Roman" w:hAnsi="Times New Roman" w:cs="Times New Roman"/>
          <w:sz w:val="24"/>
          <w:szCs w:val="24"/>
        </w:rPr>
        <w:t>development</w:t>
      </w:r>
      <w:r w:rsidR="001373F7">
        <w:rPr>
          <w:rFonts w:ascii="Times New Roman" w:hAnsi="Times New Roman" w:cs="Times New Roman"/>
          <w:sz w:val="24"/>
          <w:szCs w:val="24"/>
        </w:rPr>
        <w:t>, governance</w:t>
      </w:r>
      <w:r w:rsidR="001202CF">
        <w:rPr>
          <w:rFonts w:ascii="Times New Roman" w:hAnsi="Times New Roman" w:cs="Times New Roman"/>
          <w:sz w:val="24"/>
          <w:szCs w:val="24"/>
        </w:rPr>
        <w:t xml:space="preserve">, </w:t>
      </w:r>
      <w:r w:rsidR="001373F7">
        <w:rPr>
          <w:rFonts w:ascii="Times New Roman" w:hAnsi="Times New Roman" w:cs="Times New Roman"/>
          <w:sz w:val="24"/>
          <w:szCs w:val="24"/>
        </w:rPr>
        <w:t xml:space="preserve">land, </w:t>
      </w:r>
      <w:r w:rsidR="001202CF">
        <w:rPr>
          <w:rFonts w:ascii="Times New Roman" w:hAnsi="Times New Roman" w:cs="Times New Roman"/>
          <w:sz w:val="24"/>
          <w:szCs w:val="24"/>
        </w:rPr>
        <w:t>peri-urban, planning,</w:t>
      </w:r>
    </w:p>
    <w:p w:rsidR="00882DAF" w:rsidRDefault="006E4139" w:rsidP="00DA6C68">
      <w:pPr>
        <w:autoSpaceDE w:val="0"/>
        <w:autoSpaceDN w:val="0"/>
        <w:adjustRightInd w:val="0"/>
        <w:spacing w:before="240"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1.0</w:t>
      </w:r>
      <w:r>
        <w:rPr>
          <w:rFonts w:ascii="Times New Roman" w:hAnsi="Times New Roman" w:cs="Times New Roman"/>
          <w:b/>
          <w:sz w:val="24"/>
          <w:szCs w:val="24"/>
        </w:rPr>
        <w:tab/>
      </w:r>
      <w:r w:rsidR="00882DAF">
        <w:rPr>
          <w:rFonts w:ascii="Times New Roman" w:hAnsi="Times New Roman" w:cs="Times New Roman"/>
          <w:b/>
          <w:sz w:val="24"/>
          <w:szCs w:val="24"/>
        </w:rPr>
        <w:t>Introduction</w:t>
      </w:r>
    </w:p>
    <w:p w:rsidR="00AA48D0" w:rsidRDefault="00AA48D0" w:rsidP="00DA6C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Urbanization in sub-Saharan African is reshaping the political, economic, spatial and environ</w:t>
      </w:r>
      <w:r w:rsidR="00E10BE6">
        <w:rPr>
          <w:rFonts w:ascii="Times New Roman" w:hAnsi="Times New Roman" w:cs="Times New Roman"/>
          <w:sz w:val="24"/>
          <w:szCs w:val="24"/>
        </w:rPr>
        <w:t>mental landscape (Lamond, et</w:t>
      </w:r>
      <w:r w:rsidR="00A014CF">
        <w:rPr>
          <w:rFonts w:ascii="Times New Roman" w:hAnsi="Times New Roman" w:cs="Times New Roman"/>
          <w:sz w:val="24"/>
          <w:szCs w:val="24"/>
        </w:rPr>
        <w:t>.</w:t>
      </w:r>
      <w:r w:rsidR="00E10BE6">
        <w:rPr>
          <w:rFonts w:ascii="Times New Roman" w:hAnsi="Times New Roman" w:cs="Times New Roman"/>
          <w:sz w:val="24"/>
          <w:szCs w:val="24"/>
        </w:rPr>
        <w:t>al</w:t>
      </w:r>
      <w:r>
        <w:rPr>
          <w:rFonts w:ascii="Times New Roman" w:hAnsi="Times New Roman" w:cs="Times New Roman"/>
          <w:sz w:val="24"/>
          <w:szCs w:val="24"/>
        </w:rPr>
        <w:t xml:space="preserve"> 2015). UN- Habitat (2001); Sarkar(</w:t>
      </w:r>
      <w:r w:rsidRPr="00F217FD">
        <w:rPr>
          <w:rFonts w:ascii="Times New Roman" w:hAnsi="Times New Roman" w:cs="Times New Roman"/>
          <w:sz w:val="24"/>
          <w:szCs w:val="24"/>
        </w:rPr>
        <w:t>2010</w:t>
      </w:r>
      <w:r>
        <w:rPr>
          <w:rFonts w:ascii="Times New Roman" w:hAnsi="Times New Roman" w:cs="Times New Roman"/>
          <w:sz w:val="24"/>
          <w:szCs w:val="24"/>
        </w:rPr>
        <w:t>)</w:t>
      </w:r>
      <w:r w:rsidRPr="00F217FD">
        <w:rPr>
          <w:rFonts w:ascii="Times New Roman" w:hAnsi="Times New Roman" w:cs="Times New Roman"/>
          <w:sz w:val="24"/>
          <w:szCs w:val="24"/>
        </w:rPr>
        <w:t xml:space="preserve">; Velkavrh </w:t>
      </w:r>
      <w:r>
        <w:rPr>
          <w:rFonts w:ascii="Times New Roman" w:hAnsi="Times New Roman" w:cs="Times New Roman"/>
          <w:sz w:val="24"/>
          <w:szCs w:val="24"/>
        </w:rPr>
        <w:t>&amp;</w:t>
      </w:r>
      <w:r w:rsidRPr="00F217FD">
        <w:rPr>
          <w:rFonts w:ascii="Times New Roman" w:hAnsi="Times New Roman" w:cs="Times New Roman"/>
          <w:sz w:val="24"/>
          <w:szCs w:val="24"/>
        </w:rPr>
        <w:t xml:space="preserve"> Asquith </w:t>
      </w:r>
      <w:r>
        <w:rPr>
          <w:rFonts w:ascii="Times New Roman" w:hAnsi="Times New Roman" w:cs="Times New Roman"/>
          <w:sz w:val="24"/>
          <w:szCs w:val="24"/>
        </w:rPr>
        <w:t>(</w:t>
      </w:r>
      <w:r w:rsidRPr="00F217FD">
        <w:rPr>
          <w:rFonts w:ascii="Times New Roman" w:hAnsi="Times New Roman" w:cs="Times New Roman"/>
          <w:sz w:val="24"/>
          <w:szCs w:val="24"/>
        </w:rPr>
        <w:t>2014</w:t>
      </w:r>
      <w:r w:rsidR="00DC7E58">
        <w:rPr>
          <w:rFonts w:ascii="Times New Roman" w:hAnsi="Times New Roman" w:cs="Times New Roman"/>
          <w:sz w:val="24"/>
          <w:szCs w:val="24"/>
        </w:rPr>
        <w:t xml:space="preserve">) </w:t>
      </w:r>
      <w:r w:rsidR="009F4C4A">
        <w:rPr>
          <w:rFonts w:ascii="Times New Roman" w:hAnsi="Times New Roman" w:cs="Times New Roman"/>
          <w:sz w:val="24"/>
          <w:szCs w:val="24"/>
        </w:rPr>
        <w:t>admitted</w:t>
      </w:r>
      <w:r>
        <w:rPr>
          <w:rFonts w:ascii="Times New Roman" w:hAnsi="Times New Roman" w:cs="Times New Roman"/>
          <w:sz w:val="24"/>
          <w:szCs w:val="24"/>
        </w:rPr>
        <w:t xml:space="preserve"> that </w:t>
      </w:r>
      <w:r w:rsidRPr="00F217FD">
        <w:rPr>
          <w:rFonts w:ascii="Times New Roman" w:hAnsi="Times New Roman" w:cs="Times New Roman"/>
          <w:sz w:val="24"/>
          <w:szCs w:val="24"/>
        </w:rPr>
        <w:t>the population of the world will continue to increase in the next three decades and cities will be at the receiving end</w:t>
      </w:r>
      <w:r>
        <w:rPr>
          <w:rFonts w:ascii="Times New Roman" w:hAnsi="Times New Roman" w:cs="Times New Roman"/>
          <w:sz w:val="24"/>
          <w:szCs w:val="24"/>
        </w:rPr>
        <w:t xml:space="preserve">. </w:t>
      </w:r>
      <w:r w:rsidR="00251BC3">
        <w:rPr>
          <w:rFonts w:ascii="Times New Roman" w:hAnsi="Times New Roman" w:cs="Times New Roman"/>
          <w:sz w:val="24"/>
          <w:szCs w:val="24"/>
        </w:rPr>
        <w:t>Conversely</w:t>
      </w:r>
      <w:r w:rsidR="00A26A44">
        <w:rPr>
          <w:rFonts w:ascii="Times New Roman" w:hAnsi="Times New Roman" w:cs="Times New Roman"/>
          <w:sz w:val="24"/>
          <w:szCs w:val="24"/>
        </w:rPr>
        <w:t>,</w:t>
      </w:r>
      <w:r w:rsidR="00251BC3">
        <w:rPr>
          <w:rFonts w:ascii="Times New Roman" w:hAnsi="Times New Roman" w:cs="Times New Roman"/>
          <w:sz w:val="24"/>
          <w:szCs w:val="24"/>
        </w:rPr>
        <w:t xml:space="preserve"> t</w:t>
      </w:r>
      <w:r w:rsidRPr="005B6149">
        <w:rPr>
          <w:rFonts w:ascii="Times New Roman" w:hAnsi="Times New Roman" w:cs="Times New Roman"/>
          <w:sz w:val="24"/>
          <w:szCs w:val="24"/>
        </w:rPr>
        <w:t xml:space="preserve">he process of urbanization is a universal phenomenon, happening all over the world (Sudhira et al, 2004; Amin </w:t>
      </w:r>
      <w:r>
        <w:rPr>
          <w:rFonts w:ascii="Times New Roman" w:hAnsi="Times New Roman" w:cs="Times New Roman"/>
          <w:sz w:val="24"/>
          <w:szCs w:val="24"/>
        </w:rPr>
        <w:t>&amp;</w:t>
      </w:r>
      <w:r w:rsidRPr="005B6149">
        <w:rPr>
          <w:rFonts w:ascii="Times New Roman" w:hAnsi="Times New Roman" w:cs="Times New Roman"/>
          <w:sz w:val="24"/>
          <w:szCs w:val="24"/>
        </w:rPr>
        <w:t xml:space="preserve"> Fasal, 2012)</w:t>
      </w:r>
      <w:r w:rsidR="00B330DF">
        <w:rPr>
          <w:rFonts w:ascii="Times New Roman" w:hAnsi="Times New Roman" w:cs="Times New Roman"/>
          <w:sz w:val="24"/>
          <w:szCs w:val="24"/>
        </w:rPr>
        <w:t>, with the a</w:t>
      </w:r>
      <w:r w:rsidRPr="00B8060B">
        <w:rPr>
          <w:rFonts w:ascii="Times New Roman" w:hAnsi="Times New Roman" w:cs="Times New Roman"/>
          <w:sz w:val="24"/>
          <w:szCs w:val="24"/>
        </w:rPr>
        <w:t xml:space="preserve">ttention drawn to </w:t>
      </w:r>
      <w:r w:rsidR="00B330DF">
        <w:rPr>
          <w:rFonts w:ascii="Times New Roman" w:hAnsi="Times New Roman" w:cs="Times New Roman"/>
          <w:sz w:val="24"/>
          <w:szCs w:val="24"/>
        </w:rPr>
        <w:t>the report of Potts (2012),</w:t>
      </w:r>
      <w:r w:rsidR="00225476">
        <w:rPr>
          <w:rFonts w:ascii="Times New Roman" w:hAnsi="Times New Roman" w:cs="Times New Roman"/>
          <w:sz w:val="24"/>
          <w:szCs w:val="24"/>
        </w:rPr>
        <w:t xml:space="preserve"> Africa</w:t>
      </w:r>
      <w:r w:rsidR="00BB6F71">
        <w:rPr>
          <w:rFonts w:ascii="Times New Roman" w:hAnsi="Times New Roman" w:cs="Times New Roman"/>
          <w:sz w:val="24"/>
          <w:szCs w:val="24"/>
        </w:rPr>
        <w:t xml:space="preserve"> and Nigeria</w:t>
      </w:r>
      <w:r w:rsidR="00225476">
        <w:rPr>
          <w:rFonts w:ascii="Times New Roman" w:hAnsi="Times New Roman" w:cs="Times New Roman"/>
          <w:sz w:val="24"/>
          <w:szCs w:val="24"/>
        </w:rPr>
        <w:t>remains</w:t>
      </w:r>
      <w:r w:rsidRPr="00B8060B">
        <w:rPr>
          <w:rFonts w:ascii="Times New Roman" w:hAnsi="Times New Roman" w:cs="Times New Roman"/>
          <w:sz w:val="24"/>
          <w:szCs w:val="24"/>
        </w:rPr>
        <w:t xml:space="preserve">a </w:t>
      </w:r>
      <w:r w:rsidR="00B330DF">
        <w:rPr>
          <w:rFonts w:ascii="Times New Roman" w:hAnsi="Times New Roman" w:cs="Times New Roman"/>
          <w:sz w:val="24"/>
          <w:szCs w:val="24"/>
        </w:rPr>
        <w:t xml:space="preserve">focal point </w:t>
      </w:r>
      <w:r w:rsidR="00225476">
        <w:rPr>
          <w:rFonts w:ascii="Times New Roman" w:hAnsi="Times New Roman" w:cs="Times New Roman"/>
          <w:sz w:val="24"/>
          <w:szCs w:val="24"/>
        </w:rPr>
        <w:t>for</w:t>
      </w:r>
      <w:r w:rsidR="00E10BE6">
        <w:rPr>
          <w:rFonts w:ascii="Times New Roman" w:hAnsi="Times New Roman" w:cs="Times New Roman"/>
          <w:sz w:val="24"/>
          <w:szCs w:val="24"/>
        </w:rPr>
        <w:t xml:space="preserve">the </w:t>
      </w:r>
      <w:r w:rsidRPr="00B8060B">
        <w:rPr>
          <w:rFonts w:ascii="Times New Roman" w:hAnsi="Times New Roman" w:cs="Times New Roman"/>
          <w:sz w:val="24"/>
          <w:szCs w:val="24"/>
        </w:rPr>
        <w:t>high population</w:t>
      </w:r>
      <w:r w:rsidR="00225476">
        <w:rPr>
          <w:rFonts w:ascii="Times New Roman" w:hAnsi="Times New Roman" w:cs="Times New Roman"/>
          <w:sz w:val="24"/>
          <w:szCs w:val="24"/>
        </w:rPr>
        <w:t>increase</w:t>
      </w:r>
      <w:r w:rsidR="00B330DF">
        <w:rPr>
          <w:rFonts w:ascii="Times New Roman" w:hAnsi="Times New Roman" w:cs="Times New Roman"/>
          <w:sz w:val="24"/>
          <w:szCs w:val="24"/>
        </w:rPr>
        <w:t xml:space="preserve"> and rapid urban agglomeration</w:t>
      </w:r>
      <w:r w:rsidR="000673DB">
        <w:rPr>
          <w:rFonts w:ascii="Times New Roman" w:hAnsi="Times New Roman" w:cs="Times New Roman"/>
          <w:sz w:val="24"/>
          <w:szCs w:val="24"/>
        </w:rPr>
        <w:t>,</w:t>
      </w:r>
      <w:r>
        <w:rPr>
          <w:rFonts w:ascii="Times New Roman" w:hAnsi="Times New Roman" w:cs="Times New Roman"/>
          <w:sz w:val="24"/>
          <w:szCs w:val="24"/>
        </w:rPr>
        <w:t xml:space="preserve"> by 2050 and 2100. </w:t>
      </w:r>
    </w:p>
    <w:p w:rsidR="009D5EDA" w:rsidRDefault="00AA48D0"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5601F4">
        <w:rPr>
          <w:rFonts w:ascii="Times New Roman" w:hAnsi="Times New Roman" w:cs="Times New Roman"/>
          <w:bCs/>
          <w:sz w:val="24"/>
          <w:szCs w:val="24"/>
        </w:rPr>
        <w:t xml:space="preserve">he urban transition </w:t>
      </w:r>
      <w:r>
        <w:rPr>
          <w:rFonts w:ascii="Times New Roman" w:hAnsi="Times New Roman" w:cs="Times New Roman"/>
          <w:bCs/>
          <w:sz w:val="24"/>
          <w:szCs w:val="24"/>
        </w:rPr>
        <w:t>i</w:t>
      </w:r>
      <w:r w:rsidRPr="005601F4">
        <w:rPr>
          <w:rFonts w:ascii="Times New Roman" w:hAnsi="Times New Roman" w:cs="Times New Roman"/>
          <w:sz w:val="24"/>
          <w:szCs w:val="24"/>
        </w:rPr>
        <w:t>n Nigeria</w:t>
      </w:r>
      <w:r w:rsidRPr="005601F4">
        <w:rPr>
          <w:rFonts w:ascii="Times New Roman" w:hAnsi="Times New Roman" w:cs="Times New Roman"/>
          <w:bCs/>
          <w:sz w:val="24"/>
          <w:szCs w:val="24"/>
        </w:rPr>
        <w:t xml:space="preserve">since the 1970s </w:t>
      </w:r>
      <w:r>
        <w:rPr>
          <w:rFonts w:ascii="Times New Roman" w:hAnsi="Times New Roman" w:cs="Times New Roman"/>
          <w:bCs/>
          <w:sz w:val="24"/>
          <w:szCs w:val="24"/>
        </w:rPr>
        <w:t>has been</w:t>
      </w:r>
      <w:r w:rsidRPr="005601F4">
        <w:rPr>
          <w:rFonts w:ascii="Times New Roman" w:hAnsi="Times New Roman" w:cs="Times New Roman"/>
          <w:bCs/>
          <w:sz w:val="24"/>
          <w:szCs w:val="24"/>
        </w:rPr>
        <w:t xml:space="preserve"> quite alarming. Cities and medium-size town in the country </w:t>
      </w:r>
      <w:r w:rsidR="00F86096">
        <w:rPr>
          <w:rFonts w:ascii="Times New Roman" w:hAnsi="Times New Roman" w:cs="Times New Roman"/>
          <w:bCs/>
          <w:sz w:val="24"/>
          <w:szCs w:val="24"/>
        </w:rPr>
        <w:t>are</w:t>
      </w:r>
      <w:r w:rsidR="00F86096">
        <w:rPr>
          <w:rFonts w:ascii="Times New Roman" w:hAnsi="Times New Roman" w:cs="Times New Roman"/>
          <w:sz w:val="24"/>
          <w:szCs w:val="24"/>
        </w:rPr>
        <w:t>experiencing</w:t>
      </w:r>
      <w:r w:rsidRPr="005601F4">
        <w:rPr>
          <w:rFonts w:ascii="Times New Roman" w:hAnsi="Times New Roman" w:cs="Times New Roman"/>
          <w:sz w:val="24"/>
          <w:szCs w:val="24"/>
        </w:rPr>
        <w:t xml:space="preserve"> an unprecedented increase, both in the population and the spatial coverage. </w:t>
      </w:r>
      <w:r>
        <w:rPr>
          <w:rFonts w:ascii="Times New Roman" w:hAnsi="Times New Roman" w:cs="Times New Roman"/>
          <w:sz w:val="24"/>
          <w:szCs w:val="24"/>
        </w:rPr>
        <w:t xml:space="preserve">Nigeria’s urban environment is characterized by settlements formed through unplanned, rapid urban expansion despite the attempt of governments and agencies to promote planned development. </w:t>
      </w:r>
      <w:r w:rsidR="00DE26D6">
        <w:rPr>
          <w:rFonts w:ascii="Times New Roman" w:hAnsi="Times New Roman" w:cs="Times New Roman"/>
          <w:sz w:val="24"/>
          <w:szCs w:val="24"/>
        </w:rPr>
        <w:t>This has</w:t>
      </w:r>
      <w:r>
        <w:rPr>
          <w:rFonts w:ascii="Times New Roman" w:hAnsi="Times New Roman" w:cs="Times New Roman"/>
          <w:sz w:val="24"/>
          <w:szCs w:val="24"/>
        </w:rPr>
        <w:t xml:space="preserve"> resulted in several urban challenges such as the emergence of informal settlements, urban poverty and urban sprawl, thus creating a significant level of inequality among </w:t>
      </w:r>
      <w:r w:rsidRPr="005601F4">
        <w:rPr>
          <w:rFonts w:ascii="Times New Roman" w:hAnsi="Times New Roman" w:cs="Times New Roman"/>
          <w:sz w:val="24"/>
          <w:szCs w:val="24"/>
        </w:rPr>
        <w:t>socio-economic group</w:t>
      </w:r>
      <w:r>
        <w:rPr>
          <w:rFonts w:ascii="Times New Roman" w:hAnsi="Times New Roman" w:cs="Times New Roman"/>
          <w:sz w:val="24"/>
          <w:szCs w:val="24"/>
        </w:rPr>
        <w:t>s</w:t>
      </w:r>
      <w:r w:rsidRPr="005601F4">
        <w:rPr>
          <w:rFonts w:ascii="Times New Roman" w:hAnsi="Times New Roman" w:cs="Times New Roman"/>
          <w:sz w:val="24"/>
          <w:szCs w:val="24"/>
        </w:rPr>
        <w:t xml:space="preserve"> (Lamond et</w:t>
      </w:r>
      <w:r w:rsidR="00575299">
        <w:rPr>
          <w:rFonts w:ascii="Times New Roman" w:hAnsi="Times New Roman" w:cs="Times New Roman"/>
          <w:sz w:val="24"/>
          <w:szCs w:val="24"/>
        </w:rPr>
        <w:t>.</w:t>
      </w:r>
      <w:r w:rsidR="00117E90">
        <w:rPr>
          <w:rFonts w:ascii="Times New Roman" w:hAnsi="Times New Roman" w:cs="Times New Roman"/>
          <w:sz w:val="24"/>
          <w:szCs w:val="24"/>
        </w:rPr>
        <w:t>al</w:t>
      </w:r>
      <w:r w:rsidRPr="005601F4">
        <w:rPr>
          <w:rFonts w:ascii="Times New Roman" w:hAnsi="Times New Roman" w:cs="Times New Roman"/>
          <w:sz w:val="24"/>
          <w:szCs w:val="24"/>
        </w:rPr>
        <w:t xml:space="preserve"> 2015). </w:t>
      </w:r>
    </w:p>
    <w:p w:rsidR="004C1AB1" w:rsidRDefault="00004421"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59402D" w:rsidRPr="0059402D">
        <w:rPr>
          <w:rFonts w:ascii="Times New Roman" w:hAnsi="Times New Roman" w:cs="Times New Roman"/>
          <w:sz w:val="24"/>
          <w:szCs w:val="24"/>
        </w:rPr>
        <w:t xml:space="preserve">he concept of physical development in the peri-urban areas </w:t>
      </w:r>
      <w:r w:rsidR="00C1432D">
        <w:rPr>
          <w:rFonts w:ascii="Times New Roman" w:hAnsi="Times New Roman" w:cs="Times New Roman"/>
          <w:sz w:val="24"/>
          <w:szCs w:val="24"/>
        </w:rPr>
        <w:t>of</w:t>
      </w:r>
      <w:r w:rsidR="004064C9" w:rsidRPr="0059402D">
        <w:rPr>
          <w:rFonts w:ascii="Times New Roman" w:hAnsi="Times New Roman" w:cs="Times New Roman"/>
          <w:sz w:val="24"/>
          <w:szCs w:val="24"/>
        </w:rPr>
        <w:t>Nigeria</w:t>
      </w:r>
      <w:r w:rsidR="0059402D" w:rsidRPr="0059402D">
        <w:rPr>
          <w:rFonts w:ascii="Times New Roman" w:hAnsi="Times New Roman" w:cs="Times New Roman"/>
          <w:sz w:val="24"/>
          <w:szCs w:val="24"/>
        </w:rPr>
        <w:t xml:space="preserve">entails construction of buildings or modification to land in order to create a liveable and comfortable environment. Several factors have been adduced for the rapid expansion of the peri-urban areas in Nigeria. These factors, which range from physical, economic, social and political have influenced urban growth. The dynamic and integrative nature of peri-urban areas has been a major constraint, exhibiting sprawled pattern development (Johnson, 2001). </w:t>
      </w:r>
    </w:p>
    <w:p w:rsidR="0059402D" w:rsidRPr="00921749" w:rsidRDefault="0059402D" w:rsidP="00DA6C68">
      <w:pPr>
        <w:autoSpaceDE w:val="0"/>
        <w:autoSpaceDN w:val="0"/>
        <w:adjustRightInd w:val="0"/>
        <w:spacing w:before="240" w:after="0" w:line="360" w:lineRule="auto"/>
        <w:jc w:val="both"/>
        <w:rPr>
          <w:rFonts w:ascii="Times New Roman" w:hAnsi="Times New Roman" w:cs="Times New Roman"/>
          <w:sz w:val="24"/>
          <w:szCs w:val="24"/>
        </w:rPr>
      </w:pPr>
      <w:r w:rsidRPr="0059402D">
        <w:rPr>
          <w:rFonts w:ascii="Times New Roman" w:hAnsi="Times New Roman" w:cs="Times New Roman"/>
          <w:sz w:val="24"/>
          <w:szCs w:val="24"/>
        </w:rPr>
        <w:t xml:space="preserve">The pattern of development in the peri-urban area has been characterized by a wide variety of the undesirable aspects of changes in the fringe areas of cities. Often times consciously referred to as unplanned and uncontrolled development resulting in poor and much unplanned suburbanization </w:t>
      </w:r>
      <w:r>
        <w:rPr>
          <w:rFonts w:ascii="Times New Roman" w:hAnsi="Times New Roman" w:cs="Times New Roman"/>
          <w:sz w:val="24"/>
          <w:szCs w:val="24"/>
        </w:rPr>
        <w:t>(Cillier, 2010; Noor &amp;</w:t>
      </w:r>
      <w:r w:rsidRPr="007F636F">
        <w:rPr>
          <w:rFonts w:ascii="Times New Roman" w:hAnsi="Times New Roman" w:cs="Times New Roman"/>
          <w:sz w:val="24"/>
          <w:szCs w:val="24"/>
        </w:rPr>
        <w:t>Rosni, 2013).</w:t>
      </w:r>
      <w:r w:rsidR="007F636F" w:rsidRPr="007F636F">
        <w:rPr>
          <w:rFonts w:ascii="Times New Roman" w:hAnsi="Times New Roman" w:cs="Times New Roman"/>
          <w:sz w:val="24"/>
          <w:szCs w:val="24"/>
        </w:rPr>
        <w:t xml:space="preserve">The </w:t>
      </w:r>
      <w:r w:rsidR="00175DC6" w:rsidRPr="007F636F">
        <w:rPr>
          <w:rFonts w:ascii="Times New Roman" w:hAnsi="Times New Roman" w:cs="Times New Roman"/>
          <w:sz w:val="24"/>
          <w:szCs w:val="24"/>
        </w:rPr>
        <w:t xml:space="preserve">administration of the peri-urban land in Africa (Bugri &amp; Yuonaye, 2015) and particularly in Nigeria (Ogu, 1999; Sawyer, </w:t>
      </w:r>
      <w:r w:rsidR="00175DC6" w:rsidRPr="00921749">
        <w:rPr>
          <w:rFonts w:ascii="Times New Roman" w:hAnsi="Times New Roman" w:cs="Times New Roman"/>
          <w:sz w:val="24"/>
          <w:szCs w:val="24"/>
        </w:rPr>
        <w:t>2014; Lamond et al., 2015) has</w:t>
      </w:r>
      <w:r w:rsidR="007F636F" w:rsidRPr="00921749">
        <w:rPr>
          <w:rFonts w:ascii="Times New Roman" w:hAnsi="Times New Roman" w:cs="Times New Roman"/>
          <w:sz w:val="24"/>
          <w:szCs w:val="24"/>
        </w:rPr>
        <w:t xml:space="preserve"> been a serious concern to scholars and policy makers</w:t>
      </w:r>
      <w:r w:rsidR="00175DC6" w:rsidRPr="00921749">
        <w:rPr>
          <w:rFonts w:ascii="Times New Roman" w:hAnsi="Times New Roman" w:cs="Times New Roman"/>
          <w:sz w:val="24"/>
          <w:szCs w:val="24"/>
        </w:rPr>
        <w:t xml:space="preserve">. In Minna precisely, </w:t>
      </w:r>
      <w:r w:rsidR="00294AE0">
        <w:rPr>
          <w:rFonts w:ascii="Times New Roman" w:hAnsi="Times New Roman" w:cs="Times New Roman"/>
          <w:sz w:val="24"/>
          <w:szCs w:val="24"/>
        </w:rPr>
        <w:t>peri-urban land</w:t>
      </w:r>
      <w:r w:rsidR="00175DC6" w:rsidRPr="00921749">
        <w:rPr>
          <w:rFonts w:ascii="Times New Roman" w:hAnsi="Times New Roman" w:cs="Times New Roman"/>
          <w:sz w:val="24"/>
          <w:szCs w:val="24"/>
        </w:rPr>
        <w:t xml:space="preserve"> administration and </w:t>
      </w:r>
      <w:r w:rsidR="00575299">
        <w:rPr>
          <w:rFonts w:ascii="Times New Roman" w:hAnsi="Times New Roman" w:cs="Times New Roman"/>
          <w:sz w:val="24"/>
          <w:szCs w:val="24"/>
        </w:rPr>
        <w:t xml:space="preserve">the </w:t>
      </w:r>
      <w:r w:rsidR="00175DC6" w:rsidRPr="00921749">
        <w:rPr>
          <w:rFonts w:ascii="Times New Roman" w:hAnsi="Times New Roman" w:cs="Times New Roman"/>
          <w:sz w:val="24"/>
          <w:szCs w:val="24"/>
        </w:rPr>
        <w:t xml:space="preserve">planning system is confronted with a number of challenges. The </w:t>
      </w:r>
      <w:r w:rsidR="004C1AB1" w:rsidRPr="00921749">
        <w:rPr>
          <w:rFonts w:ascii="Times New Roman" w:hAnsi="Times New Roman" w:cs="Times New Roman"/>
          <w:sz w:val="24"/>
          <w:szCs w:val="24"/>
        </w:rPr>
        <w:t xml:space="preserve">challenges of formal and informal land </w:t>
      </w:r>
      <w:r w:rsidR="004C1AB1" w:rsidRPr="00921749">
        <w:rPr>
          <w:rFonts w:ascii="Times New Roman" w:hAnsi="Times New Roman" w:cs="Times New Roman"/>
          <w:sz w:val="24"/>
          <w:szCs w:val="24"/>
        </w:rPr>
        <w:lastRenderedPageBreak/>
        <w:t>administration system are severe, as t</w:t>
      </w:r>
      <w:r w:rsidR="00175DC6" w:rsidRPr="00921749">
        <w:rPr>
          <w:rFonts w:ascii="Times New Roman" w:hAnsi="Times New Roman" w:cs="Times New Roman"/>
          <w:sz w:val="24"/>
          <w:szCs w:val="24"/>
        </w:rPr>
        <w:t xml:space="preserve">he </w:t>
      </w:r>
      <w:r w:rsidR="004C1AB1" w:rsidRPr="00921749">
        <w:rPr>
          <w:rFonts w:ascii="Times New Roman" w:hAnsi="Times New Roman" w:cs="Times New Roman"/>
          <w:sz w:val="24"/>
          <w:szCs w:val="24"/>
        </w:rPr>
        <w:t xml:space="preserve">current </w:t>
      </w:r>
      <w:r w:rsidR="00575299">
        <w:rPr>
          <w:rFonts w:ascii="Times New Roman" w:hAnsi="Times New Roman" w:cs="Times New Roman"/>
          <w:sz w:val="24"/>
          <w:szCs w:val="24"/>
        </w:rPr>
        <w:t>systems of land administration are</w:t>
      </w:r>
      <w:r w:rsidR="00175DC6" w:rsidRPr="00921749">
        <w:rPr>
          <w:rFonts w:ascii="Times New Roman" w:hAnsi="Times New Roman" w:cs="Times New Roman"/>
          <w:sz w:val="24"/>
          <w:szCs w:val="24"/>
        </w:rPr>
        <w:t xml:space="preserve"> unable to deliver adequate land that is well planned for development.</w:t>
      </w:r>
    </w:p>
    <w:p w:rsidR="00AA48D0" w:rsidRDefault="00AA48D0"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Essentially, the majority of the urban population relies on the informal land delivery system for them to acquire land for development, because of the constraints of the formal system of land administration. These constraints have culminated in the complex urban situation. The inadequate peri-urban land administration, planning and governance systems are partly to blame for the uncontrolled and unplanned </w:t>
      </w:r>
      <w:r w:rsidR="002D31B1">
        <w:rPr>
          <w:rFonts w:ascii="Times New Roman" w:hAnsi="Times New Roman" w:cs="Times New Roman"/>
          <w:sz w:val="24"/>
          <w:szCs w:val="24"/>
        </w:rPr>
        <w:t>development that exists</w:t>
      </w:r>
      <w:r>
        <w:rPr>
          <w:rFonts w:ascii="Times New Roman" w:hAnsi="Times New Roman" w:cs="Times New Roman"/>
          <w:sz w:val="24"/>
          <w:szCs w:val="24"/>
        </w:rPr>
        <w:t xml:space="preserve"> in the peri-urban areas across the</w:t>
      </w:r>
      <w:r w:rsidR="00AA05F4">
        <w:rPr>
          <w:rFonts w:ascii="Times New Roman" w:hAnsi="Times New Roman" w:cs="Times New Roman"/>
          <w:sz w:val="24"/>
          <w:szCs w:val="24"/>
        </w:rPr>
        <w:t>se cities and towns (Lamond et.</w:t>
      </w:r>
      <w:r>
        <w:rPr>
          <w:rFonts w:ascii="Times New Roman" w:hAnsi="Times New Roman" w:cs="Times New Roman"/>
          <w:sz w:val="24"/>
          <w:szCs w:val="24"/>
        </w:rPr>
        <w:t xml:space="preserve">al, 2015). In addition, the capacity of the physical planning institutions has been doubtful, due to weak legislations, lack of skilled human and material resources to plan and enforce development regulations. The interference of political office holders has reduced the efficiency of these planning institutions in most cases.In the case of Minna, development </w:t>
      </w:r>
      <w:r w:rsidRPr="004628AD">
        <w:rPr>
          <w:rFonts w:ascii="Times New Roman" w:hAnsi="Times New Roman" w:cs="Times New Roman"/>
          <w:sz w:val="24"/>
          <w:szCs w:val="24"/>
        </w:rPr>
        <w:t xml:space="preserve">of buildings withoutregard </w:t>
      </w:r>
      <w:r>
        <w:rPr>
          <w:rFonts w:ascii="Times New Roman" w:hAnsi="Times New Roman" w:cs="Times New Roman"/>
          <w:sz w:val="24"/>
          <w:szCs w:val="24"/>
        </w:rPr>
        <w:t>to</w:t>
      </w:r>
      <w:r w:rsidRPr="004628AD">
        <w:rPr>
          <w:rFonts w:ascii="Times New Roman" w:hAnsi="Times New Roman" w:cs="Times New Roman"/>
          <w:sz w:val="24"/>
          <w:szCs w:val="24"/>
        </w:rPr>
        <w:t xml:space="preserve"> town pla</w:t>
      </w:r>
      <w:r>
        <w:rPr>
          <w:rFonts w:ascii="Times New Roman" w:hAnsi="Times New Roman" w:cs="Times New Roman"/>
          <w:sz w:val="24"/>
          <w:szCs w:val="24"/>
        </w:rPr>
        <w:t>nning laws and regulations is worrisome.</w:t>
      </w:r>
    </w:p>
    <w:p w:rsidR="00063A9F" w:rsidRDefault="00063A9F"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the capacity of the physical planning institutions </w:t>
      </w:r>
      <w:r w:rsidR="00CD4D71">
        <w:rPr>
          <w:rFonts w:ascii="Times New Roman" w:hAnsi="Times New Roman" w:cs="Times New Roman"/>
          <w:sz w:val="24"/>
          <w:szCs w:val="24"/>
        </w:rPr>
        <w:t>has been</w:t>
      </w:r>
      <w:r>
        <w:rPr>
          <w:rFonts w:ascii="Times New Roman" w:hAnsi="Times New Roman" w:cs="Times New Roman"/>
          <w:sz w:val="24"/>
          <w:szCs w:val="24"/>
        </w:rPr>
        <w:t xml:space="preserve"> often doubtful, due to weak legislations, lack of skilled human and material resources to plan and enforce development regulations. The interference of political office holders has reduced the efficiency of the planning institutions in most cases.In the case of Minna, development </w:t>
      </w:r>
      <w:r w:rsidRPr="004628AD">
        <w:rPr>
          <w:rFonts w:ascii="Times New Roman" w:hAnsi="Times New Roman" w:cs="Times New Roman"/>
          <w:sz w:val="24"/>
          <w:szCs w:val="24"/>
        </w:rPr>
        <w:t>of buildings withoutregard for town planning laws and regulations is no</w:t>
      </w:r>
      <w:r>
        <w:rPr>
          <w:rFonts w:ascii="Times New Roman" w:hAnsi="Times New Roman" w:cs="Times New Roman"/>
          <w:sz w:val="24"/>
          <w:szCs w:val="24"/>
        </w:rPr>
        <w:t>t only worrisome</w:t>
      </w:r>
      <w:r w:rsidR="00CD4D71">
        <w:rPr>
          <w:rFonts w:ascii="Times New Roman" w:hAnsi="Times New Roman" w:cs="Times New Roman"/>
          <w:sz w:val="24"/>
          <w:szCs w:val="24"/>
        </w:rPr>
        <w:t>,</w:t>
      </w:r>
      <w:r>
        <w:rPr>
          <w:rFonts w:ascii="Times New Roman" w:hAnsi="Times New Roman" w:cs="Times New Roman"/>
          <w:sz w:val="24"/>
          <w:szCs w:val="24"/>
        </w:rPr>
        <w:t xml:space="preserve"> but emotional; with the high rate of unguided development, lacking in</w:t>
      </w:r>
      <w:r w:rsidR="00CD4D71">
        <w:rPr>
          <w:rFonts w:ascii="Times New Roman" w:hAnsi="Times New Roman" w:cs="Times New Roman"/>
          <w:sz w:val="24"/>
          <w:szCs w:val="24"/>
        </w:rPr>
        <w:t xml:space="preserve"> a</w:t>
      </w:r>
      <w:r>
        <w:rPr>
          <w:rFonts w:ascii="Times New Roman" w:hAnsi="Times New Roman" w:cs="Times New Roman"/>
          <w:sz w:val="24"/>
          <w:szCs w:val="24"/>
        </w:rPr>
        <w:t xml:space="preserve"> systematic layout which characterized the peri-urban landscape. Ogu (1999) &amp; Oghazi (2013) established that lack of coordination and collaboration among planning institutions and apathy on the part of public planning officials contributes to </w:t>
      </w:r>
      <w:r w:rsidR="00F005A9">
        <w:rPr>
          <w:rFonts w:ascii="Times New Roman" w:hAnsi="Times New Roman" w:cs="Times New Roman"/>
          <w:sz w:val="24"/>
          <w:szCs w:val="24"/>
        </w:rPr>
        <w:t>the rapid</w:t>
      </w:r>
      <w:r>
        <w:rPr>
          <w:rFonts w:ascii="Times New Roman" w:hAnsi="Times New Roman" w:cs="Times New Roman"/>
          <w:sz w:val="24"/>
          <w:szCs w:val="24"/>
        </w:rPr>
        <w:t xml:space="preserve"> increase in uncontrolled development within the peri-urban area.    </w:t>
      </w:r>
    </w:p>
    <w:p w:rsidR="00B330DF" w:rsidRDefault="004A114B" w:rsidP="00AB72D3">
      <w:pPr>
        <w:autoSpaceDE w:val="0"/>
        <w:autoSpaceDN w:val="0"/>
        <w:adjustRightInd w:val="0"/>
        <w:spacing w:before="240" w:after="0" w:line="360" w:lineRule="auto"/>
        <w:jc w:val="both"/>
        <w:rPr>
          <w:rFonts w:ascii="Times New Roman" w:hAnsi="Times New Roman" w:cs="Times New Roman"/>
          <w:sz w:val="24"/>
          <w:szCs w:val="24"/>
        </w:rPr>
      </w:pPr>
      <w:r w:rsidRPr="00C22E15">
        <w:rPr>
          <w:rFonts w:ascii="Times New Roman" w:hAnsi="Times New Roman" w:cs="Times New Roman"/>
          <w:sz w:val="24"/>
          <w:szCs w:val="24"/>
        </w:rPr>
        <w:t>As noted by Lamond et al</w:t>
      </w:r>
      <w:r w:rsidR="00B330DF" w:rsidRPr="00C22E15">
        <w:rPr>
          <w:rFonts w:ascii="Times New Roman" w:hAnsi="Times New Roman" w:cs="Times New Roman"/>
          <w:sz w:val="24"/>
          <w:szCs w:val="24"/>
        </w:rPr>
        <w:t xml:space="preserve"> (2015) the massively-scaled peri-urban development continues under a variety of guises to meet the demand for space for urban accommodation, business and services from a diverse population. To a certain extent, the large scale infrastructural development in the peri-urban areas, have led to ribbon satellite development that take advantage of the massive investment in national assets. These developments suffer from deficiencies in the provision of infrastructure and services. The disadvantages of such development reflects in the absence of proper planning and inadequate or/and inappropriate land governance system. Consequently, as the peri-urban areas developed, its management, planning and governance have become a serious concern for the urban </w:t>
      </w:r>
      <w:r w:rsidR="00B330DF" w:rsidRPr="00C22E15">
        <w:rPr>
          <w:rFonts w:ascii="Times New Roman" w:hAnsi="Times New Roman" w:cs="Times New Roman"/>
          <w:sz w:val="24"/>
          <w:szCs w:val="24"/>
        </w:rPr>
        <w:lastRenderedPageBreak/>
        <w:t xml:space="preserve">managers. </w:t>
      </w:r>
      <w:r w:rsidR="00EF3132" w:rsidRPr="00C22E15">
        <w:rPr>
          <w:rFonts w:ascii="Times New Roman" w:hAnsi="Times New Roman" w:cs="Times New Roman"/>
          <w:sz w:val="24"/>
          <w:szCs w:val="24"/>
        </w:rPr>
        <w:t xml:space="preserve">This study </w:t>
      </w:r>
      <w:r w:rsidR="00CD4D71">
        <w:rPr>
          <w:rFonts w:ascii="Times New Roman" w:hAnsi="Times New Roman" w:cs="Times New Roman"/>
          <w:sz w:val="24"/>
          <w:szCs w:val="24"/>
        </w:rPr>
        <w:t>aims</w:t>
      </w:r>
      <w:r w:rsidR="006615CC">
        <w:rPr>
          <w:rFonts w:ascii="Times New Roman" w:hAnsi="Times New Roman" w:cs="Times New Roman"/>
          <w:sz w:val="24"/>
          <w:szCs w:val="24"/>
        </w:rPr>
        <w:t>at</w:t>
      </w:r>
      <w:r w:rsidR="00EF3132" w:rsidRPr="00C22E15">
        <w:rPr>
          <w:rFonts w:ascii="Times New Roman" w:hAnsi="Times New Roman" w:cs="Times New Roman"/>
          <w:sz w:val="24"/>
          <w:szCs w:val="24"/>
        </w:rPr>
        <w:t xml:space="preserve"> examining peri-urban land administration, planning and governance system in peri-urban areas of Minna, Niger State</w:t>
      </w:r>
      <w:r w:rsidR="00C22E15">
        <w:rPr>
          <w:rFonts w:ascii="Times New Roman" w:hAnsi="Times New Roman" w:cs="Times New Roman"/>
          <w:sz w:val="24"/>
          <w:szCs w:val="24"/>
        </w:rPr>
        <w:t>.</w:t>
      </w:r>
    </w:p>
    <w:p w:rsidR="00084CDD" w:rsidRPr="007E59AD" w:rsidRDefault="00084CDD" w:rsidP="00084CDD">
      <w:pPr>
        <w:autoSpaceDE w:val="0"/>
        <w:autoSpaceDN w:val="0"/>
        <w:adjustRightInd w:val="0"/>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t>2.0</w:t>
      </w:r>
      <w:r>
        <w:rPr>
          <w:rFonts w:ascii="Times New Roman" w:hAnsi="Times New Roman" w:cs="Times New Roman"/>
          <w:b/>
          <w:sz w:val="24"/>
          <w:szCs w:val="24"/>
        </w:rPr>
        <w:tab/>
      </w:r>
      <w:r w:rsidRPr="007E59AD">
        <w:rPr>
          <w:rFonts w:ascii="Times New Roman" w:hAnsi="Times New Roman" w:cs="Times New Roman"/>
          <w:b/>
          <w:sz w:val="24"/>
          <w:szCs w:val="24"/>
        </w:rPr>
        <w:t>The Study Area</w:t>
      </w:r>
    </w:p>
    <w:p w:rsidR="00C72EB2" w:rsidRDefault="00084CDD" w:rsidP="001B12C9">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213B7">
        <w:rPr>
          <w:rFonts w:ascii="Times New Roman" w:hAnsi="Times New Roman" w:cs="Times New Roman"/>
          <w:sz w:val="24"/>
          <w:szCs w:val="24"/>
        </w:rPr>
        <w:t xml:space="preserve">Minna lies between Latitudes 9° 33¹ and 9° 40¹ </w:t>
      </w:r>
      <w:proofErr w:type="gramStart"/>
      <w:r w:rsidRPr="000213B7">
        <w:rPr>
          <w:rFonts w:ascii="Times New Roman" w:hAnsi="Times New Roman" w:cs="Times New Roman"/>
          <w:sz w:val="24"/>
          <w:szCs w:val="24"/>
        </w:rPr>
        <w:t>North</w:t>
      </w:r>
      <w:proofErr w:type="gramEnd"/>
      <w:r w:rsidRPr="000213B7">
        <w:rPr>
          <w:rFonts w:ascii="Times New Roman" w:hAnsi="Times New Roman" w:cs="Times New Roman"/>
          <w:sz w:val="24"/>
          <w:szCs w:val="24"/>
        </w:rPr>
        <w:t xml:space="preserve"> of the Equator and Longitudes 6° 29¹ and 6° 35¹ East of the Greenwich Meridian (Figure 1). The town spanned along the main spine road that separates the city into West and East. This road is from Chanchaga in the South to Maikunkele in the North, covering a distance of about 20km. The West - East pattern, spanned from Gidan-Kwano along Bida axis in the West, to Maitumbi to Gwada axis, in the East, over a distance of 15km (Figure 2).</w:t>
      </w:r>
      <w:r w:rsidR="00F40665">
        <w:rPr>
          <w:rFonts w:ascii="Times New Roman" w:hAnsi="Times New Roman" w:cs="Times New Roman"/>
          <w:sz w:val="24"/>
          <w:szCs w:val="24"/>
        </w:rPr>
        <w:t xml:space="preserve">From the total fourteen peri-urban neighbourhoods, </w:t>
      </w:r>
      <w:r w:rsidR="00362AE8">
        <w:rPr>
          <w:rFonts w:ascii="Times New Roman" w:hAnsi="Times New Roman" w:cs="Times New Roman"/>
          <w:sz w:val="24"/>
          <w:szCs w:val="24"/>
        </w:rPr>
        <w:t xml:space="preserve">(Figure 3) </w:t>
      </w:r>
      <w:r w:rsidR="00F40665">
        <w:rPr>
          <w:rFonts w:ascii="Times New Roman" w:hAnsi="Times New Roman" w:cs="Times New Roman"/>
          <w:sz w:val="24"/>
          <w:szCs w:val="24"/>
        </w:rPr>
        <w:t xml:space="preserve">which Minna consist of, </w:t>
      </w:r>
      <w:r w:rsidR="00C72EB2">
        <w:rPr>
          <w:rFonts w:ascii="Times New Roman" w:hAnsi="Times New Roman" w:cs="Times New Roman"/>
          <w:sz w:val="24"/>
          <w:szCs w:val="24"/>
        </w:rPr>
        <w:t>five peri-urban</w:t>
      </w:r>
      <w:r w:rsidR="00F97F64">
        <w:rPr>
          <w:rFonts w:ascii="Times New Roman" w:hAnsi="Times New Roman" w:cs="Times New Roman"/>
          <w:sz w:val="24"/>
          <w:szCs w:val="24"/>
        </w:rPr>
        <w:t xml:space="preserve">neighbourhoods </w:t>
      </w:r>
      <w:r w:rsidR="00362AE8">
        <w:rPr>
          <w:rFonts w:ascii="Times New Roman" w:hAnsi="Times New Roman" w:cs="Times New Roman"/>
          <w:sz w:val="24"/>
          <w:szCs w:val="24"/>
        </w:rPr>
        <w:t xml:space="preserve">selected for survey </w:t>
      </w:r>
      <w:r w:rsidR="00B553A9">
        <w:rPr>
          <w:rFonts w:ascii="Times New Roman" w:hAnsi="Times New Roman" w:cs="Times New Roman"/>
          <w:sz w:val="24"/>
          <w:szCs w:val="24"/>
        </w:rPr>
        <w:t>and investigations are</w:t>
      </w:r>
      <w:r w:rsidR="00D26D4D">
        <w:rPr>
          <w:rFonts w:ascii="Times New Roman" w:hAnsi="Times New Roman" w:cs="Times New Roman"/>
          <w:sz w:val="24"/>
          <w:szCs w:val="24"/>
        </w:rPr>
        <w:t xml:space="preserve">: Chanchaga, Tundun-Fulani, Tayi-village, Fadikpe and Nyikangbe. </w:t>
      </w:r>
    </w:p>
    <w:p w:rsidR="00AB72D3" w:rsidRDefault="00AB72D3" w:rsidP="00D954D3">
      <w:pPr>
        <w:pStyle w:val="ListParagraph"/>
        <w:autoSpaceDE w:val="0"/>
        <w:autoSpaceDN w:val="0"/>
        <w:adjustRightInd w:val="0"/>
        <w:spacing w:after="0" w:line="240" w:lineRule="auto"/>
        <w:ind w:left="0"/>
        <w:jc w:val="both"/>
        <w:rPr>
          <w:rFonts w:ascii="Times New Roman" w:hAnsi="Times New Roman" w:cs="Times New Roman"/>
          <w:sz w:val="24"/>
          <w:szCs w:val="24"/>
        </w:rPr>
      </w:pPr>
    </w:p>
    <w:p w:rsidR="00084CDD" w:rsidRDefault="00084CDD" w:rsidP="00084CDD">
      <w:pPr>
        <w:tabs>
          <w:tab w:val="left" w:pos="720"/>
          <w:tab w:val="left" w:pos="900"/>
          <w:tab w:val="left" w:pos="1440"/>
        </w:tabs>
        <w:autoSpaceDE w:val="0"/>
        <w:autoSpaceDN w:val="0"/>
        <w:adjustRightInd w:val="0"/>
        <w:spacing w:after="0" w:line="240" w:lineRule="auto"/>
        <w:jc w:val="both"/>
        <w:rPr>
          <w:rFonts w:ascii="Times New Roman" w:hAnsi="Times New Roman" w:cs="Times New Roman"/>
          <w:sz w:val="24"/>
          <w:szCs w:val="24"/>
        </w:rPr>
      </w:pPr>
      <w:r w:rsidRPr="005B707A">
        <w:rPr>
          <w:rFonts w:ascii="Times New Roman" w:hAnsi="Times New Roman" w:cs="Times New Roman"/>
          <w:noProof/>
          <w:sz w:val="24"/>
          <w:szCs w:val="24"/>
        </w:rPr>
        <w:drawing>
          <wp:inline distT="0" distB="0" distL="0" distR="0">
            <wp:extent cx="1795662" cy="2028825"/>
            <wp:effectExtent l="57150" t="19050" r="109338" b="85725"/>
            <wp:docPr id="4" name="Picture 1" descr="C:\Users\user\AppData\Local\Temp\Niger sta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Niger state2.jpg"/>
                    <pic:cNvPicPr>
                      <a:picLocks noChangeAspect="1" noChangeArrowheads="1"/>
                    </pic:cNvPicPr>
                  </pic:nvPicPr>
                  <pic:blipFill>
                    <a:blip r:embed="rId7" cstate="print"/>
                    <a:srcRect/>
                    <a:stretch>
                      <a:fillRect/>
                    </a:stretch>
                  </pic:blipFill>
                  <pic:spPr bwMode="auto">
                    <a:xfrm>
                      <a:off x="0" y="0"/>
                      <a:ext cx="1795662" cy="2028825"/>
                    </a:xfrm>
                    <a:prstGeom prst="rect">
                      <a:avLst/>
                    </a:prstGeom>
                    <a:ln w="12700" cap="sq">
                      <a:solidFill>
                        <a:schemeClr val="tx1"/>
                      </a:solidFill>
                      <a:prstDash val="solid"/>
                      <a:miter lim="800000"/>
                    </a:ln>
                    <a:effectLst>
                      <a:outerShdw blurRad="50800" dist="38100" dir="2700000" algn="tl" rotWithShape="0">
                        <a:srgbClr val="000000">
                          <a:alpha val="43000"/>
                        </a:srgbClr>
                      </a:outerShdw>
                    </a:effectLst>
                  </pic:spPr>
                </pic:pic>
              </a:graphicData>
            </a:graphic>
          </wp:inline>
        </w:drawing>
      </w:r>
      <w:r w:rsidRPr="005B707A">
        <w:rPr>
          <w:rFonts w:ascii="Times New Roman" w:hAnsi="Times New Roman" w:cs="Times New Roman"/>
          <w:noProof/>
          <w:sz w:val="24"/>
          <w:szCs w:val="24"/>
        </w:rPr>
        <w:drawing>
          <wp:inline distT="0" distB="0" distL="0" distR="0">
            <wp:extent cx="1676400" cy="2133600"/>
            <wp:effectExtent l="19050" t="19050" r="19050" b="1905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676400" cy="2133600"/>
                    </a:xfrm>
                    <a:prstGeom prst="rect">
                      <a:avLst/>
                    </a:prstGeom>
                    <a:noFill/>
                    <a:ln w="12700">
                      <a:solidFill>
                        <a:schemeClr val="tx1"/>
                      </a:solidFill>
                      <a:miter lim="800000"/>
                      <a:headEnd/>
                      <a:tailEnd/>
                    </a:ln>
                  </pic:spPr>
                </pic:pic>
              </a:graphicData>
            </a:graphic>
          </wp:inline>
        </w:drawing>
      </w:r>
      <w:r w:rsidRPr="007E59AD">
        <w:rPr>
          <w:rFonts w:ascii="Times New Roman" w:hAnsi="Times New Roman" w:cs="Times New Roman"/>
          <w:noProof/>
          <w:sz w:val="24"/>
          <w:szCs w:val="24"/>
        </w:rPr>
        <w:drawing>
          <wp:inline distT="0" distB="0" distL="0" distR="0">
            <wp:extent cx="1762444" cy="2124075"/>
            <wp:effectExtent l="38100" t="19050" r="28256" b="28575"/>
            <wp:docPr id="1" name="Picture 6" descr="G:\OBJECTIVE ADDENDUM\Peri-urban neighbourhoods.p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BJECTIVE ADDENDUM\Peri-urban neighbourhoods.pdf.jpg"/>
                    <pic:cNvPicPr>
                      <a:picLocks noChangeAspect="1" noChangeArrowheads="1"/>
                    </pic:cNvPicPr>
                  </pic:nvPicPr>
                  <pic:blipFill>
                    <a:blip r:embed="rId9" cstate="print"/>
                    <a:srcRect/>
                    <a:stretch>
                      <a:fillRect/>
                    </a:stretch>
                  </pic:blipFill>
                  <pic:spPr bwMode="auto">
                    <a:xfrm>
                      <a:off x="0" y="0"/>
                      <a:ext cx="1765693" cy="2127991"/>
                    </a:xfrm>
                    <a:prstGeom prst="rect">
                      <a:avLst/>
                    </a:prstGeom>
                    <a:noFill/>
                    <a:ln w="12700">
                      <a:solidFill>
                        <a:schemeClr val="tx1"/>
                      </a:solidFill>
                      <a:miter lim="800000"/>
                      <a:headEnd/>
                      <a:tailEnd/>
                    </a:ln>
                  </pic:spPr>
                </pic:pic>
              </a:graphicData>
            </a:graphic>
          </wp:inline>
        </w:drawing>
      </w:r>
    </w:p>
    <w:p w:rsidR="00084CDD" w:rsidRDefault="00084CDD" w:rsidP="00084CDD">
      <w:pPr>
        <w:spacing w:after="0"/>
        <w:outlineLvl w:val="0"/>
        <w:rPr>
          <w:rFonts w:ascii="Times New Roman" w:hAnsi="Times New Roman"/>
          <w:sz w:val="18"/>
          <w:szCs w:val="18"/>
        </w:rPr>
      </w:pPr>
      <w:r w:rsidRPr="00F80765">
        <w:rPr>
          <w:rFonts w:ascii="Times New Roman" w:hAnsi="Times New Roman" w:cs="Times New Roman"/>
          <w:sz w:val="18"/>
          <w:szCs w:val="18"/>
        </w:rPr>
        <w:t xml:space="preserve">Figure 1: </w:t>
      </w:r>
      <w:r w:rsidRPr="00F80765">
        <w:rPr>
          <w:rFonts w:ascii="Times New Roman" w:hAnsi="Times New Roman"/>
          <w:sz w:val="18"/>
          <w:szCs w:val="18"/>
        </w:rPr>
        <w:t xml:space="preserve">Map of Niger State insert </w:t>
      </w:r>
      <w:r>
        <w:rPr>
          <w:rFonts w:ascii="Times New Roman" w:hAnsi="Times New Roman"/>
          <w:sz w:val="18"/>
          <w:szCs w:val="18"/>
        </w:rPr>
        <w:tab/>
        <w:t xml:space="preserve">     Figure 2: </w:t>
      </w:r>
      <w:r w:rsidRPr="00F80765">
        <w:rPr>
          <w:rFonts w:ascii="Times New Roman" w:hAnsi="Times New Roman"/>
          <w:sz w:val="18"/>
          <w:szCs w:val="18"/>
        </w:rPr>
        <w:t>Minna in the context</w:t>
      </w:r>
      <w:r>
        <w:rPr>
          <w:rFonts w:ascii="Times New Roman" w:hAnsi="Times New Roman"/>
          <w:sz w:val="18"/>
          <w:szCs w:val="18"/>
        </w:rPr>
        <w:t xml:space="preserve"> of</w:t>
      </w:r>
      <w:r>
        <w:rPr>
          <w:rFonts w:ascii="Times New Roman" w:hAnsi="Times New Roman"/>
          <w:sz w:val="18"/>
          <w:szCs w:val="18"/>
        </w:rPr>
        <w:tab/>
        <w:t xml:space="preserve">     Figure 3: The Peri-urban </w:t>
      </w:r>
      <w:r w:rsidR="001B486E">
        <w:rPr>
          <w:rFonts w:ascii="Times New Roman" w:hAnsi="Times New Roman"/>
          <w:sz w:val="18"/>
          <w:szCs w:val="18"/>
        </w:rPr>
        <w:t xml:space="preserve">of Minna </w:t>
      </w:r>
      <w:r>
        <w:rPr>
          <w:rFonts w:ascii="Times New Roman" w:hAnsi="Times New Roman"/>
          <w:sz w:val="18"/>
          <w:szCs w:val="18"/>
        </w:rPr>
        <w:t xml:space="preserve">Neighbourhoods </w:t>
      </w:r>
      <w:r w:rsidR="001B486E" w:rsidRPr="00F80765">
        <w:rPr>
          <w:rFonts w:ascii="Times New Roman" w:hAnsi="Times New Roman"/>
          <w:sz w:val="18"/>
          <w:szCs w:val="18"/>
        </w:rPr>
        <w:t>is the Map of Nigeria</w:t>
      </w:r>
      <w:r w:rsidR="001B486E">
        <w:rPr>
          <w:rFonts w:ascii="Times New Roman" w:hAnsi="Times New Roman"/>
          <w:sz w:val="18"/>
          <w:szCs w:val="18"/>
        </w:rPr>
        <w:tab/>
      </w:r>
      <w:r w:rsidR="001B486E">
        <w:rPr>
          <w:rFonts w:ascii="Times New Roman" w:hAnsi="Times New Roman"/>
          <w:sz w:val="18"/>
          <w:szCs w:val="18"/>
        </w:rPr>
        <w:tab/>
      </w:r>
      <w:r w:rsidR="001B486E" w:rsidRPr="00F80765">
        <w:rPr>
          <w:rFonts w:ascii="Times New Roman" w:hAnsi="Times New Roman"/>
          <w:sz w:val="18"/>
          <w:szCs w:val="18"/>
        </w:rPr>
        <w:t>Local Government Areas</w:t>
      </w:r>
    </w:p>
    <w:p w:rsidR="00084CDD" w:rsidRPr="00F80765" w:rsidRDefault="00084CDD" w:rsidP="00084CDD">
      <w:pPr>
        <w:spacing w:after="0"/>
        <w:outlineLvl w:val="0"/>
        <w:rPr>
          <w:rFonts w:ascii="Times New Roman" w:hAnsi="Times New Roman"/>
          <w:sz w:val="18"/>
          <w:szCs w:val="18"/>
        </w:rPr>
      </w:pP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p>
    <w:p w:rsidR="00084CDD" w:rsidRDefault="00084CDD" w:rsidP="00084CDD">
      <w:pPr>
        <w:tabs>
          <w:tab w:val="left" w:pos="720"/>
          <w:tab w:val="left" w:pos="900"/>
          <w:tab w:val="left" w:pos="1440"/>
        </w:tabs>
        <w:autoSpaceDE w:val="0"/>
        <w:autoSpaceDN w:val="0"/>
        <w:adjustRightInd w:val="0"/>
        <w:spacing w:after="0"/>
        <w:jc w:val="both"/>
        <w:rPr>
          <w:rFonts w:ascii="Times New Roman" w:hAnsi="Times New Roman" w:cs="Times New Roman"/>
          <w:sz w:val="24"/>
          <w:szCs w:val="24"/>
        </w:rPr>
      </w:pPr>
    </w:p>
    <w:p w:rsidR="0059402D" w:rsidRPr="00F641FF" w:rsidRDefault="006E4139" w:rsidP="00F641FF">
      <w:pPr>
        <w:autoSpaceDE w:val="0"/>
        <w:autoSpaceDN w:val="0"/>
        <w:adjustRightInd w:val="0"/>
        <w:spacing w:before="240" w:after="0" w:line="360" w:lineRule="auto"/>
        <w:jc w:val="both"/>
        <w:rPr>
          <w:rFonts w:ascii="Times New Roman" w:hAnsi="Times New Roman" w:cs="Times New Roman"/>
          <w:b/>
        </w:rPr>
      </w:pPr>
      <w:r w:rsidRPr="00F641FF">
        <w:rPr>
          <w:rFonts w:ascii="Times New Roman" w:hAnsi="Times New Roman" w:cs="Times New Roman"/>
          <w:b/>
        </w:rPr>
        <w:t>3.0</w:t>
      </w:r>
      <w:r w:rsidRPr="00F641FF">
        <w:rPr>
          <w:rFonts w:ascii="Times New Roman" w:hAnsi="Times New Roman" w:cs="Times New Roman"/>
          <w:b/>
        </w:rPr>
        <w:tab/>
      </w:r>
      <w:r w:rsidR="0059402D" w:rsidRPr="00F641FF">
        <w:rPr>
          <w:rFonts w:ascii="Times New Roman" w:hAnsi="Times New Roman" w:cs="Times New Roman"/>
          <w:b/>
        </w:rPr>
        <w:t>Methodology</w:t>
      </w:r>
    </w:p>
    <w:p w:rsidR="000271DC" w:rsidRDefault="00371172" w:rsidP="00412581">
      <w:pPr>
        <w:spacing w:after="0" w:line="360" w:lineRule="auto"/>
        <w:jc w:val="both"/>
        <w:rPr>
          <w:rFonts w:ascii="Times New Roman" w:hAnsi="Times New Roman" w:cs="Times New Roman"/>
          <w:sz w:val="24"/>
          <w:szCs w:val="24"/>
        </w:rPr>
      </w:pPr>
      <w:r w:rsidRPr="00F641FF">
        <w:rPr>
          <w:rFonts w:ascii="Times New Roman" w:hAnsi="Times New Roman" w:cs="Times New Roman"/>
          <w:sz w:val="24"/>
          <w:szCs w:val="24"/>
        </w:rPr>
        <w:t>Qualitative data w</w:t>
      </w:r>
      <w:r w:rsidR="00C4651E">
        <w:rPr>
          <w:rFonts w:ascii="Times New Roman" w:hAnsi="Times New Roman" w:cs="Times New Roman"/>
          <w:sz w:val="24"/>
          <w:szCs w:val="24"/>
        </w:rPr>
        <w:t>as</w:t>
      </w:r>
      <w:r w:rsidRPr="00F641FF">
        <w:rPr>
          <w:rFonts w:ascii="Times New Roman" w:hAnsi="Times New Roman" w:cs="Times New Roman"/>
          <w:sz w:val="24"/>
          <w:szCs w:val="24"/>
        </w:rPr>
        <w:t xml:space="preserve"> employed in this study. </w:t>
      </w:r>
      <w:r w:rsidR="00BF089C" w:rsidRPr="00F641FF">
        <w:rPr>
          <w:rFonts w:ascii="Times New Roman" w:hAnsi="Times New Roman" w:cs="Times New Roman"/>
          <w:sz w:val="24"/>
          <w:szCs w:val="24"/>
        </w:rPr>
        <w:t xml:space="preserve">Data </w:t>
      </w:r>
      <w:r w:rsidR="003426B7" w:rsidRPr="00F641FF">
        <w:rPr>
          <w:rFonts w:ascii="Times New Roman" w:hAnsi="Times New Roman" w:cs="Times New Roman"/>
          <w:sz w:val="24"/>
          <w:szCs w:val="24"/>
        </w:rPr>
        <w:t>used</w:t>
      </w:r>
      <w:r w:rsidR="00BF089C" w:rsidRPr="00F641FF">
        <w:rPr>
          <w:rFonts w:ascii="Times New Roman" w:hAnsi="Times New Roman" w:cs="Times New Roman"/>
          <w:sz w:val="24"/>
          <w:szCs w:val="24"/>
        </w:rPr>
        <w:t xml:space="preserve"> was colle</w:t>
      </w:r>
      <w:r w:rsidR="00264EA9" w:rsidRPr="00F641FF">
        <w:rPr>
          <w:rFonts w:ascii="Times New Roman" w:hAnsi="Times New Roman" w:cs="Times New Roman"/>
          <w:sz w:val="24"/>
          <w:szCs w:val="24"/>
        </w:rPr>
        <w:t>cted through an</w:t>
      </w:r>
      <w:r w:rsidR="00AF3F18" w:rsidRPr="00F641FF">
        <w:rPr>
          <w:rFonts w:ascii="Times New Roman" w:hAnsi="Times New Roman" w:cs="Times New Roman"/>
          <w:sz w:val="24"/>
          <w:szCs w:val="24"/>
        </w:rPr>
        <w:t xml:space="preserve"> open ended </w:t>
      </w:r>
      <w:r w:rsidR="00BF089C" w:rsidRPr="00F641FF">
        <w:rPr>
          <w:rFonts w:ascii="Times New Roman" w:hAnsi="Times New Roman" w:cs="Times New Roman"/>
          <w:sz w:val="24"/>
          <w:szCs w:val="24"/>
        </w:rPr>
        <w:t>questionnaire</w:t>
      </w:r>
      <w:r w:rsidR="008F443F" w:rsidRPr="00F641FF">
        <w:rPr>
          <w:rFonts w:ascii="Times New Roman" w:hAnsi="Times New Roman" w:cs="Times New Roman"/>
          <w:sz w:val="24"/>
          <w:szCs w:val="24"/>
        </w:rPr>
        <w:t xml:space="preserve">and </w:t>
      </w:r>
      <w:r w:rsidR="00721E03" w:rsidRPr="00F641FF">
        <w:rPr>
          <w:rFonts w:ascii="Times New Roman" w:hAnsi="Times New Roman" w:cs="Times New Roman"/>
          <w:sz w:val="24"/>
          <w:szCs w:val="24"/>
        </w:rPr>
        <w:t>semi-</w:t>
      </w:r>
      <w:r w:rsidR="008F443F" w:rsidRPr="00F641FF">
        <w:rPr>
          <w:rFonts w:ascii="Times New Roman" w:hAnsi="Times New Roman" w:cs="Times New Roman"/>
          <w:sz w:val="24"/>
          <w:szCs w:val="24"/>
        </w:rPr>
        <w:t xml:space="preserve">structured interview guides. </w:t>
      </w:r>
      <w:r w:rsidR="00721E03" w:rsidRPr="00F641FF">
        <w:rPr>
          <w:rFonts w:ascii="Times New Roman" w:hAnsi="Times New Roman" w:cs="Times New Roman"/>
          <w:sz w:val="24"/>
          <w:szCs w:val="24"/>
        </w:rPr>
        <w:t>The open ended questionnaire captured the activities of staffs of the Niger Stat</w:t>
      </w:r>
      <w:r w:rsidR="00924340">
        <w:rPr>
          <w:rFonts w:ascii="Times New Roman" w:hAnsi="Times New Roman" w:cs="Times New Roman"/>
          <w:sz w:val="24"/>
          <w:szCs w:val="24"/>
        </w:rPr>
        <w:t>e Ministry of Lands and Housing, whiles</w:t>
      </w:r>
      <w:r w:rsidR="00490A90" w:rsidRPr="00F641FF">
        <w:rPr>
          <w:rFonts w:ascii="Times New Roman" w:hAnsi="Times New Roman" w:cs="Times New Roman"/>
          <w:sz w:val="24"/>
          <w:szCs w:val="24"/>
        </w:rPr>
        <w:t>emi-structured interview guide</w:t>
      </w:r>
      <w:r w:rsidR="00E87AB4" w:rsidRPr="00F641FF">
        <w:rPr>
          <w:rFonts w:ascii="Times New Roman" w:hAnsi="Times New Roman" w:cs="Times New Roman"/>
          <w:sz w:val="24"/>
          <w:szCs w:val="24"/>
        </w:rPr>
        <w:t xml:space="preserve">swere used </w:t>
      </w:r>
      <w:r w:rsidR="00FB1957" w:rsidRPr="00F641FF">
        <w:rPr>
          <w:rFonts w:ascii="Times New Roman" w:hAnsi="Times New Roman" w:cs="Times New Roman"/>
          <w:sz w:val="24"/>
          <w:szCs w:val="24"/>
        </w:rPr>
        <w:t>to conduct interview</w:t>
      </w:r>
      <w:r w:rsidR="00950DAE">
        <w:rPr>
          <w:rFonts w:ascii="Times New Roman" w:hAnsi="Times New Roman" w:cs="Times New Roman"/>
          <w:sz w:val="24"/>
          <w:szCs w:val="24"/>
        </w:rPr>
        <w:t>s</w:t>
      </w:r>
      <w:r w:rsidR="0084702B">
        <w:rPr>
          <w:rFonts w:ascii="Times New Roman" w:hAnsi="Times New Roman" w:cs="Times New Roman"/>
          <w:sz w:val="24"/>
          <w:szCs w:val="24"/>
        </w:rPr>
        <w:t xml:space="preserve">with the </w:t>
      </w:r>
      <w:r w:rsidR="0084702B" w:rsidRPr="00F641FF">
        <w:rPr>
          <w:rFonts w:ascii="Times New Roman" w:hAnsi="Times New Roman" w:cs="Times New Roman"/>
          <w:sz w:val="24"/>
          <w:szCs w:val="24"/>
        </w:rPr>
        <w:t>community heads (</w:t>
      </w:r>
      <w:r w:rsidR="0084702B">
        <w:rPr>
          <w:rFonts w:ascii="Times New Roman" w:hAnsi="Times New Roman" w:cs="Times New Roman"/>
          <w:sz w:val="24"/>
          <w:szCs w:val="24"/>
        </w:rPr>
        <w:t>M</w:t>
      </w:r>
      <w:r w:rsidR="0084702B" w:rsidRPr="00F641FF">
        <w:rPr>
          <w:rFonts w:ascii="Times New Roman" w:hAnsi="Times New Roman" w:cs="Times New Roman"/>
          <w:sz w:val="24"/>
          <w:szCs w:val="24"/>
        </w:rPr>
        <w:t xml:space="preserve">ai-angwa) </w:t>
      </w:r>
      <w:r w:rsidR="0084702B">
        <w:rPr>
          <w:rFonts w:ascii="Times New Roman" w:hAnsi="Times New Roman" w:cs="Times New Roman"/>
          <w:sz w:val="24"/>
          <w:szCs w:val="24"/>
        </w:rPr>
        <w:t>i</w:t>
      </w:r>
      <w:r w:rsidR="00FB1957" w:rsidRPr="00F641FF">
        <w:rPr>
          <w:rFonts w:ascii="Times New Roman" w:hAnsi="Times New Roman" w:cs="Times New Roman"/>
          <w:sz w:val="24"/>
          <w:szCs w:val="24"/>
        </w:rPr>
        <w:t xml:space="preserve">n </w:t>
      </w:r>
      <w:r w:rsidR="00CD7B3B">
        <w:rPr>
          <w:rFonts w:ascii="Times New Roman" w:hAnsi="Times New Roman" w:cs="Times New Roman"/>
          <w:sz w:val="24"/>
          <w:szCs w:val="24"/>
        </w:rPr>
        <w:t xml:space="preserve">the </w:t>
      </w:r>
      <w:r w:rsidR="00FB1957" w:rsidRPr="00F641FF">
        <w:rPr>
          <w:rFonts w:ascii="Times New Roman" w:hAnsi="Times New Roman" w:cs="Times New Roman"/>
          <w:sz w:val="24"/>
          <w:szCs w:val="24"/>
        </w:rPr>
        <w:t>selected five</w:t>
      </w:r>
      <w:r w:rsidR="0048228E">
        <w:rPr>
          <w:rFonts w:ascii="Times New Roman" w:hAnsi="Times New Roman" w:cs="Times New Roman"/>
          <w:sz w:val="24"/>
          <w:szCs w:val="24"/>
        </w:rPr>
        <w:t xml:space="preserve">peri0urban neighbourhoods </w:t>
      </w:r>
      <w:r w:rsidR="009B4B0F" w:rsidRPr="00F641FF">
        <w:rPr>
          <w:rFonts w:ascii="Times New Roman" w:hAnsi="Times New Roman" w:cs="Times New Roman"/>
          <w:sz w:val="24"/>
          <w:szCs w:val="24"/>
        </w:rPr>
        <w:t>(</w:t>
      </w:r>
      <w:r w:rsidR="00950DAE">
        <w:rPr>
          <w:rFonts w:ascii="Times New Roman" w:hAnsi="Times New Roman" w:cs="Times New Roman"/>
          <w:sz w:val="24"/>
          <w:szCs w:val="24"/>
        </w:rPr>
        <w:t>Chanchaga, Tundun-F</w:t>
      </w:r>
      <w:r w:rsidR="009B4B0F" w:rsidRPr="00F641FF">
        <w:rPr>
          <w:rFonts w:ascii="Times New Roman" w:hAnsi="Times New Roman" w:cs="Times New Roman"/>
          <w:sz w:val="24"/>
          <w:szCs w:val="24"/>
        </w:rPr>
        <w:t>ulani, Tayi-village, Fadikpe, and Nyikangbe)</w:t>
      </w:r>
      <w:r w:rsidR="00982278">
        <w:rPr>
          <w:rFonts w:ascii="Times New Roman" w:hAnsi="Times New Roman" w:cs="Times New Roman"/>
          <w:sz w:val="24"/>
          <w:szCs w:val="24"/>
        </w:rPr>
        <w:t xml:space="preserve">. </w:t>
      </w:r>
      <w:r w:rsidR="0084022F">
        <w:rPr>
          <w:rFonts w:ascii="Times New Roman" w:hAnsi="Times New Roman" w:cs="Times New Roman"/>
          <w:sz w:val="24"/>
          <w:szCs w:val="24"/>
        </w:rPr>
        <w:t>Interviews were</w:t>
      </w:r>
      <w:r w:rsidR="00982278">
        <w:rPr>
          <w:rFonts w:ascii="Times New Roman" w:hAnsi="Times New Roman" w:cs="Times New Roman"/>
          <w:sz w:val="24"/>
          <w:szCs w:val="24"/>
        </w:rPr>
        <w:t xml:space="preserve"> also conducted on</w:t>
      </w:r>
      <w:r w:rsidR="0032010D" w:rsidRPr="00F641FF">
        <w:rPr>
          <w:rFonts w:ascii="Times New Roman" w:hAnsi="Times New Roman" w:cs="Times New Roman"/>
          <w:sz w:val="24"/>
          <w:szCs w:val="24"/>
        </w:rPr>
        <w:t>the Director of the Town Planning Department</w:t>
      </w:r>
      <w:r w:rsidR="00851E19" w:rsidRPr="00F641FF">
        <w:rPr>
          <w:rFonts w:ascii="Times New Roman" w:hAnsi="Times New Roman" w:cs="Times New Roman"/>
          <w:sz w:val="24"/>
          <w:szCs w:val="24"/>
        </w:rPr>
        <w:t xml:space="preserve"> and the General Manager of the Niger State Urban Development Board</w:t>
      </w:r>
      <w:r w:rsidR="007D0F38" w:rsidRPr="00F641FF">
        <w:rPr>
          <w:rFonts w:ascii="Times New Roman" w:hAnsi="Times New Roman" w:cs="Times New Roman"/>
          <w:sz w:val="24"/>
          <w:szCs w:val="24"/>
        </w:rPr>
        <w:t xml:space="preserve">. </w:t>
      </w:r>
      <w:r w:rsidR="00E25845">
        <w:rPr>
          <w:rFonts w:ascii="Times New Roman" w:hAnsi="Times New Roman" w:cs="Times New Roman"/>
          <w:sz w:val="24"/>
          <w:szCs w:val="24"/>
        </w:rPr>
        <w:t>For data analysis, t</w:t>
      </w:r>
      <w:r w:rsidR="009D4D35" w:rsidRPr="00F641FF">
        <w:rPr>
          <w:rFonts w:ascii="Times New Roman" w:hAnsi="Times New Roman" w:cs="Times New Roman"/>
          <w:sz w:val="24"/>
          <w:szCs w:val="24"/>
        </w:rPr>
        <w:t>he</w:t>
      </w:r>
      <w:r w:rsidR="00E25845">
        <w:rPr>
          <w:rFonts w:ascii="Times New Roman" w:hAnsi="Times New Roman" w:cs="Times New Roman"/>
          <w:sz w:val="24"/>
          <w:szCs w:val="24"/>
        </w:rPr>
        <w:t>se</w:t>
      </w:r>
      <w:r w:rsidR="00CD4794" w:rsidRPr="00F641FF">
        <w:rPr>
          <w:rFonts w:ascii="Times New Roman" w:hAnsi="Times New Roman" w:cs="Times New Roman"/>
          <w:sz w:val="24"/>
          <w:szCs w:val="24"/>
        </w:rPr>
        <w:t>interviews were</w:t>
      </w:r>
      <w:r w:rsidR="009D4D35" w:rsidRPr="00F641FF">
        <w:rPr>
          <w:rFonts w:ascii="Times New Roman" w:hAnsi="Times New Roman" w:cs="Times New Roman"/>
          <w:sz w:val="24"/>
          <w:szCs w:val="24"/>
        </w:rPr>
        <w:t xml:space="preserve"> transcribed</w:t>
      </w:r>
      <w:r w:rsidR="00E25845">
        <w:rPr>
          <w:rFonts w:ascii="Times New Roman" w:hAnsi="Times New Roman" w:cs="Times New Roman"/>
          <w:sz w:val="24"/>
          <w:szCs w:val="24"/>
        </w:rPr>
        <w:t>,</w:t>
      </w:r>
      <w:r w:rsidR="009D4D35" w:rsidRPr="00F641FF">
        <w:rPr>
          <w:rFonts w:ascii="Times New Roman" w:hAnsi="Times New Roman" w:cs="Times New Roman"/>
          <w:sz w:val="24"/>
          <w:szCs w:val="24"/>
        </w:rPr>
        <w:t xml:space="preserve"> after</w:t>
      </w:r>
      <w:r w:rsidR="00E25845">
        <w:rPr>
          <w:rFonts w:ascii="Times New Roman" w:hAnsi="Times New Roman" w:cs="Times New Roman"/>
          <w:sz w:val="24"/>
          <w:szCs w:val="24"/>
        </w:rPr>
        <w:t>,</w:t>
      </w:r>
      <w:r w:rsidR="009D4D35" w:rsidRPr="00F641FF">
        <w:rPr>
          <w:rFonts w:ascii="Times New Roman" w:hAnsi="Times New Roman" w:cs="Times New Roman"/>
          <w:sz w:val="24"/>
          <w:szCs w:val="24"/>
        </w:rPr>
        <w:t xml:space="preserve"> </w:t>
      </w:r>
      <w:r w:rsidR="009D4D35" w:rsidRPr="00F641FF">
        <w:rPr>
          <w:rFonts w:ascii="Times New Roman" w:hAnsi="Times New Roman" w:cs="Times New Roman"/>
          <w:sz w:val="24"/>
          <w:szCs w:val="24"/>
        </w:rPr>
        <w:lastRenderedPageBreak/>
        <w:t>which the transcripts were coded and analyzed using content analysis method.</w:t>
      </w:r>
      <w:r w:rsidR="00CD4794" w:rsidRPr="00F641FF">
        <w:rPr>
          <w:rFonts w:ascii="Times New Roman" w:hAnsi="Times New Roman" w:cs="Times New Roman"/>
          <w:sz w:val="24"/>
          <w:szCs w:val="24"/>
        </w:rPr>
        <w:t xml:space="preserve"> The perspect</w:t>
      </w:r>
      <w:r w:rsidR="00950DAE">
        <w:rPr>
          <w:rFonts w:ascii="Times New Roman" w:hAnsi="Times New Roman" w:cs="Times New Roman"/>
          <w:sz w:val="24"/>
          <w:szCs w:val="24"/>
        </w:rPr>
        <w:t>ive drawn from the interviews is</w:t>
      </w:r>
      <w:r w:rsidR="00CD4794" w:rsidRPr="00F641FF">
        <w:rPr>
          <w:rFonts w:ascii="Times New Roman" w:hAnsi="Times New Roman" w:cs="Times New Roman"/>
          <w:sz w:val="24"/>
          <w:szCs w:val="24"/>
        </w:rPr>
        <w:t xml:space="preserve"> structured under different theme</w:t>
      </w:r>
      <w:r w:rsidR="00B3663E" w:rsidRPr="00F641FF">
        <w:rPr>
          <w:rFonts w:ascii="Times New Roman" w:hAnsi="Times New Roman" w:cs="Times New Roman"/>
          <w:sz w:val="24"/>
          <w:szCs w:val="24"/>
        </w:rPr>
        <w:t>s</w:t>
      </w:r>
      <w:r w:rsidR="00E25845">
        <w:rPr>
          <w:rFonts w:ascii="Times New Roman" w:hAnsi="Times New Roman" w:cs="Times New Roman"/>
          <w:sz w:val="24"/>
          <w:szCs w:val="24"/>
        </w:rPr>
        <w:t>, which are referred to as the results of this study</w:t>
      </w:r>
      <w:r w:rsidR="00CD4794" w:rsidRPr="00F641FF">
        <w:rPr>
          <w:rFonts w:ascii="Times New Roman" w:hAnsi="Times New Roman" w:cs="Times New Roman"/>
          <w:sz w:val="24"/>
          <w:szCs w:val="24"/>
        </w:rPr>
        <w:t>.</w:t>
      </w:r>
    </w:p>
    <w:p w:rsidR="00721E03" w:rsidRDefault="00721E03" w:rsidP="00D954D3">
      <w:pPr>
        <w:spacing w:after="0" w:line="240" w:lineRule="auto"/>
        <w:jc w:val="both"/>
        <w:rPr>
          <w:rFonts w:ascii="Times New Roman" w:hAnsi="Times New Roman" w:cs="Times New Roman"/>
          <w:sz w:val="24"/>
          <w:szCs w:val="24"/>
        </w:rPr>
      </w:pPr>
    </w:p>
    <w:p w:rsidR="0059402D" w:rsidRDefault="006E4139" w:rsidP="00D954D3">
      <w:pPr>
        <w:autoSpaceDE w:val="0"/>
        <w:autoSpaceDN w:val="0"/>
        <w:adjustRightInd w:val="0"/>
        <w:spacing w:line="240" w:lineRule="auto"/>
        <w:jc w:val="both"/>
        <w:rPr>
          <w:rFonts w:ascii="Times New Roman" w:hAnsi="Times New Roman" w:cs="Times New Roman"/>
          <w:b/>
        </w:rPr>
      </w:pPr>
      <w:r>
        <w:rPr>
          <w:rFonts w:ascii="Times New Roman" w:hAnsi="Times New Roman" w:cs="Times New Roman"/>
          <w:b/>
        </w:rPr>
        <w:t>4.0</w:t>
      </w:r>
      <w:r>
        <w:rPr>
          <w:rFonts w:ascii="Times New Roman" w:hAnsi="Times New Roman" w:cs="Times New Roman"/>
          <w:b/>
        </w:rPr>
        <w:tab/>
      </w:r>
      <w:r w:rsidR="0059402D" w:rsidRPr="00077403">
        <w:rPr>
          <w:rFonts w:ascii="Times New Roman" w:hAnsi="Times New Roman" w:cs="Times New Roman"/>
          <w:b/>
        </w:rPr>
        <w:t>Discussion of Results</w:t>
      </w:r>
    </w:p>
    <w:p w:rsidR="0003195F" w:rsidRPr="008E27F8" w:rsidRDefault="0003195F" w:rsidP="00166C9D">
      <w:pPr>
        <w:autoSpaceDE w:val="0"/>
        <w:autoSpaceDN w:val="0"/>
        <w:adjustRightInd w:val="0"/>
        <w:spacing w:after="0" w:line="360" w:lineRule="auto"/>
        <w:jc w:val="both"/>
        <w:rPr>
          <w:rFonts w:ascii="Times New Roman" w:hAnsi="Times New Roman" w:cs="Times New Roman"/>
          <w:sz w:val="24"/>
          <w:szCs w:val="24"/>
        </w:rPr>
      </w:pPr>
      <w:r w:rsidRPr="008E27F8">
        <w:rPr>
          <w:rFonts w:ascii="Times New Roman" w:hAnsi="Times New Roman" w:cs="Times New Roman"/>
          <w:sz w:val="24"/>
          <w:szCs w:val="24"/>
        </w:rPr>
        <w:t>The perspective</w:t>
      </w:r>
      <w:r w:rsidR="00EC3AE7">
        <w:rPr>
          <w:rFonts w:ascii="Times New Roman" w:hAnsi="Times New Roman" w:cs="Times New Roman"/>
          <w:sz w:val="24"/>
          <w:szCs w:val="24"/>
        </w:rPr>
        <w:t xml:space="preserve"> drawn from these interviews was</w:t>
      </w:r>
      <w:r w:rsidR="00950205" w:rsidRPr="008E27F8">
        <w:rPr>
          <w:rFonts w:ascii="Times New Roman" w:hAnsi="Times New Roman" w:cs="Times New Roman"/>
          <w:sz w:val="24"/>
          <w:szCs w:val="24"/>
        </w:rPr>
        <w:t xml:space="preserve"> structured under six themes</w:t>
      </w:r>
      <w:r w:rsidR="00EC3AE7">
        <w:rPr>
          <w:rFonts w:ascii="Times New Roman" w:hAnsi="Times New Roman" w:cs="Times New Roman"/>
          <w:sz w:val="24"/>
          <w:szCs w:val="24"/>
        </w:rPr>
        <w:t>,</w:t>
      </w:r>
      <w:r w:rsidR="002715F9" w:rsidRPr="008E27F8">
        <w:rPr>
          <w:rFonts w:ascii="Times New Roman" w:hAnsi="Times New Roman" w:cs="Times New Roman"/>
          <w:sz w:val="24"/>
          <w:szCs w:val="24"/>
        </w:rPr>
        <w:t xml:space="preserve"> namely</w:t>
      </w:r>
      <w:r w:rsidR="00950205" w:rsidRPr="008E27F8">
        <w:rPr>
          <w:rFonts w:ascii="Times New Roman" w:hAnsi="Times New Roman" w:cs="Times New Roman"/>
          <w:sz w:val="24"/>
          <w:szCs w:val="24"/>
        </w:rPr>
        <w:t>: the stakeholders’ responsibility</w:t>
      </w:r>
      <w:r w:rsidR="006E227A" w:rsidRPr="008E27F8">
        <w:rPr>
          <w:rFonts w:ascii="Times New Roman" w:hAnsi="Times New Roman" w:cs="Times New Roman"/>
          <w:sz w:val="24"/>
          <w:szCs w:val="24"/>
        </w:rPr>
        <w:t xml:space="preserve"> in peri-urban land administration</w:t>
      </w:r>
      <w:r w:rsidR="00950205" w:rsidRPr="008E27F8">
        <w:rPr>
          <w:rFonts w:ascii="Times New Roman" w:hAnsi="Times New Roman" w:cs="Times New Roman"/>
          <w:sz w:val="24"/>
          <w:szCs w:val="24"/>
        </w:rPr>
        <w:t xml:space="preserve">; peri-urban development and land management; the framework </w:t>
      </w:r>
      <w:r w:rsidR="00846482" w:rsidRPr="008E27F8">
        <w:rPr>
          <w:rFonts w:ascii="Times New Roman" w:hAnsi="Times New Roman" w:cs="Times New Roman"/>
          <w:sz w:val="24"/>
          <w:szCs w:val="24"/>
        </w:rPr>
        <w:t xml:space="preserve">for peri-urban land governance and development; procedure for land dispute resolution strategy. </w:t>
      </w:r>
    </w:p>
    <w:p w:rsidR="007449E8" w:rsidRDefault="007449E8" w:rsidP="008E27F8">
      <w:pPr>
        <w:autoSpaceDE w:val="0"/>
        <w:autoSpaceDN w:val="0"/>
        <w:adjustRightInd w:val="0"/>
        <w:spacing w:after="0" w:line="240" w:lineRule="auto"/>
        <w:jc w:val="both"/>
        <w:rPr>
          <w:rFonts w:ascii="Times New Roman" w:hAnsi="Times New Roman" w:cs="Times New Roman"/>
        </w:rPr>
      </w:pPr>
    </w:p>
    <w:p w:rsidR="00DA6C68" w:rsidRDefault="006E4139" w:rsidP="00D954D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r>
      <w:r w:rsidR="00DA6C68">
        <w:rPr>
          <w:rFonts w:ascii="Times New Roman" w:hAnsi="Times New Roman" w:cs="Times New Roman"/>
          <w:b/>
          <w:sz w:val="24"/>
          <w:szCs w:val="24"/>
        </w:rPr>
        <w:t xml:space="preserve">Stakeholders’ Responsibilityin the Peri-urban Land Administration </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B64FC6">
        <w:rPr>
          <w:rFonts w:ascii="Times New Roman" w:hAnsi="Times New Roman" w:cs="Times New Roman"/>
          <w:sz w:val="24"/>
          <w:szCs w:val="24"/>
        </w:rPr>
        <w:t>h</w:t>
      </w:r>
      <w:r w:rsidR="00EC3AE7">
        <w:rPr>
          <w:rFonts w:ascii="Times New Roman" w:hAnsi="Times New Roman" w:cs="Times New Roman"/>
          <w:sz w:val="24"/>
          <w:szCs w:val="24"/>
        </w:rPr>
        <w:t>ree major stakeholder</w:t>
      </w:r>
      <w:r>
        <w:rPr>
          <w:rFonts w:ascii="Times New Roman" w:hAnsi="Times New Roman" w:cs="Times New Roman"/>
          <w:sz w:val="24"/>
          <w:szCs w:val="24"/>
        </w:rPr>
        <w:t xml:space="preserve"> groups are involved in the peri-urban land administration: the native community group (NCG); the land speculator group (LSG); and the public sector group (PSG). The NCG </w:t>
      </w:r>
      <w:r w:rsidR="00CD67B9">
        <w:rPr>
          <w:rFonts w:ascii="Times New Roman" w:hAnsi="Times New Roman" w:cs="Times New Roman"/>
          <w:sz w:val="24"/>
          <w:szCs w:val="24"/>
        </w:rPr>
        <w:t>is</w:t>
      </w:r>
      <w:r>
        <w:rPr>
          <w:rFonts w:ascii="Times New Roman" w:hAnsi="Times New Roman" w:cs="Times New Roman"/>
          <w:sz w:val="24"/>
          <w:szCs w:val="24"/>
        </w:rPr>
        <w:t xml:space="preserve"> headed by the leaders/heads of the native communities in the peri-urban areas of Minna; while LSG comprised the cooperative societies that deals with buying and selling of land in Minna; and the PSG is made up of the Town Planning Department and the Niger State Urban Development Board (NSUDB) both of the Niger State Ministry of Lands and Housing.</w:t>
      </w:r>
    </w:p>
    <w:p w:rsidR="00DA6C68" w:rsidRDefault="00DA6C68" w:rsidP="000B73CC">
      <w:pPr>
        <w:autoSpaceDE w:val="0"/>
        <w:autoSpaceDN w:val="0"/>
        <w:adjustRightInd w:val="0"/>
        <w:spacing w:after="0" w:line="240" w:lineRule="auto"/>
        <w:jc w:val="both"/>
        <w:rPr>
          <w:rFonts w:ascii="Times New Roman" w:hAnsi="Times New Roman" w:cs="Times New Roman"/>
          <w:sz w:val="24"/>
          <w:szCs w:val="24"/>
        </w:rPr>
      </w:pPr>
    </w:p>
    <w:p w:rsidR="00DA6C68" w:rsidRPr="002E7925" w:rsidRDefault="0059478A" w:rsidP="00DA6C6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4.1.1</w:t>
      </w:r>
      <w:r>
        <w:rPr>
          <w:rFonts w:ascii="Times New Roman" w:hAnsi="Times New Roman" w:cs="Times New Roman"/>
          <w:b/>
          <w:sz w:val="24"/>
          <w:szCs w:val="24"/>
        </w:rPr>
        <w:tab/>
      </w:r>
      <w:r w:rsidR="00DA6C68">
        <w:rPr>
          <w:rFonts w:ascii="Times New Roman" w:hAnsi="Times New Roman" w:cs="Times New Roman"/>
          <w:b/>
          <w:sz w:val="24"/>
          <w:szCs w:val="24"/>
        </w:rPr>
        <w:t>The Native Community Group (NC</w:t>
      </w:r>
      <w:r w:rsidR="00DA6C68" w:rsidRPr="002E7925">
        <w:rPr>
          <w:rFonts w:ascii="Times New Roman" w:hAnsi="Times New Roman" w:cs="Times New Roman"/>
          <w:b/>
          <w:sz w:val="24"/>
          <w:szCs w:val="24"/>
        </w:rPr>
        <w:t>G)</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native community group (NCG) is responsible for the management of the land in the communities. The narrative of the participants in this group revealed that respective community is in charge of the land in their jurisdictions, to allocate and sell the land to any prospective buyer and offers customary right. For instance, a member of NCG stated that: </w:t>
      </w:r>
    </w:p>
    <w:p w:rsidR="0059478A" w:rsidRDefault="0059478A" w:rsidP="0059478A">
      <w:pPr>
        <w:autoSpaceDE w:val="0"/>
        <w:autoSpaceDN w:val="0"/>
        <w:adjustRightInd w:val="0"/>
        <w:spacing w:after="0" w:line="240" w:lineRule="auto"/>
        <w:jc w:val="both"/>
        <w:rPr>
          <w:rFonts w:ascii="Times New Roman" w:hAnsi="Times New Roman" w:cs="Times New Roman"/>
          <w:i/>
          <w:sz w:val="24"/>
          <w:szCs w:val="24"/>
        </w:rPr>
      </w:pPr>
    </w:p>
    <w:p w:rsidR="00DA6C68" w:rsidRDefault="00DA6C68" w:rsidP="0065245F">
      <w:pPr>
        <w:autoSpaceDE w:val="0"/>
        <w:autoSpaceDN w:val="0"/>
        <w:adjustRightInd w:val="0"/>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ab/>
      </w:r>
      <w:r w:rsidRPr="00495B99">
        <w:rPr>
          <w:rFonts w:ascii="Times New Roman" w:hAnsi="Times New Roman" w:cs="Times New Roman"/>
          <w:i/>
          <w:sz w:val="24"/>
          <w:szCs w:val="24"/>
        </w:rPr>
        <w:t xml:space="preserve">“The type of land </w:t>
      </w:r>
      <w:r w:rsidR="00E5397F" w:rsidRPr="00495B99">
        <w:rPr>
          <w:rFonts w:ascii="Times New Roman" w:hAnsi="Times New Roman" w:cs="Times New Roman"/>
          <w:i/>
          <w:sz w:val="24"/>
          <w:szCs w:val="24"/>
        </w:rPr>
        <w:t>ownership</w:t>
      </w:r>
      <w:r w:rsidR="00E5397F">
        <w:rPr>
          <w:rFonts w:ascii="Times New Roman" w:hAnsi="Times New Roman" w:cs="Times New Roman"/>
          <w:i/>
          <w:sz w:val="24"/>
          <w:szCs w:val="24"/>
        </w:rPr>
        <w:t>is</w:t>
      </w:r>
      <w:r>
        <w:rPr>
          <w:rFonts w:ascii="Times New Roman" w:hAnsi="Times New Roman" w:cs="Times New Roman"/>
          <w:i/>
          <w:sz w:val="24"/>
          <w:szCs w:val="24"/>
        </w:rPr>
        <w:t xml:space="preserve"> for</w:t>
      </w:r>
      <w:r w:rsidR="00E5397F">
        <w:rPr>
          <w:rFonts w:ascii="Times New Roman" w:hAnsi="Times New Roman" w:cs="Times New Roman"/>
          <w:i/>
          <w:sz w:val="24"/>
          <w:szCs w:val="24"/>
        </w:rPr>
        <w:t xml:space="preserve"> the native, mean</w:t>
      </w:r>
      <w:r w:rsidR="002936E5">
        <w:rPr>
          <w:rFonts w:ascii="Times New Roman" w:hAnsi="Times New Roman" w:cs="Times New Roman"/>
          <w:i/>
          <w:sz w:val="24"/>
          <w:szCs w:val="24"/>
        </w:rPr>
        <w:t>ingthat the</w:t>
      </w:r>
      <w:r>
        <w:rPr>
          <w:rFonts w:ascii="Times New Roman" w:hAnsi="Times New Roman" w:cs="Times New Roman"/>
          <w:i/>
          <w:sz w:val="24"/>
          <w:szCs w:val="24"/>
        </w:rPr>
        <w:t xml:space="preserve"> natives</w:t>
      </w:r>
      <w:r w:rsidRPr="00495B99">
        <w:rPr>
          <w:rFonts w:ascii="Times New Roman" w:hAnsi="Times New Roman" w:cs="Times New Roman"/>
          <w:i/>
          <w:sz w:val="24"/>
          <w:szCs w:val="24"/>
        </w:rPr>
        <w:t xml:space="preserve">are the </w:t>
      </w:r>
      <w:r w:rsidR="002936E5">
        <w:rPr>
          <w:rFonts w:ascii="Times New Roman" w:hAnsi="Times New Roman" w:cs="Times New Roman"/>
          <w:i/>
          <w:sz w:val="24"/>
          <w:szCs w:val="24"/>
        </w:rPr>
        <w:tab/>
      </w:r>
      <w:r>
        <w:rPr>
          <w:rFonts w:ascii="Times New Roman" w:hAnsi="Times New Roman" w:cs="Times New Roman"/>
          <w:i/>
          <w:sz w:val="24"/>
          <w:szCs w:val="24"/>
        </w:rPr>
        <w:t>owner</w:t>
      </w:r>
      <w:r w:rsidRPr="00495B99">
        <w:rPr>
          <w:rFonts w:ascii="Times New Roman" w:hAnsi="Times New Roman" w:cs="Times New Roman"/>
          <w:i/>
          <w:sz w:val="24"/>
          <w:szCs w:val="24"/>
        </w:rPr>
        <w:t xml:space="preserve"> of the land in our community</w:t>
      </w:r>
      <w:r w:rsidR="00E5397F">
        <w:rPr>
          <w:rFonts w:ascii="Times New Roman" w:hAnsi="Times New Roman" w:cs="Times New Roman"/>
          <w:i/>
          <w:sz w:val="24"/>
          <w:szCs w:val="24"/>
        </w:rPr>
        <w:t>, and the government does not own</w:t>
      </w:r>
      <w:r>
        <w:rPr>
          <w:rFonts w:ascii="Times New Roman" w:hAnsi="Times New Roman" w:cs="Times New Roman"/>
          <w:i/>
          <w:sz w:val="24"/>
          <w:szCs w:val="24"/>
        </w:rPr>
        <w:t xml:space="preserve">the land”. </w:t>
      </w:r>
    </w:p>
    <w:p w:rsidR="00DA6C68" w:rsidRDefault="00DA6C68" w:rsidP="0065245F">
      <w:pPr>
        <w:autoSpaceDE w:val="0"/>
        <w:autoSpaceDN w:val="0"/>
        <w:adjustRightInd w:val="0"/>
        <w:spacing w:after="0" w:line="240" w:lineRule="auto"/>
        <w:jc w:val="both"/>
        <w:rPr>
          <w:rFonts w:ascii="Times New Roman" w:hAnsi="Times New Roman" w:cs="Times New Roman"/>
          <w:i/>
          <w:sz w:val="24"/>
          <w:szCs w:val="24"/>
        </w:rPr>
      </w:pPr>
    </w:p>
    <w:p w:rsidR="00DA6C68" w:rsidRDefault="00DA6C68" w:rsidP="0065245F">
      <w:pPr>
        <w:autoSpaceDE w:val="0"/>
        <w:autoSpaceDN w:val="0"/>
        <w:adjustRightInd w:val="0"/>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ab/>
        <w:t>“The indigene</w:t>
      </w:r>
      <w:r w:rsidR="000738F4">
        <w:rPr>
          <w:rFonts w:ascii="Times New Roman" w:hAnsi="Times New Roman" w:cs="Times New Roman"/>
          <w:i/>
          <w:sz w:val="24"/>
          <w:szCs w:val="24"/>
        </w:rPr>
        <w:t>s</w:t>
      </w:r>
      <w:r>
        <w:rPr>
          <w:rFonts w:ascii="Times New Roman" w:hAnsi="Times New Roman" w:cs="Times New Roman"/>
          <w:i/>
          <w:sz w:val="24"/>
          <w:szCs w:val="24"/>
        </w:rPr>
        <w:t xml:space="preserve"> of the community owned the land and coordinated by the </w:t>
      </w:r>
      <w:r w:rsidR="000738F4">
        <w:rPr>
          <w:rFonts w:ascii="Times New Roman" w:hAnsi="Times New Roman" w:cs="Times New Roman"/>
          <w:i/>
          <w:sz w:val="24"/>
          <w:szCs w:val="24"/>
        </w:rPr>
        <w:tab/>
      </w:r>
      <w:r>
        <w:rPr>
          <w:rFonts w:ascii="Times New Roman" w:hAnsi="Times New Roman" w:cs="Times New Roman"/>
          <w:i/>
          <w:sz w:val="24"/>
          <w:szCs w:val="24"/>
        </w:rPr>
        <w:t xml:space="preserve">community head (Mai-anguwa). The land belongs to the various families and </w:t>
      </w:r>
      <w:r w:rsidR="000738F4">
        <w:rPr>
          <w:rFonts w:ascii="Times New Roman" w:hAnsi="Times New Roman" w:cs="Times New Roman"/>
          <w:i/>
          <w:sz w:val="24"/>
          <w:szCs w:val="24"/>
        </w:rPr>
        <w:tab/>
      </w:r>
      <w:r>
        <w:rPr>
          <w:rFonts w:ascii="Times New Roman" w:hAnsi="Times New Roman" w:cs="Times New Roman"/>
          <w:i/>
          <w:sz w:val="24"/>
          <w:szCs w:val="24"/>
        </w:rPr>
        <w:t>before the family can sell any plot, the community head</w:t>
      </w:r>
      <w:r w:rsidR="000738F4">
        <w:rPr>
          <w:rFonts w:ascii="Times New Roman" w:hAnsi="Times New Roman" w:cs="Times New Roman"/>
          <w:i/>
          <w:sz w:val="24"/>
          <w:szCs w:val="24"/>
        </w:rPr>
        <w:t>s</w:t>
      </w:r>
      <w:r>
        <w:rPr>
          <w:rFonts w:ascii="Times New Roman" w:hAnsi="Times New Roman" w:cs="Times New Roman"/>
          <w:i/>
          <w:sz w:val="24"/>
          <w:szCs w:val="24"/>
        </w:rPr>
        <w:t xml:space="preserve"> (Mai-anguwa) must be </w:t>
      </w:r>
      <w:r w:rsidR="000738F4">
        <w:rPr>
          <w:rFonts w:ascii="Times New Roman" w:hAnsi="Times New Roman" w:cs="Times New Roman"/>
          <w:i/>
          <w:sz w:val="24"/>
          <w:szCs w:val="24"/>
        </w:rPr>
        <w:tab/>
      </w:r>
      <w:r>
        <w:rPr>
          <w:rFonts w:ascii="Times New Roman" w:hAnsi="Times New Roman" w:cs="Times New Roman"/>
          <w:i/>
          <w:sz w:val="24"/>
          <w:szCs w:val="24"/>
        </w:rPr>
        <w:t>informed as a witness to the transaction”</w:t>
      </w:r>
    </w:p>
    <w:p w:rsidR="00DA6C68"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implies that the system of land administration by the native community group is informal in nature because they lack verifiable and bankable documents. </w:t>
      </w:r>
      <w:r w:rsidR="0090786B">
        <w:rPr>
          <w:rFonts w:ascii="Times New Roman" w:hAnsi="Times New Roman" w:cs="Times New Roman"/>
          <w:sz w:val="24"/>
          <w:szCs w:val="24"/>
        </w:rPr>
        <w:t xml:space="preserve">By implication </w:t>
      </w:r>
      <w:r>
        <w:rPr>
          <w:rFonts w:ascii="Times New Roman" w:hAnsi="Times New Roman" w:cs="Times New Roman"/>
          <w:sz w:val="24"/>
          <w:szCs w:val="24"/>
        </w:rPr>
        <w:t>informal system of land administration in Minna has wielded enormous amount of influence and control over the land in the peri-urban areas.This has resulted into continuing urban growth and spatial expansion often times without proper planning.</w:t>
      </w:r>
    </w:p>
    <w:p w:rsidR="0055541F" w:rsidRDefault="0055541F" w:rsidP="00DA6C68">
      <w:pPr>
        <w:autoSpaceDE w:val="0"/>
        <w:autoSpaceDN w:val="0"/>
        <w:adjustRightInd w:val="0"/>
        <w:spacing w:after="0" w:line="360" w:lineRule="auto"/>
        <w:jc w:val="both"/>
        <w:rPr>
          <w:rFonts w:ascii="Times New Roman" w:hAnsi="Times New Roman" w:cs="Times New Roman"/>
          <w:b/>
          <w:sz w:val="24"/>
          <w:szCs w:val="24"/>
        </w:rPr>
      </w:pPr>
    </w:p>
    <w:p w:rsidR="00DA6C68" w:rsidRPr="00C0269F" w:rsidRDefault="00DA6C68" w:rsidP="00DA6C6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59478A">
        <w:rPr>
          <w:rFonts w:ascii="Times New Roman" w:hAnsi="Times New Roman" w:cs="Times New Roman"/>
          <w:b/>
          <w:sz w:val="24"/>
          <w:szCs w:val="24"/>
        </w:rPr>
        <w:t>1.</w:t>
      </w:r>
      <w:r>
        <w:rPr>
          <w:rFonts w:ascii="Times New Roman" w:hAnsi="Times New Roman" w:cs="Times New Roman"/>
          <w:b/>
          <w:sz w:val="24"/>
          <w:szCs w:val="24"/>
        </w:rPr>
        <w:t>2</w:t>
      </w:r>
      <w:r>
        <w:rPr>
          <w:rFonts w:ascii="Times New Roman" w:hAnsi="Times New Roman" w:cs="Times New Roman"/>
          <w:b/>
          <w:sz w:val="24"/>
          <w:szCs w:val="24"/>
        </w:rPr>
        <w:tab/>
        <w:t xml:space="preserve">The Public Sector </w:t>
      </w:r>
      <w:r w:rsidRPr="00C0269F">
        <w:rPr>
          <w:rFonts w:ascii="Times New Roman" w:hAnsi="Times New Roman" w:cs="Times New Roman"/>
          <w:b/>
          <w:sz w:val="24"/>
          <w:szCs w:val="24"/>
        </w:rPr>
        <w:t>Group (PSG)</w:t>
      </w:r>
    </w:p>
    <w:p w:rsidR="00DA6C68" w:rsidRDefault="00DA6C68" w:rsidP="009078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management of land by this group relies on the Land Use Act Cap 5, LFN 2004 (originally referred to as the Land Use Decree No 6 of </w:t>
      </w:r>
      <w:r w:rsidR="008B0601">
        <w:rPr>
          <w:rFonts w:ascii="Times New Roman" w:hAnsi="Times New Roman" w:cs="Times New Roman"/>
          <w:sz w:val="24"/>
          <w:szCs w:val="24"/>
        </w:rPr>
        <w:t>1978). This Act vest</w:t>
      </w:r>
      <w:r>
        <w:rPr>
          <w:rFonts w:ascii="Times New Roman" w:hAnsi="Times New Roman" w:cs="Times New Roman"/>
          <w:sz w:val="24"/>
          <w:szCs w:val="24"/>
        </w:rPr>
        <w:t xml:space="preserve"> considerable power of land administration</w:t>
      </w:r>
      <w:r w:rsidR="008C49D5">
        <w:rPr>
          <w:rFonts w:ascii="Times New Roman" w:hAnsi="Times New Roman" w:cs="Times New Roman"/>
          <w:sz w:val="24"/>
          <w:szCs w:val="24"/>
        </w:rPr>
        <w:t>,</w:t>
      </w:r>
      <w:r>
        <w:rPr>
          <w:rFonts w:ascii="Times New Roman" w:hAnsi="Times New Roman" w:cs="Times New Roman"/>
          <w:sz w:val="24"/>
          <w:szCs w:val="24"/>
        </w:rPr>
        <w:t xml:space="preserve"> on the state governor, who often delegates this authority to the Commissioner in charge the Ministry of Land and Housing, The functions of </w:t>
      </w:r>
      <w:r w:rsidR="0090786B">
        <w:rPr>
          <w:rFonts w:ascii="Times New Roman" w:hAnsi="Times New Roman" w:cs="Times New Roman"/>
          <w:sz w:val="24"/>
          <w:szCs w:val="24"/>
        </w:rPr>
        <w:t>different D</w:t>
      </w:r>
      <w:r>
        <w:rPr>
          <w:rFonts w:ascii="Times New Roman" w:hAnsi="Times New Roman" w:cs="Times New Roman"/>
          <w:sz w:val="24"/>
          <w:szCs w:val="24"/>
        </w:rPr>
        <w:t xml:space="preserve">epartments and </w:t>
      </w:r>
      <w:r w:rsidR="0090786B">
        <w:rPr>
          <w:rFonts w:ascii="Times New Roman" w:hAnsi="Times New Roman" w:cs="Times New Roman"/>
          <w:sz w:val="24"/>
          <w:szCs w:val="24"/>
        </w:rPr>
        <w:t xml:space="preserve">Agencies of the Ministry </w:t>
      </w:r>
      <w:r>
        <w:rPr>
          <w:rFonts w:ascii="Times New Roman" w:hAnsi="Times New Roman" w:cs="Times New Roman"/>
          <w:sz w:val="24"/>
          <w:szCs w:val="24"/>
        </w:rPr>
        <w:t xml:space="preserve">are presented in Table </w:t>
      </w:r>
      <w:r w:rsidR="0090786B">
        <w:rPr>
          <w:rFonts w:ascii="Times New Roman" w:hAnsi="Times New Roman" w:cs="Times New Roman"/>
          <w:sz w:val="24"/>
          <w:szCs w:val="24"/>
        </w:rPr>
        <w:t>1</w:t>
      </w:r>
      <w:r w:rsidR="001B12C9">
        <w:rPr>
          <w:rFonts w:ascii="Times New Roman" w:hAnsi="Times New Roman" w:cs="Times New Roman"/>
          <w:sz w:val="24"/>
          <w:szCs w:val="24"/>
        </w:rPr>
        <w:t>.</w:t>
      </w:r>
    </w:p>
    <w:p w:rsidR="0085046A" w:rsidRDefault="0085046A" w:rsidP="0085046A">
      <w:pPr>
        <w:autoSpaceDE w:val="0"/>
        <w:autoSpaceDN w:val="0"/>
        <w:adjustRightInd w:val="0"/>
        <w:spacing w:after="0" w:line="240" w:lineRule="auto"/>
        <w:jc w:val="both"/>
        <w:rPr>
          <w:rFonts w:ascii="Times New Roman" w:hAnsi="Times New Roman" w:cs="Times New Roman"/>
          <w:sz w:val="24"/>
          <w:szCs w:val="24"/>
        </w:rPr>
      </w:pPr>
    </w:p>
    <w:tbl>
      <w:tblPr>
        <w:tblW w:w="8921" w:type="dxa"/>
        <w:jc w:val="center"/>
        <w:tblLook w:val="04A0"/>
      </w:tblPr>
      <w:tblGrid>
        <w:gridCol w:w="1634"/>
        <w:gridCol w:w="7287"/>
      </w:tblGrid>
      <w:tr w:rsidR="00DA6C68" w:rsidRPr="00654833" w:rsidTr="008E27F8">
        <w:trPr>
          <w:trHeight w:val="406"/>
          <w:jc w:val="center"/>
        </w:trPr>
        <w:tc>
          <w:tcPr>
            <w:tcW w:w="8921" w:type="dxa"/>
            <w:gridSpan w:val="2"/>
            <w:tcBorders>
              <w:top w:val="nil"/>
              <w:left w:val="nil"/>
              <w:bottom w:val="single" w:sz="4" w:space="0" w:color="auto"/>
              <w:right w:val="nil"/>
            </w:tcBorders>
            <w:shd w:val="clear" w:color="auto" w:fill="auto"/>
            <w:noWrap/>
            <w:hideMark/>
          </w:tcPr>
          <w:p w:rsidR="00DA6C68" w:rsidRPr="00654833" w:rsidRDefault="00DA6C68" w:rsidP="0090786B">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Table </w:t>
            </w:r>
            <w:r w:rsidR="0090786B">
              <w:rPr>
                <w:rFonts w:ascii="Times New Roman" w:eastAsia="Times New Roman" w:hAnsi="Times New Roman" w:cs="Times New Roman"/>
                <w:color w:val="000000"/>
                <w:sz w:val="20"/>
                <w:szCs w:val="20"/>
                <w:lang w:eastAsia="en-GB"/>
              </w:rPr>
              <w:t>1</w:t>
            </w:r>
            <w:r w:rsidRPr="00654833">
              <w:rPr>
                <w:rFonts w:ascii="Times New Roman" w:eastAsia="Times New Roman" w:hAnsi="Times New Roman" w:cs="Times New Roman"/>
                <w:color w:val="000000"/>
                <w:sz w:val="20"/>
                <w:szCs w:val="20"/>
                <w:lang w:eastAsia="en-GB"/>
              </w:rPr>
              <w:t xml:space="preserve">: Functions of  the Departments and Agencies in Niger State Ministry of Lands and Housing </w:t>
            </w:r>
          </w:p>
        </w:tc>
      </w:tr>
      <w:tr w:rsidR="00DA6C68" w:rsidRPr="00654833" w:rsidTr="008E27F8">
        <w:trPr>
          <w:trHeight w:val="543"/>
          <w:jc w:val="center"/>
        </w:trPr>
        <w:tc>
          <w:tcPr>
            <w:tcW w:w="1634" w:type="dxa"/>
            <w:tcBorders>
              <w:top w:val="nil"/>
              <w:left w:val="nil"/>
              <w:bottom w:val="single" w:sz="4" w:space="0" w:color="auto"/>
              <w:right w:val="nil"/>
            </w:tcBorders>
            <w:shd w:val="clear" w:color="auto" w:fill="auto"/>
            <w:vAlign w:val="center"/>
            <w:hideMark/>
          </w:tcPr>
          <w:p w:rsidR="00DA6C68" w:rsidRPr="00654833" w:rsidRDefault="00DA6C68" w:rsidP="00DA6C68">
            <w:pPr>
              <w:spacing w:after="0" w:line="360" w:lineRule="auto"/>
              <w:jc w:val="center"/>
              <w:rPr>
                <w:rFonts w:ascii="Times New Roman" w:eastAsia="Times New Roman" w:hAnsi="Times New Roman" w:cs="Times New Roman"/>
                <w:b/>
                <w:bCs/>
                <w:color w:val="000000"/>
                <w:sz w:val="20"/>
                <w:szCs w:val="20"/>
                <w:lang w:eastAsia="en-GB"/>
              </w:rPr>
            </w:pPr>
            <w:r w:rsidRPr="00654833">
              <w:rPr>
                <w:rFonts w:ascii="Times New Roman" w:eastAsia="Times New Roman" w:hAnsi="Times New Roman" w:cs="Times New Roman"/>
                <w:b/>
                <w:bCs/>
                <w:color w:val="000000"/>
                <w:sz w:val="20"/>
                <w:szCs w:val="20"/>
                <w:lang w:eastAsia="en-GB"/>
              </w:rPr>
              <w:t>Department and Agencies</w:t>
            </w:r>
          </w:p>
        </w:tc>
        <w:tc>
          <w:tcPr>
            <w:tcW w:w="7287" w:type="dxa"/>
            <w:tcBorders>
              <w:top w:val="nil"/>
              <w:left w:val="single" w:sz="4" w:space="0" w:color="auto"/>
              <w:bottom w:val="single" w:sz="4" w:space="0" w:color="auto"/>
              <w:right w:val="nil"/>
            </w:tcBorders>
            <w:shd w:val="clear" w:color="auto" w:fill="auto"/>
            <w:noWrap/>
            <w:vAlign w:val="center"/>
            <w:hideMark/>
          </w:tcPr>
          <w:p w:rsidR="00DA6C68" w:rsidRPr="00654833" w:rsidRDefault="00DA6C68" w:rsidP="00DA6C68">
            <w:pPr>
              <w:spacing w:after="0" w:line="360" w:lineRule="auto"/>
              <w:jc w:val="center"/>
              <w:rPr>
                <w:rFonts w:ascii="Times New Roman" w:eastAsia="Times New Roman" w:hAnsi="Times New Roman" w:cs="Times New Roman"/>
                <w:b/>
                <w:bCs/>
                <w:color w:val="000000"/>
                <w:sz w:val="20"/>
                <w:szCs w:val="20"/>
                <w:lang w:eastAsia="en-GB"/>
              </w:rPr>
            </w:pPr>
            <w:r w:rsidRPr="00654833">
              <w:rPr>
                <w:rFonts w:ascii="Times New Roman" w:eastAsia="Times New Roman" w:hAnsi="Times New Roman" w:cs="Times New Roman"/>
                <w:b/>
                <w:bCs/>
                <w:color w:val="000000"/>
                <w:sz w:val="20"/>
                <w:szCs w:val="20"/>
                <w:lang w:eastAsia="en-GB"/>
              </w:rPr>
              <w:t xml:space="preserve">Functions </w:t>
            </w:r>
          </w:p>
        </w:tc>
      </w:tr>
      <w:tr w:rsidR="00DA6C68" w:rsidRPr="00654833" w:rsidTr="008E27F8">
        <w:trPr>
          <w:trHeight w:val="736"/>
          <w:jc w:val="center"/>
        </w:trPr>
        <w:tc>
          <w:tcPr>
            <w:tcW w:w="1634" w:type="dxa"/>
            <w:tcBorders>
              <w:top w:val="nil"/>
              <w:left w:val="nil"/>
              <w:bottom w:val="nil"/>
              <w:right w:val="nil"/>
            </w:tcBorders>
            <w:shd w:val="clear" w:color="auto" w:fill="F2F2F2" w:themeFill="background1" w:themeFillShade="F2"/>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Lands Department </w:t>
            </w:r>
          </w:p>
        </w:tc>
        <w:tc>
          <w:tcPr>
            <w:tcW w:w="7287" w:type="dxa"/>
            <w:tcBorders>
              <w:top w:val="nil"/>
              <w:left w:val="single" w:sz="4" w:space="0" w:color="auto"/>
              <w:bottom w:val="nil"/>
              <w:right w:val="nil"/>
            </w:tcBorders>
            <w:shd w:val="clear" w:color="auto" w:fill="F2F2F2" w:themeFill="background1" w:themeFillShade="F2"/>
            <w:vAlign w:val="center"/>
            <w:hideMark/>
          </w:tcPr>
          <w:p w:rsidR="00DA6C68" w:rsidRPr="00654833" w:rsidRDefault="00DA6C68" w:rsidP="00DA6C68">
            <w:pPr>
              <w:spacing w:after="0" w:line="360" w:lineRule="auto"/>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Processing of certificate of occupancy; processing of documents for land acquisition or compensation; preparation of valuation reports and generation of spatial data.</w:t>
            </w:r>
          </w:p>
        </w:tc>
      </w:tr>
      <w:tr w:rsidR="00DA6C68" w:rsidRPr="00654833" w:rsidTr="008E27F8">
        <w:trPr>
          <w:trHeight w:val="868"/>
          <w:jc w:val="center"/>
        </w:trPr>
        <w:tc>
          <w:tcPr>
            <w:tcW w:w="1634" w:type="dxa"/>
            <w:tcBorders>
              <w:top w:val="single" w:sz="4" w:space="0" w:color="auto"/>
              <w:left w:val="nil"/>
              <w:bottom w:val="single" w:sz="4" w:space="0" w:color="auto"/>
              <w:right w:val="nil"/>
            </w:tcBorders>
            <w:shd w:val="clear" w:color="auto" w:fill="auto"/>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Surveying Department </w:t>
            </w:r>
          </w:p>
        </w:tc>
        <w:tc>
          <w:tcPr>
            <w:tcW w:w="7287" w:type="dxa"/>
            <w:tcBorders>
              <w:top w:val="single" w:sz="4" w:space="0" w:color="auto"/>
              <w:left w:val="single" w:sz="4" w:space="0" w:color="auto"/>
              <w:bottom w:val="single" w:sz="4" w:space="0" w:color="auto"/>
              <w:right w:val="nil"/>
            </w:tcBorders>
            <w:shd w:val="clear" w:color="auto" w:fill="auto"/>
            <w:vAlign w:val="center"/>
            <w:hideMark/>
          </w:tcPr>
          <w:p w:rsidR="00DA6C68" w:rsidRPr="00654833" w:rsidRDefault="00DA6C68" w:rsidP="00DA6C68">
            <w:pPr>
              <w:spacing w:after="0" w:line="360" w:lineRule="auto"/>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Processing of certificate of occupancy; establishment of property beacon and coordinates; settlement of disputes; surveying and mapping activities; keeping of records surveying data and computation. </w:t>
            </w:r>
          </w:p>
        </w:tc>
      </w:tr>
      <w:tr w:rsidR="00DA6C68" w:rsidRPr="00654833" w:rsidTr="008E27F8">
        <w:trPr>
          <w:trHeight w:val="1833"/>
          <w:jc w:val="center"/>
        </w:trPr>
        <w:tc>
          <w:tcPr>
            <w:tcW w:w="1634" w:type="dxa"/>
            <w:tcBorders>
              <w:top w:val="nil"/>
              <w:left w:val="nil"/>
              <w:bottom w:val="nil"/>
              <w:right w:val="nil"/>
            </w:tcBorders>
            <w:shd w:val="clear" w:color="auto" w:fill="F2F2F2" w:themeFill="background1" w:themeFillShade="F2"/>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*Town Planning Department </w:t>
            </w:r>
          </w:p>
        </w:tc>
        <w:tc>
          <w:tcPr>
            <w:tcW w:w="7287" w:type="dxa"/>
            <w:tcBorders>
              <w:top w:val="nil"/>
              <w:left w:val="single" w:sz="4" w:space="0" w:color="auto"/>
              <w:bottom w:val="nil"/>
              <w:right w:val="nil"/>
            </w:tcBorders>
            <w:shd w:val="clear" w:color="auto" w:fill="F2F2F2" w:themeFill="background1" w:themeFillShade="F2"/>
            <w:vAlign w:val="center"/>
            <w:hideMark/>
          </w:tcPr>
          <w:p w:rsidR="00DA6C68" w:rsidRPr="00654833" w:rsidRDefault="00DA6C68" w:rsidP="00DA6C68">
            <w:pPr>
              <w:tabs>
                <w:tab w:val="left" w:pos="7407"/>
              </w:tabs>
              <w:spacing w:after="0" w:line="360" w:lineRule="auto"/>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Preparation and implementation of planning policy on land within the state; initiation and preparation of planning scheme (layout plan, development plan); vetting and approval of the development proposal; monitoring of the site selected for developmental purposes; provision of planning advice and accommodation of the development proposal; processing of statutory title on the land; monitoring of physical planning issues and settlement of land disputes.</w:t>
            </w:r>
          </w:p>
        </w:tc>
      </w:tr>
      <w:tr w:rsidR="00DA6C68" w:rsidRPr="00654833" w:rsidTr="008E27F8">
        <w:trPr>
          <w:trHeight w:val="1219"/>
          <w:jc w:val="center"/>
        </w:trPr>
        <w:tc>
          <w:tcPr>
            <w:tcW w:w="1634" w:type="dxa"/>
            <w:tcBorders>
              <w:top w:val="single" w:sz="4" w:space="0" w:color="auto"/>
              <w:left w:val="nil"/>
              <w:bottom w:val="single" w:sz="4" w:space="0" w:color="auto"/>
              <w:right w:val="nil"/>
            </w:tcBorders>
            <w:shd w:val="clear" w:color="auto" w:fill="auto"/>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Niger State Housing Corporation  (NSHC) </w:t>
            </w:r>
          </w:p>
        </w:tc>
        <w:tc>
          <w:tcPr>
            <w:tcW w:w="7287" w:type="dxa"/>
            <w:tcBorders>
              <w:top w:val="single" w:sz="4" w:space="0" w:color="auto"/>
              <w:left w:val="single" w:sz="4" w:space="0" w:color="auto"/>
              <w:bottom w:val="single" w:sz="4" w:space="0" w:color="auto"/>
              <w:right w:val="nil"/>
            </w:tcBorders>
            <w:shd w:val="clear" w:color="auto" w:fill="auto"/>
            <w:vAlign w:val="center"/>
            <w:hideMark/>
          </w:tcPr>
          <w:p w:rsidR="00DA6C68" w:rsidRPr="00654833" w:rsidRDefault="00DA6C68" w:rsidP="00DA6C68">
            <w:pPr>
              <w:spacing w:after="0" w:line="360" w:lineRule="auto"/>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Land acquisition for development, development of housing proposal; sales and monitoring of government housing and landed properties.</w:t>
            </w:r>
          </w:p>
        </w:tc>
      </w:tr>
      <w:tr w:rsidR="00DA6C68" w:rsidRPr="00654833" w:rsidTr="008E27F8">
        <w:trPr>
          <w:trHeight w:val="1307"/>
          <w:jc w:val="center"/>
        </w:trPr>
        <w:tc>
          <w:tcPr>
            <w:tcW w:w="1634" w:type="dxa"/>
            <w:tcBorders>
              <w:top w:val="nil"/>
              <w:left w:val="nil"/>
              <w:bottom w:val="nil"/>
              <w:right w:val="nil"/>
            </w:tcBorders>
            <w:shd w:val="clear" w:color="auto" w:fill="F2F2F2" w:themeFill="background1" w:themeFillShade="F2"/>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*Niger State Urban Development Board (NSUDB) </w:t>
            </w:r>
          </w:p>
        </w:tc>
        <w:tc>
          <w:tcPr>
            <w:tcW w:w="7287" w:type="dxa"/>
            <w:tcBorders>
              <w:top w:val="nil"/>
              <w:left w:val="single" w:sz="4" w:space="0" w:color="auto"/>
              <w:bottom w:val="nil"/>
              <w:right w:val="nil"/>
            </w:tcBorders>
            <w:shd w:val="clear" w:color="auto" w:fill="F2F2F2" w:themeFill="background1" w:themeFillShade="F2"/>
            <w:vAlign w:val="center"/>
            <w:hideMark/>
          </w:tcPr>
          <w:p w:rsidR="00DA6C68" w:rsidRPr="00654833" w:rsidRDefault="00DA6C68" w:rsidP="00DA6C68">
            <w:pPr>
              <w:spacing w:after="0" w:line="360" w:lineRule="auto"/>
              <w:ind w:hanging="92"/>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Granting of development permit; development of parks and gardens; preparation of layout plans; development control; public sensitization on development; arbitration on physical planning and development crises.</w:t>
            </w:r>
          </w:p>
        </w:tc>
      </w:tr>
      <w:tr w:rsidR="00DA6C68" w:rsidRPr="00654833" w:rsidTr="008E27F8">
        <w:trPr>
          <w:trHeight w:val="1728"/>
          <w:jc w:val="center"/>
        </w:trPr>
        <w:tc>
          <w:tcPr>
            <w:tcW w:w="1634" w:type="dxa"/>
            <w:tcBorders>
              <w:top w:val="single" w:sz="4" w:space="0" w:color="auto"/>
              <w:left w:val="nil"/>
              <w:bottom w:val="single" w:sz="4" w:space="0" w:color="auto"/>
              <w:right w:val="nil"/>
            </w:tcBorders>
            <w:shd w:val="clear" w:color="auto" w:fill="auto"/>
            <w:vAlign w:val="center"/>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Niger State Geographical Information System (NIGIS) </w:t>
            </w:r>
          </w:p>
        </w:tc>
        <w:tc>
          <w:tcPr>
            <w:tcW w:w="7287" w:type="dxa"/>
            <w:tcBorders>
              <w:top w:val="single" w:sz="4" w:space="0" w:color="auto"/>
              <w:left w:val="single" w:sz="4" w:space="0" w:color="auto"/>
              <w:bottom w:val="single" w:sz="4" w:space="0" w:color="auto"/>
              <w:right w:val="nil"/>
            </w:tcBorders>
            <w:shd w:val="clear" w:color="auto" w:fill="auto"/>
            <w:vAlign w:val="center"/>
            <w:hideMark/>
          </w:tcPr>
          <w:p w:rsidR="00DA6C68" w:rsidRPr="00654833" w:rsidRDefault="00DA6C68" w:rsidP="00DA6C68">
            <w:pPr>
              <w:spacing w:after="0" w:line="360" w:lineRule="auto"/>
              <w:jc w:val="both"/>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Land registration; acquisition of land for public purposes; processing of application of statutory right of occupancy; arbitration and dispute resolution; geo-spatial information; maintenance, managing and providing information on land. </w:t>
            </w:r>
          </w:p>
        </w:tc>
      </w:tr>
      <w:tr w:rsidR="00DA6C68" w:rsidRPr="00654833" w:rsidTr="008E27F8">
        <w:trPr>
          <w:trHeight w:val="341"/>
          <w:jc w:val="center"/>
        </w:trPr>
        <w:tc>
          <w:tcPr>
            <w:tcW w:w="8921" w:type="dxa"/>
            <w:gridSpan w:val="2"/>
            <w:tcBorders>
              <w:top w:val="nil"/>
              <w:left w:val="nil"/>
              <w:bottom w:val="nil"/>
              <w:right w:val="nil"/>
            </w:tcBorders>
            <w:shd w:val="clear" w:color="auto" w:fill="auto"/>
            <w:noWrap/>
            <w:vAlign w:val="bottom"/>
            <w:hideMark/>
          </w:tcPr>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 xml:space="preserve">Note: * The Department/Agency that are jointly responsible for peri-urban land administration </w:t>
            </w:r>
          </w:p>
          <w:p w:rsidR="00DA6C68" w:rsidRPr="00654833" w:rsidRDefault="00DA6C68" w:rsidP="00DA6C68">
            <w:pPr>
              <w:spacing w:after="0" w:line="360" w:lineRule="auto"/>
              <w:rPr>
                <w:rFonts w:ascii="Times New Roman" w:eastAsia="Times New Roman" w:hAnsi="Times New Roman" w:cs="Times New Roman"/>
                <w:color w:val="000000"/>
                <w:sz w:val="20"/>
                <w:szCs w:val="20"/>
                <w:lang w:eastAsia="en-GB"/>
              </w:rPr>
            </w:pPr>
            <w:r w:rsidRPr="00654833">
              <w:rPr>
                <w:rFonts w:ascii="Times New Roman" w:eastAsia="Times New Roman" w:hAnsi="Times New Roman" w:cs="Times New Roman"/>
                <w:color w:val="000000"/>
                <w:sz w:val="20"/>
                <w:szCs w:val="20"/>
                <w:lang w:eastAsia="en-GB"/>
              </w:rPr>
              <w:t>Source: Authors' 2016</w:t>
            </w:r>
          </w:p>
        </w:tc>
      </w:tr>
    </w:tbl>
    <w:p w:rsidR="008E27F8" w:rsidRDefault="008E27F8" w:rsidP="0090786B">
      <w:pPr>
        <w:autoSpaceDE w:val="0"/>
        <w:autoSpaceDN w:val="0"/>
        <w:adjustRightInd w:val="0"/>
        <w:spacing w:after="0" w:line="360" w:lineRule="auto"/>
        <w:jc w:val="both"/>
        <w:rPr>
          <w:rFonts w:ascii="Times New Roman" w:hAnsi="Times New Roman" w:cs="Times New Roman"/>
          <w:sz w:val="24"/>
          <w:szCs w:val="24"/>
        </w:rPr>
      </w:pPr>
    </w:p>
    <w:p w:rsidR="0090786B" w:rsidRDefault="0090786B" w:rsidP="009078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Town Planning Department and the Niger State Urban Development Board (NSUDB), based on their functions and professional </w:t>
      </w:r>
      <w:r w:rsidR="008C49D5">
        <w:rPr>
          <w:rFonts w:ascii="Times New Roman" w:hAnsi="Times New Roman" w:cs="Times New Roman"/>
          <w:sz w:val="24"/>
          <w:szCs w:val="24"/>
        </w:rPr>
        <w:t>affiliation are jointly involve</w:t>
      </w:r>
      <w:r>
        <w:rPr>
          <w:rFonts w:ascii="Times New Roman" w:hAnsi="Times New Roman" w:cs="Times New Roman"/>
          <w:sz w:val="24"/>
          <w:szCs w:val="24"/>
        </w:rPr>
        <w:t xml:space="preserve"> in peri-urban land administration in Minna. Other policies that legalized the activities of the PSG group include the National Urban Development Policy of 2012; National Building Code; Urban and Regional Planning Law of 1992; and Niger State Building Laws.</w:t>
      </w:r>
    </w:p>
    <w:p w:rsidR="00DA6C68" w:rsidRDefault="00153282"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1 </w:t>
      </w:r>
      <w:r w:rsidR="00667403">
        <w:rPr>
          <w:rFonts w:ascii="Times New Roman" w:hAnsi="Times New Roman" w:cs="Times New Roman"/>
          <w:sz w:val="24"/>
          <w:szCs w:val="24"/>
        </w:rPr>
        <w:t>revealed</w:t>
      </w:r>
      <w:r w:rsidR="00DA6C68">
        <w:rPr>
          <w:rFonts w:ascii="Times New Roman" w:hAnsi="Times New Roman" w:cs="Times New Roman"/>
          <w:sz w:val="24"/>
          <w:szCs w:val="24"/>
        </w:rPr>
        <w:t xml:space="preserve"> the core functions of PSG in peri-urban land administration</w:t>
      </w:r>
      <w:r w:rsidR="00034AF3">
        <w:rPr>
          <w:rFonts w:ascii="Times New Roman" w:hAnsi="Times New Roman" w:cs="Times New Roman"/>
          <w:sz w:val="24"/>
          <w:szCs w:val="24"/>
        </w:rPr>
        <w:t>:</w:t>
      </w:r>
      <w:r w:rsidR="00DA6C68">
        <w:rPr>
          <w:rFonts w:ascii="Times New Roman" w:hAnsi="Times New Roman" w:cs="Times New Roman"/>
          <w:sz w:val="24"/>
          <w:szCs w:val="24"/>
        </w:rPr>
        <w:t xml:space="preserve"> development of a planning proposal for peri-urban area; implementation of the planning proposal; commitment to development control; and monitoring of development.</w:t>
      </w:r>
    </w:p>
    <w:p w:rsidR="005A5F3A" w:rsidRDefault="005A5F3A" w:rsidP="008E27F8">
      <w:pPr>
        <w:autoSpaceDE w:val="0"/>
        <w:autoSpaceDN w:val="0"/>
        <w:adjustRightInd w:val="0"/>
        <w:spacing w:after="0" w:line="240" w:lineRule="auto"/>
        <w:jc w:val="both"/>
        <w:rPr>
          <w:rFonts w:ascii="Times New Roman" w:hAnsi="Times New Roman" w:cs="Times New Roman"/>
          <w:sz w:val="24"/>
          <w:szCs w:val="24"/>
        </w:rPr>
      </w:pPr>
    </w:p>
    <w:p w:rsidR="00DA6C68" w:rsidRDefault="00E646A4" w:rsidP="00DA6C68">
      <w:pPr>
        <w:autoSpaceDE w:val="0"/>
        <w:autoSpaceDN w:val="0"/>
        <w:adjustRightInd w:val="0"/>
        <w:spacing w:before="240" w:after="0" w:line="360" w:lineRule="auto"/>
        <w:jc w:val="both"/>
        <w:rPr>
          <w:rFonts w:ascii="Times New Roman" w:hAnsi="Times New Roman" w:cs="Times New Roman"/>
          <w:sz w:val="24"/>
          <w:szCs w:val="24"/>
        </w:rPr>
      </w:pPr>
      <w:r w:rsidRPr="00E646A4">
        <w:rPr>
          <w:noProof/>
        </w:rPr>
        <w:pict>
          <v:rect id="Rectangle 45" o:spid="_x0000_s1026" style="position:absolute;left:0;text-align:left;margin-left:-4.5pt;margin-top:2.1pt;width:451.65pt;height:168.7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"/>
        </w:pict>
      </w:r>
      <w:r>
        <w:rPr>
          <w:rFonts w:ascii="Times New Roman" w:hAnsi="Times New Roman" w:cs="Times New Roman"/>
          <w:noProof/>
          <w:sz w:val="24"/>
          <w:szCs w:val="24"/>
        </w:rPr>
      </w:r>
      <w:r>
        <w:rPr>
          <w:rFonts w:ascii="Times New Roman" w:hAnsi="Times New Roman" w:cs="Times New Roman"/>
          <w:noProof/>
          <w:sz w:val="24"/>
          <w:szCs w:val="24"/>
        </w:rPr>
        <w:pict>
          <v:group id="Group 1" o:spid="_x0000_s1057" style="width:6in;height:140.25pt;mso-position-horizontal-relative:char;mso-position-vertical-relative:line" coordorigin="14478,27432" coordsize="9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">
            <v:oval id="Oval 49" o:spid="_x0000_s1027" style="position:absolute;left:14478;top:27437;width:24;height: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t2cMA&#10;AADbAAAADwAAAGRycy9kb3ducmV2LnhtbESPS2vDMBCE74X+B7GF3ho5IW1c10oIgUCvzYscF2tt&#10;mVgrx5If/fdVodDjMDPfMPlmso0YqPO1YwXzWQKCuHC65krB6bh/SUH4gKyxcUwKvsnDZv34kGOm&#10;3chfNBxCJSKEfYYKTAhtJqUvDFn0M9cSR690ncUQZVdJ3eEY4baRiyR5kxZrjgsGW9oZKm6H3ioY&#10;buaaln3Pq+v8ri+vejwPx1Gp56dp+wEi0BT+w3/tT61g+Q6/X+IP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2t2cMAAADbAAAADwAAAAAAAAAAAAAAAACYAgAAZHJzL2Rv&#10;d25yZXYueG1sUEsFBgAAAAAEAAQA9QAAAIgDAAAAAA==&#10;" fillcolor="#4472c4" strokecolor="black [3213]" strokeweight=".5pt">
              <v:stroke joinstyle="miter"/>
              <v:shadow on="t" color="#1f3763" opacity=".5" offset="1pt"/>
              <v:textbox>
                <w:txbxContent>
                  <w:p w:rsidR="00DA6C68" w:rsidRDefault="00DA6C68" w:rsidP="00DA6C68">
                    <w:pPr>
                      <w:pStyle w:val="NormalWeb"/>
                      <w:spacing w:before="0" w:beforeAutospacing="0" w:after="0" w:afterAutospacing="0"/>
                      <w:textAlignment w:val="baseline"/>
                    </w:pPr>
                    <w:r>
                      <w:rPr>
                        <w:rFonts w:eastAsia="Calibri"/>
                        <w:b/>
                        <w:bCs/>
                        <w:color w:val="000000" w:themeColor="text1"/>
                        <w:kern w:val="24"/>
                        <w:sz w:val="22"/>
                        <w:szCs w:val="22"/>
                        <w:lang w:val="en-AU"/>
                      </w:rPr>
                      <w:t>Proposal Development</w:t>
                    </w:r>
                  </w:p>
                </w:txbxContent>
              </v:textbox>
            </v:oval>
            <v:oval id="Oval 50" o:spid="_x0000_s1028" style="position:absolute;left:14498;top:27443;width:27;height: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EvusUA&#10;AADbAAAADwAAAGRycy9kb3ducmV2LnhtbESPTUsDMRCG7wX/QxjBS7FZBausTYu0FL31YxU8Dptx&#10;s7iZhE3abv31nUPB4/DO+8wzs8XgO3WkPrWBDTxMClDEdbAtNwY+q/X9C6iUkS12gcnAmRIs5jej&#10;GZY2nHhHx31ulEA4lWjA5RxLrVPtyGOahEgs2U/oPWYZ+0bbHk8C951+LIqp9tiyXHAYaemo/t0f&#10;vGh8/8WuWro4fj5vV7v36rD5cmNj7m6Ht1dQmYb8v3xtf1gDT2IvvwgA9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cS+6xQAAANsAAAAPAAAAAAAAAAAAAAAAAJgCAABkcnMv&#10;ZG93bnJldi54bWxQSwUGAAAAAAQABAD1AAAAigMAAAAA&#10;" fillcolor="#70ad47" strokecolor="black [3213]" strokeweight=".5pt">
              <v:stroke joinstyle="miter"/>
              <v:shadow on="t" color="#375623" opacity=".5" offset="1pt"/>
              <v:textbox>
                <w:txbxContent>
                  <w:p w:rsidR="00DA6C68" w:rsidRDefault="00DA6C68" w:rsidP="00DA6C68">
                    <w:pPr>
                      <w:pStyle w:val="NormalWeb"/>
                      <w:spacing w:before="0" w:beforeAutospacing="0" w:after="0" w:afterAutospacing="0"/>
                      <w:jc w:val="center"/>
                      <w:textAlignment w:val="baseline"/>
                    </w:pPr>
                    <w:r>
                      <w:rPr>
                        <w:rFonts w:eastAsia="Calibri"/>
                        <w:b/>
                        <w:bCs/>
                        <w:color w:val="000000" w:themeColor="text1"/>
                        <w:kern w:val="24"/>
                        <w:sz w:val="22"/>
                        <w:szCs w:val="22"/>
                        <w:lang w:val="en-AU"/>
                      </w:rPr>
                      <w:t>Proposal Implementation</w:t>
                    </w:r>
                  </w:p>
                </w:txbxContent>
              </v:textbox>
            </v:oval>
            <v:oval id="Oval 51" o:spid="_x0000_s1029" style="position:absolute;left:14525;top:27443;width:26;height: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1jCcEA&#10;AADbAAAADwAAAGRycy9kb3ducmV2LnhtbESPQYvCMBSE74L/ITzBm6YKLlJNixQED4roLnt+Ns+2&#10;2LyUJtb23xthYY/DzHzDbNPe1KKj1lWWFSzmEQji3OqKCwU/3/vZGoTzyBpry6RgIAdpMh5tMdb2&#10;xRfqrr4QAcIuRgWl900spctLMujmtiEO3t22Bn2QbSF1i68AN7VcRtGXNFhxWCixoayk/HF9GgVZ&#10;1R3W9+GMv9bY46nZZ8vbcVBqOul3GxCeev8f/msftILVAj5fwg+Qy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tYwnBAAAA2wAAAA8AAAAAAAAAAAAAAAAAmAIAAGRycy9kb3du&#10;cmV2LnhtbFBLBQYAAAAABAAEAPUAAACGAwAAAAA=&#10;" fillcolor="#ed7d31" strokecolor="black [3213]" strokeweight=".5pt">
              <v:stroke joinstyle="miter"/>
              <v:shadow on="t" color="#823b0b" opacity=".5" offset="1pt"/>
              <v:textbox>
                <w:txbxContent>
                  <w:p w:rsidR="00DA6C68" w:rsidRDefault="00DA6C68" w:rsidP="00DA6C68">
                    <w:pPr>
                      <w:pStyle w:val="NormalWeb"/>
                      <w:spacing w:before="0" w:beforeAutospacing="0" w:after="0" w:afterAutospacing="0"/>
                      <w:jc w:val="center"/>
                      <w:textAlignment w:val="baseline"/>
                    </w:pPr>
                    <w:r>
                      <w:rPr>
                        <w:rFonts w:eastAsia="Calibri"/>
                        <w:b/>
                        <w:bCs/>
                        <w:color w:val="000000" w:themeColor="text1"/>
                        <w:kern w:val="24"/>
                        <w:sz w:val="22"/>
                        <w:szCs w:val="22"/>
                        <w:lang w:val="en-AU"/>
                      </w:rPr>
                      <w:t>Development Control</w:t>
                    </w:r>
                  </w:p>
                </w:txbxContent>
              </v:textbox>
            </v:oval>
            <v:oval id="Oval 52" o:spid="_x0000_s1030" style="position:absolute;left:14547;top:27436;width:22;height: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ZcpMQA&#10;AADbAAAADwAAAGRycy9kb3ducmV2LnhtbESPT2sCMRTE7wW/Q3hCbzXb7R/KahRZkPZSUVs8P5Ln&#10;Zu3mZdnEdf32RhB6HGbmN8xsMbhG9NSF2rOC50kGglh7U3Ol4Pdn9fQBIkRkg41nUnChAIv56GGG&#10;hfFn3lK/i5VIEA4FKrAxtoWUQVtyGCa+JU7ewXcOY5JdJU2H5wR3jcyz7F06rDktWGyptKT/dien&#10;4HtZXo7DyzpH3fvXjV2Xev9ZKvU4HpZTEJGG+B++t7+Mgrccbl/SD5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GXKTEAAAA2wAAAA8AAAAAAAAAAAAAAAAAmAIAAGRycy9k&#10;b3ducmV2LnhtbFBLBQYAAAAABAAEAPUAAACJAwAAAAA=&#10;" fillcolor="#a5a5a5" strokecolor="black [3213]" strokeweight=".5pt">
              <v:stroke joinstyle="miter"/>
              <v:shadow on="t" color="#525252" opacity=".5" offset="1pt"/>
              <v:textbox>
                <w:txbxContent>
                  <w:p w:rsidR="00DA6C68" w:rsidRDefault="00DA6C68" w:rsidP="00DA6C68">
                    <w:pPr>
                      <w:pStyle w:val="NormalWeb"/>
                      <w:spacing w:before="0" w:beforeAutospacing="0" w:after="0" w:afterAutospacing="0"/>
                      <w:jc w:val="center"/>
                      <w:textAlignment w:val="baseline"/>
                    </w:pPr>
                    <w:r>
                      <w:rPr>
                        <w:rFonts w:eastAsia="Calibri"/>
                        <w:b/>
                        <w:bCs/>
                        <w:color w:val="000000" w:themeColor="text1"/>
                        <w:kern w:val="24"/>
                        <w:sz w:val="22"/>
                        <w:szCs w:val="22"/>
                        <w:lang w:val="en-AU"/>
                      </w:rPr>
                      <w:t xml:space="preserve">Monitoring </w:t>
                    </w:r>
                  </w:p>
                </w:txbxContent>
              </v:textbox>
            </v:oval>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9" o:spid="_x0000_s1031" type="#_x0000_t34" style="position:absolute;left:14523;top:27449;width:9;height: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OB9sQAAADbAAAADwAAAGRycy9kb3ducmV2LnhtbESPT2sCMRTE70K/Q3gFbzXbilJWo7Sl&#10;VS9i/XPw+Ni8brbdvCxJdNdvb4SCx2FmfsNM552txZl8qBwreB5kIIgLpysuFRz2X0+vIEJE1lg7&#10;JgUXCjCfPfSmmGvX8pbOu1iKBOGQowITY5NLGQpDFsPANcTJ+3HeYkzSl1J7bBPc1vIly8bSYsVp&#10;wWBDH4aKv93JKtgvPmnN5tQVl/dfrf1x+b1pWan+Y/c2ARGpi/fwf3ulFYyGcPuSfoC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84H2xAAAANsAAAAPAAAAAAAAAAAA&#10;AAAAAKECAABkcnMvZG93bnJldi54bWxQSwUGAAAAAAQABAD5AAAAkgMAAAAA&#10;" strokecolor="black [3213]" strokeweight=".5pt">
              <v:stroke endarrow="block"/>
            </v:shape>
            <v:rect id="Rectangle 54" o:spid="_x0000_s1032" style="position:absolute;left:14504;top:27432;width:33;height: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LMMQA&#10;AADbAAAADwAAAGRycy9kb3ducmV2LnhtbESPQWvCQBSE7wX/w/IKvdVNJC0SXUMtCJ5ajILXR/aZ&#10;pM2+Dbtbk/jr3UKhx2FmvmHWxWg6cSXnW8sK0nkCgriyuuVawem4e16C8AFZY2eZFEzkodjMHtaY&#10;azvwga5lqEWEsM9RQRNCn0vpq4YM+rntiaN3sc5giNLVUjscItx0cpEkr9Jgy3GhwZ7eG6q+yx+j&#10;oFw43H59JNNwOYyflJ6Xt2NWKfX0OL6tQAQaw3/4r73XCl4y+P0Sf4D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vSzDEAAAA2wAAAA8AAAAAAAAAAAAAAAAAmAIAAGRycy9k&#10;b3ducmV2LnhtbFBLBQYAAAAABAAEAPUAAACJAwAAAAA=&#10;" fillcolor="#ffc000" strokecolor="black [3213]" strokeweight=".5pt">
              <v:shadow on="t" color="#7f5f00" opacity=".5" offset="1pt"/>
              <v:textbox>
                <w:txbxContent>
                  <w:p w:rsidR="00DA6C68" w:rsidRDefault="00DA6C68" w:rsidP="00DA6C68">
                    <w:pPr>
                      <w:pStyle w:val="NormalWeb"/>
                      <w:spacing w:before="0" w:beforeAutospacing="0" w:after="0" w:afterAutospacing="0"/>
                      <w:jc w:val="center"/>
                      <w:textAlignment w:val="baseline"/>
                    </w:pPr>
                    <w:r>
                      <w:rPr>
                        <w:rFonts w:eastAsia="Calibri"/>
                        <w:b/>
                        <w:bCs/>
                        <w:color w:val="000000" w:themeColor="text1"/>
                        <w:kern w:val="24"/>
                        <w:sz w:val="22"/>
                        <w:szCs w:val="22"/>
                      </w:rPr>
                      <w:t>Public Sector Group (PSG</w:t>
                    </w:r>
                    <w:r>
                      <w:rPr>
                        <w:rFonts w:eastAsia="Calibri"/>
                        <w:color w:val="000000" w:themeColor="text1"/>
                        <w:kern w:val="24"/>
                        <w:sz w:val="22"/>
                        <w:szCs w:val="22"/>
                      </w:rPr>
                      <w:t xml:space="preserve">) </w:t>
                    </w:r>
                  </w:p>
                </w:txbxContent>
              </v:textbox>
            </v:rect>
            <v:shapetype id="_x0000_t32" coordsize="21600,21600" o:spt="32" o:oned="t" path="m,l21600,21600e" filled="f">
              <v:path arrowok="t" fillok="f" o:connecttype="none"/>
              <o:lock v:ext="edit" shapetype="t"/>
            </v:shapetype>
            <v:shape id="AutoShape 7" o:spid="_x0000_s1033" type="#_x0000_t32" style="position:absolute;left:14535;top:27436;width:13;height: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r/UMUAAADbAAAADwAAAGRycy9kb3ducmV2LnhtbESP3WoCMRSE7wt9h3AK3khN1NqfrVFk&#10;UShCoV37AIfNcbO4OVk2Ude3N4LQy2FmvmHmy9414kRdqD1rGI8UCOLSm5orDX+7zfM7iBCRDTae&#10;ScOFAiwXjw9zzIw/8y+diliJBOGQoQYbY5tJGUpLDsPIt8TJ2/vOYUyyq6Tp8JzgrpETpV6lw5rT&#10;gsWWckvloTg6DfnuUH3si3X+vf1R65c3xbUdTrUePPWrTxCR+vgfvre/jIbZDG5f0g+Qi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6r/UMUAAADbAAAADwAAAAAAAAAA&#10;AAAAAAChAgAAZHJzL2Rvd25yZXYueG1sUEsFBgAAAAAEAAQA+QAAAJMDAAAAAA==&#10;" strokecolor="black [3213]" strokeweight=".5pt">
              <v:stroke endarrow="block"/>
            </v:shape>
            <v:shape id="AutoShape 6" o:spid="_x0000_s1034" type="#_x0000_t32" style="position:absolute;left:14497;top:27436;width:9;height: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UbP8QAAADbAAAADwAAAGRycy9kb3ducmV2LnhtbESPzWrDMBCE74W8g9hCb43cljjGtRKC&#10;IaTGpya55LZY6x9qrYyl2u7bR4VCj8PMfMNk+8X0YqLRdZYVvKwjEMSV1R03Cq6X43MCwnlkjb1l&#10;UvBDDva71UOGqbYzf9J09o0IEHYpKmi9H1IpXdWSQbe2A3Hwajsa9EGOjdQjzgFuevkaRbE02HFY&#10;aHGgvKXq6/xtFCR5ORdvyTYv3e1U+Eud3JbZKfX0uBzeQXha/H/4r/2hFWxi+P0SfoD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Rs/xAAAANsAAAAPAAAAAAAAAAAA&#10;AAAAAKECAABkcnMvZG93bnJldi54bWxQSwUGAAAAAAQABAD5AAAAkgMAAAAA&#10;" strokecolor="black [3213]" strokeweight=".5pt">
              <v:stroke endarrow="block"/>
            </v:shape>
            <v:shape id="AutoShape 5" o:spid="_x0000_s1035" type="#_x0000_t32" style="position:absolute;left:14512;top:27440;width:4;height: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m+pMMAAADbAAAADwAAAGRycy9kb3ducmV2LnhtbESPQWvCQBSE7wX/w/KE3upGRQ2pa5BA&#10;sSEntRdvj+wzCWbfhuw2Sf99Vyj0OMzMN8w+nUwrBupdY1nBchGBIC6tbrhS8HX9eItBOI+ssbVM&#10;Cn7IQXqYvewx0XbkMw0XX4kAYZeggtr7LpHSlTUZdAvbEQfvbnuDPsi+krrHMcBNK1dRtJUGGw4L&#10;NXaU1VQ+Lt9GQZwVY76Od1nhbqfcX+/xbRqdUq/z6fgOwtPk/8N/7U+tYLOD55fwA+Th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5vqTDAAAA2wAAAA8AAAAAAAAAAAAA&#10;AAAAoQIAAGRycy9kb3ducmV2LnhtbFBLBQYAAAAABAAEAPkAAACRAwAAAAA=&#10;" strokecolor="black [3213]" strokeweight=".5pt">
              <v:stroke endarrow="block"/>
            </v:shape>
            <v:shape id="AutoShape 4" o:spid="_x0000_s1036" type="#_x0000_t32" style="position:absolute;left:14525;top:27440;width:7;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tQzsEAAADbAAAADwAAAGRycy9kb3ducmV2LnhtbERP3WrCMBS+H/gO4Qi7GZq4zb9qlFEc&#10;DEHQ6gMcmmNTbE5Kk2n39svFYJcf3/9627tG3KkLtWcNk7ECQVx6U3Ol4XL+HC1AhIhssPFMGn4o&#10;wHYzeFpjZvyDT3QvYiVSCIcMNdgY20zKUFpyGMa+JU7c1XcOY4JdJU2HjxTuGvmq1Ew6rDk1WGwp&#10;t1Teim+nIT/fquW12OWH/VHt3ueKa/vypvXzsP9YgYjUx3/xn/vLaJimselL+gFy8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q1DOwQAAANsAAAAPAAAAAAAAAAAAAAAA&#10;AKECAABkcnMvZG93bnJldi54bWxQSwUGAAAAAAQABAD5AAAAjwMAAAAA&#10;" strokecolor="black [3213]" strokeweight=".5pt">
              <v:stroke endarrow="block"/>
            </v:shape>
            <v:shape id="AutoShape 3" o:spid="_x0000_s1037" type="#_x0000_t32" style="position:absolute;left:14498;top:27445;width:5;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f1VcUAAADbAAAADwAAAGRycy9kb3ducmV2LnhtbESP0WoCMRRE3wX/IVyhL0UTW2t1NYos&#10;FkQotGs/4LK5bhY3N8sm1e3fN4WCj8PMnGHW29414kpdqD1rmE4UCOLSm5orDV+nt/ECRIjIBhvP&#10;pOGHAmw3w8EaM+Nv/EnXIlYiQThkqMHG2GZShtKSwzDxLXHyzr5zGJPsKmk6vCW4a+STUnPpsOa0&#10;YLGl3FJ5Kb6dhvx0qZbnYp+/Hz/UfvaquLaPz1o/jPrdCkSkPt7D/+2D0fCyhL8v6Qf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uf1VcUAAADbAAAADwAAAAAAAAAA&#10;AAAAAAChAgAAZHJzL2Rvd25yZXYueG1sUEsFBgAAAAAEAAQA+QAAAJMDAAAAAA==&#10;" strokecolor="black [3213]" strokeweight=".5pt">
              <v:stroke endarrow="block"/>
            </v:shape>
            <v:shape id="AutoShape 2" o:spid="_x0000_s1038" type="#_x0000_t32" style="position:absolute;left:14548;top:27445;width:6;height: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zsbb0AAADbAAAADwAAAGRycy9kb3ducmV2LnhtbERPuwrCMBTdBf8hXMFNUxW0VKNIQVSc&#10;fCxul+baFpub0kRb/94MguPhvFebzlTiTY0rLSuYjCMQxJnVJecKbtfdKAbhPLLGyjIp+JCDzbrf&#10;W2Gibctnel98LkIIuwQVFN7XiZQuK8igG9uaOHAP2xj0ATa51A22IdxUchpFc2mw5NBQYE1pQdnz&#10;8jIK4vTUHmfxIj25+/7or4/43rVOqeGg2y5BeOr8X/xzH7SCeVgfvoQfIN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A87G29AAAA2wAAAA8AAAAAAAAAAAAAAAAAoQIA&#10;AGRycy9kb3ducmV2LnhtbFBLBQYAAAAABAAEAPkAAACLAwAAAAA=&#10;" strokecolor="black [3213]" strokeweight=".5pt">
              <v:stroke endarrow="block"/>
            </v:shape>
            <w10:wrap type="none"/>
            <w10:anchorlock/>
          </v:group>
        </w:pict>
      </w:r>
    </w:p>
    <w:p w:rsidR="00DA6C68" w:rsidRPr="005E7780" w:rsidRDefault="00DA6C68" w:rsidP="00DA6C68">
      <w:pPr>
        <w:autoSpaceDE w:val="0"/>
        <w:autoSpaceDN w:val="0"/>
        <w:adjustRightInd w:val="0"/>
        <w:spacing w:after="0" w:line="360" w:lineRule="auto"/>
        <w:jc w:val="both"/>
        <w:rPr>
          <w:rFonts w:ascii="Times New Roman" w:hAnsi="Times New Roman" w:cs="Times New Roman"/>
          <w:sz w:val="20"/>
          <w:szCs w:val="20"/>
        </w:rPr>
      </w:pPr>
      <w:r w:rsidRPr="005E7780">
        <w:rPr>
          <w:rFonts w:ascii="Times New Roman" w:hAnsi="Times New Roman" w:cs="Times New Roman"/>
          <w:sz w:val="20"/>
          <w:szCs w:val="20"/>
        </w:rPr>
        <w:t xml:space="preserve">Figure </w:t>
      </w:r>
      <w:r w:rsidR="00A71F87" w:rsidRPr="005E7780">
        <w:rPr>
          <w:rFonts w:ascii="Times New Roman" w:hAnsi="Times New Roman" w:cs="Times New Roman"/>
          <w:sz w:val="20"/>
          <w:szCs w:val="20"/>
        </w:rPr>
        <w:t>1</w:t>
      </w:r>
      <w:r w:rsidRPr="005E7780">
        <w:rPr>
          <w:rFonts w:ascii="Times New Roman" w:hAnsi="Times New Roman" w:cs="Times New Roman"/>
          <w:sz w:val="20"/>
          <w:szCs w:val="20"/>
        </w:rPr>
        <w:t>: Core Functions of the Public Sector Group (PSG)</w:t>
      </w:r>
    </w:p>
    <w:p w:rsidR="00DA6C68" w:rsidRPr="005E7780" w:rsidRDefault="00DA6C68" w:rsidP="00DA6C68">
      <w:pPr>
        <w:autoSpaceDE w:val="0"/>
        <w:autoSpaceDN w:val="0"/>
        <w:adjustRightInd w:val="0"/>
        <w:spacing w:after="0" w:line="360" w:lineRule="auto"/>
        <w:jc w:val="both"/>
        <w:rPr>
          <w:rFonts w:ascii="Times New Roman" w:hAnsi="Times New Roman" w:cs="Times New Roman"/>
          <w:sz w:val="20"/>
          <w:szCs w:val="20"/>
        </w:rPr>
      </w:pPr>
      <w:r w:rsidRPr="005E7780">
        <w:rPr>
          <w:rFonts w:ascii="Times New Roman" w:hAnsi="Times New Roman" w:cs="Times New Roman"/>
          <w:sz w:val="20"/>
          <w:szCs w:val="20"/>
        </w:rPr>
        <w:t>Source: Authors’ 2016.</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p>
    <w:p w:rsidR="00DA6C68" w:rsidRDefault="00DA6C68" w:rsidP="00DA6C6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034AF3">
        <w:rPr>
          <w:rFonts w:ascii="Times New Roman" w:hAnsi="Times New Roman" w:cs="Times New Roman"/>
          <w:b/>
          <w:sz w:val="24"/>
          <w:szCs w:val="24"/>
        </w:rPr>
        <w:t>1.</w:t>
      </w:r>
      <w:r>
        <w:rPr>
          <w:rFonts w:ascii="Times New Roman" w:hAnsi="Times New Roman" w:cs="Times New Roman"/>
          <w:b/>
          <w:sz w:val="24"/>
          <w:szCs w:val="24"/>
        </w:rPr>
        <w:t>3</w:t>
      </w:r>
      <w:r w:rsidRPr="00FE7964">
        <w:rPr>
          <w:rFonts w:ascii="Times New Roman" w:hAnsi="Times New Roman" w:cs="Times New Roman"/>
          <w:b/>
          <w:sz w:val="24"/>
          <w:szCs w:val="24"/>
        </w:rPr>
        <w:tab/>
        <w:t xml:space="preserve">The Land Speculator Group (LSG) </w:t>
      </w:r>
    </w:p>
    <w:p w:rsidR="00DA6C68" w:rsidRPr="00623C1B" w:rsidRDefault="008C49D5"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l</w:t>
      </w:r>
      <w:r w:rsidR="00DA6C68">
        <w:rPr>
          <w:rFonts w:ascii="Times New Roman" w:hAnsi="Times New Roman" w:cs="Times New Roman"/>
          <w:sz w:val="24"/>
          <w:szCs w:val="24"/>
        </w:rPr>
        <w:t xml:space="preserve">and speculator group is a set of bodies that deals in buying and selling of land in Minna. To </w:t>
      </w:r>
      <w:r>
        <w:rPr>
          <w:rFonts w:ascii="Times New Roman" w:hAnsi="Times New Roman" w:cs="Times New Roman"/>
          <w:sz w:val="24"/>
          <w:szCs w:val="24"/>
        </w:rPr>
        <w:t xml:space="preserve">a </w:t>
      </w:r>
      <w:r w:rsidR="00DA6C68">
        <w:rPr>
          <w:rFonts w:ascii="Times New Roman" w:hAnsi="Times New Roman" w:cs="Times New Roman"/>
          <w:sz w:val="24"/>
          <w:szCs w:val="24"/>
        </w:rPr>
        <w:t>certain extent, some in this group operates beyond just selling of land, but ventures into property development or provision of site and services. Primarily, the interest of this group is to make</w:t>
      </w:r>
      <w:r>
        <w:rPr>
          <w:rFonts w:ascii="Times New Roman" w:hAnsi="Times New Roman" w:cs="Times New Roman"/>
          <w:sz w:val="24"/>
          <w:szCs w:val="24"/>
        </w:rPr>
        <w:t xml:space="preserve"> a</w:t>
      </w:r>
      <w:r w:rsidR="00DA6C68">
        <w:rPr>
          <w:rFonts w:ascii="Times New Roman" w:hAnsi="Times New Roman" w:cs="Times New Roman"/>
          <w:sz w:val="24"/>
          <w:szCs w:val="24"/>
        </w:rPr>
        <w:t xml:space="preserve"> profit on its investment. This group acquired land</w:t>
      </w:r>
      <w:r>
        <w:rPr>
          <w:rFonts w:ascii="Times New Roman" w:hAnsi="Times New Roman" w:cs="Times New Roman"/>
          <w:sz w:val="24"/>
          <w:szCs w:val="24"/>
        </w:rPr>
        <w:t>,</w:t>
      </w:r>
      <w:r w:rsidR="00DA6C68">
        <w:rPr>
          <w:rFonts w:ascii="Times New Roman" w:hAnsi="Times New Roman" w:cs="Times New Roman"/>
          <w:sz w:val="24"/>
          <w:szCs w:val="24"/>
        </w:rPr>
        <w:t xml:space="preserve"> mostly from the native community and engaged the services of private professionals (town planners and surveyors) to prepare the layout plan and demarcate it into plots, in readiness for sale to interested individual. </w:t>
      </w:r>
      <w:r w:rsidR="00034AF3">
        <w:rPr>
          <w:rFonts w:ascii="Times New Roman" w:hAnsi="Times New Roman" w:cs="Times New Roman"/>
          <w:sz w:val="24"/>
          <w:szCs w:val="24"/>
        </w:rPr>
        <w:t xml:space="preserve">The category of such group operating in Minna is shown in </w:t>
      </w:r>
      <w:r w:rsidR="006206CE">
        <w:rPr>
          <w:rFonts w:ascii="Times New Roman" w:hAnsi="Times New Roman" w:cs="Times New Roman"/>
          <w:sz w:val="24"/>
          <w:szCs w:val="24"/>
        </w:rPr>
        <w:t xml:space="preserve">the </w:t>
      </w:r>
      <w:r w:rsidR="00034AF3">
        <w:rPr>
          <w:rFonts w:ascii="Times New Roman" w:hAnsi="Times New Roman" w:cs="Times New Roman"/>
          <w:sz w:val="24"/>
          <w:szCs w:val="24"/>
        </w:rPr>
        <w:t xml:space="preserve">Table 2. </w:t>
      </w:r>
    </w:p>
    <w:p w:rsidR="00DA6C68" w:rsidRDefault="00D13ED8" w:rsidP="00DA6C68">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 total number of</w:t>
      </w:r>
      <w:r w:rsidR="00DA6C68">
        <w:rPr>
          <w:rFonts w:ascii="Times New Roman" w:hAnsi="Times New Roman" w:cs="Times New Roman"/>
          <w:sz w:val="24"/>
          <w:szCs w:val="24"/>
        </w:rPr>
        <w:t xml:space="preserve"> twenty cooperative </w:t>
      </w:r>
      <w:r>
        <w:rPr>
          <w:rFonts w:ascii="Times New Roman" w:hAnsi="Times New Roman" w:cs="Times New Roman"/>
          <w:sz w:val="24"/>
          <w:szCs w:val="24"/>
        </w:rPr>
        <w:t>societies were</w:t>
      </w:r>
      <w:r w:rsidR="00DA6C68">
        <w:rPr>
          <w:rFonts w:ascii="Times New Roman" w:hAnsi="Times New Roman" w:cs="Times New Roman"/>
          <w:sz w:val="24"/>
          <w:szCs w:val="24"/>
        </w:rPr>
        <w:t xml:space="preserve"> identified </w:t>
      </w:r>
      <w:r>
        <w:rPr>
          <w:rFonts w:ascii="Times New Roman" w:hAnsi="Times New Roman" w:cs="Times New Roman"/>
          <w:sz w:val="24"/>
          <w:szCs w:val="24"/>
        </w:rPr>
        <w:t>to involve in buying and selling of land (Table 2).</w:t>
      </w:r>
      <w:r w:rsidR="00DA6C68">
        <w:rPr>
          <w:rFonts w:ascii="Times New Roman" w:hAnsi="Times New Roman" w:cs="Times New Roman"/>
          <w:sz w:val="24"/>
          <w:szCs w:val="24"/>
        </w:rPr>
        <w:t xml:space="preserve"> Investigations o</w:t>
      </w:r>
      <w:r w:rsidR="008C49D5">
        <w:rPr>
          <w:rFonts w:ascii="Times New Roman" w:hAnsi="Times New Roman" w:cs="Times New Roman"/>
          <w:sz w:val="24"/>
          <w:szCs w:val="24"/>
        </w:rPr>
        <w:t>f</w:t>
      </w:r>
      <w:r w:rsidR="00DA6C68">
        <w:rPr>
          <w:rFonts w:ascii="Times New Roman" w:hAnsi="Times New Roman" w:cs="Times New Roman"/>
          <w:sz w:val="24"/>
          <w:szCs w:val="24"/>
        </w:rPr>
        <w:t xml:space="preserve"> the process of development revealed that some cooperative societies engaged the ‘quack professionals’ in preparing the layout plan and land demarcation, in order to reduce the cost and the charges by professionals. Most of </w:t>
      </w:r>
      <w:r w:rsidR="00DA6C68">
        <w:rPr>
          <w:rFonts w:ascii="Times New Roman" w:hAnsi="Times New Roman" w:cs="Times New Roman"/>
          <w:sz w:val="24"/>
          <w:szCs w:val="24"/>
        </w:rPr>
        <w:lastRenderedPageBreak/>
        <w:t xml:space="preserve">their layout plans are with no regard to planning standards and safety precautions, which are not tenable for approval.  </w:t>
      </w:r>
    </w:p>
    <w:p w:rsidR="0055541F" w:rsidRDefault="0055541F" w:rsidP="0055541F">
      <w:pPr>
        <w:autoSpaceDE w:val="0"/>
        <w:autoSpaceDN w:val="0"/>
        <w:adjustRightInd w:val="0"/>
        <w:spacing w:before="240" w:after="0" w:line="240" w:lineRule="auto"/>
        <w:jc w:val="both"/>
        <w:rPr>
          <w:rFonts w:ascii="Times New Roman" w:hAnsi="Times New Roman" w:cs="Times New Roman"/>
          <w:sz w:val="24"/>
          <w:szCs w:val="24"/>
        </w:rPr>
      </w:pPr>
    </w:p>
    <w:tbl>
      <w:tblPr>
        <w:tblW w:w="8373" w:type="dxa"/>
        <w:jc w:val="center"/>
        <w:tblInd w:w="93" w:type="dxa"/>
        <w:tblLook w:val="04A0"/>
      </w:tblPr>
      <w:tblGrid>
        <w:gridCol w:w="735"/>
        <w:gridCol w:w="7638"/>
      </w:tblGrid>
      <w:tr w:rsidR="00DA6C68" w:rsidRPr="00C764FF" w:rsidTr="009E4DF1">
        <w:trPr>
          <w:trHeight w:val="434"/>
          <w:jc w:val="center"/>
        </w:trPr>
        <w:tc>
          <w:tcPr>
            <w:tcW w:w="8373" w:type="dxa"/>
            <w:gridSpan w:val="2"/>
            <w:tcBorders>
              <w:top w:val="nil"/>
              <w:left w:val="nil"/>
              <w:bottom w:val="single" w:sz="4" w:space="0" w:color="auto"/>
              <w:right w:val="nil"/>
            </w:tcBorders>
            <w:shd w:val="clear" w:color="auto" w:fill="auto"/>
            <w:noWrap/>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 xml:space="preserve">Table </w:t>
            </w:r>
            <w:r w:rsidR="00034AF3" w:rsidRPr="00C764FF">
              <w:rPr>
                <w:rFonts w:ascii="Times New Roman" w:eastAsia="Times New Roman" w:hAnsi="Times New Roman" w:cs="Times New Roman"/>
                <w:color w:val="000000"/>
                <w:sz w:val="20"/>
                <w:szCs w:val="20"/>
                <w:lang w:eastAsia="en-GB"/>
              </w:rPr>
              <w:t>2</w:t>
            </w:r>
            <w:r w:rsidRPr="00C764FF">
              <w:rPr>
                <w:rFonts w:ascii="Times New Roman" w:eastAsia="Times New Roman" w:hAnsi="Times New Roman" w:cs="Times New Roman"/>
                <w:color w:val="000000"/>
                <w:sz w:val="20"/>
                <w:szCs w:val="20"/>
                <w:lang w:eastAsia="en-GB"/>
              </w:rPr>
              <w:t>: List of Cooperative Society dealing  in buying and Selling of Land in Minna</w:t>
            </w:r>
          </w:p>
        </w:tc>
      </w:tr>
      <w:tr w:rsidR="00DA6C68" w:rsidRPr="00C764FF" w:rsidTr="008E27F8">
        <w:trPr>
          <w:trHeight w:val="549"/>
          <w:jc w:val="center"/>
        </w:trPr>
        <w:tc>
          <w:tcPr>
            <w:tcW w:w="735" w:type="dxa"/>
            <w:tcBorders>
              <w:top w:val="nil"/>
              <w:left w:val="nil"/>
              <w:bottom w:val="single" w:sz="4" w:space="0" w:color="auto"/>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b/>
                <w:bCs/>
                <w:color w:val="000000"/>
                <w:sz w:val="20"/>
                <w:szCs w:val="20"/>
                <w:lang w:eastAsia="en-GB"/>
              </w:rPr>
            </w:pPr>
            <w:r w:rsidRPr="00C764FF">
              <w:rPr>
                <w:rFonts w:ascii="Times New Roman" w:eastAsia="Times New Roman" w:hAnsi="Times New Roman" w:cs="Times New Roman"/>
                <w:b/>
                <w:bCs/>
                <w:color w:val="000000"/>
                <w:sz w:val="20"/>
                <w:szCs w:val="20"/>
                <w:lang w:eastAsia="en-GB"/>
              </w:rPr>
              <w:t>S/No.</w:t>
            </w:r>
          </w:p>
        </w:tc>
        <w:tc>
          <w:tcPr>
            <w:tcW w:w="7638" w:type="dxa"/>
            <w:tcBorders>
              <w:top w:val="nil"/>
              <w:left w:val="single" w:sz="4" w:space="0" w:color="auto"/>
              <w:bottom w:val="single" w:sz="4" w:space="0" w:color="auto"/>
              <w:right w:val="nil"/>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b/>
                <w:bCs/>
                <w:color w:val="000000"/>
                <w:sz w:val="20"/>
                <w:szCs w:val="20"/>
                <w:lang w:eastAsia="en-GB"/>
              </w:rPr>
            </w:pPr>
            <w:r w:rsidRPr="00C764FF">
              <w:rPr>
                <w:rFonts w:ascii="Times New Roman" w:eastAsia="Times New Roman" w:hAnsi="Times New Roman" w:cs="Times New Roman"/>
                <w:b/>
                <w:bCs/>
                <w:color w:val="000000"/>
                <w:sz w:val="20"/>
                <w:szCs w:val="20"/>
                <w:lang w:eastAsia="en-GB"/>
              </w:rPr>
              <w:t>Name of Cooperative Society</w:t>
            </w:r>
          </w:p>
        </w:tc>
      </w:tr>
      <w:tr w:rsidR="00DA6C68" w:rsidRPr="00C764FF" w:rsidTr="008E27F8">
        <w:trPr>
          <w:trHeight w:val="443"/>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Civil Servant Cooperative Union, Niger State</w:t>
            </w:r>
          </w:p>
        </w:tc>
      </w:tr>
      <w:tr w:rsidR="00DA6C68" w:rsidRPr="00C764FF" w:rsidTr="008E27F8">
        <w:trPr>
          <w:trHeight w:val="386"/>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2</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 xml:space="preserve">Multipurpose Cooperative Society (FUT Minna) </w:t>
            </w:r>
          </w:p>
        </w:tc>
      </w:tr>
      <w:tr w:rsidR="00DA6C68" w:rsidRPr="00C764FF" w:rsidTr="008E27F8">
        <w:trPr>
          <w:trHeight w:val="289"/>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3</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Al' Halal Cooperative Society (FUT Minna)</w:t>
            </w:r>
          </w:p>
        </w:tc>
      </w:tr>
      <w:tr w:rsidR="00DA6C68" w:rsidRPr="00C764FF" w:rsidTr="008E27F8">
        <w:trPr>
          <w:trHeight w:val="309"/>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4</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Niger State College of Education Cooperative Society</w:t>
            </w:r>
          </w:p>
        </w:tc>
      </w:tr>
      <w:tr w:rsidR="00DA6C68" w:rsidRPr="00C764FF" w:rsidTr="008E27F8">
        <w:trPr>
          <w:trHeight w:val="318"/>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5</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Federal Polytechnic Bida Staff Cooperative Society</w:t>
            </w:r>
          </w:p>
        </w:tc>
      </w:tr>
      <w:tr w:rsidR="00DA6C68" w:rsidRPr="00C764FF" w:rsidTr="008E27F8">
        <w:trPr>
          <w:trHeight w:val="241"/>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6</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Niger State Polytechnic Staff Multi-purpose Cooperative Society</w:t>
            </w:r>
          </w:p>
        </w:tc>
      </w:tr>
      <w:tr w:rsidR="00DA6C68" w:rsidRPr="00C764FF" w:rsidTr="008E27F8">
        <w:trPr>
          <w:trHeight w:val="357"/>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7</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End-Well Staff Cooperative Society</w:t>
            </w:r>
          </w:p>
        </w:tc>
      </w:tr>
      <w:tr w:rsidR="00DA6C68" w:rsidRPr="00C764FF" w:rsidTr="008E27F8">
        <w:trPr>
          <w:trHeight w:val="270"/>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8</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Nurses Staff Cooperative Society</w:t>
            </w:r>
          </w:p>
        </w:tc>
      </w:tr>
      <w:tr w:rsidR="00DA6C68" w:rsidRPr="00C764FF" w:rsidTr="008E27F8">
        <w:trPr>
          <w:trHeight w:val="289"/>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9</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Radio Niger Staff Cooperative Society</w:t>
            </w:r>
          </w:p>
        </w:tc>
      </w:tr>
      <w:tr w:rsidR="00DA6C68" w:rsidRPr="00C764FF" w:rsidTr="008E27F8">
        <w:trPr>
          <w:trHeight w:val="309"/>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10</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NECO Staff Cooperative Society</w:t>
            </w:r>
          </w:p>
        </w:tc>
      </w:tr>
      <w:tr w:rsidR="00DA6C68" w:rsidRPr="00C764FF" w:rsidTr="008E27F8">
        <w:trPr>
          <w:trHeight w:val="318"/>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11</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Federal Road Safety Cooperative Society</w:t>
            </w:r>
          </w:p>
        </w:tc>
      </w:tr>
      <w:tr w:rsidR="00DA6C68" w:rsidRPr="00C764FF" w:rsidTr="008E27F8">
        <w:trPr>
          <w:trHeight w:val="338"/>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12</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House of Assembly Staff Cooperative Society</w:t>
            </w:r>
          </w:p>
        </w:tc>
      </w:tr>
      <w:tr w:rsidR="00DA6C68" w:rsidRPr="00C764FF" w:rsidTr="008E27F8">
        <w:trPr>
          <w:trHeight w:val="260"/>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13</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Land and Survey Staff Cooperative Society</w:t>
            </w:r>
          </w:p>
        </w:tc>
      </w:tr>
      <w:tr w:rsidR="00DA6C68" w:rsidRPr="00C764FF" w:rsidTr="008E27F8">
        <w:trPr>
          <w:trHeight w:val="270"/>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14</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NEPA Staff Cooperative Society</w:t>
            </w:r>
          </w:p>
        </w:tc>
      </w:tr>
      <w:tr w:rsidR="00DA6C68" w:rsidRPr="00C764FF" w:rsidTr="008E27F8">
        <w:trPr>
          <w:trHeight w:val="96"/>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15</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IBB University Cooperative Society</w:t>
            </w:r>
          </w:p>
        </w:tc>
      </w:tr>
      <w:tr w:rsidR="00DA6C68" w:rsidRPr="00C764FF" w:rsidTr="008E27F8">
        <w:trPr>
          <w:trHeight w:val="212"/>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16</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Niger State Water Board Cooperative Society</w:t>
            </w:r>
          </w:p>
        </w:tc>
      </w:tr>
      <w:tr w:rsidR="00DA6C68" w:rsidRPr="00C764FF" w:rsidTr="008E27F8">
        <w:trPr>
          <w:trHeight w:val="222"/>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17</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Marul Staff Cooperative Society</w:t>
            </w:r>
          </w:p>
        </w:tc>
      </w:tr>
      <w:tr w:rsidR="00DA6C68" w:rsidRPr="00C764FF" w:rsidTr="008E27F8">
        <w:trPr>
          <w:trHeight w:val="338"/>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18</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Golden Trust Multi-purpose Cooperative Society, (FUT Minna)</w:t>
            </w:r>
          </w:p>
        </w:tc>
      </w:tr>
      <w:tr w:rsidR="00DA6C68" w:rsidRPr="00C764FF" w:rsidTr="008E27F8">
        <w:trPr>
          <w:trHeight w:val="260"/>
          <w:jc w:val="center"/>
        </w:trPr>
        <w:tc>
          <w:tcPr>
            <w:tcW w:w="735" w:type="dxa"/>
            <w:tcBorders>
              <w:top w:val="nil"/>
              <w:left w:val="nil"/>
              <w:bottom w:val="nil"/>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19</w:t>
            </w:r>
          </w:p>
        </w:tc>
        <w:tc>
          <w:tcPr>
            <w:tcW w:w="7638" w:type="dxa"/>
            <w:tcBorders>
              <w:top w:val="nil"/>
              <w:left w:val="single" w:sz="4" w:space="0" w:color="auto"/>
              <w:bottom w:val="nil"/>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Tourism Staff Cooperative Society</w:t>
            </w:r>
          </w:p>
        </w:tc>
      </w:tr>
      <w:tr w:rsidR="00DA6C68" w:rsidRPr="00C764FF" w:rsidTr="008E27F8">
        <w:trPr>
          <w:trHeight w:val="366"/>
          <w:jc w:val="center"/>
        </w:trPr>
        <w:tc>
          <w:tcPr>
            <w:tcW w:w="735" w:type="dxa"/>
            <w:tcBorders>
              <w:top w:val="nil"/>
              <w:left w:val="nil"/>
              <w:bottom w:val="single" w:sz="4" w:space="0" w:color="auto"/>
              <w:right w:val="single" w:sz="4" w:space="0" w:color="auto"/>
            </w:tcBorders>
            <w:shd w:val="clear" w:color="auto" w:fill="auto"/>
            <w:noWrap/>
            <w:vAlign w:val="center"/>
            <w:hideMark/>
          </w:tcPr>
          <w:p w:rsidR="00DA6C68" w:rsidRPr="00C764FF" w:rsidRDefault="00DA6C68" w:rsidP="00DA6C68">
            <w:pPr>
              <w:spacing w:after="0" w:line="360" w:lineRule="auto"/>
              <w:jc w:val="center"/>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20</w:t>
            </w:r>
          </w:p>
        </w:tc>
        <w:tc>
          <w:tcPr>
            <w:tcW w:w="7638" w:type="dxa"/>
            <w:tcBorders>
              <w:top w:val="nil"/>
              <w:left w:val="single" w:sz="4" w:space="0" w:color="auto"/>
              <w:bottom w:val="single" w:sz="4" w:space="0" w:color="auto"/>
              <w:right w:val="nil"/>
            </w:tcBorders>
            <w:shd w:val="clear" w:color="auto" w:fill="auto"/>
            <w:noWrap/>
            <w:vAlign w:val="center"/>
            <w:hideMark/>
          </w:tcPr>
          <w:p w:rsidR="00DA6C68" w:rsidRPr="00C764FF" w:rsidRDefault="00DA6C68" w:rsidP="00DA6C68">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Hospital Staff Cooperative Society</w:t>
            </w:r>
          </w:p>
        </w:tc>
      </w:tr>
      <w:tr w:rsidR="00DA6C68" w:rsidRPr="00C764FF" w:rsidTr="009E4DF1">
        <w:trPr>
          <w:trHeight w:val="498"/>
          <w:jc w:val="center"/>
        </w:trPr>
        <w:tc>
          <w:tcPr>
            <w:tcW w:w="8373" w:type="dxa"/>
            <w:gridSpan w:val="2"/>
            <w:tcBorders>
              <w:top w:val="single" w:sz="4" w:space="0" w:color="auto"/>
              <w:left w:val="nil"/>
              <w:bottom w:val="nil"/>
              <w:right w:val="nil"/>
            </w:tcBorders>
            <w:shd w:val="clear" w:color="auto" w:fill="auto"/>
            <w:noWrap/>
            <w:vAlign w:val="center"/>
            <w:hideMark/>
          </w:tcPr>
          <w:p w:rsidR="00DA6C68" w:rsidRPr="00C764FF" w:rsidRDefault="00DA6C68" w:rsidP="00711DB2">
            <w:pPr>
              <w:spacing w:after="0" w:line="360" w:lineRule="auto"/>
              <w:rPr>
                <w:rFonts w:ascii="Times New Roman" w:eastAsia="Times New Roman" w:hAnsi="Times New Roman" w:cs="Times New Roman"/>
                <w:color w:val="000000"/>
                <w:sz w:val="20"/>
                <w:szCs w:val="20"/>
                <w:lang w:eastAsia="en-GB"/>
              </w:rPr>
            </w:pPr>
            <w:r w:rsidRPr="00C764FF">
              <w:rPr>
                <w:rFonts w:ascii="Times New Roman" w:eastAsia="Times New Roman" w:hAnsi="Times New Roman" w:cs="Times New Roman"/>
                <w:color w:val="000000"/>
                <w:sz w:val="20"/>
                <w:szCs w:val="20"/>
                <w:lang w:eastAsia="en-GB"/>
              </w:rPr>
              <w:t>Source</w:t>
            </w:r>
            <w:r w:rsidR="00711DB2">
              <w:rPr>
                <w:rFonts w:ascii="Times New Roman" w:eastAsia="Times New Roman" w:hAnsi="Times New Roman" w:cs="Times New Roman"/>
                <w:color w:val="000000"/>
                <w:sz w:val="20"/>
                <w:szCs w:val="20"/>
                <w:lang w:eastAsia="en-GB"/>
              </w:rPr>
              <w:t>: Authors’ Survey 2016</w:t>
            </w:r>
          </w:p>
        </w:tc>
      </w:tr>
    </w:tbl>
    <w:p w:rsidR="00B47D32" w:rsidRDefault="00B47D32" w:rsidP="008E27F8">
      <w:pPr>
        <w:autoSpaceDE w:val="0"/>
        <w:autoSpaceDN w:val="0"/>
        <w:adjustRightInd w:val="0"/>
        <w:spacing w:after="0" w:line="240" w:lineRule="auto"/>
        <w:jc w:val="both"/>
        <w:rPr>
          <w:rFonts w:ascii="Times New Roman" w:hAnsi="Times New Roman" w:cs="Times New Roman"/>
          <w:b/>
          <w:sz w:val="24"/>
          <w:szCs w:val="24"/>
        </w:rPr>
      </w:pPr>
    </w:p>
    <w:p w:rsidR="00DA6C68" w:rsidRPr="00044308" w:rsidRDefault="00CE2153" w:rsidP="00B47D32">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DA6C68" w:rsidRPr="00044308">
        <w:rPr>
          <w:rFonts w:ascii="Times New Roman" w:hAnsi="Times New Roman" w:cs="Times New Roman"/>
          <w:b/>
          <w:sz w:val="24"/>
          <w:szCs w:val="24"/>
        </w:rPr>
        <w:tab/>
        <w:t xml:space="preserve">Peri-urban Development and Land Management </w:t>
      </w:r>
    </w:p>
    <w:p w:rsidR="00DA6C68" w:rsidRPr="003D45B8" w:rsidRDefault="00CE2153" w:rsidP="00DA6C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presentation of </w:t>
      </w:r>
      <w:r w:rsidR="00DA6C68">
        <w:rPr>
          <w:rFonts w:ascii="Times New Roman" w:hAnsi="Times New Roman" w:cs="Times New Roman"/>
          <w:sz w:val="24"/>
          <w:szCs w:val="24"/>
        </w:rPr>
        <w:t xml:space="preserve">the public sector group (PSG) on </w:t>
      </w:r>
      <w:r w:rsidR="007B3CE1">
        <w:rPr>
          <w:rFonts w:ascii="Times New Roman" w:hAnsi="Times New Roman" w:cs="Times New Roman"/>
          <w:sz w:val="24"/>
          <w:szCs w:val="24"/>
        </w:rPr>
        <w:t xml:space="preserve">the </w:t>
      </w:r>
      <w:r w:rsidR="00DA6C68">
        <w:rPr>
          <w:rFonts w:ascii="Times New Roman" w:hAnsi="Times New Roman" w:cs="Times New Roman"/>
          <w:sz w:val="24"/>
          <w:szCs w:val="24"/>
        </w:rPr>
        <w:t>development and manageme</w:t>
      </w:r>
      <w:r>
        <w:rPr>
          <w:rFonts w:ascii="Times New Roman" w:hAnsi="Times New Roman" w:cs="Times New Roman"/>
          <w:sz w:val="24"/>
          <w:szCs w:val="24"/>
        </w:rPr>
        <w:t xml:space="preserve">nt of peri-urban areas in Minna, the group </w:t>
      </w:r>
      <w:r w:rsidR="00DA6C68">
        <w:rPr>
          <w:rFonts w:ascii="Times New Roman" w:hAnsi="Times New Roman" w:cs="Times New Roman"/>
          <w:sz w:val="24"/>
          <w:szCs w:val="24"/>
        </w:rPr>
        <w:t>maintained that</w:t>
      </w:r>
      <w:r>
        <w:rPr>
          <w:rFonts w:ascii="Times New Roman" w:hAnsi="Times New Roman" w:cs="Times New Roman"/>
          <w:sz w:val="24"/>
          <w:szCs w:val="24"/>
        </w:rPr>
        <w:t xml:space="preserve"> the Minna Master Plan, which </w:t>
      </w:r>
      <w:r w:rsidR="00DA6C68">
        <w:rPr>
          <w:rFonts w:ascii="Times New Roman" w:hAnsi="Times New Roman" w:cs="Times New Roman"/>
          <w:sz w:val="24"/>
          <w:szCs w:val="24"/>
        </w:rPr>
        <w:t xml:space="preserve">expired </w:t>
      </w:r>
      <w:r>
        <w:rPr>
          <w:rFonts w:ascii="Times New Roman" w:hAnsi="Times New Roman" w:cs="Times New Roman"/>
          <w:sz w:val="24"/>
          <w:szCs w:val="24"/>
        </w:rPr>
        <w:t xml:space="preserve">in </w:t>
      </w:r>
      <w:r w:rsidR="00DA6C68">
        <w:rPr>
          <w:rFonts w:ascii="Times New Roman" w:hAnsi="Times New Roman" w:cs="Times New Roman"/>
          <w:sz w:val="24"/>
          <w:szCs w:val="24"/>
        </w:rPr>
        <w:t xml:space="preserve">the year 2000 in any </w:t>
      </w:r>
      <w:r>
        <w:rPr>
          <w:rFonts w:ascii="Times New Roman" w:hAnsi="Times New Roman" w:cs="Times New Roman"/>
          <w:sz w:val="24"/>
          <w:szCs w:val="24"/>
        </w:rPr>
        <w:t>case,</w:t>
      </w:r>
      <w:r w:rsidR="00DA6C68">
        <w:rPr>
          <w:rFonts w:ascii="Times New Roman" w:hAnsi="Times New Roman" w:cs="Times New Roman"/>
          <w:sz w:val="24"/>
          <w:szCs w:val="24"/>
        </w:rPr>
        <w:t xml:space="preserve"> did not include the </w:t>
      </w:r>
      <w:r>
        <w:rPr>
          <w:rFonts w:ascii="Times New Roman" w:hAnsi="Times New Roman" w:cs="Times New Roman"/>
          <w:sz w:val="24"/>
          <w:szCs w:val="24"/>
        </w:rPr>
        <w:t>present areas</w:t>
      </w:r>
      <w:r w:rsidR="001B5EE8">
        <w:rPr>
          <w:rFonts w:ascii="Times New Roman" w:hAnsi="Times New Roman" w:cs="Times New Roman"/>
          <w:sz w:val="24"/>
          <w:szCs w:val="24"/>
        </w:rPr>
        <w:t xml:space="preserve"> considered</w:t>
      </w:r>
      <w:r>
        <w:rPr>
          <w:rFonts w:ascii="Times New Roman" w:hAnsi="Times New Roman" w:cs="Times New Roman"/>
          <w:sz w:val="24"/>
          <w:szCs w:val="24"/>
        </w:rPr>
        <w:t xml:space="preserve"> as </w:t>
      </w:r>
      <w:r w:rsidR="00DA6C68">
        <w:rPr>
          <w:rFonts w:ascii="Times New Roman" w:hAnsi="Times New Roman" w:cs="Times New Roman"/>
          <w:sz w:val="24"/>
          <w:szCs w:val="24"/>
        </w:rPr>
        <w:t xml:space="preserve">peri-urban areas. </w:t>
      </w:r>
      <w:r w:rsidR="001B5EE8">
        <w:rPr>
          <w:rFonts w:ascii="Times New Roman" w:hAnsi="Times New Roman" w:cs="Times New Roman"/>
          <w:sz w:val="24"/>
          <w:szCs w:val="24"/>
        </w:rPr>
        <w:t>T</w:t>
      </w:r>
      <w:r w:rsidR="00DA6C68">
        <w:rPr>
          <w:rFonts w:ascii="Times New Roman" w:hAnsi="Times New Roman" w:cs="Times New Roman"/>
          <w:sz w:val="24"/>
          <w:szCs w:val="24"/>
        </w:rPr>
        <w:t>his</w:t>
      </w:r>
      <w:r w:rsidR="001B5EE8">
        <w:rPr>
          <w:rFonts w:ascii="Times New Roman" w:hAnsi="Times New Roman" w:cs="Times New Roman"/>
          <w:sz w:val="24"/>
          <w:szCs w:val="24"/>
        </w:rPr>
        <w:t>, however,</w:t>
      </w:r>
      <w:r w:rsidR="00DA6C68">
        <w:rPr>
          <w:rFonts w:ascii="Times New Roman" w:hAnsi="Times New Roman" w:cs="Times New Roman"/>
          <w:sz w:val="24"/>
          <w:szCs w:val="24"/>
        </w:rPr>
        <w:t xml:space="preserve"> worsen the current situation in the peri-urban areas</w:t>
      </w:r>
      <w:r w:rsidR="001B5EE8">
        <w:rPr>
          <w:rFonts w:ascii="Times New Roman" w:hAnsi="Times New Roman" w:cs="Times New Roman"/>
          <w:sz w:val="24"/>
          <w:szCs w:val="24"/>
        </w:rPr>
        <w:t xml:space="preserve"> of Minna</w:t>
      </w:r>
      <w:r w:rsidR="00DA6C68">
        <w:rPr>
          <w:rFonts w:ascii="Times New Roman" w:hAnsi="Times New Roman" w:cs="Times New Roman"/>
          <w:sz w:val="24"/>
          <w:szCs w:val="24"/>
        </w:rPr>
        <w:t xml:space="preserve">. The group </w:t>
      </w:r>
      <w:r w:rsidR="00322F89">
        <w:rPr>
          <w:rFonts w:ascii="Times New Roman" w:hAnsi="Times New Roman" w:cs="Times New Roman"/>
          <w:sz w:val="24"/>
          <w:szCs w:val="24"/>
        </w:rPr>
        <w:t>stressed</w:t>
      </w:r>
      <w:r w:rsidR="00DA6C68">
        <w:rPr>
          <w:rFonts w:ascii="Times New Roman" w:hAnsi="Times New Roman" w:cs="Times New Roman"/>
          <w:sz w:val="24"/>
          <w:szCs w:val="24"/>
        </w:rPr>
        <w:t xml:space="preserve"> that: </w:t>
      </w:r>
    </w:p>
    <w:p w:rsidR="00DA6C68" w:rsidRDefault="00DA6C68" w:rsidP="0065245F">
      <w:pPr>
        <w:pStyle w:val="NoSpacing"/>
        <w:ind w:left="720"/>
        <w:jc w:val="both"/>
        <w:rPr>
          <w:rFonts w:ascii="Times New Roman" w:hAnsi="Times New Roman" w:cs="Times New Roman"/>
          <w:i/>
          <w:sz w:val="24"/>
          <w:szCs w:val="24"/>
        </w:rPr>
      </w:pPr>
      <w:r w:rsidRPr="003D45B8">
        <w:rPr>
          <w:rFonts w:ascii="Times New Roman" w:hAnsi="Times New Roman" w:cs="Times New Roman"/>
          <w:i/>
          <w:sz w:val="24"/>
          <w:szCs w:val="24"/>
        </w:rPr>
        <w:t xml:space="preserve">“The peri urban areas of Minna are fast growing and the </w:t>
      </w:r>
      <w:r>
        <w:rPr>
          <w:rFonts w:ascii="Times New Roman" w:hAnsi="Times New Roman" w:cs="Times New Roman"/>
          <w:i/>
          <w:sz w:val="24"/>
          <w:szCs w:val="24"/>
        </w:rPr>
        <w:t>NSUDB</w:t>
      </w:r>
      <w:r w:rsidRPr="003D45B8">
        <w:rPr>
          <w:rFonts w:ascii="Times New Roman" w:hAnsi="Times New Roman" w:cs="Times New Roman"/>
          <w:i/>
          <w:sz w:val="24"/>
          <w:szCs w:val="24"/>
        </w:rPr>
        <w:t xml:space="preserve"> has notbeen able to meet up with the growth that is coming up on </w:t>
      </w:r>
      <w:r>
        <w:rPr>
          <w:rFonts w:ascii="Times New Roman" w:hAnsi="Times New Roman" w:cs="Times New Roman"/>
          <w:i/>
          <w:sz w:val="24"/>
          <w:szCs w:val="24"/>
        </w:rPr>
        <w:t xml:space="preserve">a </w:t>
      </w:r>
      <w:r w:rsidRPr="003D45B8">
        <w:rPr>
          <w:rFonts w:ascii="Times New Roman" w:hAnsi="Times New Roman" w:cs="Times New Roman"/>
          <w:i/>
          <w:sz w:val="24"/>
          <w:szCs w:val="24"/>
        </w:rPr>
        <w:t xml:space="preserve">daily basis. What we see today </w:t>
      </w:r>
      <w:r>
        <w:rPr>
          <w:rFonts w:ascii="Times New Roman" w:hAnsi="Times New Roman" w:cs="Times New Roman"/>
          <w:i/>
          <w:sz w:val="24"/>
          <w:szCs w:val="24"/>
        </w:rPr>
        <w:t xml:space="preserve">in the peri-urban areas </w:t>
      </w:r>
      <w:r w:rsidRPr="003D45B8">
        <w:rPr>
          <w:rFonts w:ascii="Times New Roman" w:hAnsi="Times New Roman" w:cs="Times New Roman"/>
          <w:i/>
          <w:sz w:val="24"/>
          <w:szCs w:val="24"/>
        </w:rPr>
        <w:t xml:space="preserve">is the </w:t>
      </w:r>
      <w:r>
        <w:rPr>
          <w:rFonts w:ascii="Times New Roman" w:hAnsi="Times New Roman" w:cs="Times New Roman"/>
          <w:i/>
          <w:sz w:val="24"/>
          <w:szCs w:val="24"/>
        </w:rPr>
        <w:t>developments that</w:t>
      </w:r>
      <w:r w:rsidRPr="003D45B8">
        <w:rPr>
          <w:rFonts w:ascii="Times New Roman" w:hAnsi="Times New Roman" w:cs="Times New Roman"/>
          <w:i/>
          <w:sz w:val="24"/>
          <w:szCs w:val="24"/>
        </w:rPr>
        <w:t xml:space="preserve"> are</w:t>
      </w:r>
      <w:r>
        <w:rPr>
          <w:rFonts w:ascii="Times New Roman" w:hAnsi="Times New Roman" w:cs="Times New Roman"/>
          <w:i/>
          <w:sz w:val="24"/>
          <w:szCs w:val="24"/>
        </w:rPr>
        <w:t xml:space="preserve"> not planned”.</w:t>
      </w:r>
    </w:p>
    <w:p w:rsidR="00DA6C68" w:rsidRDefault="00DA6C68" w:rsidP="00DA6C68">
      <w:pPr>
        <w:pStyle w:val="NoSpacing"/>
        <w:spacing w:line="360" w:lineRule="auto"/>
        <w:jc w:val="both"/>
        <w:rPr>
          <w:rFonts w:ascii="Times New Roman" w:hAnsi="Times New Roman" w:cs="Times New Roman"/>
          <w:sz w:val="24"/>
          <w:szCs w:val="24"/>
        </w:rPr>
      </w:pPr>
      <w:r w:rsidRPr="009B2CCF">
        <w:rPr>
          <w:rFonts w:ascii="Times New Roman" w:hAnsi="Times New Roman" w:cs="Times New Roman"/>
          <w:sz w:val="24"/>
          <w:szCs w:val="24"/>
        </w:rPr>
        <w:lastRenderedPageBreak/>
        <w:t xml:space="preserve">The problems as further observed </w:t>
      </w:r>
      <w:r w:rsidR="005A5F3A" w:rsidRPr="009B2CCF">
        <w:rPr>
          <w:rFonts w:ascii="Times New Roman" w:hAnsi="Times New Roman" w:cs="Times New Roman"/>
          <w:sz w:val="24"/>
          <w:szCs w:val="24"/>
        </w:rPr>
        <w:t>were</w:t>
      </w:r>
      <w:r w:rsidRPr="009B2CCF">
        <w:rPr>
          <w:rFonts w:ascii="Times New Roman" w:hAnsi="Times New Roman" w:cs="Times New Roman"/>
          <w:sz w:val="24"/>
          <w:szCs w:val="24"/>
        </w:rPr>
        <w:t xml:space="preserve"> related to non</w:t>
      </w:r>
      <w:r w:rsidR="007B3CE1" w:rsidRPr="009B2CCF">
        <w:rPr>
          <w:rFonts w:ascii="Times New Roman" w:hAnsi="Times New Roman" w:cs="Times New Roman"/>
          <w:sz w:val="24"/>
          <w:szCs w:val="24"/>
        </w:rPr>
        <w:t>-</w:t>
      </w:r>
      <w:r w:rsidRPr="009B2CCF">
        <w:rPr>
          <w:rFonts w:ascii="Times New Roman" w:hAnsi="Times New Roman" w:cs="Times New Roman"/>
          <w:sz w:val="24"/>
          <w:szCs w:val="24"/>
        </w:rPr>
        <w:t xml:space="preserve">payment of compensation to the native community, coupled with </w:t>
      </w:r>
      <w:r w:rsidR="00322F89" w:rsidRPr="009B2CCF">
        <w:rPr>
          <w:rFonts w:ascii="Times New Roman" w:hAnsi="Times New Roman" w:cs="Times New Roman"/>
          <w:sz w:val="24"/>
          <w:szCs w:val="24"/>
        </w:rPr>
        <w:t>non-existence</w:t>
      </w:r>
      <w:r w:rsidRPr="009B2CCF">
        <w:rPr>
          <w:rFonts w:ascii="Times New Roman" w:hAnsi="Times New Roman" w:cs="Times New Roman"/>
          <w:sz w:val="24"/>
          <w:szCs w:val="24"/>
        </w:rPr>
        <w:t xml:space="preserve"> of NSUDB at the time the Master Plan was made. It happened that the NSUDB was established in the year 1999, in just a year to the date of expiration of the Master Plan. Based on this revelation, all the members of the PSG agreed that: </w:t>
      </w:r>
    </w:p>
    <w:p w:rsidR="00DA6C68" w:rsidRDefault="00DA6C68" w:rsidP="005A5F3A">
      <w:pPr>
        <w:pStyle w:val="NoSpacing"/>
        <w:jc w:val="both"/>
        <w:rPr>
          <w:rFonts w:ascii="Times New Roman" w:hAnsi="Times New Roman" w:cs="Times New Roman"/>
          <w:i/>
          <w:sz w:val="24"/>
          <w:szCs w:val="24"/>
        </w:rPr>
      </w:pPr>
      <w:r w:rsidRPr="009B2CCF">
        <w:rPr>
          <w:rFonts w:ascii="Times New Roman" w:hAnsi="Times New Roman" w:cs="Times New Roman"/>
          <w:sz w:val="24"/>
          <w:szCs w:val="24"/>
        </w:rPr>
        <w:tab/>
      </w:r>
      <w:r w:rsidRPr="009B2CCF">
        <w:rPr>
          <w:rFonts w:ascii="Times New Roman" w:hAnsi="Times New Roman" w:cs="Times New Roman"/>
          <w:i/>
          <w:sz w:val="24"/>
          <w:szCs w:val="24"/>
        </w:rPr>
        <w:t xml:space="preserve">“In the late 70s, Minna has the best Master plan prepared by Max Lock, we try </w:t>
      </w:r>
      <w:r w:rsidRPr="009B2CCF">
        <w:rPr>
          <w:rFonts w:ascii="Times New Roman" w:hAnsi="Times New Roman" w:cs="Times New Roman"/>
          <w:i/>
          <w:sz w:val="24"/>
          <w:szCs w:val="24"/>
        </w:rPr>
        <w:tab/>
        <w:t xml:space="preserve">to implement everything stated in the master plan, but due to financial constraints, </w:t>
      </w:r>
      <w:r w:rsidRPr="009B2CCF">
        <w:rPr>
          <w:rFonts w:ascii="Times New Roman" w:hAnsi="Times New Roman" w:cs="Times New Roman"/>
          <w:i/>
          <w:sz w:val="24"/>
          <w:szCs w:val="24"/>
        </w:rPr>
        <w:tab/>
        <w:t xml:space="preserve">the master plan was half-way implemented. The development of the places outside </w:t>
      </w:r>
      <w:r w:rsidRPr="009B2CCF">
        <w:rPr>
          <w:rFonts w:ascii="Times New Roman" w:hAnsi="Times New Roman" w:cs="Times New Roman"/>
          <w:i/>
          <w:sz w:val="24"/>
          <w:szCs w:val="24"/>
        </w:rPr>
        <w:tab/>
        <w:t xml:space="preserve">the master plan was not considered in the payment of compensation to the natives, </w:t>
      </w:r>
      <w:r w:rsidRPr="009B2CCF">
        <w:rPr>
          <w:rFonts w:ascii="Times New Roman" w:hAnsi="Times New Roman" w:cs="Times New Roman"/>
          <w:i/>
          <w:sz w:val="24"/>
          <w:szCs w:val="24"/>
        </w:rPr>
        <w:tab/>
        <w:t>which make the implementation of the master plan impossible.</w:t>
      </w:r>
    </w:p>
    <w:p w:rsidR="00DA6C68" w:rsidRDefault="00DA6C68" w:rsidP="005A5F3A">
      <w:pPr>
        <w:spacing w:after="0" w:line="240" w:lineRule="auto"/>
        <w:ind w:left="720"/>
        <w:jc w:val="both"/>
        <w:rPr>
          <w:rFonts w:ascii="Times New Roman" w:hAnsi="Times New Roman" w:cs="Times New Roman"/>
          <w:i/>
          <w:sz w:val="24"/>
          <w:szCs w:val="24"/>
        </w:rPr>
      </w:pPr>
    </w:p>
    <w:p w:rsidR="00DA6C68" w:rsidRDefault="00DA6C68" w:rsidP="005A5F3A">
      <w:pPr>
        <w:spacing w:after="0" w:line="240" w:lineRule="auto"/>
        <w:ind w:left="720"/>
        <w:jc w:val="both"/>
        <w:rPr>
          <w:rFonts w:ascii="Times New Roman" w:hAnsi="Times New Roman" w:cs="Times New Roman"/>
          <w:i/>
          <w:sz w:val="24"/>
          <w:szCs w:val="24"/>
        </w:rPr>
      </w:pPr>
      <w:r w:rsidRPr="009B2CCF">
        <w:rPr>
          <w:rFonts w:ascii="Times New Roman" w:hAnsi="Times New Roman" w:cs="Times New Roman"/>
          <w:i/>
          <w:sz w:val="24"/>
          <w:szCs w:val="24"/>
        </w:rPr>
        <w:t>“In addition, non-existence of Niger State urban Development Board (NSUDB) as at that time influenced haphazard development. By the time the Urban Board (NSUDB) was established the Master Plan has almost become obsolete”.</w:t>
      </w:r>
    </w:p>
    <w:p w:rsidR="00DA6C68" w:rsidRDefault="00DA6C68" w:rsidP="00DA6C68">
      <w:pPr>
        <w:autoSpaceDE w:val="0"/>
        <w:autoSpaceDN w:val="0"/>
        <w:adjustRightInd w:val="0"/>
        <w:spacing w:before="240" w:line="360" w:lineRule="auto"/>
        <w:jc w:val="both"/>
        <w:rPr>
          <w:rFonts w:ascii="Times New Roman" w:hAnsi="Times New Roman" w:cs="Times New Roman"/>
          <w:sz w:val="24"/>
          <w:szCs w:val="24"/>
        </w:rPr>
      </w:pPr>
      <w:r w:rsidRPr="009B2CCF">
        <w:rPr>
          <w:rFonts w:ascii="Times New Roman" w:hAnsi="Times New Roman" w:cs="Times New Roman"/>
          <w:sz w:val="24"/>
          <w:szCs w:val="24"/>
        </w:rPr>
        <w:t>This stakeholder group saw the challenges affecting performances of the Town Planning Departments and the NSUDB, as social, economic and political challenges. Nonetheless, PSG has applied different approaches to manage peri-urban development and control the haphazard expansion. For example, the stakeholder stated that:</w:t>
      </w:r>
    </w:p>
    <w:p w:rsidR="00DA6C68" w:rsidRDefault="00DA6C68" w:rsidP="00FE2F37">
      <w:pPr>
        <w:spacing w:after="0" w:line="240" w:lineRule="auto"/>
        <w:ind w:left="720"/>
        <w:jc w:val="both"/>
        <w:rPr>
          <w:rFonts w:ascii="Times New Roman" w:hAnsi="Times New Roman" w:cs="Times New Roman"/>
          <w:i/>
          <w:sz w:val="24"/>
          <w:szCs w:val="24"/>
        </w:rPr>
      </w:pPr>
      <w:r w:rsidRPr="009B2CCF">
        <w:rPr>
          <w:rFonts w:ascii="Times New Roman" w:hAnsi="Times New Roman" w:cs="Times New Roman"/>
          <w:i/>
          <w:sz w:val="24"/>
          <w:szCs w:val="24"/>
        </w:rPr>
        <w:t>“The government took a different approach by opening the roads across the peri-urban areas and sensitized the farmers, the natives and village heads based on the need to plan their areas. The government is not doing this to take over their land, even the government does not have money to pay compensation, but the government is trying to inject orderliness into the development of peri-urban areas.</w:t>
      </w:r>
    </w:p>
    <w:p w:rsidR="00DA6C68" w:rsidRDefault="00DA6C68" w:rsidP="00F21AA6">
      <w:pPr>
        <w:spacing w:after="0" w:line="240" w:lineRule="auto"/>
        <w:jc w:val="both"/>
        <w:rPr>
          <w:rFonts w:ascii="Times New Roman" w:hAnsi="Times New Roman" w:cs="Times New Roman"/>
          <w:i/>
          <w:sz w:val="24"/>
          <w:szCs w:val="24"/>
        </w:rPr>
      </w:pPr>
    </w:p>
    <w:p w:rsidR="00DA6C68" w:rsidRPr="009B2CCF" w:rsidRDefault="00DA6C68" w:rsidP="00DA6C68">
      <w:pPr>
        <w:spacing w:after="0" w:line="360" w:lineRule="auto"/>
        <w:jc w:val="both"/>
        <w:rPr>
          <w:rFonts w:ascii="Times New Roman" w:hAnsi="Times New Roman" w:cs="Times New Roman"/>
          <w:sz w:val="24"/>
          <w:szCs w:val="24"/>
        </w:rPr>
      </w:pPr>
      <w:r w:rsidRPr="009B2CCF">
        <w:rPr>
          <w:rFonts w:ascii="Times New Roman" w:hAnsi="Times New Roman" w:cs="Times New Roman"/>
          <w:sz w:val="24"/>
          <w:szCs w:val="24"/>
        </w:rPr>
        <w:t xml:space="preserve">As a matter of fact, PSG admitted the approaches of the Government, such that:    </w:t>
      </w:r>
    </w:p>
    <w:p w:rsidR="00DA6C68" w:rsidRDefault="00DA6C68" w:rsidP="00FE2F37">
      <w:pPr>
        <w:spacing w:after="0" w:line="240" w:lineRule="auto"/>
        <w:ind w:left="720"/>
        <w:jc w:val="both"/>
        <w:rPr>
          <w:rFonts w:ascii="Times New Roman" w:hAnsi="Times New Roman" w:cs="Times New Roman"/>
          <w:i/>
          <w:sz w:val="24"/>
          <w:szCs w:val="24"/>
        </w:rPr>
      </w:pPr>
      <w:r w:rsidRPr="009B2CCF">
        <w:rPr>
          <w:rFonts w:ascii="Times New Roman" w:hAnsi="Times New Roman" w:cs="Times New Roman"/>
          <w:i/>
          <w:sz w:val="24"/>
          <w:szCs w:val="24"/>
        </w:rPr>
        <w:t>“Each community is to come up with a proposal. With this, the natives an dispose their land to whoever they wish to sell it to, but the document will now be given to the town planning department and to the urban board (NSUBD), as the instrument to be used in managing the peri-urban area”.</w:t>
      </w:r>
    </w:p>
    <w:p w:rsidR="00DA6C68" w:rsidRDefault="00DA6C68" w:rsidP="00FE2F37">
      <w:pPr>
        <w:spacing w:after="0" w:line="240" w:lineRule="auto"/>
        <w:ind w:left="720"/>
        <w:jc w:val="both"/>
        <w:rPr>
          <w:rFonts w:ascii="Times New Roman" w:hAnsi="Times New Roman" w:cs="Times New Roman"/>
          <w:i/>
          <w:sz w:val="24"/>
          <w:szCs w:val="24"/>
        </w:rPr>
      </w:pPr>
    </w:p>
    <w:p w:rsidR="00DA6C68" w:rsidRPr="00CF30E6" w:rsidRDefault="00DA6C68" w:rsidP="00FE2F37">
      <w:pPr>
        <w:spacing w:after="0" w:line="240" w:lineRule="auto"/>
        <w:ind w:left="720"/>
        <w:jc w:val="both"/>
        <w:rPr>
          <w:rFonts w:ascii="Times New Roman" w:hAnsi="Times New Roman" w:cs="Times New Roman"/>
          <w:i/>
          <w:sz w:val="24"/>
          <w:szCs w:val="24"/>
        </w:rPr>
      </w:pPr>
      <w:r w:rsidRPr="009B2CCF">
        <w:rPr>
          <w:rFonts w:ascii="Times New Roman" w:hAnsi="Times New Roman" w:cs="Times New Roman"/>
          <w:i/>
          <w:sz w:val="24"/>
          <w:szCs w:val="24"/>
        </w:rPr>
        <w:t>“Secondly, the government is coming in to acquire vast land, within the peri-urban areas; some portion of the land may be given out to the native community. This could be in form of arrangement; 60% for the government and 40% for the native community.</w:t>
      </w:r>
    </w:p>
    <w:p w:rsidR="00DA6C68" w:rsidRDefault="00DA6C68" w:rsidP="000B73CC">
      <w:pPr>
        <w:spacing w:after="0" w:line="240" w:lineRule="auto"/>
        <w:jc w:val="both"/>
        <w:rPr>
          <w:rFonts w:ascii="Times New Roman" w:hAnsi="Times New Roman" w:cs="Times New Roman"/>
          <w:sz w:val="24"/>
          <w:szCs w:val="24"/>
        </w:rPr>
      </w:pPr>
    </w:p>
    <w:p w:rsidR="00DA6C68" w:rsidRPr="009B2CCF" w:rsidRDefault="00DA6C68" w:rsidP="00DA6C68">
      <w:pPr>
        <w:spacing w:after="0" w:line="360" w:lineRule="auto"/>
        <w:jc w:val="both"/>
        <w:rPr>
          <w:rFonts w:ascii="Times New Roman" w:hAnsi="Times New Roman" w:cs="Times New Roman"/>
          <w:sz w:val="24"/>
          <w:szCs w:val="24"/>
        </w:rPr>
      </w:pPr>
      <w:r w:rsidRPr="009B2CCF">
        <w:rPr>
          <w:rFonts w:ascii="Times New Roman" w:hAnsi="Times New Roman" w:cs="Times New Roman"/>
          <w:sz w:val="24"/>
          <w:szCs w:val="24"/>
        </w:rPr>
        <w:t xml:space="preserve">An alternative effort of the Government as presented </w:t>
      </w:r>
      <w:r w:rsidR="00BF5138">
        <w:rPr>
          <w:rFonts w:ascii="Times New Roman" w:hAnsi="Times New Roman" w:cs="Times New Roman"/>
          <w:sz w:val="24"/>
          <w:szCs w:val="24"/>
        </w:rPr>
        <w:t xml:space="preserve">by </w:t>
      </w:r>
      <w:r w:rsidRPr="009B2CCF">
        <w:rPr>
          <w:rFonts w:ascii="Times New Roman" w:hAnsi="Times New Roman" w:cs="Times New Roman"/>
          <w:sz w:val="24"/>
          <w:szCs w:val="24"/>
        </w:rPr>
        <w:t xml:space="preserve">the PSG was that:  </w:t>
      </w:r>
    </w:p>
    <w:p w:rsidR="00DA6C68" w:rsidRPr="009B2CCF" w:rsidRDefault="00DA6C68" w:rsidP="00BC61DC">
      <w:pPr>
        <w:pStyle w:val="NoSpacing"/>
        <w:ind w:left="720"/>
        <w:jc w:val="both"/>
        <w:rPr>
          <w:rFonts w:ascii="Times New Roman" w:hAnsi="Times New Roman" w:cs="Times New Roman"/>
          <w:i/>
          <w:sz w:val="24"/>
          <w:szCs w:val="24"/>
        </w:rPr>
      </w:pPr>
      <w:r w:rsidRPr="009B2CCF">
        <w:rPr>
          <w:rFonts w:ascii="Times New Roman" w:hAnsi="Times New Roman" w:cs="Times New Roman"/>
          <w:i/>
          <w:sz w:val="24"/>
          <w:szCs w:val="24"/>
        </w:rPr>
        <w:t xml:space="preserve">“The Government will </w:t>
      </w:r>
      <w:r w:rsidR="00BC61DC" w:rsidRPr="009B2CCF">
        <w:rPr>
          <w:rFonts w:ascii="Times New Roman" w:hAnsi="Times New Roman" w:cs="Times New Roman"/>
          <w:i/>
          <w:sz w:val="24"/>
          <w:szCs w:val="24"/>
        </w:rPr>
        <w:t>acquire</w:t>
      </w:r>
      <w:r w:rsidRPr="009B2CCF">
        <w:rPr>
          <w:rFonts w:ascii="Times New Roman" w:hAnsi="Times New Roman" w:cs="Times New Roman"/>
          <w:i/>
          <w:sz w:val="24"/>
          <w:szCs w:val="24"/>
        </w:rPr>
        <w:t xml:space="preserve"> a large expanse of land for development at different locations and </w:t>
      </w:r>
      <w:r w:rsidR="00BC61DC" w:rsidRPr="009B2CCF">
        <w:rPr>
          <w:rFonts w:ascii="Times New Roman" w:hAnsi="Times New Roman" w:cs="Times New Roman"/>
          <w:i/>
          <w:sz w:val="24"/>
          <w:szCs w:val="24"/>
        </w:rPr>
        <w:t>gives</w:t>
      </w:r>
      <w:r w:rsidRPr="009B2CCF">
        <w:rPr>
          <w:rFonts w:ascii="Times New Roman" w:hAnsi="Times New Roman" w:cs="Times New Roman"/>
          <w:i/>
          <w:sz w:val="24"/>
          <w:szCs w:val="24"/>
        </w:rPr>
        <w:t xml:space="preserve"> it out to private developers”. </w:t>
      </w:r>
    </w:p>
    <w:p w:rsidR="00BC61DC" w:rsidRDefault="00BC61DC" w:rsidP="00BC61DC">
      <w:pPr>
        <w:pStyle w:val="NoSpacing"/>
        <w:ind w:left="720"/>
        <w:jc w:val="both"/>
        <w:rPr>
          <w:rFonts w:ascii="Times New Roman" w:hAnsi="Times New Roman" w:cs="Times New Roman"/>
          <w:i/>
          <w:sz w:val="24"/>
          <w:szCs w:val="24"/>
        </w:rPr>
      </w:pPr>
    </w:p>
    <w:p w:rsidR="00DA6C68" w:rsidRDefault="00DA6C68" w:rsidP="00DA6C68">
      <w:pPr>
        <w:pStyle w:val="NoSpacing"/>
        <w:spacing w:line="360" w:lineRule="auto"/>
        <w:jc w:val="both"/>
        <w:rPr>
          <w:rFonts w:ascii="Times New Roman" w:hAnsi="Times New Roman" w:cs="Times New Roman"/>
          <w:sz w:val="24"/>
          <w:szCs w:val="24"/>
        </w:rPr>
      </w:pPr>
      <w:r w:rsidRPr="009B2CCF">
        <w:rPr>
          <w:rFonts w:ascii="Times New Roman" w:hAnsi="Times New Roman" w:cs="Times New Roman"/>
          <w:sz w:val="24"/>
          <w:szCs w:val="24"/>
        </w:rPr>
        <w:t xml:space="preserve">As deduced from this narration, </w:t>
      </w:r>
      <w:r w:rsidR="00BC61DC" w:rsidRPr="009B2CCF">
        <w:rPr>
          <w:rFonts w:ascii="Times New Roman" w:hAnsi="Times New Roman" w:cs="Times New Roman"/>
          <w:sz w:val="24"/>
          <w:szCs w:val="24"/>
        </w:rPr>
        <w:t xml:space="preserve">it </w:t>
      </w:r>
      <w:r w:rsidRPr="009B2CCF">
        <w:rPr>
          <w:rFonts w:ascii="Times New Roman" w:hAnsi="Times New Roman" w:cs="Times New Roman"/>
          <w:sz w:val="24"/>
          <w:szCs w:val="24"/>
        </w:rPr>
        <w:t xml:space="preserve">shows that the Government was not in full control of peri-urban land, as there were no serious commitments to initiate </w:t>
      </w:r>
      <w:r w:rsidR="009B2CCF">
        <w:rPr>
          <w:rFonts w:ascii="Times New Roman" w:hAnsi="Times New Roman" w:cs="Times New Roman"/>
          <w:sz w:val="24"/>
          <w:szCs w:val="24"/>
        </w:rPr>
        <w:t xml:space="preserve">a </w:t>
      </w:r>
      <w:r w:rsidRPr="009B2CCF">
        <w:rPr>
          <w:rFonts w:ascii="Times New Roman" w:hAnsi="Times New Roman" w:cs="Times New Roman"/>
          <w:sz w:val="24"/>
          <w:szCs w:val="24"/>
        </w:rPr>
        <w:t>workable development proposal for peri-urban areas of Minna.</w:t>
      </w:r>
    </w:p>
    <w:p w:rsidR="00DA6C68" w:rsidRPr="003E7640" w:rsidRDefault="00750534" w:rsidP="00DA6C68">
      <w:pPr>
        <w:autoSpaceDE w:val="0"/>
        <w:autoSpaceDN w:val="0"/>
        <w:adjustRightInd w:val="0"/>
        <w:spacing w:after="0" w:line="360" w:lineRule="auto"/>
        <w:jc w:val="both"/>
        <w:rPr>
          <w:rFonts w:ascii="Times New Roman" w:hAnsi="Times New Roman" w:cs="Times New Roman"/>
          <w:b/>
          <w:sz w:val="24"/>
          <w:szCs w:val="24"/>
        </w:rPr>
      </w:pPr>
      <w:r w:rsidRPr="003E7640">
        <w:rPr>
          <w:rFonts w:ascii="Times New Roman" w:hAnsi="Times New Roman" w:cs="Times New Roman"/>
          <w:b/>
          <w:sz w:val="24"/>
          <w:szCs w:val="24"/>
        </w:rPr>
        <w:lastRenderedPageBreak/>
        <w:t>4.3</w:t>
      </w:r>
      <w:r w:rsidR="00DA6C68" w:rsidRPr="003E7640">
        <w:rPr>
          <w:rFonts w:ascii="Times New Roman" w:hAnsi="Times New Roman" w:cs="Times New Roman"/>
          <w:b/>
          <w:sz w:val="24"/>
          <w:szCs w:val="24"/>
        </w:rPr>
        <w:tab/>
        <w:t>Framework for Peri-urban Land Governance and Development</w:t>
      </w:r>
    </w:p>
    <w:p w:rsidR="00DA6C68" w:rsidRDefault="00DA6C68" w:rsidP="000972C1">
      <w:pPr>
        <w:autoSpaceDE w:val="0"/>
        <w:autoSpaceDN w:val="0"/>
        <w:adjustRightInd w:val="0"/>
        <w:spacing w:after="0" w:line="360" w:lineRule="auto"/>
        <w:jc w:val="both"/>
        <w:rPr>
          <w:rFonts w:ascii="Times New Roman" w:hAnsi="Times New Roman" w:cs="Times New Roman"/>
          <w:sz w:val="24"/>
          <w:szCs w:val="24"/>
        </w:rPr>
      </w:pPr>
      <w:r w:rsidRPr="003E7640">
        <w:rPr>
          <w:rFonts w:ascii="Times New Roman" w:hAnsi="Times New Roman" w:cs="Times New Roman"/>
          <w:sz w:val="24"/>
          <w:szCs w:val="24"/>
        </w:rPr>
        <w:t>This section examines the effectiveness of the existing physical planning framework and policies on governance and development of peri-urban areas of Minna. The physical planning framework and policies considered involved: the Land Use Act; the Urban and Regional Planning Law of 1992; the National Urban Development Policy of 2012; the National Building Codes; and the Niger State Building Regulations Laws. The PSG reported that they seldom applied the policies, because of social, ec</w:t>
      </w:r>
      <w:r w:rsidR="007C30B0" w:rsidRPr="003E7640">
        <w:rPr>
          <w:rFonts w:ascii="Times New Roman" w:hAnsi="Times New Roman" w:cs="Times New Roman"/>
          <w:sz w:val="24"/>
          <w:szCs w:val="24"/>
        </w:rPr>
        <w:t>onomic and political challenges,</w:t>
      </w:r>
      <w:r w:rsidRPr="003E7640">
        <w:rPr>
          <w:rFonts w:ascii="Times New Roman" w:hAnsi="Times New Roman" w:cs="Times New Roman"/>
          <w:sz w:val="24"/>
          <w:szCs w:val="24"/>
        </w:rPr>
        <w:t xml:space="preserve"> result</w:t>
      </w:r>
      <w:r w:rsidR="009B2CCF" w:rsidRPr="003E7640">
        <w:rPr>
          <w:rFonts w:ascii="Times New Roman" w:hAnsi="Times New Roman" w:cs="Times New Roman"/>
          <w:sz w:val="24"/>
          <w:szCs w:val="24"/>
        </w:rPr>
        <w:t>ing in</w:t>
      </w:r>
      <w:r w:rsidRPr="003E7640">
        <w:rPr>
          <w:rFonts w:ascii="Times New Roman" w:hAnsi="Times New Roman" w:cs="Times New Roman"/>
          <w:sz w:val="24"/>
          <w:szCs w:val="24"/>
        </w:rPr>
        <w:t xml:space="preserve"> the </w:t>
      </w:r>
      <w:r w:rsidR="007C30B0" w:rsidRPr="003E7640">
        <w:rPr>
          <w:rFonts w:ascii="Times New Roman" w:hAnsi="Times New Roman" w:cs="Times New Roman"/>
          <w:sz w:val="24"/>
          <w:szCs w:val="24"/>
        </w:rPr>
        <w:t xml:space="preserve">involvement of </w:t>
      </w:r>
      <w:r w:rsidRPr="003E7640">
        <w:rPr>
          <w:rFonts w:ascii="Times New Roman" w:hAnsi="Times New Roman" w:cs="Times New Roman"/>
          <w:sz w:val="24"/>
          <w:szCs w:val="24"/>
        </w:rPr>
        <w:t>NC</w:t>
      </w:r>
      <w:r w:rsidR="007C30B0" w:rsidRPr="003E7640">
        <w:rPr>
          <w:rFonts w:ascii="Times New Roman" w:hAnsi="Times New Roman" w:cs="Times New Roman"/>
          <w:sz w:val="24"/>
          <w:szCs w:val="24"/>
        </w:rPr>
        <w:t>G</w:t>
      </w:r>
      <w:r w:rsidRPr="003E7640">
        <w:rPr>
          <w:rFonts w:ascii="Times New Roman" w:hAnsi="Times New Roman" w:cs="Times New Roman"/>
          <w:sz w:val="24"/>
          <w:szCs w:val="24"/>
        </w:rPr>
        <w:t xml:space="preserve"> in land administration. For instance, a stakeholder from the PSG </w:t>
      </w:r>
      <w:r w:rsidR="007C30B0" w:rsidRPr="003E7640">
        <w:rPr>
          <w:rFonts w:ascii="Times New Roman" w:hAnsi="Times New Roman" w:cs="Times New Roman"/>
          <w:sz w:val="24"/>
          <w:szCs w:val="24"/>
        </w:rPr>
        <w:t>admitted</w:t>
      </w:r>
      <w:r w:rsidRPr="003E7640">
        <w:rPr>
          <w:rFonts w:ascii="Times New Roman" w:hAnsi="Times New Roman" w:cs="Times New Roman"/>
          <w:sz w:val="24"/>
          <w:szCs w:val="24"/>
        </w:rPr>
        <w:t xml:space="preserve"> that: </w:t>
      </w:r>
    </w:p>
    <w:p w:rsidR="00DA6C68" w:rsidRPr="001233A3" w:rsidRDefault="00DA6C68" w:rsidP="000972C1">
      <w:pPr>
        <w:autoSpaceDE w:val="0"/>
        <w:autoSpaceDN w:val="0"/>
        <w:adjustRightInd w:val="0"/>
        <w:spacing w:after="0" w:line="240" w:lineRule="auto"/>
        <w:jc w:val="both"/>
        <w:rPr>
          <w:rFonts w:ascii="Times New Roman" w:hAnsi="Times New Roman" w:cs="Times New Roman"/>
          <w:sz w:val="24"/>
          <w:szCs w:val="24"/>
        </w:rPr>
      </w:pPr>
    </w:p>
    <w:p w:rsidR="00DA6C68" w:rsidRPr="00354A45" w:rsidRDefault="00DA6C68" w:rsidP="000972C1">
      <w:pPr>
        <w:pStyle w:val="NoSpacing"/>
        <w:ind w:left="720"/>
        <w:jc w:val="both"/>
        <w:rPr>
          <w:rFonts w:ascii="Times New Roman" w:hAnsi="Times New Roman" w:cs="Times New Roman"/>
          <w:i/>
          <w:sz w:val="24"/>
          <w:szCs w:val="24"/>
        </w:rPr>
      </w:pPr>
      <w:r w:rsidRPr="003E7640">
        <w:rPr>
          <w:rFonts w:ascii="Times New Roman" w:hAnsi="Times New Roman" w:cs="Times New Roman"/>
          <w:i/>
          <w:sz w:val="24"/>
          <w:szCs w:val="24"/>
        </w:rPr>
        <w:t>“The law is there for people not to build anyhow, but the enforcement has been difficult due to different challenges. We have been passionately appealing to communities, by going into advocacy on the need for proper layout and planning of their environment”.</w:t>
      </w:r>
    </w:p>
    <w:p w:rsidR="00DA6C68"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sidRPr="003E7640">
        <w:rPr>
          <w:rFonts w:ascii="Times New Roman" w:hAnsi="Times New Roman" w:cs="Times New Roman"/>
          <w:sz w:val="24"/>
          <w:szCs w:val="24"/>
        </w:rPr>
        <w:t>Surprisingly, a member of NCG maintained that these policies do not exist, because nobody moves for its implementa</w:t>
      </w:r>
      <w:r w:rsidR="00480E7E" w:rsidRPr="003E7640">
        <w:rPr>
          <w:rFonts w:ascii="Times New Roman" w:hAnsi="Times New Roman" w:cs="Times New Roman"/>
          <w:sz w:val="24"/>
          <w:szCs w:val="24"/>
        </w:rPr>
        <w:t>tion or enforce it. The PSG has</w:t>
      </w:r>
      <w:r w:rsidRPr="003E7640">
        <w:rPr>
          <w:rFonts w:ascii="Times New Roman" w:hAnsi="Times New Roman" w:cs="Times New Roman"/>
          <w:sz w:val="24"/>
          <w:szCs w:val="24"/>
        </w:rPr>
        <w:t xml:space="preserve"> been blame</w:t>
      </w:r>
      <w:r w:rsidR="00480E7E" w:rsidRPr="003E7640">
        <w:rPr>
          <w:rFonts w:ascii="Times New Roman" w:hAnsi="Times New Roman" w:cs="Times New Roman"/>
          <w:sz w:val="24"/>
          <w:szCs w:val="24"/>
        </w:rPr>
        <w:t>d</w:t>
      </w:r>
      <w:r w:rsidRPr="003E7640">
        <w:rPr>
          <w:rFonts w:ascii="Times New Roman" w:hAnsi="Times New Roman" w:cs="Times New Roman"/>
          <w:sz w:val="24"/>
          <w:szCs w:val="24"/>
        </w:rPr>
        <w:t xml:space="preserve"> for allowing development without approval. A member of NCG testified that: </w:t>
      </w:r>
    </w:p>
    <w:p w:rsidR="007C30B0" w:rsidRDefault="007C30B0" w:rsidP="007C30B0">
      <w:pPr>
        <w:autoSpaceDE w:val="0"/>
        <w:autoSpaceDN w:val="0"/>
        <w:adjustRightInd w:val="0"/>
        <w:spacing w:after="0" w:line="240" w:lineRule="auto"/>
        <w:jc w:val="both"/>
        <w:rPr>
          <w:rFonts w:ascii="Times New Roman" w:hAnsi="Times New Roman" w:cs="Times New Roman"/>
          <w:sz w:val="24"/>
          <w:szCs w:val="24"/>
        </w:rPr>
      </w:pPr>
    </w:p>
    <w:p w:rsidR="00DA6C68" w:rsidRPr="003E7640" w:rsidRDefault="00DA6C68" w:rsidP="007C30B0">
      <w:pPr>
        <w:autoSpaceDE w:val="0"/>
        <w:autoSpaceDN w:val="0"/>
        <w:adjustRightInd w:val="0"/>
        <w:spacing w:after="0" w:line="240" w:lineRule="auto"/>
        <w:ind w:left="720"/>
        <w:jc w:val="both"/>
        <w:rPr>
          <w:rFonts w:ascii="Times New Roman" w:hAnsi="Times New Roman" w:cs="Times New Roman"/>
          <w:i/>
          <w:sz w:val="24"/>
          <w:szCs w:val="24"/>
        </w:rPr>
      </w:pPr>
      <w:r w:rsidRPr="003E7640">
        <w:rPr>
          <w:rFonts w:ascii="Times New Roman" w:hAnsi="Times New Roman" w:cs="Times New Roman"/>
          <w:i/>
          <w:sz w:val="24"/>
          <w:szCs w:val="24"/>
        </w:rPr>
        <w:t xml:space="preserve">“Development control only exists in places like Abuja and Lagos, but in most of the peri-urban areas of Minna there wasn’t anything like that. </w:t>
      </w:r>
    </w:p>
    <w:p w:rsidR="007C30B0" w:rsidRDefault="007C30B0" w:rsidP="007C30B0">
      <w:pPr>
        <w:autoSpaceDE w:val="0"/>
        <w:autoSpaceDN w:val="0"/>
        <w:adjustRightInd w:val="0"/>
        <w:spacing w:after="0" w:line="240" w:lineRule="auto"/>
        <w:ind w:left="720"/>
        <w:jc w:val="both"/>
        <w:rPr>
          <w:rFonts w:ascii="Times New Roman" w:hAnsi="Times New Roman" w:cs="Times New Roman"/>
          <w:i/>
          <w:sz w:val="24"/>
          <w:szCs w:val="24"/>
        </w:rPr>
      </w:pPr>
    </w:p>
    <w:p w:rsidR="00DA6C68" w:rsidRPr="003E7640" w:rsidRDefault="00DA6C68" w:rsidP="007C30B0">
      <w:pPr>
        <w:autoSpaceDE w:val="0"/>
        <w:autoSpaceDN w:val="0"/>
        <w:adjustRightInd w:val="0"/>
        <w:spacing w:after="0" w:line="240" w:lineRule="auto"/>
        <w:jc w:val="both"/>
        <w:rPr>
          <w:rFonts w:ascii="Times New Roman" w:hAnsi="Times New Roman" w:cs="Times New Roman"/>
          <w:sz w:val="24"/>
          <w:szCs w:val="24"/>
        </w:rPr>
      </w:pPr>
      <w:r w:rsidRPr="003E7640">
        <w:rPr>
          <w:rFonts w:ascii="Times New Roman" w:hAnsi="Times New Roman" w:cs="Times New Roman"/>
          <w:sz w:val="24"/>
          <w:szCs w:val="24"/>
        </w:rPr>
        <w:t>Another member of NCG confirmed that:</w:t>
      </w:r>
    </w:p>
    <w:p w:rsidR="00DA6C68" w:rsidRPr="0053166C" w:rsidRDefault="00DA6C68" w:rsidP="005F6028">
      <w:pPr>
        <w:autoSpaceDE w:val="0"/>
        <w:autoSpaceDN w:val="0"/>
        <w:adjustRightInd w:val="0"/>
        <w:spacing w:before="240" w:after="0" w:line="240" w:lineRule="auto"/>
        <w:ind w:left="720"/>
        <w:jc w:val="both"/>
        <w:rPr>
          <w:rFonts w:ascii="Times New Roman" w:hAnsi="Times New Roman" w:cs="Times New Roman"/>
          <w:i/>
          <w:sz w:val="24"/>
          <w:szCs w:val="24"/>
        </w:rPr>
      </w:pPr>
      <w:r w:rsidRPr="003E7640">
        <w:rPr>
          <w:rFonts w:ascii="Times New Roman" w:hAnsi="Times New Roman" w:cs="Times New Roman"/>
          <w:i/>
          <w:sz w:val="24"/>
          <w:szCs w:val="24"/>
        </w:rPr>
        <w:t xml:space="preserve">Ideally, the laws may exist in </w:t>
      </w:r>
      <w:r w:rsidR="00480E7E" w:rsidRPr="003E7640">
        <w:rPr>
          <w:rFonts w:ascii="Times New Roman" w:hAnsi="Times New Roman" w:cs="Times New Roman"/>
          <w:i/>
          <w:sz w:val="24"/>
          <w:szCs w:val="24"/>
        </w:rPr>
        <w:t xml:space="preserve">the </w:t>
      </w:r>
      <w:r w:rsidRPr="003E7640">
        <w:rPr>
          <w:rFonts w:ascii="Times New Roman" w:hAnsi="Times New Roman" w:cs="Times New Roman"/>
          <w:i/>
          <w:sz w:val="24"/>
          <w:szCs w:val="24"/>
        </w:rPr>
        <w:t xml:space="preserve">papers, but the </w:t>
      </w:r>
      <w:r w:rsidR="005F6028" w:rsidRPr="003E7640">
        <w:rPr>
          <w:rFonts w:ascii="Times New Roman" w:hAnsi="Times New Roman" w:cs="Times New Roman"/>
          <w:i/>
          <w:sz w:val="24"/>
          <w:szCs w:val="24"/>
        </w:rPr>
        <w:t>government doesn’t</w:t>
      </w:r>
      <w:r w:rsidRPr="003E7640">
        <w:rPr>
          <w:rFonts w:ascii="Times New Roman" w:hAnsi="Times New Roman" w:cs="Times New Roman"/>
          <w:i/>
          <w:sz w:val="24"/>
          <w:szCs w:val="24"/>
        </w:rPr>
        <w:t xml:space="preserve"> enforce it. People erect whatever they feel like erecting and what their money can do. This is the common phenomenon”.</w:t>
      </w:r>
    </w:p>
    <w:p w:rsidR="00DA6C68" w:rsidRDefault="00E646A4" w:rsidP="00DA6C68">
      <w:pPr>
        <w:autoSpaceDE w:val="0"/>
        <w:autoSpaceDN w:val="0"/>
        <w:adjustRightInd w:val="0"/>
        <w:spacing w:after="0" w:line="360" w:lineRule="auto"/>
        <w:jc w:val="both"/>
        <w:rPr>
          <w:rFonts w:ascii="Times New Roman" w:hAnsi="Times New Roman" w:cs="Times New Roman"/>
          <w:sz w:val="24"/>
          <w:szCs w:val="24"/>
        </w:rPr>
      </w:pPr>
      <w:r w:rsidRPr="00E646A4">
        <w:rPr>
          <w:noProof/>
        </w:rPr>
        <w:pict>
          <v:rect id="Rectangle 44" o:spid="_x0000_s1056" style="position:absolute;left:0;text-align:left;margin-left:28.5pt;margin-top:17.7pt;width:383.25pt;height:177.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"/>
        </w:pict>
      </w:r>
    </w:p>
    <w:p w:rsidR="00DA6C68" w:rsidRPr="003E7640" w:rsidRDefault="005E7780" w:rsidP="00DA6C68">
      <w:pPr>
        <w:autoSpaceDE w:val="0"/>
        <w:autoSpaceDN w:val="0"/>
        <w:adjustRightInd w:val="0"/>
        <w:spacing w:after="0" w:line="360" w:lineRule="auto"/>
        <w:jc w:val="both"/>
        <w:rPr>
          <w:rFonts w:ascii="Times New Roman" w:hAnsi="Times New Roman" w:cs="Times New Roman"/>
          <w:sz w:val="24"/>
          <w:szCs w:val="24"/>
        </w:rPr>
      </w:pPr>
      <w:r w:rsidRPr="003E7640">
        <w:rPr>
          <w:rFonts w:ascii="Times New Roman" w:hAnsi="Times New Roman" w:cs="Times New Roman"/>
          <w:sz w:val="24"/>
          <w:szCs w:val="24"/>
        </w:rPr>
        <w:tab/>
      </w:r>
      <w:r w:rsidR="00E646A4">
        <w:rPr>
          <w:rFonts w:ascii="Times New Roman" w:hAnsi="Times New Roman" w:cs="Times New Roman"/>
          <w:noProof/>
          <w:sz w:val="24"/>
          <w:szCs w:val="24"/>
        </w:rPr>
      </w:r>
      <w:r w:rsidR="00E646A4">
        <w:rPr>
          <w:rFonts w:ascii="Times New Roman" w:hAnsi="Times New Roman" w:cs="Times New Roman"/>
          <w:noProof/>
          <w:sz w:val="24"/>
          <w:szCs w:val="24"/>
        </w:rPr>
        <w:pict>
          <v:group id="Group 52" o:spid="_x0000_s1039" style="width:353.25pt;height:150pt;mso-position-horizontal-relative:char;mso-position-vertical-relative:line" coordorigin="44196,9905" coordsize="48772,18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">
            <v:rect id="Rectangle 62" o:spid="_x0000_s1040" style="position:absolute;left:44196;top:17411;width:13287;height:58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3Ke8AA&#10;AADbAAAADwAAAGRycy9kb3ducmV2LnhtbESPzQrCMBCE74LvEFbwpqkeRKpRRBD0oPhH8bg0a1ts&#10;NqWJWn16Iwgeh5n5hpnOG1OKB9WusKxg0I9AEKdWF5wpOJ9WvTEI55E1lpZJwYsczGft1hRjbZ98&#10;oMfRZyJA2MWoIPe+iqV0aU4GXd9WxMG72tqgD7LOpK7xGeCmlMMoGkmDBYeFHCta5pTejnej4HR3&#10;SbIpBvjmzfiwvEj93u23SnU7zWICwlPj/+Ffe60VjIbw/RJ+gJx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E3Ke8AAAADbAAAADwAAAAAAAAAAAAAAAACYAgAAZHJzL2Rvd25y&#10;ZXYueG1sUEsFBgAAAAAEAAQA9QAAAIUDAAAAAA==&#10;" fillcolor="#5b9bd5" strokecolor="#5b9bd5" strokeweight="10pt">
              <v:stroke linestyle="thinThin"/>
              <v:textbox>
                <w:txbxContent>
                  <w:p w:rsidR="00A80801" w:rsidRDefault="00A80801" w:rsidP="00A80801">
                    <w:pPr>
                      <w:pStyle w:val="NormalWeb"/>
                      <w:spacing w:before="0" w:beforeAutospacing="0" w:after="200" w:afterAutospacing="0"/>
                      <w:jc w:val="center"/>
                      <w:textAlignment w:val="baseline"/>
                    </w:pPr>
                    <w:r>
                      <w:rPr>
                        <w:rFonts w:cs="Arial"/>
                        <w:b/>
                        <w:bCs/>
                        <w:color w:val="000000" w:themeColor="text1"/>
                        <w:kern w:val="24"/>
                        <w:sz w:val="16"/>
                        <w:szCs w:val="16"/>
                      </w:rPr>
                      <w:t>Right/Title to Land</w:t>
                    </w:r>
                    <w:r>
                      <w:rPr>
                        <w:rFonts w:cs="Arial"/>
                        <w:color w:val="000000" w:themeColor="text1"/>
                        <w:kern w:val="24"/>
                        <w:sz w:val="22"/>
                        <w:szCs w:val="22"/>
                      </w:rPr>
                      <w:t>:</w:t>
                    </w:r>
                    <w:r>
                      <w:rPr>
                        <w:rFonts w:cs="Arial"/>
                        <w:color w:val="000000" w:themeColor="text1"/>
                        <w:kern w:val="24"/>
                        <w:sz w:val="20"/>
                        <w:szCs w:val="20"/>
                      </w:rPr>
                      <w:t>Land Use Act</w:t>
                    </w:r>
                  </w:p>
                </w:txbxContent>
              </v:textbox>
            </v:rect>
            <v:rect id="Rectangle 63" o:spid="_x0000_s1041" style="position:absolute;left:57065;top:21222;width:18498;height:691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ZmJsEA&#10;AADbAAAADwAAAGRycy9kb3ducmV2LnhtbESPQYvCMBSE7wv+h/AEb2vqKhqqUWRB8LquB709mmdb&#10;bF5iE2399xtB2OMwM98wq01vG/GgNtSONUzGGQjiwpmaSw3H392nAhEissHGMWl4UoDNevCxwty4&#10;jn/ocYilSBAOOWqoYvS5lKGoyGIYO0+cvItrLcYk21KaFrsEt438yrK5tFhzWqjQ03dFxfVwtxrU&#10;ovPX4/ZWYKdmE3XyM9WfndajYb9dgojUx//wu703GuZTeH1JP0C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2ZibBAAAA2wAAAA8AAAAAAAAAAAAAAAAAmAIAAGRycy9kb3du&#10;cmV2LnhtbFBLBQYAAAAABAAEAPUAAACGAwAAAAA=&#10;" fillcolor="#70ad47" strokecolor="#70ad47" strokeweight="10pt">
              <v:stroke linestyle="thinThin"/>
              <v:textbox>
                <w:txbxContent>
                  <w:p w:rsidR="00A80801" w:rsidRDefault="00A80801" w:rsidP="00A80801">
                    <w:pPr>
                      <w:pStyle w:val="NormalWeb"/>
                      <w:spacing w:before="0" w:beforeAutospacing="0" w:after="200" w:afterAutospacing="0"/>
                      <w:jc w:val="center"/>
                      <w:textAlignment w:val="baseline"/>
                    </w:pPr>
                    <w:r>
                      <w:rPr>
                        <w:rFonts w:cs="Arial"/>
                        <w:b/>
                        <w:bCs/>
                        <w:color w:val="000000" w:themeColor="text1"/>
                        <w:kern w:val="24"/>
                        <w:sz w:val="16"/>
                        <w:szCs w:val="16"/>
                      </w:rPr>
                      <w:t>Governance:</w:t>
                    </w:r>
                    <w:r>
                      <w:rPr>
                        <w:rFonts w:cs="Arial"/>
                        <w:color w:val="000000" w:themeColor="text1"/>
                        <w:kern w:val="24"/>
                        <w:sz w:val="20"/>
                        <w:szCs w:val="20"/>
                      </w:rPr>
                      <w:t xml:space="preserve">National Urban Development Policy of 2012 </w:t>
                    </w:r>
                  </w:p>
                </w:txbxContent>
              </v:textbox>
            </v:rect>
            <v:rect id="Rectangle 64" o:spid="_x0000_s1042" style="position:absolute;left:75440;top:15886;width:17528;height:74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L5vMMA&#10;AADbAAAADwAAAGRycy9kb3ducmV2LnhtbESP3WrCQBSE7wu+w3IE7+pGkVBSVymCfzdKrQ9wzB6z&#10;abNnY3Y18e1dQejlMDPfMNN5Zytxo8aXjhWMhgkI4tzpkgsFx5/l+wcIH5A1Vo5JwZ08zGe9tylm&#10;2rX8TbdDKESEsM9QgQmhzqT0uSGLfuhq4uidXWMxRNkUUjfYRrit5DhJUmmx5LhgsKaFofzvcLUK&#10;Vmez+03SVXk6bVu3P/Jivb/clRr0u69PEIG68B9+tTdaQTqB55f4A+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L5vMMAAADbAAAADwAAAAAAAAAAAAAAAACYAgAAZHJzL2Rv&#10;d25yZXYueG1sUEsFBgAAAAAEAAQA9QAAAIgDAAAAAA==&#10;" fillcolor="#ffc000" strokecolor="#ffc000" strokeweight="10pt">
              <v:stroke linestyle="thinThin"/>
              <v:textbox>
                <w:txbxContent>
                  <w:p w:rsidR="00A80801" w:rsidRDefault="00A80801" w:rsidP="00A80801">
                    <w:pPr>
                      <w:pStyle w:val="NormalWeb"/>
                      <w:spacing w:before="0" w:beforeAutospacing="0" w:after="200" w:afterAutospacing="0"/>
                      <w:jc w:val="center"/>
                      <w:textAlignment w:val="baseline"/>
                    </w:pPr>
                    <w:r>
                      <w:rPr>
                        <w:rFonts w:cs="Arial"/>
                        <w:b/>
                        <w:bCs/>
                        <w:color w:val="000000" w:themeColor="text1"/>
                        <w:kern w:val="24"/>
                        <w:sz w:val="16"/>
                        <w:szCs w:val="16"/>
                      </w:rPr>
                      <w:t>Development Control</w:t>
                    </w:r>
                    <w:r>
                      <w:rPr>
                        <w:rFonts w:cs="Arial"/>
                        <w:b/>
                        <w:bCs/>
                        <w:color w:val="000000" w:themeColor="text1"/>
                        <w:kern w:val="24"/>
                        <w:sz w:val="22"/>
                        <w:szCs w:val="22"/>
                      </w:rPr>
                      <w:t>:</w:t>
                    </w:r>
                    <w:r>
                      <w:rPr>
                        <w:rFonts w:cs="Arial"/>
                        <w:color w:val="000000" w:themeColor="text1"/>
                        <w:kern w:val="24"/>
                        <w:sz w:val="20"/>
                        <w:szCs w:val="20"/>
                      </w:rPr>
                      <w:t>Urban and Regional Planning Law of 1992, National Building Code and Niger State Building Regulations Laws</w:t>
                    </w:r>
                  </w:p>
                </w:txbxContent>
              </v:textbox>
            </v:rect>
            <v:shape id="AutoShape 6" o:spid="_x0000_s1043" type="#_x0000_t32" style="position:absolute;left:66823;top:16314;width:0;height:61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A4nMUAAADbAAAADwAAAGRycy9kb3ducmV2LnhtbESPQWvCQBSE7wX/w/KE3uomhUq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3A4nMUAAADbAAAADwAAAAAAAAAA&#10;AAAAAAChAgAAZHJzL2Rvd25yZXYueG1sUEsFBgAAAAAEAAQA+QAAAJMDAAAAAA==&#10;">
              <v:stroke endarrow="block"/>
            </v:shape>
            <v:shape id="AutoShape 7" o:spid="_x0000_s1044" type="#_x0000_t32" style="position:absolute;left:55926;top:14688;width:6058;height:422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leycIAAADbAAAADwAAAGRycy9kb3ducmV2LnhtbESPwWrDMBBE74X8g9hAb7XcQE1xopjU&#10;EAi9lKSB9rhYG1vEWhlLtZy/rwKFHoeZecNsqtn2YqLRG8cKnrMcBHHjtOFWwflz//QKwgdkjb1j&#10;UnAjD9V28bDBUrvIR5pOoRUJwr5EBV0IQymlbzqy6DM3ECfv4kaLIcmxlXrEmOC2l6s8L6RFw2mh&#10;w4Hqjprr6ccqMPHDTMOhjm/vX99eRzK3F2eUelzOuzWIQHP4D/+1D1pBUcD9S/oBcvs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9leycIAAADbAAAADwAAAAAAAAAAAAAA&#10;AAChAgAAZHJzL2Rvd25yZXYueG1sUEsFBgAAAAAEAAQA+QAAAJADAAAAAA==&#10;">
              <v:stroke endarrow="block"/>
            </v:shape>
            <v:shape id="AutoShape 8" o:spid="_x0000_s1045" type="#_x0000_t32" style="position:absolute;left:73323;top:15886;width:3947;height:27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4DcMUAAADbAAAADwAAAGRycy9kb3ducmV2LnhtbESPQWvCQBSE74X+h+UVvNWNHmyNrlIK&#10;FbF4qJGgt0f2mYRm34bdVaO/3hUEj8PMfMNM551pxImcry0rGPQTEMSF1TWXCrbZz/snCB+QNTaW&#10;ScGFPMxnry9TTLU98x+dNqEUEcI+RQVVCG0qpS8qMuj7tiWO3sE6gyFKV0rt8BzhppHDJBlJgzXH&#10;hQpb+q6o+N8cjYLd7/iYX/I1rfLBeLVHZ/w1WyjVe+u+JiACdeEZfrSXWsHo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4DcMUAAADbAAAADwAAAAAAAAAA&#10;AAAAAAChAgAAZHJzL2Rvd25yZXYueG1sUEsFBgAAAAAEAAQA+QAAAJMDAAAAAA==&#10;">
              <v:stroke endarrow="block"/>
            </v:shape>
            <v:oval id="Oval 69" o:spid="_x0000_s1046" style="position:absolute;left:57421;top:9905;width:18917;height:901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yLasMA&#10;AADbAAAADwAAAGRycy9kb3ducmV2LnhtbESPzWrDMBCE74G+g9hCbrGcQkLqRgkhUOpTID+UHhdp&#10;Y5tYKyOptvP2UaDQ4zAz3zDr7Whb0ZMPjWMF8ywHQaydabhScDl/zlYgQkQ22DomBXcKsN28TNZY&#10;GDfwkfpTrESCcChQQR1jV0gZdE0WQ+Y64uRdnbcYk/SVNB6HBLetfMvzpbTYcFqosaN9Tfp2+rUK&#10;yqC/v4bFUR92/rA/L1bl1fQ/Sk1fx90HiEhj/A//tUujYPkOzy/pB8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yLasMAAADbAAAADwAAAAAAAAAAAAAAAACYAgAAZHJzL2Rv&#10;d25yZXYueG1sUEsFBgAAAAAEAAQA9QAAAIgDAAAAAA==&#10;" fillcolor="#ed7d31" strokecolor="#ed7d31" strokeweight="10pt">
              <v:stroke linestyle="thinThin" joinstyle="miter"/>
              <v:textbox>
                <w:txbxContent>
                  <w:p w:rsidR="00A80801" w:rsidRDefault="00A80801" w:rsidP="00A80801">
                    <w:pPr>
                      <w:pStyle w:val="NormalWeb"/>
                      <w:spacing w:before="0" w:beforeAutospacing="0" w:after="200" w:afterAutospacing="0"/>
                      <w:jc w:val="center"/>
                      <w:textAlignment w:val="baseline"/>
                    </w:pPr>
                    <w:r>
                      <w:rPr>
                        <w:rFonts w:cs="Arial"/>
                        <w:b/>
                        <w:bCs/>
                        <w:color w:val="000000" w:themeColor="text1"/>
                        <w:kern w:val="24"/>
                        <w:sz w:val="16"/>
                        <w:szCs w:val="16"/>
                        <w:lang w:val="en-AU"/>
                      </w:rPr>
                      <w:t xml:space="preserve">Peri-Urban Land Governance Framework </w:t>
                    </w:r>
                  </w:p>
                </w:txbxContent>
              </v:textbox>
            </v:oval>
            <w10:wrap type="none"/>
            <w10:anchorlock/>
          </v:group>
        </w:pict>
      </w:r>
    </w:p>
    <w:p w:rsidR="005F3EDE" w:rsidRDefault="005E7780" w:rsidP="005F3EDE">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ab/>
      </w:r>
      <w:r w:rsidR="000B73CC" w:rsidRPr="00F21AA6">
        <w:rPr>
          <w:rFonts w:ascii="Times New Roman" w:hAnsi="Times New Roman" w:cs="Times New Roman"/>
          <w:sz w:val="20"/>
          <w:szCs w:val="20"/>
        </w:rPr>
        <w:tab/>
      </w:r>
    </w:p>
    <w:p w:rsidR="005F6028" w:rsidRPr="003E7640" w:rsidRDefault="005F3EDE" w:rsidP="005F6028">
      <w:pPr>
        <w:autoSpaceDE w:val="0"/>
        <w:autoSpaceDN w:val="0"/>
        <w:adjustRightInd w:val="0"/>
        <w:spacing w:after="0" w:line="360" w:lineRule="auto"/>
        <w:rPr>
          <w:rFonts w:ascii="Times New Roman" w:hAnsi="Times New Roman" w:cs="Times New Roman"/>
          <w:sz w:val="20"/>
          <w:szCs w:val="20"/>
        </w:rPr>
      </w:pPr>
      <w:r w:rsidRPr="003E7640">
        <w:rPr>
          <w:rFonts w:ascii="Times New Roman" w:hAnsi="Times New Roman" w:cs="Times New Roman"/>
          <w:sz w:val="20"/>
          <w:szCs w:val="20"/>
        </w:rPr>
        <w:tab/>
      </w:r>
      <w:r w:rsidR="005F6028" w:rsidRPr="003E7640">
        <w:rPr>
          <w:rFonts w:ascii="Times New Roman" w:hAnsi="Times New Roman" w:cs="Times New Roman"/>
          <w:sz w:val="20"/>
          <w:szCs w:val="20"/>
        </w:rPr>
        <w:t xml:space="preserve">Figure 2: </w:t>
      </w:r>
      <w:r w:rsidR="005E7780" w:rsidRPr="003E7640">
        <w:rPr>
          <w:rFonts w:ascii="Times New Roman" w:hAnsi="Times New Roman" w:cs="Times New Roman"/>
          <w:sz w:val="20"/>
          <w:szCs w:val="20"/>
        </w:rPr>
        <w:t>Purpose</w:t>
      </w:r>
      <w:r w:rsidR="005F6028" w:rsidRPr="003E7640">
        <w:rPr>
          <w:rFonts w:ascii="Times New Roman" w:hAnsi="Times New Roman" w:cs="Times New Roman"/>
          <w:sz w:val="20"/>
          <w:szCs w:val="20"/>
        </w:rPr>
        <w:t xml:space="preserve"> of Physical Planning Policies in Peri-urban Land Governance</w:t>
      </w:r>
    </w:p>
    <w:p w:rsidR="00DA6C68" w:rsidRPr="003E7640" w:rsidRDefault="005E7780" w:rsidP="005F6028">
      <w:pPr>
        <w:autoSpaceDE w:val="0"/>
        <w:autoSpaceDN w:val="0"/>
        <w:adjustRightInd w:val="0"/>
        <w:spacing w:after="0" w:line="360" w:lineRule="auto"/>
        <w:rPr>
          <w:rFonts w:ascii="Times New Roman" w:hAnsi="Times New Roman" w:cs="Times New Roman"/>
          <w:sz w:val="20"/>
          <w:szCs w:val="20"/>
        </w:rPr>
      </w:pPr>
      <w:r w:rsidRPr="003E7640">
        <w:rPr>
          <w:rFonts w:ascii="Times New Roman" w:hAnsi="Times New Roman" w:cs="Times New Roman"/>
          <w:sz w:val="20"/>
          <w:szCs w:val="20"/>
        </w:rPr>
        <w:tab/>
      </w:r>
      <w:r w:rsidR="005F6028" w:rsidRPr="003E7640">
        <w:rPr>
          <w:rFonts w:ascii="Times New Roman" w:hAnsi="Times New Roman" w:cs="Times New Roman"/>
          <w:sz w:val="20"/>
          <w:szCs w:val="20"/>
        </w:rPr>
        <w:t xml:space="preserve"> Source: Authors’ 2016</w:t>
      </w:r>
    </w:p>
    <w:p w:rsidR="00D5113E" w:rsidRDefault="005F6028" w:rsidP="00D5113E">
      <w:pPr>
        <w:autoSpaceDE w:val="0"/>
        <w:autoSpaceDN w:val="0"/>
        <w:adjustRightInd w:val="0"/>
        <w:spacing w:after="0" w:line="360" w:lineRule="auto"/>
        <w:jc w:val="both"/>
        <w:rPr>
          <w:rFonts w:ascii="Times New Roman" w:hAnsi="Times New Roman" w:cs="Times New Roman"/>
          <w:sz w:val="24"/>
          <w:szCs w:val="24"/>
        </w:rPr>
      </w:pPr>
      <w:r w:rsidRPr="003E7640">
        <w:rPr>
          <w:rFonts w:ascii="Times New Roman" w:hAnsi="Times New Roman" w:cs="Times New Roman"/>
          <w:sz w:val="24"/>
          <w:szCs w:val="24"/>
        </w:rPr>
        <w:lastRenderedPageBreak/>
        <w:t>Critical observations of these policies (Figure 2) show that each policy has its specific purpose: (1) right and title to land; (2) development strategy and governance; and (3) the development control.</w:t>
      </w:r>
      <w:r w:rsidR="00DA6C68" w:rsidRPr="003E7640">
        <w:rPr>
          <w:rFonts w:ascii="Times New Roman" w:hAnsi="Times New Roman" w:cs="Times New Roman"/>
          <w:sz w:val="24"/>
          <w:szCs w:val="24"/>
        </w:rPr>
        <w:t xml:space="preserve">From the Figure </w:t>
      </w:r>
      <w:r w:rsidR="00D5113E" w:rsidRPr="003E7640">
        <w:rPr>
          <w:rFonts w:ascii="Times New Roman" w:hAnsi="Times New Roman" w:cs="Times New Roman"/>
          <w:sz w:val="24"/>
          <w:szCs w:val="24"/>
        </w:rPr>
        <w:t xml:space="preserve">2, </w:t>
      </w:r>
      <w:r w:rsidR="00DA6C68" w:rsidRPr="003E7640">
        <w:rPr>
          <w:rFonts w:ascii="Times New Roman" w:hAnsi="Times New Roman" w:cs="Times New Roman"/>
          <w:sz w:val="24"/>
          <w:szCs w:val="24"/>
        </w:rPr>
        <w:t xml:space="preserve">three of the five policies (Urban and Regional Planning Law of 1992; National Building Codes and Niger State Building Regulations) are </w:t>
      </w:r>
      <w:r w:rsidR="00A41BFA" w:rsidRPr="003E7640">
        <w:rPr>
          <w:rFonts w:ascii="Times New Roman" w:hAnsi="Times New Roman" w:cs="Times New Roman"/>
          <w:sz w:val="24"/>
          <w:szCs w:val="24"/>
        </w:rPr>
        <w:t>purposely for</w:t>
      </w:r>
      <w:r w:rsidR="00DA6C68" w:rsidRPr="003E7640">
        <w:rPr>
          <w:rFonts w:ascii="Times New Roman" w:hAnsi="Times New Roman" w:cs="Times New Roman"/>
          <w:sz w:val="24"/>
          <w:szCs w:val="24"/>
        </w:rPr>
        <w:t xml:space="preserve"> development control</w:t>
      </w:r>
      <w:r w:rsidR="00A41BFA" w:rsidRPr="003E7640">
        <w:rPr>
          <w:rFonts w:ascii="Times New Roman" w:hAnsi="Times New Roman" w:cs="Times New Roman"/>
          <w:sz w:val="24"/>
          <w:szCs w:val="24"/>
        </w:rPr>
        <w:t>.</w:t>
      </w:r>
      <w:r w:rsidR="00A454B4" w:rsidRPr="003E7640">
        <w:rPr>
          <w:rFonts w:ascii="Times New Roman" w:hAnsi="Times New Roman" w:cs="Times New Roman"/>
          <w:sz w:val="24"/>
          <w:szCs w:val="24"/>
        </w:rPr>
        <w:t>This signifies</w:t>
      </w:r>
      <w:r w:rsidR="00DA6C68" w:rsidRPr="003E7640">
        <w:rPr>
          <w:rFonts w:ascii="Times New Roman" w:hAnsi="Times New Roman" w:cs="Times New Roman"/>
          <w:sz w:val="24"/>
          <w:szCs w:val="24"/>
        </w:rPr>
        <w:t xml:space="preserve"> that there are existing laws and regulations to manage the urban and peri-urban areas of Minna, but the impl</w:t>
      </w:r>
      <w:r w:rsidR="00A454B4" w:rsidRPr="003E7640">
        <w:rPr>
          <w:rFonts w:ascii="Times New Roman" w:hAnsi="Times New Roman" w:cs="Times New Roman"/>
          <w:sz w:val="24"/>
          <w:szCs w:val="24"/>
        </w:rPr>
        <w:t>ementation of these laws has remained</w:t>
      </w:r>
      <w:r w:rsidR="00DA6C68" w:rsidRPr="003E7640">
        <w:rPr>
          <w:rFonts w:ascii="Times New Roman" w:hAnsi="Times New Roman" w:cs="Times New Roman"/>
          <w:sz w:val="24"/>
          <w:szCs w:val="24"/>
        </w:rPr>
        <w:t xml:space="preserve"> the problem.</w:t>
      </w:r>
    </w:p>
    <w:p w:rsidR="00DA6C68" w:rsidRDefault="00DA6C68" w:rsidP="00957FCB">
      <w:pPr>
        <w:autoSpaceDE w:val="0"/>
        <w:autoSpaceDN w:val="0"/>
        <w:adjustRightInd w:val="0"/>
        <w:spacing w:after="0" w:line="240" w:lineRule="auto"/>
        <w:jc w:val="both"/>
        <w:rPr>
          <w:rFonts w:ascii="Times New Roman" w:hAnsi="Times New Roman" w:cs="Times New Roman"/>
          <w:sz w:val="24"/>
          <w:szCs w:val="24"/>
        </w:rPr>
      </w:pPr>
    </w:p>
    <w:p w:rsidR="00DA6C68" w:rsidRPr="003E7640" w:rsidRDefault="00BA74F4" w:rsidP="00DA6C68">
      <w:pPr>
        <w:autoSpaceDE w:val="0"/>
        <w:autoSpaceDN w:val="0"/>
        <w:adjustRightInd w:val="0"/>
        <w:spacing w:after="0" w:line="360" w:lineRule="auto"/>
        <w:jc w:val="both"/>
        <w:rPr>
          <w:rFonts w:ascii="Times New Roman" w:hAnsi="Times New Roman" w:cs="Times New Roman"/>
          <w:b/>
          <w:sz w:val="24"/>
          <w:szCs w:val="24"/>
        </w:rPr>
      </w:pPr>
      <w:r w:rsidRPr="003E7640">
        <w:rPr>
          <w:rFonts w:ascii="Times New Roman" w:hAnsi="Times New Roman" w:cs="Times New Roman"/>
          <w:b/>
          <w:sz w:val="24"/>
          <w:szCs w:val="24"/>
        </w:rPr>
        <w:t>4.4</w:t>
      </w:r>
      <w:r w:rsidR="00DA6C68" w:rsidRPr="003E7640">
        <w:rPr>
          <w:rFonts w:ascii="Times New Roman" w:hAnsi="Times New Roman" w:cs="Times New Roman"/>
          <w:b/>
          <w:sz w:val="24"/>
          <w:szCs w:val="24"/>
        </w:rPr>
        <w:tab/>
        <w:t>Peri-urban Land Acquisition Procedure</w:t>
      </w:r>
    </w:p>
    <w:p w:rsidR="00DA6C68" w:rsidRPr="003E7640" w:rsidRDefault="00DA6C68" w:rsidP="00DA6C68">
      <w:pPr>
        <w:spacing w:line="360" w:lineRule="auto"/>
        <w:jc w:val="both"/>
        <w:rPr>
          <w:rFonts w:ascii="Times New Roman" w:hAnsi="Times New Roman" w:cs="Times New Roman"/>
          <w:sz w:val="24"/>
          <w:szCs w:val="24"/>
        </w:rPr>
      </w:pPr>
      <w:r w:rsidRPr="003E7640">
        <w:rPr>
          <w:rFonts w:ascii="Times New Roman" w:hAnsi="Times New Roman" w:cs="Times New Roman"/>
          <w:sz w:val="24"/>
          <w:szCs w:val="24"/>
        </w:rPr>
        <w:t xml:space="preserve">The types of landholding in the peri-urban areas are classified into three categories: private landholding; community land holding; and public landholding. </w:t>
      </w:r>
    </w:p>
    <w:p w:rsidR="00DA6C68" w:rsidRPr="003E7640" w:rsidRDefault="0051453D" w:rsidP="00DA6C68">
      <w:pPr>
        <w:autoSpaceDE w:val="0"/>
        <w:autoSpaceDN w:val="0"/>
        <w:adjustRightInd w:val="0"/>
        <w:spacing w:after="0" w:line="360" w:lineRule="auto"/>
        <w:jc w:val="both"/>
        <w:rPr>
          <w:rFonts w:ascii="Times New Roman" w:hAnsi="Times New Roman" w:cs="Times New Roman"/>
          <w:b/>
          <w:sz w:val="24"/>
          <w:szCs w:val="24"/>
        </w:rPr>
      </w:pPr>
      <w:r w:rsidRPr="003E7640">
        <w:rPr>
          <w:rFonts w:ascii="Times New Roman" w:hAnsi="Times New Roman" w:cs="Times New Roman"/>
          <w:b/>
          <w:sz w:val="24"/>
          <w:szCs w:val="24"/>
        </w:rPr>
        <w:t>4.4.1</w:t>
      </w:r>
      <w:r w:rsidR="00DA6C68" w:rsidRPr="003E7640">
        <w:rPr>
          <w:rFonts w:ascii="Times New Roman" w:hAnsi="Times New Roman" w:cs="Times New Roman"/>
          <w:b/>
          <w:sz w:val="24"/>
          <w:szCs w:val="24"/>
        </w:rPr>
        <w:tab/>
        <w:t>Private Landholding</w:t>
      </w:r>
    </w:p>
    <w:p w:rsidR="00DA6C68" w:rsidRDefault="00DA6C68" w:rsidP="0051453D">
      <w:pPr>
        <w:autoSpaceDE w:val="0"/>
        <w:autoSpaceDN w:val="0"/>
        <w:adjustRightInd w:val="0"/>
        <w:spacing w:after="0" w:line="360" w:lineRule="auto"/>
        <w:jc w:val="both"/>
        <w:rPr>
          <w:rFonts w:ascii="Times New Roman" w:hAnsi="Times New Roman" w:cs="Times New Roman"/>
          <w:sz w:val="24"/>
          <w:szCs w:val="24"/>
        </w:rPr>
      </w:pPr>
      <w:r w:rsidRPr="009D0A17">
        <w:rPr>
          <w:rFonts w:ascii="Times New Roman" w:hAnsi="Times New Roman" w:cs="Times New Roman"/>
          <w:sz w:val="24"/>
          <w:szCs w:val="24"/>
        </w:rPr>
        <w:t xml:space="preserve">The private landholding is the land acquired through inheritance or purchase from the native community. In Minna, the private land constitutes the family land and individual land under customary tenancy. All the stakeholder groups testified that most of the people who reside in their area acquired their land from native landowners. Members of the NCG </w:t>
      </w:r>
      <w:r w:rsidR="0051453D" w:rsidRPr="009D0A17">
        <w:rPr>
          <w:rFonts w:ascii="Times New Roman" w:hAnsi="Times New Roman" w:cs="Times New Roman"/>
          <w:sz w:val="24"/>
          <w:szCs w:val="24"/>
        </w:rPr>
        <w:t>presented their views</w:t>
      </w:r>
      <w:r w:rsidRPr="009D0A17">
        <w:rPr>
          <w:rFonts w:ascii="Times New Roman" w:hAnsi="Times New Roman" w:cs="Times New Roman"/>
          <w:sz w:val="24"/>
          <w:szCs w:val="24"/>
        </w:rPr>
        <w:t xml:space="preserve"> on the procedure for acquiring land from native landowners:</w:t>
      </w:r>
    </w:p>
    <w:p w:rsidR="00DA6C68" w:rsidRDefault="00DA6C68" w:rsidP="0051453D">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51453D">
      <w:pPr>
        <w:spacing w:after="0" w:line="240" w:lineRule="auto"/>
        <w:ind w:left="720"/>
        <w:jc w:val="both"/>
        <w:rPr>
          <w:rFonts w:ascii="Times New Roman" w:hAnsi="Times New Roman" w:cs="Times New Roman"/>
          <w:i/>
          <w:sz w:val="24"/>
          <w:szCs w:val="24"/>
        </w:rPr>
      </w:pPr>
      <w:r w:rsidRPr="009D0A17">
        <w:rPr>
          <w:rFonts w:ascii="Times New Roman" w:hAnsi="Times New Roman" w:cs="Times New Roman"/>
          <w:i/>
          <w:sz w:val="24"/>
          <w:szCs w:val="24"/>
        </w:rPr>
        <w:t>”The land ownership is through inheritance, but you can own land by buying or as a gift from someone. Land can be acquired by individuals. For instance, if you want to erect a structure, you will come and meet the native owner”.</w:t>
      </w:r>
    </w:p>
    <w:p w:rsidR="00910343" w:rsidRDefault="00910343" w:rsidP="0051453D">
      <w:pPr>
        <w:spacing w:after="0" w:line="240" w:lineRule="auto"/>
        <w:ind w:left="720"/>
        <w:jc w:val="both"/>
        <w:rPr>
          <w:rFonts w:ascii="Times New Roman" w:hAnsi="Times New Roman" w:cs="Times New Roman"/>
          <w:i/>
          <w:sz w:val="24"/>
          <w:szCs w:val="24"/>
        </w:rPr>
      </w:pPr>
    </w:p>
    <w:p w:rsidR="00DA6C68" w:rsidRDefault="00DA6C68" w:rsidP="0051453D">
      <w:pPr>
        <w:spacing w:after="0" w:line="240" w:lineRule="auto"/>
        <w:ind w:left="720"/>
        <w:jc w:val="both"/>
        <w:rPr>
          <w:rFonts w:ascii="Times New Roman" w:hAnsi="Times New Roman" w:cs="Times New Roman"/>
          <w:i/>
          <w:sz w:val="24"/>
          <w:szCs w:val="24"/>
        </w:rPr>
      </w:pPr>
      <w:r w:rsidRPr="006C2579">
        <w:rPr>
          <w:rFonts w:ascii="Times New Roman" w:hAnsi="Times New Roman" w:cs="Times New Roman"/>
          <w:i/>
          <w:sz w:val="24"/>
          <w:szCs w:val="24"/>
        </w:rPr>
        <w:t xml:space="preserve"> “</w:t>
      </w:r>
      <w:r w:rsidR="009D0A17" w:rsidRPr="006C2579">
        <w:rPr>
          <w:rFonts w:ascii="Times New Roman" w:hAnsi="Times New Roman" w:cs="Times New Roman"/>
          <w:i/>
          <w:sz w:val="24"/>
          <w:szCs w:val="24"/>
        </w:rPr>
        <w:t>I</w:t>
      </w:r>
      <w:r w:rsidRPr="006C2579">
        <w:rPr>
          <w:rFonts w:ascii="Times New Roman" w:hAnsi="Times New Roman" w:cs="Times New Roman"/>
          <w:i/>
          <w:sz w:val="24"/>
          <w:szCs w:val="24"/>
        </w:rPr>
        <w:t>f you approach me that you need land, I will take you there and if you are interested, I will then take you to my elder brother or the Mai-Anguwa (community head). After seeking the consent of Mai-Anguwa and myelder brother, we can now negotiate on the cost”</w:t>
      </w:r>
    </w:p>
    <w:p w:rsidR="00DA6C68" w:rsidRDefault="00DA6C68" w:rsidP="0051453D">
      <w:pPr>
        <w:spacing w:after="0" w:line="240" w:lineRule="auto"/>
        <w:ind w:left="720"/>
        <w:jc w:val="both"/>
        <w:rPr>
          <w:rFonts w:ascii="Times New Roman" w:hAnsi="Times New Roman" w:cs="Times New Roman"/>
          <w:i/>
          <w:sz w:val="24"/>
          <w:szCs w:val="24"/>
        </w:rPr>
      </w:pPr>
    </w:p>
    <w:p w:rsidR="00DA6C68" w:rsidRDefault="00DA6C68" w:rsidP="0051453D">
      <w:pPr>
        <w:spacing w:after="0" w:line="240" w:lineRule="auto"/>
        <w:ind w:left="720"/>
        <w:jc w:val="both"/>
        <w:rPr>
          <w:rFonts w:ascii="Times New Roman" w:hAnsi="Times New Roman" w:cs="Times New Roman"/>
          <w:i/>
          <w:sz w:val="24"/>
          <w:szCs w:val="24"/>
        </w:rPr>
      </w:pPr>
      <w:r w:rsidRPr="006C2579">
        <w:rPr>
          <w:rFonts w:ascii="Times New Roman" w:hAnsi="Times New Roman" w:cs="Times New Roman"/>
          <w:i/>
          <w:sz w:val="24"/>
          <w:szCs w:val="24"/>
        </w:rPr>
        <w:t>“In this community everyone (native) has their land, but if you want to sell your land, you must inform the Mai-Anguwa. As we are all sited here we all have our land papers (land documents) family by family. Any paper issued will be taken to the Mai-Anguwa. The date and amount the land will be communicated to the Mai-Anguwa and he will now issue his own papers to validate the transaction”.</w:t>
      </w:r>
    </w:p>
    <w:p w:rsidR="00DA6C68" w:rsidRDefault="00DA6C68" w:rsidP="00DA6C68">
      <w:pPr>
        <w:spacing w:after="0" w:line="360" w:lineRule="auto"/>
        <w:jc w:val="both"/>
        <w:rPr>
          <w:rFonts w:ascii="Times New Roman" w:hAnsi="Times New Roman" w:cs="Times New Roman"/>
          <w:sz w:val="24"/>
          <w:szCs w:val="24"/>
        </w:rPr>
      </w:pPr>
    </w:p>
    <w:p w:rsidR="00DA6C68" w:rsidRDefault="00915797" w:rsidP="00DA6C68">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As d</w:t>
      </w:r>
      <w:r w:rsidR="008A0561" w:rsidRPr="006C2579">
        <w:rPr>
          <w:rFonts w:ascii="Times New Roman" w:hAnsi="Times New Roman" w:cs="Times New Roman"/>
          <w:sz w:val="24"/>
          <w:szCs w:val="24"/>
        </w:rPr>
        <w:t>educed from</w:t>
      </w:r>
      <w:r w:rsidR="00DA6C68" w:rsidRPr="006C2579">
        <w:rPr>
          <w:rFonts w:ascii="Times New Roman" w:hAnsi="Times New Roman" w:cs="Times New Roman"/>
          <w:sz w:val="24"/>
          <w:szCs w:val="24"/>
        </w:rPr>
        <w:t xml:space="preserve"> the procedure, the native landowners have the right to sell their land, but with the consent of the community head (Mai-angwua). The involvement of community heads (Mai-angwua) is procedural, because he is central in all land transactions; to protect the interest of both parties (the seller and buyer), through validation of transactions and issuance of customary land documents to the buyer.</w:t>
      </w:r>
    </w:p>
    <w:p w:rsidR="00DA6C68" w:rsidRPr="006C2579" w:rsidRDefault="00915797" w:rsidP="00915797">
      <w:pPr>
        <w:spacing w:after="0" w:line="360" w:lineRule="auto"/>
        <w:jc w:val="both"/>
        <w:rPr>
          <w:rFonts w:ascii="Times New Roman" w:hAnsi="Times New Roman" w:cs="Times New Roman"/>
          <w:b/>
          <w:sz w:val="24"/>
          <w:szCs w:val="24"/>
        </w:rPr>
      </w:pPr>
      <w:r w:rsidRPr="006C2579">
        <w:rPr>
          <w:rFonts w:ascii="Times New Roman" w:hAnsi="Times New Roman" w:cs="Times New Roman"/>
          <w:b/>
          <w:sz w:val="24"/>
          <w:szCs w:val="24"/>
        </w:rPr>
        <w:lastRenderedPageBreak/>
        <w:t>4.4</w:t>
      </w:r>
      <w:r w:rsidR="00DA6C68" w:rsidRPr="006C2579">
        <w:rPr>
          <w:rFonts w:ascii="Times New Roman" w:hAnsi="Times New Roman" w:cs="Times New Roman"/>
          <w:b/>
          <w:sz w:val="24"/>
          <w:szCs w:val="24"/>
        </w:rPr>
        <w:t>.2</w:t>
      </w:r>
      <w:r w:rsidR="00DA6C68" w:rsidRPr="006C2579">
        <w:rPr>
          <w:rFonts w:ascii="Times New Roman" w:hAnsi="Times New Roman" w:cs="Times New Roman"/>
          <w:b/>
          <w:sz w:val="24"/>
          <w:szCs w:val="24"/>
        </w:rPr>
        <w:tab/>
        <w:t>Community Landholding</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 xml:space="preserve">Community landholding constitutes the land that is collectively owned by the community and held in trust by the community head. Examples of such land are </w:t>
      </w:r>
      <w:r w:rsidR="00C4265F">
        <w:rPr>
          <w:rFonts w:ascii="Times New Roman" w:hAnsi="Times New Roman" w:cs="Times New Roman"/>
          <w:sz w:val="24"/>
          <w:szCs w:val="24"/>
        </w:rPr>
        <w:t>market square;</w:t>
      </w:r>
      <w:r w:rsidRPr="006C2579">
        <w:rPr>
          <w:rFonts w:ascii="Times New Roman" w:hAnsi="Times New Roman" w:cs="Times New Roman"/>
          <w:sz w:val="24"/>
          <w:szCs w:val="24"/>
        </w:rPr>
        <w:t xml:space="preserve"> school, burial ground, healthcare centre and religion centre. The views of the members in the NCG show that there is community land. In provision of facilities or infrastructure by the government to any community, the members of the NCG </w:t>
      </w:r>
      <w:r w:rsidR="00E4548B" w:rsidRPr="006C2579">
        <w:rPr>
          <w:rFonts w:ascii="Times New Roman" w:hAnsi="Times New Roman" w:cs="Times New Roman"/>
          <w:sz w:val="24"/>
          <w:szCs w:val="24"/>
        </w:rPr>
        <w:t>maintained that</w:t>
      </w:r>
      <w:r w:rsidRPr="006C2579">
        <w:rPr>
          <w:rFonts w:ascii="Times New Roman" w:hAnsi="Times New Roman" w:cs="Times New Roman"/>
          <w:sz w:val="24"/>
          <w:szCs w:val="24"/>
        </w:rPr>
        <w:t>:</w:t>
      </w:r>
    </w:p>
    <w:p w:rsidR="00E4548B" w:rsidRDefault="00E4548B" w:rsidP="00E4548B">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E4548B">
      <w:pPr>
        <w:autoSpaceDE w:val="0"/>
        <w:autoSpaceDN w:val="0"/>
        <w:adjustRightInd w:val="0"/>
        <w:spacing w:after="0" w:line="240" w:lineRule="auto"/>
        <w:ind w:left="720"/>
        <w:jc w:val="both"/>
        <w:rPr>
          <w:rFonts w:ascii="Times New Roman" w:hAnsi="Times New Roman" w:cs="Times New Roman"/>
          <w:i/>
          <w:sz w:val="24"/>
          <w:szCs w:val="24"/>
        </w:rPr>
      </w:pPr>
      <w:r w:rsidRPr="006C2579">
        <w:rPr>
          <w:rFonts w:ascii="Times New Roman" w:hAnsi="Times New Roman" w:cs="Times New Roman"/>
          <w:sz w:val="24"/>
          <w:szCs w:val="24"/>
        </w:rPr>
        <w:t xml:space="preserve"> “The </w:t>
      </w:r>
      <w:r w:rsidRPr="006C2579">
        <w:rPr>
          <w:rFonts w:ascii="Times New Roman" w:eastAsia="Calibri" w:hAnsi="Times New Roman" w:cs="Times New Roman"/>
          <w:i/>
          <w:sz w:val="24"/>
          <w:szCs w:val="24"/>
        </w:rPr>
        <w:t>Government will come and request for land to build schools, make roads or anything and acquire land from the natives.</w:t>
      </w:r>
      <w:r w:rsidRPr="006C2579">
        <w:rPr>
          <w:rFonts w:ascii="Times New Roman" w:hAnsi="Times New Roman" w:cs="Times New Roman"/>
          <w:i/>
          <w:sz w:val="24"/>
          <w:szCs w:val="24"/>
        </w:rPr>
        <w:t xml:space="preserve"> When</w:t>
      </w:r>
      <w:r w:rsidR="006C2579" w:rsidRPr="006C2579">
        <w:rPr>
          <w:rFonts w:ascii="Times New Roman" w:eastAsia="Calibri" w:hAnsi="Times New Roman" w:cs="Times New Roman"/>
          <w:i/>
          <w:sz w:val="24"/>
          <w:szCs w:val="24"/>
        </w:rPr>
        <w:t xml:space="preserve">the </w:t>
      </w:r>
      <w:r w:rsidRPr="006C2579">
        <w:rPr>
          <w:rFonts w:ascii="Times New Roman" w:eastAsia="Calibri" w:hAnsi="Times New Roman" w:cs="Times New Roman"/>
          <w:i/>
          <w:sz w:val="24"/>
          <w:szCs w:val="24"/>
        </w:rPr>
        <w:t>government comes and say its acquiring this place if there is no economic tree in the area, then you have lost it, but if you have economic tree like locust beans, mango, guavas, moringer and other, they will pay you”</w:t>
      </w:r>
      <w:r w:rsidRPr="006C2579">
        <w:rPr>
          <w:rFonts w:ascii="Times New Roman" w:hAnsi="Times New Roman" w:cs="Times New Roman"/>
          <w:i/>
          <w:sz w:val="24"/>
          <w:szCs w:val="24"/>
        </w:rPr>
        <w:t>.</w:t>
      </w:r>
    </w:p>
    <w:p w:rsidR="00DA6C68" w:rsidRPr="006C2579"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The views of the respondents have shown that communal landholding system exists in the peri-urban areas of Minna and these lands are being used for educational and healthcare facilities; burial grounds; and mosques.</w:t>
      </w:r>
    </w:p>
    <w:p w:rsidR="00DA6C68" w:rsidRPr="006C2579" w:rsidRDefault="00E4548B" w:rsidP="00DA6C68">
      <w:pPr>
        <w:autoSpaceDE w:val="0"/>
        <w:autoSpaceDN w:val="0"/>
        <w:adjustRightInd w:val="0"/>
        <w:spacing w:before="240" w:after="0" w:line="360" w:lineRule="auto"/>
        <w:jc w:val="both"/>
        <w:rPr>
          <w:rFonts w:ascii="Times New Roman" w:hAnsi="Times New Roman" w:cs="Times New Roman"/>
          <w:b/>
          <w:sz w:val="24"/>
          <w:szCs w:val="24"/>
        </w:rPr>
      </w:pPr>
      <w:r w:rsidRPr="006C2579">
        <w:rPr>
          <w:rFonts w:ascii="Times New Roman" w:hAnsi="Times New Roman" w:cs="Times New Roman"/>
          <w:b/>
          <w:sz w:val="24"/>
          <w:szCs w:val="24"/>
        </w:rPr>
        <w:t>4.4</w:t>
      </w:r>
      <w:r w:rsidR="00DA6C68" w:rsidRPr="006C2579">
        <w:rPr>
          <w:rFonts w:ascii="Times New Roman" w:hAnsi="Times New Roman" w:cs="Times New Roman"/>
          <w:b/>
          <w:sz w:val="24"/>
          <w:szCs w:val="24"/>
        </w:rPr>
        <w:t>.3</w:t>
      </w:r>
      <w:r w:rsidR="00DA6C68" w:rsidRPr="006C2579">
        <w:rPr>
          <w:rFonts w:ascii="Times New Roman" w:hAnsi="Times New Roman" w:cs="Times New Roman"/>
          <w:b/>
          <w:sz w:val="24"/>
          <w:szCs w:val="24"/>
        </w:rPr>
        <w:tab/>
        <w:t>Public Landholding</w:t>
      </w:r>
    </w:p>
    <w:p w:rsidR="00DA6C68" w:rsidRDefault="00DA6C68" w:rsidP="00C377B6">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This is the land acquired by the government (federal, state, and local). Such land is acquired compulsorily through revocation of the right of the private or communal landholdings. The LUA provides the legal backup and the procedure for acquiring land for public deems interest</w:t>
      </w:r>
      <w:r w:rsidR="006C2579" w:rsidRPr="006C2579">
        <w:rPr>
          <w:rFonts w:ascii="Times New Roman" w:hAnsi="Times New Roman" w:cs="Times New Roman"/>
          <w:sz w:val="24"/>
          <w:szCs w:val="24"/>
        </w:rPr>
        <w:t>ing</w:t>
      </w:r>
      <w:r w:rsidRPr="006C2579">
        <w:rPr>
          <w:rFonts w:ascii="Times New Roman" w:hAnsi="Times New Roman" w:cs="Times New Roman"/>
          <w:sz w:val="24"/>
          <w:szCs w:val="24"/>
        </w:rPr>
        <w:t xml:space="preserve">. All the stakeholders (PSG, NCG and LSG) are aware of such land in the peri-urban areas of Minna. A member of the NCG shared his experience on the </w:t>
      </w:r>
      <w:r w:rsidR="00C377B6" w:rsidRPr="006C2579">
        <w:rPr>
          <w:rFonts w:ascii="Times New Roman" w:hAnsi="Times New Roman" w:cs="Times New Roman"/>
          <w:sz w:val="24"/>
          <w:szCs w:val="24"/>
        </w:rPr>
        <w:t xml:space="preserve">land </w:t>
      </w:r>
      <w:r w:rsidRPr="006C2579">
        <w:rPr>
          <w:rFonts w:ascii="Times New Roman" w:hAnsi="Times New Roman" w:cs="Times New Roman"/>
          <w:sz w:val="24"/>
          <w:szCs w:val="24"/>
        </w:rPr>
        <w:t>acquired by the government</w:t>
      </w:r>
      <w:r w:rsidR="00C377B6" w:rsidRPr="006C2579">
        <w:rPr>
          <w:rFonts w:ascii="Times New Roman" w:hAnsi="Times New Roman" w:cs="Times New Roman"/>
          <w:sz w:val="24"/>
          <w:szCs w:val="24"/>
        </w:rPr>
        <w:t xml:space="preserve"> for</w:t>
      </w:r>
      <w:r w:rsidRPr="006C2579">
        <w:rPr>
          <w:rFonts w:ascii="Times New Roman" w:hAnsi="Times New Roman" w:cs="Times New Roman"/>
          <w:sz w:val="24"/>
          <w:szCs w:val="24"/>
        </w:rPr>
        <w:t xml:space="preserve"> Army Barrack in Minna:</w:t>
      </w:r>
    </w:p>
    <w:p w:rsidR="00DA6C68" w:rsidRDefault="00DA6C68" w:rsidP="00C377B6">
      <w:pPr>
        <w:autoSpaceDE w:val="0"/>
        <w:autoSpaceDN w:val="0"/>
        <w:adjustRightInd w:val="0"/>
        <w:spacing w:after="0" w:line="240" w:lineRule="auto"/>
        <w:jc w:val="both"/>
        <w:rPr>
          <w:rFonts w:ascii="Times New Roman" w:hAnsi="Times New Roman" w:cs="Times New Roman"/>
          <w:sz w:val="24"/>
          <w:szCs w:val="24"/>
        </w:rPr>
      </w:pPr>
    </w:p>
    <w:p w:rsidR="00DA6C68" w:rsidRPr="006C2579" w:rsidRDefault="00DA6C68" w:rsidP="00C377B6">
      <w:pPr>
        <w:spacing w:after="0" w:line="240" w:lineRule="auto"/>
        <w:ind w:left="720"/>
        <w:jc w:val="both"/>
        <w:rPr>
          <w:rFonts w:ascii="Times New Roman" w:hAnsi="Times New Roman" w:cs="Times New Roman"/>
          <w:i/>
          <w:sz w:val="24"/>
          <w:szCs w:val="24"/>
        </w:rPr>
      </w:pPr>
      <w:r w:rsidRPr="006C2579">
        <w:rPr>
          <w:rFonts w:ascii="Times New Roman" w:hAnsi="Times New Roman" w:cs="Times New Roman"/>
          <w:i/>
          <w:sz w:val="24"/>
          <w:szCs w:val="24"/>
        </w:rPr>
        <w:t>“T</w:t>
      </w:r>
      <w:r w:rsidR="006C2579" w:rsidRPr="006C2579">
        <w:rPr>
          <w:rFonts w:ascii="Times New Roman" w:hAnsi="Times New Roman" w:cs="Times New Roman"/>
          <w:i/>
          <w:sz w:val="24"/>
          <w:szCs w:val="24"/>
        </w:rPr>
        <w:t>he people</w:t>
      </w:r>
      <w:r w:rsidRPr="006C2579">
        <w:rPr>
          <w:rFonts w:ascii="Times New Roman" w:hAnsi="Times New Roman" w:cs="Times New Roman"/>
          <w:i/>
          <w:sz w:val="24"/>
          <w:szCs w:val="24"/>
        </w:rPr>
        <w:t xml:space="preserve"> formerly</w:t>
      </w:r>
      <w:r w:rsidR="006C2579" w:rsidRPr="006C2579">
        <w:rPr>
          <w:rFonts w:ascii="Times New Roman" w:hAnsi="Times New Roman" w:cs="Times New Roman"/>
          <w:i/>
          <w:sz w:val="24"/>
          <w:szCs w:val="24"/>
        </w:rPr>
        <w:t xml:space="preserve"> resided</w:t>
      </w:r>
      <w:r w:rsidRPr="006C2579">
        <w:rPr>
          <w:rFonts w:ascii="Times New Roman" w:hAnsi="Times New Roman" w:cs="Times New Roman"/>
          <w:i/>
          <w:sz w:val="24"/>
          <w:szCs w:val="24"/>
        </w:rPr>
        <w:t xml:space="preserve"> in the place where we have the Army Barrack (Shango neighbourhood) in one village called Gidan Kaura, when the government acquired the land for the Army Barrack, we were sent out and relocated to this MTP 25”.</w:t>
      </w:r>
    </w:p>
    <w:p w:rsidR="00DA6C68" w:rsidRPr="00317EF1" w:rsidRDefault="00DA6C68" w:rsidP="00D61E85">
      <w:pPr>
        <w:spacing w:after="0" w:line="240" w:lineRule="auto"/>
        <w:jc w:val="both"/>
        <w:rPr>
          <w:rFonts w:ascii="Times New Roman" w:hAnsi="Times New Roman" w:cs="Times New Roman"/>
          <w:sz w:val="24"/>
          <w:szCs w:val="24"/>
        </w:rPr>
      </w:pPr>
    </w:p>
    <w:p w:rsidR="00DA6C68" w:rsidRDefault="00DA6C68" w:rsidP="00C377B6">
      <w:pPr>
        <w:spacing w:line="360" w:lineRule="auto"/>
        <w:jc w:val="both"/>
        <w:rPr>
          <w:rFonts w:ascii="Times New Roman" w:hAnsi="Times New Roman" w:cs="Times New Roman"/>
          <w:sz w:val="24"/>
          <w:szCs w:val="24"/>
        </w:rPr>
      </w:pPr>
      <w:r w:rsidRPr="006C2579">
        <w:rPr>
          <w:rFonts w:ascii="Times New Roman" w:hAnsi="Times New Roman" w:cs="Times New Roman"/>
          <w:sz w:val="24"/>
          <w:szCs w:val="24"/>
        </w:rPr>
        <w:t xml:space="preserve">In Minna, there are lands owned by the </w:t>
      </w:r>
      <w:r w:rsidR="00C377B6" w:rsidRPr="006C2579">
        <w:rPr>
          <w:rFonts w:ascii="Times New Roman" w:hAnsi="Times New Roman" w:cs="Times New Roman"/>
          <w:sz w:val="24"/>
          <w:szCs w:val="24"/>
        </w:rPr>
        <w:t>government, f</w:t>
      </w:r>
      <w:r w:rsidRPr="006C2579">
        <w:rPr>
          <w:rFonts w:ascii="Times New Roman" w:hAnsi="Times New Roman" w:cs="Times New Roman"/>
          <w:sz w:val="24"/>
          <w:szCs w:val="24"/>
        </w:rPr>
        <w:t>or instance, part of the Chanchaga, Shango, Maitumbi, Sauke-Kahuta, Bosso, Tudun-Fulani, Gi</w:t>
      </w:r>
      <w:r w:rsidR="006C2579" w:rsidRPr="006C2579">
        <w:rPr>
          <w:rFonts w:ascii="Times New Roman" w:hAnsi="Times New Roman" w:cs="Times New Roman"/>
          <w:sz w:val="24"/>
          <w:szCs w:val="24"/>
        </w:rPr>
        <w:t>dan Kwano and Maikunkele are meant for</w:t>
      </w:r>
      <w:r w:rsidRPr="006C2579">
        <w:rPr>
          <w:rFonts w:ascii="Times New Roman" w:hAnsi="Times New Roman" w:cs="Times New Roman"/>
          <w:sz w:val="24"/>
          <w:szCs w:val="24"/>
        </w:rPr>
        <w:t xml:space="preserve"> different establishments of the government, some are developed, while some are not developed. According to Figure 3 the private landholding system seems to accommodate other landholdings, indicating that the com</w:t>
      </w:r>
      <w:r w:rsidR="006C2579" w:rsidRPr="006C2579">
        <w:rPr>
          <w:rFonts w:ascii="Times New Roman" w:hAnsi="Times New Roman" w:cs="Times New Roman"/>
          <w:sz w:val="24"/>
          <w:szCs w:val="24"/>
        </w:rPr>
        <w:t>munity and public land demand are</w:t>
      </w:r>
      <w:r w:rsidRPr="006C2579">
        <w:rPr>
          <w:rFonts w:ascii="Times New Roman" w:hAnsi="Times New Roman" w:cs="Times New Roman"/>
          <w:sz w:val="24"/>
          <w:szCs w:val="24"/>
        </w:rPr>
        <w:t xml:space="preserve"> subjects to native landowners. This was based on the claim of the native community for non-payment of compensation by the government.</w:t>
      </w:r>
    </w:p>
    <w:p w:rsidR="00F9636C" w:rsidRDefault="00F9636C" w:rsidP="00C377B6">
      <w:pPr>
        <w:spacing w:line="360" w:lineRule="auto"/>
        <w:jc w:val="both"/>
        <w:rPr>
          <w:rFonts w:ascii="Times New Roman" w:hAnsi="Times New Roman" w:cs="Times New Roman"/>
          <w:sz w:val="24"/>
          <w:szCs w:val="24"/>
        </w:rPr>
      </w:pPr>
    </w:p>
    <w:p w:rsidR="00DA6C68" w:rsidRPr="00C66CF3" w:rsidRDefault="00E646A4" w:rsidP="00DA6C6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group id="Group 35" o:spid="_x0000_s1047" style="position:absolute;left:0;text-align:left;margin-left:1.5pt;margin-top:.75pt;width:461.25pt;height:167.25pt;z-index:-251655168" coordorigin="1380,1455" coordsize="9225,3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">
            <v:rect id="Rectangle 36" o:spid="_x0000_s1048" style="position:absolute;left:1380;top:1455;width:9225;height:33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group id="Group 37" o:spid="_x0000_s1049" style="position:absolute;left:5158;top:1683;width:5221;height:2787" coordorigin="3448,1833" coordsize="5686,2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oval id="Oval 38" o:spid="_x0000_s1050" style="position:absolute;left:3448;top:2588;width:5686;height:17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i+b8A&#10;AADbAAAADwAAAGRycy9kb3ducmV2LnhtbERPTYvCMBC9C/sfwgjeNHVlZalGEemKx1VXz2MztsVm&#10;0k2iVn+9OQgeH+97Om9NLa7kfGVZwXCQgCDOra64UPC3++l/g/ABWWNtmRTcycN89tGZYqrtjTd0&#10;3YZCxBD2KSooQ2hSKX1ekkE/sA1x5E7WGQwRukJqh7cYbmr5mSRjabDi2FBiQ8uS8vP2YhSs9+7L&#10;jQwfVvusfSyH/9nx95wp1eu2iwmIQG14i1/utVYwimPjl/gD5Ow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L+L5vwAAANsAAAAPAAAAAAAAAAAAAAAAAJgCAABkcnMvZG93bnJl&#10;di54bWxQSwUGAAAAAAQABAD1AAAAhAMAAAAA&#10;" fillcolor="#d99594 [1941]" strokecolor="black [3213]" strokeweight="1pt">
                <v:fill color2="#c0504d [3205]" focus="50%" type="gradient"/>
                <v:shadow on="t" color="#622423 [1605]" offset="1pt"/>
                <v:textbox>
                  <w:txbxContent>
                    <w:p w:rsidR="00DA6C68" w:rsidRPr="00126147" w:rsidRDefault="00DA6C68" w:rsidP="00DA6C68">
                      <w:pPr>
                        <w:rPr>
                          <w:color w:val="FFFF00"/>
                        </w:rPr>
                      </w:pPr>
                    </w:p>
                  </w:txbxContent>
                </v:textbox>
              </v:oval>
              <v:oval id="Oval 39" o:spid="_x0000_s1051" style="position:absolute;left:3796;top:2187;width:4908;height:15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FmeMQA&#10;AADbAAAADwAAAGRycy9kb3ducmV2LnhtbESPQYvCMBSE78L+h/AEL6LpqituNYoIguCC2BX3+mie&#10;bbF5qU3U+u+NsOBxmJlvmNmiMaW4Ue0Kywo++xEI4tTqgjMFh991bwLCeWSNpWVS8CAHi/lHa4ax&#10;tnfe0y3xmQgQdjEqyL2vYildmpNB17cVcfBOtjbog6wzqWu8B7gp5SCKxtJgwWEhx4pWOaXn5GoU&#10;jP2o++WO5fqnu5MVbrPH32W0UqrTbpZTEJ4a/w7/tzdawfAbXl/CD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RZnjEAAAA2wAAAA8AAAAAAAAAAAAAAAAAmAIAAGRycy9k&#10;b3ducmV2LnhtbFBLBQYAAAAABAAEAPUAAACJAwAAAAA=&#10;" fillcolor="#fabf8f [1945]" strokecolor="black [3213]" strokeweight="1pt">
                <v:fill color2="#f79646 [3209]" focus="50%" type="gradient"/>
                <v:shadow on="t" color="#974706 [1609]" offset="1pt"/>
                <v:textbox>
                  <w:txbxContent>
                    <w:p w:rsidR="00DA6C68" w:rsidRPr="00126147" w:rsidRDefault="00DA6C68" w:rsidP="00DA6C68"/>
                  </w:txbxContent>
                </v:textbox>
              </v:oval>
              <v:oval id="Oval 40" o:spid="_x0000_s1052" style="position:absolute;left:4597;top:1833;width:3178;height:9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PMAA&#10;AADbAAAADwAAAGRycy9kb3ducmV2LnhtbERPS2rDMBDdF3oHMYXsGskhtMGNYkzAJd0Y8jnAYE0s&#10;N9bIWKrj3L5aFLp8vP+2mF0vJhpD51lDtlQgiBtvOm41XM7V6wZEiMgGe8+k4UEBit3z0xZz4+98&#10;pOkUW5FCOOSowcY45FKGxpLDsPQDceKufnQYExxbaUa8p3DXy5VSb9Jhx6nB4kB7S83t9OM0qGuF&#10;dW0n8/59q+cyU/L49Sm1XrzM5QeISHP8F/+5D0bDOq1PX9IPkL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2+4PMAAAADbAAAADwAAAAAAAAAAAAAAAACYAgAAZHJzL2Rvd25y&#10;ZXYueG1sUEsFBgAAAAAEAAQA9QAAAIUDAAAAAA==&#10;" fillcolor="#92cddc [1944]" strokecolor="black [3213]" strokeweight="1pt">
                <v:fill color2="#4bacc6 [3208]" focus="50%" type="gradient"/>
                <v:shadow on="t" color="#205867 [1608]" offset="1pt"/>
                <v:textbox>
                  <w:txbxContent>
                    <w:p w:rsidR="00DA6C68" w:rsidRPr="0014201C" w:rsidRDefault="00DA6C68" w:rsidP="00DA6C68"/>
                  </w:txbxContent>
                </v:textbox>
              </v:oval>
            </v:group>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1" o:spid="_x0000_s1053" type="#_x0000_t66" style="position:absolute;left:4159;top:2078;width:2577;height:1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IssUA&#10;AADbAAAADwAAAGRycy9kb3ducmV2LnhtbESPzW7CMBCE75X6DtZW4gZOgFaQYhCCIsoFlZ/eV/E2&#10;iRqvg+2S8PZ1JaQeRzPzjWa26EwtruR8ZVlBOkhAEOdWV1woOJ82/QkIH5A11pZJwY08LOaPDzPM&#10;tG35QNdjKESEsM9QQRlCk0np85IM+oFtiKP3ZZ3BEKUrpHbYRrip5TBJXqTBiuNCiQ2tSsq/jz9G&#10;wSGkt3b0tndrPW0+nj+70fay2yrVe+qWryACdeE/fG+/awXjFP6+xB8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4iyxQAAANsAAAAPAAAAAAAAAAAAAAAAAJgCAABkcnMv&#10;ZG93bnJldi54bWxQSwUGAAAAAAQABAD1AAAAigMAAAAA&#10;"/>
            <v:shape id="AutoShape 42" o:spid="_x0000_s1054" type="#_x0000_t66" style="position:absolute;left:3831;top:2769;width:2094;height:1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P258MA&#10;AADbAAAADwAAAGRycy9kb3ducmV2LnhtbESPwWrDMBBE74X+g9hCbo3ctITgWA5todBDDo3tQ3Jb&#10;rI1tYq2MpNrO30eFQo7DzLxhst1sejGS851lBS/LBARxbXXHjYKq/HregPABWWNvmRRcycMuf3zI&#10;MNV24gONRWhEhLBPUUEbwpBK6euWDPqlHYijd7bOYIjSNVI7nCLc9HKVJGtpsOO40OJAny3Vl+LX&#10;RMoRm0r+UPVa7mn8QDqN8/qk1OJpft+CCDSHe/i//a0VvK3g70v8A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P258MAAADbAAAADwAAAAAAAAAAAAAAAACYAgAAZHJzL2Rv&#10;d25yZXYueG1sUEsFBgAAAAAEAAQA9QAAAIgDAAAAAA==&#10;" adj="6646"/>
            <v:shape id="AutoShape 43" o:spid="_x0000_s1055" type="#_x0000_t66" style="position:absolute;left:4159;top:3468;width:1319;height:1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WFcUA&#10;AADbAAAADwAAAGRycy9kb3ducmV2LnhtbESP0WoCMRRE3wv+Q7iCL0Wz2lp1NYpYWhQstuoHXJLr&#10;7uLmZtnEdfv3TaHQx2FmzjCLVWtL0VDtC8cKhoMEBLF2puBMwfn01p+C8AHZYOmYFHyTh9Wy87DA&#10;1Lg7f1FzDJmIEPYpKshDqFIpvc7Joh+4ijh6F1dbDFHWmTQ13iPclnKUJC/SYsFxIceKNjnp6/Fm&#10;FfB7+bGbfOrX7Xg8avb6MJvoR6NUr9uu5yACteE//NfeGgXPT/D7Jf4A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X5YVxQAAANsAAAAPAAAAAAAAAAAAAAAAAJgCAABkcnMv&#10;ZG93bnJldi54bWxQSwUGAAAAAAQABAD1AAAAigMAAAAA&#10;" adj="7734"/>
          </v:group>
        </w:pict>
      </w:r>
    </w:p>
    <w:p w:rsidR="00DA6C68" w:rsidRPr="006C2579" w:rsidRDefault="00DA6C68" w:rsidP="00DA6C68">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 xml:space="preserve">  Community Landholding</w:t>
      </w:r>
    </w:p>
    <w:p w:rsidR="00DA6C68" w:rsidRPr="006C2579"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 xml:space="preserve">      Public Landholding </w:t>
      </w:r>
    </w:p>
    <w:p w:rsidR="00DA6C68" w:rsidRPr="006C2579"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ab/>
        <w:t>Private Landholding</w:t>
      </w:r>
    </w:p>
    <w:p w:rsidR="00DA6C68" w:rsidRDefault="00DA6C68" w:rsidP="00DA6C68">
      <w:pPr>
        <w:autoSpaceDE w:val="0"/>
        <w:autoSpaceDN w:val="0"/>
        <w:adjustRightInd w:val="0"/>
        <w:spacing w:before="240" w:after="0" w:line="360" w:lineRule="auto"/>
        <w:jc w:val="both"/>
        <w:rPr>
          <w:rFonts w:ascii="Times New Roman" w:hAnsi="Times New Roman" w:cs="Times New Roman"/>
          <w:sz w:val="24"/>
          <w:szCs w:val="24"/>
        </w:rPr>
      </w:pPr>
    </w:p>
    <w:p w:rsidR="00C377B6" w:rsidRDefault="00C377B6" w:rsidP="00DA6C68">
      <w:pPr>
        <w:autoSpaceDE w:val="0"/>
        <w:autoSpaceDN w:val="0"/>
        <w:adjustRightInd w:val="0"/>
        <w:spacing w:before="240" w:after="0" w:line="360" w:lineRule="auto"/>
        <w:jc w:val="both"/>
        <w:rPr>
          <w:rFonts w:ascii="Times New Roman" w:hAnsi="Times New Roman" w:cs="Times New Roman"/>
          <w:sz w:val="24"/>
          <w:szCs w:val="24"/>
        </w:rPr>
      </w:pPr>
    </w:p>
    <w:p w:rsidR="00DA6C68" w:rsidRPr="006C2579" w:rsidRDefault="00274DA3" w:rsidP="00C377B6">
      <w:pPr>
        <w:autoSpaceDE w:val="0"/>
        <w:autoSpaceDN w:val="0"/>
        <w:adjustRightInd w:val="0"/>
        <w:spacing w:after="0" w:line="240" w:lineRule="auto"/>
        <w:jc w:val="both"/>
        <w:rPr>
          <w:rFonts w:ascii="Times New Roman" w:hAnsi="Times New Roman" w:cs="Times New Roman"/>
          <w:sz w:val="20"/>
          <w:szCs w:val="20"/>
        </w:rPr>
      </w:pPr>
      <w:r w:rsidRPr="006C2579">
        <w:rPr>
          <w:rFonts w:ascii="Times New Roman" w:hAnsi="Times New Roman" w:cs="Times New Roman"/>
          <w:sz w:val="20"/>
          <w:szCs w:val="20"/>
        </w:rPr>
        <w:t xml:space="preserve">Figure </w:t>
      </w:r>
      <w:r w:rsidR="00DA6C68" w:rsidRPr="006C2579">
        <w:rPr>
          <w:rFonts w:ascii="Times New Roman" w:hAnsi="Times New Roman" w:cs="Times New Roman"/>
          <w:sz w:val="20"/>
          <w:szCs w:val="20"/>
        </w:rPr>
        <w:t xml:space="preserve">3: Pattern of Landholding in the Peri-urban Areas of Minna </w:t>
      </w:r>
    </w:p>
    <w:p w:rsidR="00DA6C68" w:rsidRPr="006C2579" w:rsidRDefault="00DA6C68" w:rsidP="00C377B6">
      <w:pPr>
        <w:autoSpaceDE w:val="0"/>
        <w:autoSpaceDN w:val="0"/>
        <w:adjustRightInd w:val="0"/>
        <w:spacing w:after="0" w:line="240" w:lineRule="auto"/>
        <w:jc w:val="both"/>
        <w:rPr>
          <w:rFonts w:ascii="Times New Roman" w:hAnsi="Times New Roman" w:cs="Times New Roman"/>
          <w:sz w:val="20"/>
          <w:szCs w:val="20"/>
        </w:rPr>
      </w:pPr>
      <w:r w:rsidRPr="006C2579">
        <w:rPr>
          <w:rFonts w:ascii="Times New Roman" w:hAnsi="Times New Roman" w:cs="Times New Roman"/>
          <w:sz w:val="20"/>
          <w:szCs w:val="20"/>
        </w:rPr>
        <w:t>Source: Authors’ 2016.</w:t>
      </w:r>
    </w:p>
    <w:p w:rsidR="008E5CCB" w:rsidRDefault="008E5CCB" w:rsidP="00DA6C68">
      <w:pPr>
        <w:autoSpaceDE w:val="0"/>
        <w:autoSpaceDN w:val="0"/>
        <w:adjustRightInd w:val="0"/>
        <w:spacing w:after="0" w:line="360" w:lineRule="auto"/>
        <w:jc w:val="both"/>
        <w:rPr>
          <w:rFonts w:ascii="Times New Roman" w:hAnsi="Times New Roman" w:cs="Times New Roman"/>
          <w:b/>
          <w:sz w:val="24"/>
          <w:szCs w:val="24"/>
        </w:rPr>
      </w:pPr>
    </w:p>
    <w:p w:rsidR="00DA6C68" w:rsidRPr="006C2579" w:rsidRDefault="00585048" w:rsidP="00DA6C68">
      <w:pPr>
        <w:autoSpaceDE w:val="0"/>
        <w:autoSpaceDN w:val="0"/>
        <w:adjustRightInd w:val="0"/>
        <w:spacing w:after="0" w:line="360" w:lineRule="auto"/>
        <w:jc w:val="both"/>
        <w:rPr>
          <w:rFonts w:ascii="Times New Roman" w:hAnsi="Times New Roman" w:cs="Times New Roman"/>
          <w:b/>
          <w:sz w:val="24"/>
          <w:szCs w:val="24"/>
        </w:rPr>
      </w:pPr>
      <w:r w:rsidRPr="006C2579">
        <w:rPr>
          <w:rFonts w:ascii="Times New Roman" w:hAnsi="Times New Roman" w:cs="Times New Roman"/>
          <w:b/>
          <w:sz w:val="24"/>
          <w:szCs w:val="24"/>
        </w:rPr>
        <w:t>4.5</w:t>
      </w:r>
      <w:r w:rsidR="00DA6C68" w:rsidRPr="006C2579">
        <w:rPr>
          <w:rFonts w:ascii="Times New Roman" w:hAnsi="Times New Roman" w:cs="Times New Roman"/>
          <w:b/>
          <w:sz w:val="24"/>
          <w:szCs w:val="24"/>
        </w:rPr>
        <w:tab/>
        <w:t xml:space="preserve">Peri-urban Planning and Development Strategy </w:t>
      </w:r>
    </w:p>
    <w:p w:rsidR="00DA6C68" w:rsidRPr="006C2579" w:rsidRDefault="00DA6C68" w:rsidP="00DA6C68">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This explains the strategy employed by the stakeholder groups in the planning and development of peri-urban areas of Minna.</w:t>
      </w:r>
    </w:p>
    <w:p w:rsidR="00DA6C68" w:rsidRDefault="00DA6C68" w:rsidP="00D61E85">
      <w:pPr>
        <w:autoSpaceDE w:val="0"/>
        <w:autoSpaceDN w:val="0"/>
        <w:adjustRightInd w:val="0"/>
        <w:spacing w:after="0" w:line="240" w:lineRule="auto"/>
        <w:jc w:val="both"/>
        <w:rPr>
          <w:rFonts w:ascii="Times New Roman" w:hAnsi="Times New Roman" w:cs="Times New Roman"/>
          <w:b/>
          <w:sz w:val="24"/>
          <w:szCs w:val="24"/>
        </w:rPr>
      </w:pPr>
    </w:p>
    <w:p w:rsidR="00DA6C68" w:rsidRPr="006C2579" w:rsidRDefault="00585048" w:rsidP="00DA6C68">
      <w:pPr>
        <w:autoSpaceDE w:val="0"/>
        <w:autoSpaceDN w:val="0"/>
        <w:adjustRightInd w:val="0"/>
        <w:spacing w:after="0" w:line="360" w:lineRule="auto"/>
        <w:jc w:val="both"/>
        <w:rPr>
          <w:rFonts w:ascii="Times New Roman" w:hAnsi="Times New Roman" w:cs="Times New Roman"/>
          <w:b/>
          <w:sz w:val="24"/>
          <w:szCs w:val="24"/>
        </w:rPr>
      </w:pPr>
      <w:r w:rsidRPr="006C2579">
        <w:rPr>
          <w:rFonts w:ascii="Times New Roman" w:hAnsi="Times New Roman" w:cs="Times New Roman"/>
          <w:b/>
          <w:sz w:val="24"/>
          <w:szCs w:val="24"/>
        </w:rPr>
        <w:t>4.5.1</w:t>
      </w:r>
      <w:r w:rsidR="00DA6C68" w:rsidRPr="006C2579">
        <w:rPr>
          <w:rFonts w:ascii="Times New Roman" w:hAnsi="Times New Roman" w:cs="Times New Roman"/>
          <w:b/>
          <w:sz w:val="24"/>
          <w:szCs w:val="24"/>
        </w:rPr>
        <w:tab/>
        <w:t>The Planning of Peri-urban Land</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The members of the NCG gave views of the strategy employed in the planning of peri-urban areas. All the respondents in this group admitted that the</w:t>
      </w:r>
      <w:r w:rsidR="00585048" w:rsidRPr="006C2579">
        <w:rPr>
          <w:rFonts w:ascii="Times New Roman" w:hAnsi="Times New Roman" w:cs="Times New Roman"/>
          <w:sz w:val="24"/>
          <w:szCs w:val="24"/>
        </w:rPr>
        <w:t>re was no formal plan used inma</w:t>
      </w:r>
      <w:r w:rsidRPr="006C2579">
        <w:rPr>
          <w:rFonts w:ascii="Times New Roman" w:hAnsi="Times New Roman" w:cs="Times New Roman"/>
          <w:sz w:val="24"/>
          <w:szCs w:val="24"/>
        </w:rPr>
        <w:t>n</w:t>
      </w:r>
      <w:r w:rsidR="00585048" w:rsidRPr="006C2579">
        <w:rPr>
          <w:rFonts w:ascii="Times New Roman" w:hAnsi="Times New Roman" w:cs="Times New Roman"/>
          <w:sz w:val="24"/>
          <w:szCs w:val="24"/>
        </w:rPr>
        <w:t>a</w:t>
      </w:r>
      <w:r w:rsidRPr="006C2579">
        <w:rPr>
          <w:rFonts w:ascii="Times New Roman" w:hAnsi="Times New Roman" w:cs="Times New Roman"/>
          <w:sz w:val="24"/>
          <w:szCs w:val="24"/>
        </w:rPr>
        <w:t>g</w:t>
      </w:r>
      <w:r w:rsidR="00585048" w:rsidRPr="006C2579">
        <w:rPr>
          <w:rFonts w:ascii="Times New Roman" w:hAnsi="Times New Roman" w:cs="Times New Roman"/>
          <w:sz w:val="24"/>
          <w:szCs w:val="24"/>
        </w:rPr>
        <w:t>ing the development</w:t>
      </w:r>
      <w:r w:rsidRPr="006C2579">
        <w:rPr>
          <w:rFonts w:ascii="Times New Roman" w:hAnsi="Times New Roman" w:cs="Times New Roman"/>
          <w:sz w:val="24"/>
          <w:szCs w:val="24"/>
        </w:rPr>
        <w:t xml:space="preserve">. Members of the NCG expressed their views </w:t>
      </w:r>
      <w:r w:rsidR="00585048" w:rsidRPr="006C2579">
        <w:rPr>
          <w:rFonts w:ascii="Times New Roman" w:hAnsi="Times New Roman" w:cs="Times New Roman"/>
          <w:sz w:val="24"/>
          <w:szCs w:val="24"/>
        </w:rPr>
        <w:t>and the challenges:</w:t>
      </w:r>
    </w:p>
    <w:p w:rsidR="00DA6C68" w:rsidRDefault="00DA6C68" w:rsidP="00585048">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585048">
      <w:pPr>
        <w:spacing w:after="0" w:line="240" w:lineRule="auto"/>
        <w:ind w:left="720"/>
        <w:jc w:val="both"/>
        <w:rPr>
          <w:rFonts w:ascii="Times New Roman" w:hAnsi="Times New Roman" w:cs="Times New Roman"/>
          <w:i/>
          <w:color w:val="000000" w:themeColor="text1"/>
          <w:sz w:val="24"/>
          <w:szCs w:val="24"/>
        </w:rPr>
      </w:pPr>
      <w:r w:rsidRPr="006C2579">
        <w:rPr>
          <w:rFonts w:ascii="Times New Roman" w:hAnsi="Times New Roman" w:cs="Times New Roman"/>
          <w:i/>
          <w:sz w:val="24"/>
          <w:szCs w:val="24"/>
        </w:rPr>
        <w:t xml:space="preserve">“The lands were not planned before development. </w:t>
      </w:r>
      <w:r w:rsidRPr="006C2579">
        <w:rPr>
          <w:rFonts w:ascii="Times New Roman" w:hAnsi="Times New Roman" w:cs="Times New Roman"/>
          <w:i/>
          <w:color w:val="000000" w:themeColor="text1"/>
          <w:sz w:val="24"/>
          <w:szCs w:val="24"/>
        </w:rPr>
        <w:t>As you can see structures have encroached into the road and this led to the problem of accessibility”.</w:t>
      </w:r>
    </w:p>
    <w:p w:rsidR="00DA6C68" w:rsidRDefault="00DA6C68" w:rsidP="00585048">
      <w:pPr>
        <w:spacing w:after="0" w:line="240" w:lineRule="auto"/>
        <w:ind w:left="720"/>
        <w:jc w:val="both"/>
        <w:rPr>
          <w:rFonts w:ascii="Times New Roman" w:hAnsi="Times New Roman" w:cs="Times New Roman"/>
          <w:i/>
          <w:color w:val="000000" w:themeColor="text1"/>
          <w:sz w:val="24"/>
          <w:szCs w:val="24"/>
        </w:rPr>
      </w:pPr>
    </w:p>
    <w:p w:rsidR="00DA6C68" w:rsidRPr="006C2579" w:rsidRDefault="00DA6C68" w:rsidP="00585048">
      <w:pPr>
        <w:spacing w:after="0" w:line="240" w:lineRule="auto"/>
        <w:ind w:left="720"/>
        <w:jc w:val="both"/>
        <w:rPr>
          <w:rFonts w:ascii="Times New Roman" w:hAnsi="Times New Roman" w:cs="Times New Roman"/>
          <w:i/>
          <w:color w:val="000000" w:themeColor="text1"/>
          <w:sz w:val="24"/>
          <w:szCs w:val="24"/>
        </w:rPr>
      </w:pPr>
      <w:r w:rsidRPr="006C2579">
        <w:rPr>
          <w:rFonts w:ascii="Times New Roman" w:hAnsi="Times New Roman" w:cs="Times New Roman"/>
          <w:i/>
          <w:color w:val="000000" w:themeColor="text1"/>
          <w:sz w:val="24"/>
          <w:szCs w:val="24"/>
        </w:rPr>
        <w:t>“Several occasion</w:t>
      </w:r>
      <w:r w:rsidR="006C2579" w:rsidRPr="006C2579">
        <w:rPr>
          <w:rFonts w:ascii="Times New Roman" w:hAnsi="Times New Roman" w:cs="Times New Roman"/>
          <w:i/>
          <w:color w:val="000000" w:themeColor="text1"/>
          <w:sz w:val="24"/>
          <w:szCs w:val="24"/>
        </w:rPr>
        <w:t>s, the community head go</w:t>
      </w:r>
      <w:r w:rsidRPr="006C2579">
        <w:rPr>
          <w:rFonts w:ascii="Times New Roman" w:hAnsi="Times New Roman" w:cs="Times New Roman"/>
          <w:i/>
          <w:color w:val="000000" w:themeColor="text1"/>
          <w:sz w:val="24"/>
          <w:szCs w:val="24"/>
        </w:rPr>
        <w:t xml:space="preserve"> there and asks them (those who encroached the road) to demolish some part so that they can create a road, because when we sell the land, we will show you the boundary, later on, you know, our people will jump into another person’s property or they will jump into the road.</w:t>
      </w:r>
    </w:p>
    <w:p w:rsidR="00585048" w:rsidRDefault="00585048" w:rsidP="00585048">
      <w:pPr>
        <w:spacing w:after="0" w:line="240" w:lineRule="auto"/>
        <w:ind w:left="720"/>
        <w:jc w:val="both"/>
        <w:rPr>
          <w:rFonts w:ascii="Times New Roman" w:hAnsi="Times New Roman" w:cs="Times New Roman"/>
          <w:i/>
          <w:color w:val="000000" w:themeColor="text1"/>
          <w:sz w:val="24"/>
          <w:szCs w:val="24"/>
        </w:rPr>
      </w:pPr>
    </w:p>
    <w:p w:rsidR="00DA6C68" w:rsidRPr="006C2579" w:rsidRDefault="00DA6C68" w:rsidP="00DA6C68">
      <w:pPr>
        <w:spacing w:after="0" w:line="360" w:lineRule="auto"/>
        <w:jc w:val="both"/>
        <w:rPr>
          <w:rFonts w:ascii="Times New Roman" w:hAnsi="Times New Roman" w:cs="Times New Roman"/>
          <w:sz w:val="24"/>
          <w:szCs w:val="24"/>
        </w:rPr>
      </w:pPr>
      <w:r w:rsidRPr="006C2579">
        <w:rPr>
          <w:rFonts w:ascii="Times New Roman" w:hAnsi="Times New Roman" w:cs="Times New Roman"/>
          <w:sz w:val="24"/>
          <w:szCs w:val="24"/>
        </w:rPr>
        <w:t xml:space="preserve">In support of the NCG statements, the PSG presented their view on the condition of peri-urban areas prior to its present situation and </w:t>
      </w:r>
      <w:r w:rsidR="00B703CC" w:rsidRPr="006C2579">
        <w:rPr>
          <w:rFonts w:ascii="Times New Roman" w:hAnsi="Times New Roman" w:cs="Times New Roman"/>
          <w:sz w:val="24"/>
          <w:szCs w:val="24"/>
        </w:rPr>
        <w:t xml:space="preserve">emphasized </w:t>
      </w:r>
      <w:r w:rsidRPr="006C2579">
        <w:rPr>
          <w:rFonts w:ascii="Times New Roman" w:hAnsi="Times New Roman" w:cs="Times New Roman"/>
          <w:sz w:val="24"/>
          <w:szCs w:val="24"/>
        </w:rPr>
        <w:t>the efforts taken by them</w:t>
      </w:r>
      <w:r w:rsidR="00B703CC" w:rsidRPr="006C2579">
        <w:rPr>
          <w:rFonts w:ascii="Times New Roman" w:hAnsi="Times New Roman" w:cs="Times New Roman"/>
          <w:sz w:val="24"/>
          <w:szCs w:val="24"/>
        </w:rPr>
        <w:t>:</w:t>
      </w:r>
    </w:p>
    <w:p w:rsidR="00DA6C68" w:rsidRDefault="00DA6C68" w:rsidP="00585048">
      <w:pPr>
        <w:spacing w:after="0" w:line="240" w:lineRule="auto"/>
        <w:jc w:val="both"/>
        <w:rPr>
          <w:rFonts w:ascii="Times New Roman" w:hAnsi="Times New Roman" w:cs="Times New Roman"/>
          <w:sz w:val="24"/>
          <w:szCs w:val="24"/>
        </w:rPr>
      </w:pPr>
    </w:p>
    <w:p w:rsidR="00DA6C68" w:rsidRPr="00D05170" w:rsidRDefault="00DA6C68" w:rsidP="00585048">
      <w:pPr>
        <w:spacing w:after="0" w:line="240" w:lineRule="auto"/>
        <w:ind w:left="720"/>
        <w:jc w:val="both"/>
        <w:rPr>
          <w:rFonts w:ascii="Times New Roman" w:hAnsi="Times New Roman" w:cs="Times New Roman"/>
          <w:i/>
          <w:sz w:val="24"/>
          <w:szCs w:val="24"/>
        </w:rPr>
      </w:pPr>
      <w:r w:rsidRPr="006C2579">
        <w:rPr>
          <w:rFonts w:ascii="Times New Roman" w:hAnsi="Times New Roman" w:cs="Times New Roman"/>
          <w:i/>
          <w:sz w:val="24"/>
          <w:szCs w:val="24"/>
        </w:rPr>
        <w:t>“The lands in the peri-urban areas are not planned before development. The arrangement we use now is referred to as informal arrangement, we considered the compatibility of uses, in the first case for any development, but this ha</w:t>
      </w:r>
      <w:r w:rsidR="006C2579" w:rsidRPr="006C2579">
        <w:rPr>
          <w:rFonts w:ascii="Times New Roman" w:hAnsi="Times New Roman" w:cs="Times New Roman"/>
          <w:i/>
          <w:sz w:val="24"/>
          <w:szCs w:val="24"/>
        </w:rPr>
        <w:t>s</w:t>
      </w:r>
      <w:r w:rsidRPr="006C2579">
        <w:rPr>
          <w:rFonts w:ascii="Times New Roman" w:hAnsi="Times New Roman" w:cs="Times New Roman"/>
          <w:i/>
          <w:sz w:val="24"/>
          <w:szCs w:val="24"/>
        </w:rPr>
        <w:t xml:space="preserve"> not yielded positive improvement on the peri-urban areas of Minna”.</w:t>
      </w:r>
    </w:p>
    <w:p w:rsidR="00DA6C68" w:rsidRDefault="00DA6C68" w:rsidP="00585048">
      <w:pPr>
        <w:spacing w:after="0" w:line="240" w:lineRule="auto"/>
        <w:jc w:val="both"/>
        <w:rPr>
          <w:rFonts w:ascii="Times New Roman" w:hAnsi="Times New Roman" w:cs="Times New Roman"/>
          <w:sz w:val="24"/>
          <w:szCs w:val="24"/>
        </w:rPr>
      </w:pPr>
    </w:p>
    <w:p w:rsidR="00DA6C68" w:rsidRPr="007306E4" w:rsidRDefault="00DA6C68" w:rsidP="00E645F5">
      <w:pPr>
        <w:spacing w:after="0" w:line="360" w:lineRule="auto"/>
        <w:jc w:val="both"/>
        <w:rPr>
          <w:rFonts w:ascii="Times New Roman" w:hAnsi="Times New Roman" w:cs="Times New Roman"/>
          <w:sz w:val="24"/>
          <w:szCs w:val="24"/>
        </w:rPr>
      </w:pPr>
      <w:r w:rsidRPr="007306E4">
        <w:rPr>
          <w:rFonts w:ascii="Times New Roman" w:hAnsi="Times New Roman" w:cs="Times New Roman"/>
          <w:sz w:val="24"/>
          <w:szCs w:val="24"/>
        </w:rPr>
        <w:lastRenderedPageBreak/>
        <w:t xml:space="preserve">The testimony of the PSG thus, revealed that the physical planning institutions of the government, is lacking in its capacity and duties as the agencies, saddled with the responsibilities to initiate planning </w:t>
      </w:r>
      <w:r w:rsidR="006C2579" w:rsidRPr="007306E4">
        <w:rPr>
          <w:rFonts w:ascii="Times New Roman" w:hAnsi="Times New Roman" w:cs="Times New Roman"/>
          <w:sz w:val="24"/>
          <w:szCs w:val="24"/>
        </w:rPr>
        <w:t xml:space="preserve">a </w:t>
      </w:r>
      <w:r w:rsidRPr="007306E4">
        <w:rPr>
          <w:rFonts w:ascii="Times New Roman" w:hAnsi="Times New Roman" w:cs="Times New Roman"/>
          <w:sz w:val="24"/>
          <w:szCs w:val="24"/>
        </w:rPr>
        <w:t xml:space="preserve">proposal, monitor, control development and enforce planning laws and regulations in any parts of the town and beyond.   </w:t>
      </w:r>
    </w:p>
    <w:p w:rsidR="00DA6C68" w:rsidRDefault="00DA6C68" w:rsidP="00D61E85">
      <w:pPr>
        <w:spacing w:after="0" w:line="240" w:lineRule="auto"/>
        <w:jc w:val="both"/>
        <w:rPr>
          <w:rFonts w:ascii="Times New Roman" w:hAnsi="Times New Roman" w:cs="Times New Roman"/>
          <w:b/>
          <w:sz w:val="24"/>
          <w:szCs w:val="24"/>
        </w:rPr>
      </w:pPr>
    </w:p>
    <w:p w:rsidR="00DA6C68" w:rsidRPr="00876B4A" w:rsidRDefault="00B703CC" w:rsidP="00DA6C68">
      <w:pPr>
        <w:spacing w:after="0" w:line="360" w:lineRule="auto"/>
        <w:jc w:val="both"/>
        <w:rPr>
          <w:rFonts w:ascii="Times New Roman" w:hAnsi="Times New Roman" w:cs="Times New Roman"/>
          <w:b/>
          <w:sz w:val="24"/>
          <w:szCs w:val="24"/>
        </w:rPr>
      </w:pPr>
      <w:r w:rsidRPr="00876B4A">
        <w:rPr>
          <w:rFonts w:ascii="Times New Roman" w:hAnsi="Times New Roman" w:cs="Times New Roman"/>
          <w:b/>
          <w:sz w:val="24"/>
          <w:szCs w:val="24"/>
        </w:rPr>
        <w:t>4.5</w:t>
      </w:r>
      <w:r w:rsidR="00DA6C68" w:rsidRPr="00876B4A">
        <w:rPr>
          <w:rFonts w:ascii="Times New Roman" w:hAnsi="Times New Roman" w:cs="Times New Roman"/>
          <w:b/>
          <w:sz w:val="24"/>
          <w:szCs w:val="24"/>
        </w:rPr>
        <w:t>.2</w:t>
      </w:r>
      <w:r w:rsidR="00DA6C68" w:rsidRPr="00876B4A">
        <w:rPr>
          <w:rFonts w:ascii="Times New Roman" w:hAnsi="Times New Roman" w:cs="Times New Roman"/>
          <w:b/>
          <w:sz w:val="24"/>
          <w:szCs w:val="24"/>
        </w:rPr>
        <w:tab/>
        <w:t>Strategy for Developing Peri-urban Land</w:t>
      </w:r>
    </w:p>
    <w:p w:rsidR="00DA6C68" w:rsidRDefault="00DA6C68" w:rsidP="007D6041">
      <w:pPr>
        <w:autoSpaceDE w:val="0"/>
        <w:autoSpaceDN w:val="0"/>
        <w:adjustRightInd w:val="0"/>
        <w:spacing w:after="0" w:line="360" w:lineRule="auto"/>
        <w:jc w:val="both"/>
        <w:rPr>
          <w:rFonts w:ascii="Times New Roman" w:hAnsi="Times New Roman" w:cs="Times New Roman"/>
          <w:sz w:val="24"/>
          <w:szCs w:val="24"/>
        </w:rPr>
      </w:pPr>
      <w:r w:rsidRPr="00876B4A">
        <w:rPr>
          <w:rFonts w:ascii="Times New Roman" w:hAnsi="Times New Roman" w:cs="Times New Roman"/>
          <w:sz w:val="24"/>
          <w:szCs w:val="24"/>
        </w:rPr>
        <w:t>The NCG employed community self-help approach and the government intervention in the developing peri-urban areas. T</w:t>
      </w:r>
      <w:bookmarkStart w:id="0" w:name="_GoBack"/>
      <w:bookmarkEnd w:id="0"/>
      <w:r w:rsidRPr="00876B4A">
        <w:rPr>
          <w:rFonts w:ascii="Times New Roman" w:hAnsi="Times New Roman" w:cs="Times New Roman"/>
          <w:sz w:val="24"/>
          <w:szCs w:val="24"/>
        </w:rPr>
        <w:t xml:space="preserve">heir narration revealed that the youths and other social groups were involved in the repair of road and construction of drainage.A member of this group </w:t>
      </w:r>
      <w:r w:rsidR="007D6041" w:rsidRPr="00876B4A">
        <w:rPr>
          <w:rFonts w:ascii="Times New Roman" w:hAnsi="Times New Roman" w:cs="Times New Roman"/>
          <w:sz w:val="24"/>
          <w:szCs w:val="24"/>
        </w:rPr>
        <w:t>categorically stated that:</w:t>
      </w:r>
    </w:p>
    <w:p w:rsidR="00DA6C68" w:rsidRDefault="00DA6C68" w:rsidP="007D6041">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7D6041">
      <w:pPr>
        <w:spacing w:after="0" w:line="240" w:lineRule="auto"/>
        <w:ind w:left="720"/>
        <w:jc w:val="both"/>
        <w:rPr>
          <w:rFonts w:ascii="Times New Roman" w:hAnsi="Times New Roman" w:cs="Times New Roman"/>
          <w:i/>
          <w:sz w:val="24"/>
          <w:szCs w:val="24"/>
        </w:rPr>
      </w:pPr>
      <w:r w:rsidRPr="00876B4A">
        <w:rPr>
          <w:rFonts w:ascii="Times New Roman" w:hAnsi="Times New Roman" w:cs="Times New Roman"/>
          <w:i/>
          <w:sz w:val="24"/>
          <w:szCs w:val="24"/>
        </w:rPr>
        <w:t>“It is through community effort and little contribution from other sources. There are youth organizations that help in the repair of road</w:t>
      </w:r>
      <w:r w:rsidR="007306E4" w:rsidRPr="00876B4A">
        <w:rPr>
          <w:rFonts w:ascii="Times New Roman" w:hAnsi="Times New Roman" w:cs="Times New Roman"/>
          <w:i/>
          <w:sz w:val="24"/>
          <w:szCs w:val="24"/>
        </w:rPr>
        <w:t>s</w:t>
      </w:r>
      <w:r w:rsidRPr="00876B4A">
        <w:rPr>
          <w:rFonts w:ascii="Times New Roman" w:hAnsi="Times New Roman" w:cs="Times New Roman"/>
          <w:i/>
          <w:sz w:val="24"/>
          <w:szCs w:val="24"/>
        </w:rPr>
        <w:t>.</w:t>
      </w:r>
    </w:p>
    <w:p w:rsidR="00DA6C68" w:rsidRDefault="00DA6C68" w:rsidP="007D6041">
      <w:pPr>
        <w:spacing w:after="0" w:line="240" w:lineRule="auto"/>
        <w:jc w:val="both"/>
        <w:rPr>
          <w:rFonts w:ascii="Times New Roman" w:hAnsi="Times New Roman" w:cs="Times New Roman"/>
          <w:sz w:val="24"/>
          <w:szCs w:val="24"/>
        </w:rPr>
      </w:pPr>
    </w:p>
    <w:p w:rsidR="00DA6C68" w:rsidRPr="00876B4A" w:rsidRDefault="00DA6C68" w:rsidP="004B5AA1">
      <w:pPr>
        <w:spacing w:after="0" w:line="240" w:lineRule="auto"/>
        <w:jc w:val="both"/>
        <w:rPr>
          <w:rFonts w:ascii="Times New Roman" w:hAnsi="Times New Roman" w:cs="Times New Roman"/>
          <w:sz w:val="24"/>
          <w:szCs w:val="24"/>
        </w:rPr>
      </w:pPr>
      <w:r w:rsidRPr="00876B4A">
        <w:rPr>
          <w:rFonts w:ascii="Times New Roman" w:hAnsi="Times New Roman" w:cs="Times New Roman"/>
          <w:sz w:val="24"/>
          <w:szCs w:val="24"/>
        </w:rPr>
        <w:t xml:space="preserve">Another member </w:t>
      </w:r>
      <w:r w:rsidR="007D6041" w:rsidRPr="00876B4A">
        <w:rPr>
          <w:rFonts w:ascii="Times New Roman" w:hAnsi="Times New Roman" w:cs="Times New Roman"/>
          <w:sz w:val="24"/>
          <w:szCs w:val="24"/>
        </w:rPr>
        <w:t xml:space="preserve">NCG that </w:t>
      </w:r>
      <w:r w:rsidRPr="00876B4A">
        <w:rPr>
          <w:rFonts w:ascii="Times New Roman" w:hAnsi="Times New Roman" w:cs="Times New Roman"/>
          <w:sz w:val="24"/>
          <w:szCs w:val="24"/>
        </w:rPr>
        <w:t xml:space="preserve">supported </w:t>
      </w:r>
      <w:r w:rsidR="007D6041" w:rsidRPr="00876B4A">
        <w:rPr>
          <w:rFonts w:ascii="Times New Roman" w:hAnsi="Times New Roman" w:cs="Times New Roman"/>
          <w:sz w:val="24"/>
          <w:szCs w:val="24"/>
        </w:rPr>
        <w:t xml:space="preserve">emphasized </w:t>
      </w:r>
      <w:r w:rsidRPr="00876B4A">
        <w:rPr>
          <w:rFonts w:ascii="Times New Roman" w:hAnsi="Times New Roman" w:cs="Times New Roman"/>
          <w:sz w:val="24"/>
          <w:szCs w:val="24"/>
        </w:rPr>
        <w:t>that:</w:t>
      </w:r>
    </w:p>
    <w:p w:rsidR="00DA6C68" w:rsidRDefault="00DA6C68" w:rsidP="007D6041">
      <w:pPr>
        <w:spacing w:after="0" w:line="240" w:lineRule="auto"/>
        <w:jc w:val="both"/>
        <w:rPr>
          <w:rFonts w:ascii="Times New Roman" w:hAnsi="Times New Roman" w:cs="Times New Roman"/>
          <w:sz w:val="24"/>
          <w:szCs w:val="24"/>
        </w:rPr>
      </w:pPr>
    </w:p>
    <w:p w:rsidR="00DA6C68" w:rsidRDefault="00DA6C68" w:rsidP="004B5AA1">
      <w:pPr>
        <w:spacing w:after="0" w:line="240" w:lineRule="auto"/>
        <w:ind w:left="720"/>
        <w:jc w:val="both"/>
        <w:rPr>
          <w:rFonts w:ascii="Times New Roman" w:hAnsi="Times New Roman" w:cs="Times New Roman"/>
          <w:i/>
          <w:sz w:val="24"/>
          <w:szCs w:val="24"/>
        </w:rPr>
      </w:pPr>
      <w:r w:rsidRPr="00876B4A">
        <w:rPr>
          <w:rFonts w:ascii="Times New Roman" w:hAnsi="Times New Roman" w:cs="Times New Roman"/>
          <w:i/>
          <w:sz w:val="24"/>
          <w:szCs w:val="24"/>
        </w:rPr>
        <w:t xml:space="preserve">When there is a problem, the youth association, the elder’s association gathers to discuss on how the problem can be solved. For instance, the road from Kuchiko to Dusten Kura junction was constructed by the youth association and likewise other roads with </w:t>
      </w:r>
      <w:r w:rsidR="00DF17A1" w:rsidRPr="00876B4A">
        <w:rPr>
          <w:rFonts w:ascii="Times New Roman" w:hAnsi="Times New Roman" w:cs="Times New Roman"/>
          <w:i/>
          <w:sz w:val="24"/>
          <w:szCs w:val="24"/>
        </w:rPr>
        <w:t xml:space="preserve">the </w:t>
      </w:r>
      <w:r w:rsidRPr="00876B4A">
        <w:rPr>
          <w:rFonts w:ascii="Times New Roman" w:hAnsi="Times New Roman" w:cs="Times New Roman"/>
          <w:i/>
          <w:sz w:val="24"/>
          <w:szCs w:val="24"/>
        </w:rPr>
        <w:t>support of politicians. On the issues of water, in 1996/1997 we gathered money to buy pipes, valves and rims, this enables us tap water from Dutsen Kura to the community”.</w:t>
      </w:r>
    </w:p>
    <w:p w:rsidR="00DA6C68" w:rsidRDefault="00DA6C68" w:rsidP="00DA6C68">
      <w:pPr>
        <w:autoSpaceDE w:val="0"/>
        <w:autoSpaceDN w:val="0"/>
        <w:adjustRightInd w:val="0"/>
        <w:spacing w:before="240" w:after="0" w:line="360" w:lineRule="auto"/>
        <w:jc w:val="both"/>
        <w:rPr>
          <w:rFonts w:ascii="Times New Roman" w:hAnsi="Times New Roman" w:cs="Times New Roman"/>
          <w:sz w:val="24"/>
          <w:szCs w:val="24"/>
        </w:rPr>
      </w:pPr>
      <w:r w:rsidRPr="00876B4A">
        <w:rPr>
          <w:rFonts w:ascii="Times New Roman" w:hAnsi="Times New Roman" w:cs="Times New Roman"/>
          <w:sz w:val="24"/>
          <w:szCs w:val="24"/>
        </w:rPr>
        <w:t xml:space="preserve">A respondent from the NCG commented on the efforts of the government in the construction of roads and </w:t>
      </w:r>
      <w:r w:rsidR="00876B4A">
        <w:rPr>
          <w:rFonts w:ascii="Times New Roman" w:hAnsi="Times New Roman" w:cs="Times New Roman"/>
          <w:sz w:val="24"/>
          <w:szCs w:val="24"/>
        </w:rPr>
        <w:t xml:space="preserve">the </w:t>
      </w:r>
      <w:r w:rsidRPr="00876B4A">
        <w:rPr>
          <w:rFonts w:ascii="Times New Roman" w:hAnsi="Times New Roman" w:cs="Times New Roman"/>
          <w:sz w:val="24"/>
          <w:szCs w:val="24"/>
        </w:rPr>
        <w:t>provision of water supply, electricity and other social facilities.</w:t>
      </w:r>
      <w:r>
        <w:rPr>
          <w:rFonts w:ascii="Times New Roman" w:hAnsi="Times New Roman" w:cs="Times New Roman"/>
          <w:sz w:val="24"/>
          <w:szCs w:val="24"/>
        </w:rPr>
        <w:t xml:space="preserve"> He gave state</w:t>
      </w:r>
      <w:r w:rsidR="00876B4A">
        <w:rPr>
          <w:rFonts w:ascii="Times New Roman" w:hAnsi="Times New Roman" w:cs="Times New Roman"/>
          <w:sz w:val="24"/>
          <w:szCs w:val="24"/>
        </w:rPr>
        <w:t>s</w:t>
      </w:r>
      <w:r>
        <w:rPr>
          <w:rFonts w:ascii="Times New Roman" w:hAnsi="Times New Roman" w:cs="Times New Roman"/>
          <w:sz w:val="24"/>
          <w:szCs w:val="24"/>
        </w:rPr>
        <w:t xml:space="preserve"> that:</w:t>
      </w:r>
    </w:p>
    <w:p w:rsidR="00DA6C68" w:rsidRPr="00FD2211" w:rsidRDefault="00DA6C68" w:rsidP="00A2778D">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C10F22">
      <w:pPr>
        <w:spacing w:after="0" w:line="240" w:lineRule="auto"/>
        <w:ind w:left="720"/>
        <w:contextualSpacing/>
        <w:jc w:val="both"/>
        <w:rPr>
          <w:rFonts w:ascii="Times New Roman" w:hAnsi="Times New Roman" w:cs="Times New Roman"/>
          <w:i/>
          <w:sz w:val="24"/>
          <w:szCs w:val="24"/>
        </w:rPr>
      </w:pPr>
      <w:r>
        <w:rPr>
          <w:rFonts w:ascii="Times New Roman" w:hAnsi="Times New Roman" w:cs="Times New Roman"/>
          <w:i/>
          <w:sz w:val="24"/>
          <w:szCs w:val="24"/>
        </w:rPr>
        <w:t>“T</w:t>
      </w:r>
      <w:r w:rsidRPr="00AA2681">
        <w:rPr>
          <w:rFonts w:ascii="Times New Roman" w:hAnsi="Times New Roman" w:cs="Times New Roman"/>
          <w:i/>
          <w:sz w:val="24"/>
          <w:szCs w:val="24"/>
        </w:rPr>
        <w:t>he government has tried in the provision of infrastructure andservices</w:t>
      </w:r>
      <w:r>
        <w:rPr>
          <w:rFonts w:ascii="Times New Roman" w:hAnsi="Times New Roman" w:cs="Times New Roman"/>
          <w:i/>
          <w:sz w:val="24"/>
          <w:szCs w:val="24"/>
        </w:rPr>
        <w:t>,</w:t>
      </w:r>
      <w:r w:rsidRPr="00AA2681">
        <w:rPr>
          <w:rFonts w:ascii="Times New Roman" w:hAnsi="Times New Roman" w:cs="Times New Roman"/>
          <w:i/>
          <w:sz w:val="24"/>
          <w:szCs w:val="24"/>
        </w:rPr>
        <w:t xml:space="preserve"> the hospital over</w:t>
      </w:r>
      <w:r w:rsidR="00DA5449">
        <w:rPr>
          <w:rFonts w:ascii="Times New Roman" w:hAnsi="Times New Roman" w:cs="Times New Roman"/>
          <w:i/>
          <w:sz w:val="24"/>
          <w:szCs w:val="24"/>
        </w:rPr>
        <w:t>,</w:t>
      </w:r>
      <w:r w:rsidRPr="00AA2681">
        <w:rPr>
          <w:rFonts w:ascii="Times New Roman" w:hAnsi="Times New Roman" w:cs="Times New Roman"/>
          <w:i/>
          <w:sz w:val="24"/>
          <w:szCs w:val="24"/>
        </w:rPr>
        <w:t xml:space="preserve"> there were constructedby the government</w:t>
      </w:r>
      <w:r>
        <w:rPr>
          <w:rFonts w:ascii="Times New Roman" w:hAnsi="Times New Roman" w:cs="Times New Roman"/>
          <w:i/>
          <w:sz w:val="24"/>
          <w:szCs w:val="24"/>
        </w:rPr>
        <w:t>.</w:t>
      </w:r>
      <w:r w:rsidRPr="00AA2681">
        <w:rPr>
          <w:rFonts w:ascii="Times New Roman" w:hAnsi="Times New Roman" w:cs="Times New Roman"/>
          <w:i/>
          <w:sz w:val="24"/>
          <w:szCs w:val="24"/>
        </w:rPr>
        <w:t xml:space="preserve"> Thetransformer over there was provided by the government and also bore hole. The school closer to the hospital was formerly constructed by the community, using sticks, but </w:t>
      </w:r>
      <w:r>
        <w:rPr>
          <w:rFonts w:ascii="Times New Roman" w:hAnsi="Times New Roman" w:cs="Times New Roman"/>
          <w:i/>
          <w:sz w:val="24"/>
          <w:szCs w:val="24"/>
        </w:rPr>
        <w:t xml:space="preserve">the </w:t>
      </w:r>
      <w:r w:rsidRPr="00AA2681">
        <w:rPr>
          <w:rFonts w:ascii="Times New Roman" w:hAnsi="Times New Roman" w:cs="Times New Roman"/>
          <w:i/>
          <w:sz w:val="24"/>
          <w:szCs w:val="24"/>
        </w:rPr>
        <w:t xml:space="preserve">governmenthas built a </w:t>
      </w:r>
      <w:r>
        <w:rPr>
          <w:rFonts w:ascii="Times New Roman" w:hAnsi="Times New Roman" w:cs="Times New Roman"/>
          <w:i/>
          <w:sz w:val="24"/>
          <w:szCs w:val="24"/>
        </w:rPr>
        <w:t>better school for the community”.</w:t>
      </w:r>
    </w:p>
    <w:p w:rsidR="00DA6C68" w:rsidRDefault="00DA6C68" w:rsidP="00DC25DF">
      <w:pPr>
        <w:spacing w:after="0" w:line="240" w:lineRule="auto"/>
        <w:jc w:val="both"/>
        <w:rPr>
          <w:rFonts w:ascii="Times New Roman" w:hAnsi="Times New Roman" w:cs="Times New Roman"/>
          <w:sz w:val="24"/>
          <w:szCs w:val="24"/>
        </w:rPr>
      </w:pPr>
    </w:p>
    <w:p w:rsidR="00DA6C68" w:rsidRDefault="00DA6C68" w:rsidP="00D61E85">
      <w:pPr>
        <w:autoSpaceDE w:val="0"/>
        <w:autoSpaceDN w:val="0"/>
        <w:adjustRightInd w:val="0"/>
        <w:spacing w:before="240" w:after="0" w:line="360" w:lineRule="auto"/>
        <w:jc w:val="both"/>
        <w:rPr>
          <w:rFonts w:ascii="Times New Roman" w:hAnsi="Times New Roman" w:cs="Times New Roman"/>
          <w:sz w:val="24"/>
          <w:szCs w:val="24"/>
        </w:rPr>
        <w:sectPr w:rsidR="00DA6C68" w:rsidSect="005C4603">
          <w:pgSz w:w="11906" w:h="16838"/>
          <w:pgMar w:top="1440" w:right="1714" w:bottom="1440" w:left="1440" w:header="720" w:footer="720" w:gutter="0"/>
          <w:cols w:space="720"/>
          <w:docGrid w:linePitch="360"/>
        </w:sectPr>
      </w:pPr>
      <w:r w:rsidRPr="007101B7">
        <w:rPr>
          <w:rFonts w:ascii="Times New Roman" w:hAnsi="Times New Roman" w:cs="Times New Roman"/>
          <w:sz w:val="24"/>
          <w:szCs w:val="24"/>
        </w:rPr>
        <w:t>For the LSG, the strategy adopted t</w:t>
      </w:r>
      <w:r w:rsidR="00DA5449" w:rsidRPr="007101B7">
        <w:rPr>
          <w:rFonts w:ascii="Times New Roman" w:hAnsi="Times New Roman" w:cs="Times New Roman"/>
          <w:sz w:val="24"/>
          <w:szCs w:val="24"/>
        </w:rPr>
        <w:t>o develop the peri-urban areas are</w:t>
      </w:r>
      <w:r w:rsidRPr="007101B7">
        <w:rPr>
          <w:rFonts w:ascii="Times New Roman" w:hAnsi="Times New Roman" w:cs="Times New Roman"/>
          <w:sz w:val="24"/>
          <w:szCs w:val="24"/>
        </w:rPr>
        <w:t xml:space="preserve"> mainly on the opening of access to where they have their lands if the land is not along the major highways and </w:t>
      </w:r>
      <w:r w:rsidR="00DA5449" w:rsidRPr="007101B7">
        <w:rPr>
          <w:rFonts w:ascii="Times New Roman" w:hAnsi="Times New Roman" w:cs="Times New Roman"/>
          <w:sz w:val="24"/>
          <w:szCs w:val="24"/>
        </w:rPr>
        <w:t xml:space="preserve">the </w:t>
      </w:r>
      <w:r w:rsidRPr="007101B7">
        <w:rPr>
          <w:rFonts w:ascii="Times New Roman" w:hAnsi="Times New Roman" w:cs="Times New Roman"/>
          <w:sz w:val="24"/>
          <w:szCs w:val="24"/>
        </w:rPr>
        <w:t xml:space="preserve">opening of the intra-access network to all the plots demarcated. The beneficiaries of the land are to collaborate in bringing other services required in the areas. </w:t>
      </w:r>
      <w:r w:rsidR="00DC25DF" w:rsidRPr="007101B7">
        <w:rPr>
          <w:rFonts w:ascii="Times New Roman" w:hAnsi="Times New Roman" w:cs="Times New Roman"/>
          <w:sz w:val="24"/>
          <w:szCs w:val="24"/>
        </w:rPr>
        <w:t xml:space="preserve">A member of the PSG group testified to the roles of the government in the provision of infrastructure and </w:t>
      </w:r>
      <w:r w:rsidR="00F61FA7" w:rsidRPr="007101B7">
        <w:rPr>
          <w:rFonts w:ascii="Times New Roman" w:hAnsi="Times New Roman" w:cs="Times New Roman"/>
          <w:sz w:val="24"/>
          <w:szCs w:val="24"/>
        </w:rPr>
        <w:t>other social facilities, through collaboration</w:t>
      </w:r>
      <w:r w:rsidR="00D84DBF" w:rsidRPr="007101B7">
        <w:rPr>
          <w:rFonts w:ascii="Times New Roman" w:hAnsi="Times New Roman" w:cs="Times New Roman"/>
          <w:sz w:val="24"/>
          <w:szCs w:val="24"/>
        </w:rPr>
        <w:t xml:space="preserve"> and synergy with native communities.</w:t>
      </w:r>
    </w:p>
    <w:p w:rsidR="00DA6C68" w:rsidRPr="007101B7" w:rsidRDefault="00DA6C68" w:rsidP="00D84DBF">
      <w:pPr>
        <w:autoSpaceDE w:val="0"/>
        <w:autoSpaceDN w:val="0"/>
        <w:adjustRightInd w:val="0"/>
        <w:spacing w:before="240" w:after="0" w:line="240" w:lineRule="auto"/>
        <w:jc w:val="both"/>
        <w:rPr>
          <w:rFonts w:ascii="Times New Roman" w:hAnsi="Times New Roman" w:cs="Times New Roman"/>
          <w:sz w:val="24"/>
          <w:szCs w:val="24"/>
        </w:rPr>
      </w:pPr>
      <w:r w:rsidRPr="007101B7">
        <w:rPr>
          <w:rFonts w:ascii="Times New Roman" w:hAnsi="Times New Roman" w:cs="Times New Roman"/>
          <w:sz w:val="24"/>
          <w:szCs w:val="24"/>
        </w:rPr>
        <w:lastRenderedPageBreak/>
        <w:t xml:space="preserve">The members of </w:t>
      </w:r>
      <w:r w:rsidR="007101B7" w:rsidRPr="007101B7">
        <w:rPr>
          <w:rFonts w:ascii="Times New Roman" w:hAnsi="Times New Roman" w:cs="Times New Roman"/>
          <w:sz w:val="24"/>
          <w:szCs w:val="24"/>
        </w:rPr>
        <w:t xml:space="preserve">the </w:t>
      </w:r>
      <w:r w:rsidRPr="007101B7">
        <w:rPr>
          <w:rFonts w:ascii="Times New Roman" w:hAnsi="Times New Roman" w:cs="Times New Roman"/>
          <w:sz w:val="24"/>
          <w:szCs w:val="24"/>
        </w:rPr>
        <w:t>PSG group narrated that:</w:t>
      </w:r>
    </w:p>
    <w:p w:rsidR="00DA6C68" w:rsidRDefault="00DA6C68" w:rsidP="003F215C">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3F215C">
      <w:pPr>
        <w:spacing w:after="0" w:line="240" w:lineRule="auto"/>
        <w:ind w:left="720"/>
        <w:jc w:val="both"/>
        <w:rPr>
          <w:rFonts w:ascii="Times New Roman" w:hAnsi="Times New Roman" w:cs="Times New Roman"/>
          <w:i/>
          <w:sz w:val="24"/>
          <w:szCs w:val="24"/>
        </w:rPr>
      </w:pPr>
      <w:r w:rsidRPr="007101B7">
        <w:rPr>
          <w:rFonts w:ascii="Times New Roman" w:hAnsi="Times New Roman" w:cs="Times New Roman"/>
          <w:i/>
          <w:sz w:val="24"/>
          <w:szCs w:val="24"/>
        </w:rPr>
        <w:t>“We carried the people along in the planning of their areas; the community forms their own land committee, with the Town Planning Department and NSUDB and prepares the development proposal. Any development in the community must pass through the committee and the natives inform urban board on the development in their community”.</w:t>
      </w:r>
    </w:p>
    <w:p w:rsidR="00DA6C68" w:rsidRDefault="00DA6C68" w:rsidP="003F215C">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3F215C">
      <w:pPr>
        <w:pStyle w:val="NoSpacing"/>
        <w:ind w:left="720"/>
        <w:jc w:val="both"/>
        <w:rPr>
          <w:rFonts w:ascii="Times New Roman" w:hAnsi="Times New Roman" w:cs="Times New Roman"/>
          <w:i/>
          <w:sz w:val="24"/>
          <w:szCs w:val="24"/>
        </w:rPr>
      </w:pPr>
      <w:r w:rsidRPr="007101B7">
        <w:rPr>
          <w:rFonts w:ascii="Times New Roman" w:hAnsi="Times New Roman" w:cs="Times New Roman"/>
          <w:i/>
          <w:sz w:val="24"/>
          <w:szCs w:val="24"/>
        </w:rPr>
        <w:t>“We monitor and investigate the development. We invite the community heads on what and how we desire the area to be and encourage them on the development. We do this so that development can come into the environment”.</w:t>
      </w:r>
    </w:p>
    <w:p w:rsidR="00DA6C68" w:rsidRDefault="00DA6C68" w:rsidP="00DC25DF">
      <w:pPr>
        <w:pStyle w:val="NoSpacing"/>
        <w:jc w:val="both"/>
        <w:rPr>
          <w:rFonts w:ascii="Times New Roman" w:hAnsi="Times New Roman" w:cs="Times New Roman"/>
          <w:sz w:val="24"/>
          <w:szCs w:val="24"/>
        </w:rPr>
      </w:pPr>
    </w:p>
    <w:p w:rsidR="00DA6C68" w:rsidRPr="00CB369A" w:rsidRDefault="00DA6C68" w:rsidP="00DA6C68">
      <w:pPr>
        <w:pStyle w:val="NoSpacing"/>
        <w:spacing w:line="360" w:lineRule="auto"/>
        <w:jc w:val="both"/>
        <w:rPr>
          <w:rFonts w:ascii="Times New Roman" w:hAnsi="Times New Roman" w:cs="Times New Roman"/>
          <w:sz w:val="24"/>
          <w:szCs w:val="24"/>
        </w:rPr>
      </w:pPr>
      <w:r w:rsidRPr="007101B7">
        <w:rPr>
          <w:rFonts w:ascii="Times New Roman" w:hAnsi="Times New Roman" w:cs="Times New Roman"/>
          <w:sz w:val="24"/>
          <w:szCs w:val="24"/>
        </w:rPr>
        <w:t>The PSG noted that enforcing the development control laws and reg</w:t>
      </w:r>
      <w:r w:rsidR="007101B7" w:rsidRPr="007101B7">
        <w:rPr>
          <w:rFonts w:ascii="Times New Roman" w:hAnsi="Times New Roman" w:cs="Times New Roman"/>
          <w:sz w:val="24"/>
          <w:szCs w:val="24"/>
        </w:rPr>
        <w:t>ulations in peri-urban areas have</w:t>
      </w:r>
      <w:r w:rsidRPr="007101B7">
        <w:rPr>
          <w:rFonts w:ascii="Times New Roman" w:hAnsi="Times New Roman" w:cs="Times New Roman"/>
          <w:sz w:val="24"/>
          <w:szCs w:val="24"/>
        </w:rPr>
        <w:t xml:space="preserve"> not yielded positive results. It</w:t>
      </w:r>
      <w:r w:rsidR="007101B7" w:rsidRPr="007101B7">
        <w:rPr>
          <w:rFonts w:ascii="Times New Roman" w:hAnsi="Times New Roman" w:cs="Times New Roman"/>
          <w:sz w:val="24"/>
          <w:szCs w:val="24"/>
        </w:rPr>
        <w:t>,</w:t>
      </w:r>
      <w:r w:rsidRPr="007101B7">
        <w:rPr>
          <w:rFonts w:ascii="Times New Roman" w:hAnsi="Times New Roman" w:cs="Times New Roman"/>
          <w:sz w:val="24"/>
          <w:szCs w:val="24"/>
        </w:rPr>
        <w:t xml:space="preserve"> therefore, resolved into</w:t>
      </w:r>
      <w:r w:rsidR="007101B7" w:rsidRPr="007101B7">
        <w:rPr>
          <w:rFonts w:ascii="Times New Roman" w:hAnsi="Times New Roman" w:cs="Times New Roman"/>
          <w:sz w:val="24"/>
          <w:szCs w:val="24"/>
        </w:rPr>
        <w:t xml:space="preserve"> a</w:t>
      </w:r>
      <w:r w:rsidRPr="007101B7">
        <w:rPr>
          <w:rFonts w:ascii="Times New Roman" w:hAnsi="Times New Roman" w:cs="Times New Roman"/>
          <w:sz w:val="24"/>
          <w:szCs w:val="24"/>
        </w:rPr>
        <w:t xml:space="preserve"> participatory approach through advocacy and sensitization of native communities on the need to plan their areas.</w:t>
      </w:r>
    </w:p>
    <w:p w:rsidR="00DA6C68" w:rsidRDefault="00DA6C68" w:rsidP="00DA6C68">
      <w:pPr>
        <w:spacing w:after="0" w:line="360" w:lineRule="auto"/>
        <w:jc w:val="both"/>
        <w:rPr>
          <w:rFonts w:ascii="Times New Roman" w:hAnsi="Times New Roman" w:cs="Times New Roman"/>
          <w:sz w:val="24"/>
          <w:szCs w:val="24"/>
        </w:rPr>
      </w:pPr>
    </w:p>
    <w:p w:rsidR="00DA6C68" w:rsidRPr="007101B7" w:rsidRDefault="003F215C" w:rsidP="00DA6C68">
      <w:pPr>
        <w:autoSpaceDE w:val="0"/>
        <w:autoSpaceDN w:val="0"/>
        <w:adjustRightInd w:val="0"/>
        <w:spacing w:after="0" w:line="360" w:lineRule="auto"/>
        <w:jc w:val="both"/>
        <w:rPr>
          <w:rFonts w:ascii="Times New Roman" w:hAnsi="Times New Roman" w:cs="Times New Roman"/>
          <w:b/>
          <w:sz w:val="24"/>
          <w:szCs w:val="24"/>
        </w:rPr>
      </w:pPr>
      <w:r w:rsidRPr="007101B7">
        <w:rPr>
          <w:rFonts w:ascii="Times New Roman" w:hAnsi="Times New Roman" w:cs="Times New Roman"/>
          <w:b/>
          <w:sz w:val="24"/>
          <w:szCs w:val="24"/>
        </w:rPr>
        <w:t>4.6</w:t>
      </w:r>
      <w:r w:rsidR="00DA6C68" w:rsidRPr="007101B7">
        <w:rPr>
          <w:rFonts w:ascii="Times New Roman" w:hAnsi="Times New Roman" w:cs="Times New Roman"/>
          <w:b/>
          <w:sz w:val="24"/>
          <w:szCs w:val="24"/>
        </w:rPr>
        <w:tab/>
        <w:t>Peri-urban Land Dispute and Resolution Strategy</w:t>
      </w:r>
    </w:p>
    <w:p w:rsidR="00DA6C68" w:rsidRDefault="00DA6C68" w:rsidP="00DA6C68">
      <w:pPr>
        <w:autoSpaceDE w:val="0"/>
        <w:autoSpaceDN w:val="0"/>
        <w:adjustRightInd w:val="0"/>
        <w:spacing w:after="0" w:line="360" w:lineRule="auto"/>
        <w:jc w:val="both"/>
        <w:rPr>
          <w:rFonts w:ascii="Times New Roman" w:hAnsi="Times New Roman" w:cs="Times New Roman"/>
          <w:sz w:val="24"/>
          <w:szCs w:val="24"/>
        </w:rPr>
      </w:pPr>
      <w:r w:rsidRPr="003A6EFD">
        <w:rPr>
          <w:rFonts w:ascii="Times New Roman" w:hAnsi="Times New Roman" w:cs="Times New Roman"/>
          <w:sz w:val="24"/>
          <w:szCs w:val="24"/>
        </w:rPr>
        <w:t>The analysis revealed that land disputes abound in the peri-urban areas of Minna. There are different mechanisms instituted by NCG in land dispute resolution. The causes and met</w:t>
      </w:r>
      <w:r w:rsidR="007101B7" w:rsidRPr="003A6EFD">
        <w:rPr>
          <w:rFonts w:ascii="Times New Roman" w:hAnsi="Times New Roman" w:cs="Times New Roman"/>
          <w:sz w:val="24"/>
          <w:szCs w:val="24"/>
        </w:rPr>
        <w:t>hod of resolving land dispute were</w:t>
      </w:r>
      <w:r w:rsidRPr="003A6EFD">
        <w:rPr>
          <w:rFonts w:ascii="Times New Roman" w:hAnsi="Times New Roman" w:cs="Times New Roman"/>
          <w:sz w:val="24"/>
          <w:szCs w:val="24"/>
        </w:rPr>
        <w:t xml:space="preserve"> narrated by the group. This group stated that: </w:t>
      </w:r>
    </w:p>
    <w:p w:rsidR="00DA6C68" w:rsidRDefault="00DA6C68" w:rsidP="000759E0">
      <w:pPr>
        <w:autoSpaceDE w:val="0"/>
        <w:autoSpaceDN w:val="0"/>
        <w:adjustRightInd w:val="0"/>
        <w:spacing w:after="0" w:line="240" w:lineRule="auto"/>
        <w:jc w:val="both"/>
        <w:rPr>
          <w:rFonts w:ascii="Times New Roman" w:hAnsi="Times New Roman" w:cs="Times New Roman"/>
          <w:sz w:val="24"/>
          <w:szCs w:val="24"/>
        </w:rPr>
      </w:pPr>
    </w:p>
    <w:p w:rsidR="00DA6C68" w:rsidRDefault="00DA6C68" w:rsidP="000759E0">
      <w:pPr>
        <w:spacing w:after="0" w:line="240" w:lineRule="auto"/>
        <w:ind w:left="720"/>
        <w:jc w:val="both"/>
        <w:rPr>
          <w:rFonts w:ascii="Times New Roman" w:hAnsi="Times New Roman" w:cs="Times New Roman"/>
          <w:i/>
          <w:color w:val="000000" w:themeColor="text1"/>
          <w:sz w:val="24"/>
          <w:szCs w:val="24"/>
        </w:rPr>
      </w:pPr>
      <w:r w:rsidRPr="003A6EFD">
        <w:rPr>
          <w:rFonts w:ascii="Times New Roman" w:hAnsi="Times New Roman" w:cs="Times New Roman"/>
          <w:i/>
          <w:sz w:val="24"/>
          <w:szCs w:val="24"/>
        </w:rPr>
        <w:t xml:space="preserve"> “</w:t>
      </w:r>
      <w:r w:rsidRPr="003A6EFD">
        <w:rPr>
          <w:rFonts w:ascii="Times New Roman" w:hAnsi="Times New Roman" w:cs="Times New Roman"/>
          <w:i/>
          <w:color w:val="000000" w:themeColor="text1"/>
          <w:sz w:val="24"/>
          <w:szCs w:val="24"/>
        </w:rPr>
        <w:t>Every member of these families is entitled to sell their land and this could result into disputes, in most time, from boundary issues, when there are no demarcations. Also, if you don’t place a beacon or indicate that the land is yours, another person could sell it resulting in dispute.</w:t>
      </w:r>
    </w:p>
    <w:p w:rsidR="00DA6C68" w:rsidRDefault="00DA6C68" w:rsidP="00DA6C68">
      <w:pPr>
        <w:spacing w:before="240" w:line="360" w:lineRule="auto"/>
        <w:jc w:val="both"/>
        <w:rPr>
          <w:rFonts w:ascii="Times New Roman" w:hAnsi="Times New Roman" w:cs="Times New Roman"/>
          <w:color w:val="000000" w:themeColor="text1"/>
          <w:sz w:val="24"/>
          <w:szCs w:val="24"/>
        </w:rPr>
      </w:pPr>
      <w:r w:rsidRPr="003A6EFD">
        <w:rPr>
          <w:rFonts w:ascii="Times New Roman" w:hAnsi="Times New Roman" w:cs="Times New Roman"/>
          <w:color w:val="000000" w:themeColor="text1"/>
          <w:sz w:val="24"/>
          <w:szCs w:val="24"/>
        </w:rPr>
        <w:t xml:space="preserve">The problems as observed are related to native landowners who sell the same land to different people and the absence of </w:t>
      </w:r>
      <w:r w:rsidR="003A6EFD">
        <w:rPr>
          <w:rFonts w:ascii="Times New Roman" w:hAnsi="Times New Roman" w:cs="Times New Roman"/>
          <w:color w:val="000000" w:themeColor="text1"/>
          <w:sz w:val="24"/>
          <w:szCs w:val="24"/>
        </w:rPr>
        <w:t xml:space="preserve">a </w:t>
      </w:r>
      <w:r w:rsidRPr="003A6EFD">
        <w:rPr>
          <w:rFonts w:ascii="Times New Roman" w:hAnsi="Times New Roman" w:cs="Times New Roman"/>
          <w:color w:val="000000" w:themeColor="text1"/>
          <w:sz w:val="24"/>
          <w:szCs w:val="24"/>
        </w:rPr>
        <w:t>land registration procedure, due to its informal nature.</w:t>
      </w:r>
      <w:r>
        <w:rPr>
          <w:rFonts w:ascii="Times New Roman" w:hAnsi="Times New Roman" w:cs="Times New Roman"/>
          <w:color w:val="000000" w:themeColor="text1"/>
          <w:sz w:val="24"/>
          <w:szCs w:val="24"/>
        </w:rPr>
        <w:t xml:space="preserve"> Furthermore, the NCG narrated the process in resolving land disputes which involved dialogue with the aggrieved parties. The respondents maintained that: </w:t>
      </w:r>
    </w:p>
    <w:p w:rsidR="00DC25DF" w:rsidRDefault="00DA6C68" w:rsidP="00DC25DF">
      <w:pPr>
        <w:spacing w:after="0" w:line="240" w:lineRule="auto"/>
        <w:ind w:left="720"/>
        <w:jc w:val="both"/>
        <w:rPr>
          <w:rFonts w:ascii="Times New Roman" w:hAnsi="Times New Roman" w:cs="Times New Roman"/>
          <w:i/>
          <w:color w:val="000000" w:themeColor="text1"/>
          <w:sz w:val="24"/>
          <w:szCs w:val="24"/>
        </w:rPr>
      </w:pPr>
      <w:r w:rsidRPr="00502D7D">
        <w:rPr>
          <w:rFonts w:ascii="Times New Roman" w:hAnsi="Times New Roman" w:cs="Times New Roman"/>
          <w:i/>
          <w:color w:val="000000" w:themeColor="text1"/>
          <w:sz w:val="24"/>
          <w:szCs w:val="24"/>
        </w:rPr>
        <w:t xml:space="preserve"> “</w:t>
      </w:r>
      <w:r>
        <w:rPr>
          <w:rFonts w:ascii="Times New Roman" w:hAnsi="Times New Roman" w:cs="Times New Roman"/>
          <w:i/>
          <w:color w:val="000000" w:themeColor="text1"/>
          <w:sz w:val="24"/>
          <w:szCs w:val="24"/>
        </w:rPr>
        <w:t>I</w:t>
      </w:r>
      <w:r w:rsidRPr="00502D7D">
        <w:rPr>
          <w:rFonts w:ascii="Times New Roman" w:hAnsi="Times New Roman" w:cs="Times New Roman"/>
          <w:i/>
          <w:color w:val="000000" w:themeColor="text1"/>
          <w:sz w:val="24"/>
          <w:szCs w:val="24"/>
        </w:rPr>
        <w:t>f you buy land for more than 2 years without any si</w:t>
      </w:r>
      <w:r>
        <w:rPr>
          <w:rFonts w:ascii="Times New Roman" w:hAnsi="Times New Roman" w:cs="Times New Roman"/>
          <w:i/>
          <w:color w:val="000000" w:themeColor="text1"/>
          <w:sz w:val="24"/>
          <w:szCs w:val="24"/>
        </w:rPr>
        <w:t xml:space="preserve">gn that the land has been boughtand </w:t>
      </w:r>
      <w:r w:rsidRPr="00502D7D">
        <w:rPr>
          <w:rFonts w:ascii="Times New Roman" w:hAnsi="Times New Roman" w:cs="Times New Roman"/>
          <w:i/>
          <w:color w:val="000000" w:themeColor="text1"/>
          <w:sz w:val="24"/>
          <w:szCs w:val="24"/>
        </w:rPr>
        <w:t xml:space="preserve">the land </w:t>
      </w:r>
      <w:r>
        <w:rPr>
          <w:rFonts w:ascii="Times New Roman" w:hAnsi="Times New Roman" w:cs="Times New Roman"/>
          <w:i/>
          <w:color w:val="000000" w:themeColor="text1"/>
          <w:sz w:val="24"/>
          <w:szCs w:val="24"/>
        </w:rPr>
        <w:t xml:space="preserve">is sold </w:t>
      </w:r>
      <w:r w:rsidRPr="00502D7D">
        <w:rPr>
          <w:rFonts w:ascii="Times New Roman" w:hAnsi="Times New Roman" w:cs="Times New Roman"/>
          <w:i/>
          <w:color w:val="000000" w:themeColor="text1"/>
          <w:sz w:val="24"/>
          <w:szCs w:val="24"/>
        </w:rPr>
        <w:t>to a</w:t>
      </w:r>
      <w:r>
        <w:rPr>
          <w:rFonts w:ascii="Times New Roman" w:hAnsi="Times New Roman" w:cs="Times New Roman"/>
          <w:i/>
          <w:color w:val="000000" w:themeColor="text1"/>
          <w:sz w:val="24"/>
          <w:szCs w:val="24"/>
        </w:rPr>
        <w:t xml:space="preserve">nother person </w:t>
      </w:r>
      <w:r w:rsidRPr="00502D7D">
        <w:rPr>
          <w:rFonts w:ascii="Times New Roman" w:hAnsi="Times New Roman" w:cs="Times New Roman"/>
          <w:i/>
          <w:color w:val="000000" w:themeColor="text1"/>
          <w:sz w:val="24"/>
          <w:szCs w:val="24"/>
        </w:rPr>
        <w:t>who</w:t>
      </w:r>
      <w:r>
        <w:rPr>
          <w:rFonts w:ascii="Times New Roman" w:hAnsi="Times New Roman" w:cs="Times New Roman"/>
          <w:i/>
          <w:color w:val="000000" w:themeColor="text1"/>
          <w:sz w:val="24"/>
          <w:szCs w:val="24"/>
        </w:rPr>
        <w:t xml:space="preserve"> immediately commences developing it,when</w:t>
      </w:r>
      <w:r w:rsidRPr="00502D7D">
        <w:rPr>
          <w:rFonts w:ascii="Times New Roman" w:hAnsi="Times New Roman" w:cs="Times New Roman"/>
          <w:i/>
          <w:color w:val="000000" w:themeColor="text1"/>
          <w:sz w:val="24"/>
          <w:szCs w:val="24"/>
        </w:rPr>
        <w:t xml:space="preserve"> the first buyer appearswith proof of ownership(the </w:t>
      </w:r>
      <w:r>
        <w:rPr>
          <w:rFonts w:ascii="Times New Roman" w:hAnsi="Times New Roman" w:cs="Times New Roman"/>
          <w:i/>
          <w:color w:val="000000" w:themeColor="text1"/>
          <w:sz w:val="24"/>
          <w:szCs w:val="24"/>
        </w:rPr>
        <w:t>customarydocuments issued by the Mai-angwua)</w:t>
      </w:r>
      <w:r w:rsidRPr="00502D7D">
        <w:rPr>
          <w:rFonts w:ascii="Times New Roman" w:hAnsi="Times New Roman" w:cs="Times New Roman"/>
          <w:i/>
          <w:color w:val="000000" w:themeColor="text1"/>
          <w:sz w:val="24"/>
          <w:szCs w:val="24"/>
        </w:rPr>
        <w:t xml:space="preserve">. </w:t>
      </w:r>
      <w:r>
        <w:rPr>
          <w:rFonts w:ascii="Times New Roman" w:hAnsi="Times New Roman" w:cs="Times New Roman"/>
          <w:i/>
          <w:color w:val="000000" w:themeColor="text1"/>
          <w:sz w:val="24"/>
          <w:szCs w:val="24"/>
        </w:rPr>
        <w:t>When verify</w:t>
      </w:r>
      <w:r w:rsidR="003A6EFD">
        <w:rPr>
          <w:rFonts w:ascii="Times New Roman" w:hAnsi="Times New Roman" w:cs="Times New Roman"/>
          <w:i/>
          <w:color w:val="000000" w:themeColor="text1"/>
          <w:sz w:val="24"/>
          <w:szCs w:val="24"/>
        </w:rPr>
        <w:t>ing</w:t>
      </w:r>
      <w:r w:rsidRPr="00502D7D">
        <w:rPr>
          <w:rFonts w:ascii="Times New Roman" w:hAnsi="Times New Roman" w:cs="Times New Roman"/>
          <w:i/>
          <w:color w:val="000000" w:themeColor="text1"/>
          <w:sz w:val="24"/>
          <w:szCs w:val="24"/>
        </w:rPr>
        <w:t xml:space="preserve"> the community head will plead with the first buyerand take him to another land</w:t>
      </w:r>
      <w:r>
        <w:rPr>
          <w:rFonts w:ascii="Times New Roman" w:hAnsi="Times New Roman" w:cs="Times New Roman"/>
          <w:i/>
          <w:color w:val="000000" w:themeColor="text1"/>
          <w:sz w:val="24"/>
          <w:szCs w:val="24"/>
        </w:rPr>
        <w:t>.</w:t>
      </w:r>
    </w:p>
    <w:p w:rsidR="00DA6C68" w:rsidRPr="00DC25DF" w:rsidRDefault="00DA6C68" w:rsidP="00281178">
      <w:pPr>
        <w:spacing w:before="240" w:after="0" w:line="360" w:lineRule="auto"/>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This implies that though land disputes occurred due to </w:t>
      </w:r>
      <w:r w:rsidR="00107001">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sale of a particular land to different </w:t>
      </w:r>
      <w:r w:rsidR="00A42DCB">
        <w:rPr>
          <w:rFonts w:ascii="Times New Roman" w:hAnsi="Times New Roman" w:cs="Times New Roman"/>
          <w:color w:val="000000" w:themeColor="text1"/>
          <w:sz w:val="24"/>
          <w:szCs w:val="24"/>
        </w:rPr>
        <w:t>buyers</w:t>
      </w:r>
      <w:r>
        <w:rPr>
          <w:rFonts w:ascii="Times New Roman" w:hAnsi="Times New Roman" w:cs="Times New Roman"/>
          <w:color w:val="000000" w:themeColor="text1"/>
          <w:sz w:val="24"/>
          <w:szCs w:val="24"/>
        </w:rPr>
        <w:t>, but, this has been resolved without court litigation, through the existing informal institutions.</w:t>
      </w:r>
    </w:p>
    <w:p w:rsidR="00DA6C68" w:rsidRDefault="00DA6C68" w:rsidP="00281178">
      <w:pPr>
        <w:spacing w:after="0" w:line="360" w:lineRule="auto"/>
        <w:jc w:val="both"/>
        <w:rPr>
          <w:rFonts w:ascii="Times New Roman" w:hAnsi="Times New Roman" w:cs="Times New Roman"/>
          <w:color w:val="000000" w:themeColor="text1"/>
          <w:sz w:val="24"/>
          <w:szCs w:val="24"/>
        </w:rPr>
      </w:pPr>
    </w:p>
    <w:p w:rsidR="00DC25DF" w:rsidRPr="0096012D" w:rsidRDefault="00DC25DF" w:rsidP="00DC25DF">
      <w:pPr>
        <w:spacing w:after="0" w:line="240" w:lineRule="auto"/>
        <w:jc w:val="both"/>
        <w:rPr>
          <w:rFonts w:ascii="Times New Roman" w:hAnsi="Times New Roman" w:cs="Times New Roman"/>
          <w:color w:val="000000" w:themeColor="text1"/>
          <w:sz w:val="24"/>
          <w:szCs w:val="24"/>
        </w:rPr>
      </w:pPr>
    </w:p>
    <w:p w:rsidR="00DA6C68" w:rsidRPr="007D73AA" w:rsidRDefault="00DA6C68" w:rsidP="00BA56C4">
      <w:pPr>
        <w:autoSpaceDE w:val="0"/>
        <w:autoSpaceDN w:val="0"/>
        <w:adjustRightInd w:val="0"/>
        <w:spacing w:after="0" w:line="360" w:lineRule="auto"/>
        <w:jc w:val="both"/>
        <w:rPr>
          <w:rFonts w:ascii="Times New Roman" w:hAnsi="Times New Roman" w:cs="Times New Roman"/>
          <w:b/>
          <w:sz w:val="24"/>
          <w:szCs w:val="24"/>
        </w:rPr>
      </w:pPr>
      <w:r w:rsidRPr="007D73AA">
        <w:rPr>
          <w:rFonts w:ascii="Times New Roman" w:hAnsi="Times New Roman" w:cs="Times New Roman"/>
          <w:b/>
          <w:sz w:val="24"/>
          <w:szCs w:val="24"/>
        </w:rPr>
        <w:lastRenderedPageBreak/>
        <w:t>Conclusion</w:t>
      </w:r>
      <w:r w:rsidR="00813F7D">
        <w:rPr>
          <w:rFonts w:ascii="Times New Roman" w:hAnsi="Times New Roman" w:cs="Times New Roman"/>
          <w:b/>
          <w:sz w:val="24"/>
          <w:szCs w:val="24"/>
        </w:rPr>
        <w:t xml:space="preserve"> and Recommendations</w:t>
      </w:r>
    </w:p>
    <w:p w:rsidR="008E2F5C" w:rsidRDefault="00D84564" w:rsidP="008E2F5C">
      <w:pPr>
        <w:spacing w:after="0" w:line="360" w:lineRule="auto"/>
        <w:jc w:val="both"/>
        <w:rPr>
          <w:rFonts w:ascii="Times New Roman" w:hAnsi="Times New Roman" w:cs="Times New Roman"/>
          <w:sz w:val="24"/>
          <w:szCs w:val="24"/>
        </w:rPr>
      </w:pPr>
      <w:r w:rsidRPr="00C726B7">
        <w:rPr>
          <w:rFonts w:ascii="Times New Roman" w:hAnsi="Times New Roman" w:cs="Times New Roman"/>
          <w:sz w:val="24"/>
          <w:szCs w:val="24"/>
        </w:rPr>
        <w:t xml:space="preserve">An explanation of peri-urban land administration, planning and governance system was presented in this </w:t>
      </w:r>
      <w:r w:rsidR="00BF2F60" w:rsidRPr="00C726B7">
        <w:rPr>
          <w:rFonts w:ascii="Times New Roman" w:hAnsi="Times New Roman" w:cs="Times New Roman"/>
          <w:sz w:val="24"/>
          <w:szCs w:val="24"/>
        </w:rPr>
        <w:t>paper</w:t>
      </w:r>
      <w:r w:rsidRPr="00C726B7">
        <w:rPr>
          <w:rFonts w:ascii="Times New Roman" w:hAnsi="Times New Roman" w:cs="Times New Roman"/>
          <w:sz w:val="24"/>
          <w:szCs w:val="24"/>
        </w:rPr>
        <w:t>. All the stakeholders acknowledged the enormous amount of influence and control which the informal system wielded on peri-urban land. The physical planning policies and frameworks</w:t>
      </w:r>
      <w:r w:rsidR="00345E79" w:rsidRPr="00C726B7">
        <w:rPr>
          <w:rFonts w:ascii="Times New Roman" w:hAnsi="Times New Roman" w:cs="Times New Roman"/>
          <w:sz w:val="24"/>
          <w:szCs w:val="24"/>
        </w:rPr>
        <w:t>,</w:t>
      </w:r>
      <w:r w:rsidRPr="00C726B7">
        <w:rPr>
          <w:rFonts w:ascii="Times New Roman" w:hAnsi="Times New Roman" w:cs="Times New Roman"/>
          <w:sz w:val="24"/>
          <w:szCs w:val="24"/>
        </w:rPr>
        <w:t xml:space="preserve"> although exists, but were ineffective, to regulate and control the physical planning and development. The common procedure at which the majority of the residents acquired their land is through the private landholding, while planning and development is through community efforts. The quantum efforts of the government through collaboration and synergy with the native communities have enhanced the rapid expansion and development of the peri-urban areas</w:t>
      </w:r>
      <w:r w:rsidR="00BF2F60" w:rsidRPr="00C726B7">
        <w:rPr>
          <w:rFonts w:ascii="Times New Roman" w:hAnsi="Times New Roman" w:cs="Times New Roman"/>
          <w:sz w:val="24"/>
          <w:szCs w:val="24"/>
        </w:rPr>
        <w:t xml:space="preserve"> of Minna.</w:t>
      </w:r>
      <w:r w:rsidR="00E86B24" w:rsidRPr="00E86B24">
        <w:rPr>
          <w:rFonts w:ascii="Times New Roman" w:hAnsi="Times New Roman" w:cs="Times New Roman"/>
          <w:sz w:val="24"/>
          <w:szCs w:val="24"/>
        </w:rPr>
        <w:t xml:space="preserve"> The study thus advocate for the a comprehensive review of the Minna Master Plan;  the Government to ensure the preparation of Neighbourhood Strategic Development Plan for each of the neighbourhoods that constitutes Minna peri-urban areas and be integrated into the reviewed Master Plan; </w:t>
      </w:r>
      <w:r w:rsidR="00167DFC" w:rsidRPr="00E86B24">
        <w:rPr>
          <w:rFonts w:ascii="Times New Roman" w:hAnsi="Times New Roman" w:cs="Times New Roman"/>
          <w:sz w:val="24"/>
          <w:szCs w:val="24"/>
        </w:rPr>
        <w:t xml:space="preserve">that All the land acquired by the land speculators and private developers be surveyed, demarcated and submitted to the Town Planning Department, </w:t>
      </w:r>
      <w:r w:rsidR="006651B7">
        <w:rPr>
          <w:rFonts w:ascii="Times New Roman" w:hAnsi="Times New Roman" w:cs="Times New Roman"/>
          <w:sz w:val="24"/>
          <w:szCs w:val="24"/>
        </w:rPr>
        <w:t>this</w:t>
      </w:r>
      <w:r w:rsidR="00813F7D">
        <w:rPr>
          <w:rFonts w:ascii="Times New Roman" w:hAnsi="Times New Roman" w:cs="Times New Roman"/>
          <w:sz w:val="24"/>
          <w:szCs w:val="24"/>
        </w:rPr>
        <w:t>to</w:t>
      </w:r>
      <w:r w:rsidR="00167DFC" w:rsidRPr="00E86B24">
        <w:rPr>
          <w:rFonts w:ascii="Times New Roman" w:hAnsi="Times New Roman" w:cs="Times New Roman"/>
          <w:sz w:val="24"/>
          <w:szCs w:val="24"/>
        </w:rPr>
        <w:t xml:space="preserve"> be captured </w:t>
      </w:r>
      <w:r w:rsidR="00813F7D">
        <w:rPr>
          <w:rFonts w:ascii="Times New Roman" w:hAnsi="Times New Roman" w:cs="Times New Roman"/>
          <w:sz w:val="24"/>
          <w:szCs w:val="24"/>
        </w:rPr>
        <w:t>by</w:t>
      </w:r>
      <w:r w:rsidR="00167DFC" w:rsidRPr="00E86B24">
        <w:rPr>
          <w:rFonts w:ascii="Times New Roman" w:hAnsi="Times New Roman" w:cs="Times New Roman"/>
          <w:sz w:val="24"/>
          <w:szCs w:val="24"/>
        </w:rPr>
        <w:t xml:space="preserve"> the Neighbourhood Strategic Development Plan; </w:t>
      </w:r>
      <w:r w:rsidR="000C3513">
        <w:rPr>
          <w:rFonts w:ascii="Times New Roman" w:hAnsi="Times New Roman" w:cs="Times New Roman"/>
          <w:sz w:val="24"/>
          <w:szCs w:val="24"/>
        </w:rPr>
        <w:t xml:space="preserve">the </w:t>
      </w:r>
      <w:r w:rsidR="00857F0D">
        <w:rPr>
          <w:rFonts w:ascii="Times New Roman" w:hAnsi="Times New Roman" w:cs="Times New Roman"/>
          <w:sz w:val="24"/>
          <w:szCs w:val="24"/>
        </w:rPr>
        <w:t>G</w:t>
      </w:r>
      <w:r w:rsidR="00167DFC" w:rsidRPr="00E86B24">
        <w:rPr>
          <w:rFonts w:ascii="Times New Roman" w:hAnsi="Times New Roman" w:cs="Times New Roman"/>
          <w:sz w:val="24"/>
          <w:szCs w:val="24"/>
        </w:rPr>
        <w:t>overnment should adopt the concept of site and services in peri-urban areas of Minna, in order to control the continu</w:t>
      </w:r>
      <w:r w:rsidR="008E2F5C">
        <w:rPr>
          <w:rFonts w:ascii="Times New Roman" w:hAnsi="Times New Roman" w:cs="Times New Roman"/>
          <w:sz w:val="24"/>
          <w:szCs w:val="24"/>
        </w:rPr>
        <w:t xml:space="preserve">ous unplanned peri-urban areas; and the </w:t>
      </w:r>
      <w:r w:rsidR="00591A49">
        <w:rPr>
          <w:rFonts w:ascii="Times New Roman" w:hAnsi="Times New Roman" w:cs="Times New Roman"/>
          <w:sz w:val="24"/>
          <w:szCs w:val="24"/>
        </w:rPr>
        <w:t xml:space="preserve">government to </w:t>
      </w:r>
      <w:r w:rsidR="008E2F5C">
        <w:rPr>
          <w:rFonts w:ascii="Times New Roman" w:hAnsi="Times New Roman" w:cs="Times New Roman"/>
          <w:sz w:val="24"/>
          <w:szCs w:val="24"/>
        </w:rPr>
        <w:t xml:space="preserve">develop strategy and modality </w:t>
      </w:r>
      <w:r w:rsidR="00591A49">
        <w:rPr>
          <w:rFonts w:ascii="Times New Roman" w:hAnsi="Times New Roman" w:cs="Times New Roman"/>
          <w:sz w:val="24"/>
          <w:szCs w:val="24"/>
        </w:rPr>
        <w:t>to</w:t>
      </w:r>
      <w:r w:rsidR="008E2F5C">
        <w:rPr>
          <w:rFonts w:ascii="Times New Roman" w:hAnsi="Times New Roman" w:cs="Times New Roman"/>
          <w:sz w:val="24"/>
          <w:szCs w:val="24"/>
        </w:rPr>
        <w:t xml:space="preserve"> encourage formalization of customary land title holders to certificate of occupancy.</w:t>
      </w:r>
    </w:p>
    <w:p w:rsidR="00167DFC" w:rsidRDefault="00167DFC" w:rsidP="000F73E3">
      <w:pPr>
        <w:autoSpaceDE w:val="0"/>
        <w:autoSpaceDN w:val="0"/>
        <w:adjustRightInd w:val="0"/>
        <w:spacing w:after="0" w:line="240" w:lineRule="auto"/>
        <w:jc w:val="both"/>
        <w:rPr>
          <w:rFonts w:ascii="Times New Roman" w:hAnsi="Times New Roman" w:cs="Times New Roman"/>
          <w:sz w:val="24"/>
          <w:szCs w:val="24"/>
        </w:rPr>
      </w:pPr>
    </w:p>
    <w:p w:rsidR="00D0377A" w:rsidRDefault="00D0377A" w:rsidP="00CE58FD">
      <w:pPr>
        <w:autoSpaceDE w:val="0"/>
        <w:autoSpaceDN w:val="0"/>
        <w:adjustRightInd w:val="0"/>
        <w:spacing w:after="0" w:line="240" w:lineRule="auto"/>
        <w:jc w:val="both"/>
        <w:rPr>
          <w:rFonts w:ascii="Times New Roman" w:hAnsi="Times New Roman" w:cs="Times New Roman"/>
          <w:sz w:val="24"/>
          <w:szCs w:val="24"/>
        </w:rPr>
      </w:pPr>
    </w:p>
    <w:p w:rsidR="00D0377A" w:rsidRDefault="00D0377A" w:rsidP="00E86B24">
      <w:pPr>
        <w:autoSpaceDE w:val="0"/>
        <w:autoSpaceDN w:val="0"/>
        <w:adjustRightInd w:val="0"/>
        <w:spacing w:after="0" w:line="360" w:lineRule="auto"/>
        <w:jc w:val="both"/>
        <w:rPr>
          <w:rFonts w:ascii="Times New Roman" w:hAnsi="Times New Roman" w:cs="Times New Roman"/>
          <w:b/>
          <w:sz w:val="24"/>
          <w:szCs w:val="24"/>
        </w:rPr>
      </w:pPr>
      <w:r w:rsidRPr="00D0377A">
        <w:rPr>
          <w:rFonts w:ascii="Times New Roman" w:hAnsi="Times New Roman" w:cs="Times New Roman"/>
          <w:b/>
          <w:sz w:val="24"/>
          <w:szCs w:val="24"/>
        </w:rPr>
        <w:t>References</w:t>
      </w:r>
    </w:p>
    <w:p w:rsidR="00145F72" w:rsidRPr="00AE1A6B" w:rsidRDefault="00145F72" w:rsidP="00145F72">
      <w:pPr>
        <w:jc w:val="both"/>
        <w:rPr>
          <w:rFonts w:ascii="Times New Roman" w:hAnsi="Times New Roman" w:cs="Times New Roman"/>
          <w:sz w:val="24"/>
          <w:szCs w:val="24"/>
        </w:rPr>
      </w:pPr>
      <w:r w:rsidRPr="00AE1A6B">
        <w:rPr>
          <w:rFonts w:ascii="Times New Roman" w:hAnsi="Times New Roman" w:cs="Times New Roman"/>
          <w:sz w:val="24"/>
          <w:szCs w:val="24"/>
        </w:rPr>
        <w:t xml:space="preserve">Adeniyi, P. (2013). </w:t>
      </w:r>
      <w:proofErr w:type="gramStart"/>
      <w:r w:rsidRPr="00AE1A6B">
        <w:rPr>
          <w:rFonts w:ascii="Times New Roman" w:hAnsi="Times New Roman" w:cs="Times New Roman"/>
          <w:sz w:val="24"/>
          <w:szCs w:val="24"/>
        </w:rPr>
        <w:t xml:space="preserve">Improving Land Sector Governance in Nigeria: Implementation of the </w:t>
      </w:r>
      <w:r w:rsidRPr="00AE1A6B">
        <w:rPr>
          <w:rFonts w:ascii="Times New Roman" w:hAnsi="Times New Roman" w:cs="Times New Roman"/>
          <w:sz w:val="24"/>
          <w:szCs w:val="24"/>
        </w:rPr>
        <w:tab/>
        <w:t>Land Governance Assessment Framework.</w:t>
      </w:r>
      <w:proofErr w:type="gramEnd"/>
      <w:r w:rsidRPr="00AE1A6B">
        <w:rPr>
          <w:rFonts w:ascii="Times New Roman" w:hAnsi="Times New Roman" w:cs="Times New Roman"/>
          <w:sz w:val="24"/>
          <w:szCs w:val="24"/>
        </w:rPr>
        <w:t xml:space="preserve"> Synthesis Report August 2013. Improving </w:t>
      </w:r>
      <w:r w:rsidRPr="00AE1A6B">
        <w:rPr>
          <w:rFonts w:ascii="Times New Roman" w:hAnsi="Times New Roman" w:cs="Times New Roman"/>
          <w:sz w:val="24"/>
          <w:szCs w:val="24"/>
        </w:rPr>
        <w:tab/>
        <w:t xml:space="preserve">Land Sector Governance in Nigeria.Downloaded from </w:t>
      </w:r>
      <w:r w:rsidRPr="00AE1A6B">
        <w:rPr>
          <w:rFonts w:ascii="Times New Roman" w:hAnsi="Times New Roman" w:cs="Times New Roman"/>
          <w:sz w:val="24"/>
          <w:szCs w:val="24"/>
        </w:rPr>
        <w:tab/>
      </w:r>
      <w:hyperlink r:id="rId10" w:history="1">
        <w:r w:rsidRPr="00AE1A6B">
          <w:rPr>
            <w:rStyle w:val="Hyperlink"/>
            <w:rFonts w:ascii="Times New Roman" w:hAnsi="Times New Roman" w:cs="Times New Roman"/>
            <w:color w:val="auto"/>
            <w:sz w:val="24"/>
            <w:szCs w:val="24"/>
            <w:u w:val="none"/>
          </w:rPr>
          <w:t>http://siteresources.worldbank.org/INTLGA/Resources/Nigeria_Synthesis.pdf</w:t>
        </w:r>
      </w:hyperlink>
      <w:r w:rsidR="006704DA">
        <w:rPr>
          <w:rFonts w:ascii="Times New Roman" w:hAnsi="Times New Roman" w:cs="Times New Roman"/>
          <w:sz w:val="24"/>
          <w:szCs w:val="24"/>
        </w:rPr>
        <w:tab/>
        <w:t xml:space="preserve">accessed </w:t>
      </w:r>
      <w:r w:rsidRPr="00AE1A6B">
        <w:rPr>
          <w:rFonts w:ascii="Times New Roman" w:hAnsi="Times New Roman" w:cs="Times New Roman"/>
          <w:sz w:val="24"/>
          <w:szCs w:val="24"/>
        </w:rPr>
        <w:t>on 31/1/2017.</w:t>
      </w:r>
    </w:p>
    <w:p w:rsidR="00AB72D3" w:rsidRPr="00AE1A6B"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Amin A. &amp; Fazal S. (2012).Quantification of Land Transformation Using Remote Sensing </w:t>
      </w:r>
      <w:r w:rsidRPr="00AE1A6B">
        <w:rPr>
          <w:rFonts w:ascii="Times New Roman" w:hAnsi="Times New Roman" w:cs="Times New Roman"/>
          <w:sz w:val="24"/>
          <w:szCs w:val="24"/>
        </w:rPr>
        <w:tab/>
        <w:t>and GIS Techniques.</w:t>
      </w:r>
      <w:r w:rsidRPr="00AE1A6B">
        <w:rPr>
          <w:rFonts w:ascii="Times New Roman" w:hAnsi="Times New Roman" w:cs="Times New Roman"/>
          <w:i/>
          <w:sz w:val="24"/>
          <w:szCs w:val="24"/>
        </w:rPr>
        <w:t>American Journal of Geographic Information System</w:t>
      </w:r>
      <w:r w:rsidRPr="00AE1A6B">
        <w:rPr>
          <w:rFonts w:ascii="Times New Roman" w:hAnsi="Times New Roman" w:cs="Times New Roman"/>
          <w:sz w:val="24"/>
          <w:szCs w:val="24"/>
        </w:rPr>
        <w:t>. 1(2): 17-</w:t>
      </w:r>
      <w:r w:rsidRPr="00AE1A6B">
        <w:rPr>
          <w:rFonts w:ascii="Times New Roman" w:hAnsi="Times New Roman" w:cs="Times New Roman"/>
          <w:sz w:val="24"/>
          <w:szCs w:val="24"/>
        </w:rPr>
        <w:tab/>
        <w:t>28 DOI: 10.5923/j.ajgis.20120102.01.</w:t>
      </w:r>
    </w:p>
    <w:p w:rsidR="004C61C7" w:rsidRPr="00AE1A6B" w:rsidRDefault="004C61C7" w:rsidP="004C61C7">
      <w:pPr>
        <w:jc w:val="both"/>
        <w:rPr>
          <w:rFonts w:ascii="Times New Roman" w:hAnsi="Times New Roman" w:cs="Times New Roman"/>
          <w:sz w:val="24"/>
          <w:szCs w:val="24"/>
        </w:rPr>
      </w:pPr>
      <w:r w:rsidRPr="00AE1A6B">
        <w:rPr>
          <w:rFonts w:ascii="Times New Roman" w:hAnsi="Times New Roman" w:cs="Times New Roman"/>
          <w:sz w:val="24"/>
          <w:szCs w:val="24"/>
        </w:rPr>
        <w:t>Babalola</w:t>
      </w:r>
      <w:proofErr w:type="gramStart"/>
      <w:r w:rsidRPr="00AE1A6B">
        <w:rPr>
          <w:rFonts w:ascii="Times New Roman" w:hAnsi="Times New Roman" w:cs="Times New Roman"/>
          <w:sz w:val="24"/>
          <w:szCs w:val="24"/>
        </w:rPr>
        <w:t>,  S</w:t>
      </w:r>
      <w:proofErr w:type="gramEnd"/>
      <w:r w:rsidRPr="00AE1A6B">
        <w:rPr>
          <w:rFonts w:ascii="Times New Roman" w:hAnsi="Times New Roman" w:cs="Times New Roman"/>
          <w:sz w:val="24"/>
          <w:szCs w:val="24"/>
        </w:rPr>
        <w:t xml:space="preserve">. O.,  Abdul Rahmana, A,., Choona, L. T. </w:t>
      </w:r>
      <w:r>
        <w:rPr>
          <w:rFonts w:ascii="Times New Roman" w:hAnsi="Times New Roman" w:cs="Times New Roman"/>
          <w:sz w:val="24"/>
          <w:szCs w:val="24"/>
        </w:rPr>
        <w:t>&amp;</w:t>
      </w:r>
      <w:r w:rsidRPr="00AE1A6B">
        <w:rPr>
          <w:rFonts w:ascii="Times New Roman" w:hAnsi="Times New Roman" w:cs="Times New Roman"/>
          <w:sz w:val="24"/>
          <w:szCs w:val="24"/>
        </w:rPr>
        <w:t xml:space="preserve"> Van Oosteromb, P.  J.  M. (2015). </w:t>
      </w:r>
      <w:r w:rsidRPr="00AE1A6B">
        <w:rPr>
          <w:rFonts w:ascii="Times New Roman" w:hAnsi="Times New Roman" w:cs="Times New Roman"/>
          <w:sz w:val="24"/>
          <w:szCs w:val="24"/>
        </w:rPr>
        <w:tab/>
      </w:r>
      <w:proofErr w:type="gramStart"/>
      <w:r w:rsidRPr="00AE1A6B">
        <w:rPr>
          <w:rFonts w:ascii="Times New Roman" w:hAnsi="Times New Roman" w:cs="Times New Roman"/>
          <w:sz w:val="24"/>
          <w:szCs w:val="24"/>
        </w:rPr>
        <w:t xml:space="preserve">Possibilities of Land Administration Domain Model (Ladm) Implementation in </w:t>
      </w:r>
      <w:r w:rsidRPr="00AE1A6B">
        <w:rPr>
          <w:rFonts w:ascii="Times New Roman" w:hAnsi="Times New Roman" w:cs="Times New Roman"/>
          <w:sz w:val="24"/>
          <w:szCs w:val="24"/>
        </w:rPr>
        <w:tab/>
        <w:t>Nigeria.</w:t>
      </w:r>
      <w:proofErr w:type="gramEnd"/>
      <w:r w:rsidRPr="00AE1A6B">
        <w:rPr>
          <w:rFonts w:ascii="Times New Roman" w:hAnsi="Times New Roman" w:cs="Times New Roman"/>
          <w:sz w:val="24"/>
          <w:szCs w:val="24"/>
        </w:rPr>
        <w:t xml:space="preserve"> ISPRS Annals of the Photogrammetry, Remote Sensing and Spatial </w:t>
      </w:r>
      <w:r w:rsidRPr="00AE1A6B">
        <w:rPr>
          <w:rFonts w:ascii="Times New Roman" w:hAnsi="Times New Roman" w:cs="Times New Roman"/>
          <w:sz w:val="24"/>
          <w:szCs w:val="24"/>
        </w:rPr>
        <w:tab/>
        <w:t xml:space="preserve">Information Sciences, Volume II-2/W2, 2015 Joint International Geoinformation </w:t>
      </w:r>
      <w:r w:rsidRPr="00AE1A6B">
        <w:rPr>
          <w:rFonts w:ascii="Times New Roman" w:hAnsi="Times New Roman" w:cs="Times New Roman"/>
          <w:sz w:val="24"/>
          <w:szCs w:val="24"/>
        </w:rPr>
        <w:tab/>
        <w:t>Conference 2015, 28–30 October 2015, Kuala Lumpur, Malaysia.</w:t>
      </w:r>
    </w:p>
    <w:p w:rsidR="00AB72D3" w:rsidRPr="00AE1A6B" w:rsidRDefault="00AB72D3" w:rsidP="00AB72D3">
      <w:pPr>
        <w:spacing w:line="240" w:lineRule="auto"/>
        <w:jc w:val="both"/>
        <w:rPr>
          <w:rFonts w:ascii="Times New Roman" w:hAnsi="Times New Roman" w:cs="Times New Roman"/>
          <w:sz w:val="24"/>
          <w:szCs w:val="24"/>
        </w:rPr>
      </w:pPr>
      <w:proofErr w:type="gramStart"/>
      <w:r w:rsidRPr="00AE1A6B">
        <w:rPr>
          <w:rFonts w:ascii="Times New Roman" w:hAnsi="Times New Roman" w:cs="Times New Roman"/>
          <w:sz w:val="24"/>
          <w:szCs w:val="24"/>
        </w:rPr>
        <w:t xml:space="preserve">Bugri, J. T. </w:t>
      </w:r>
      <w:r>
        <w:rPr>
          <w:rFonts w:ascii="Times New Roman" w:hAnsi="Times New Roman" w:cs="Times New Roman"/>
          <w:sz w:val="24"/>
          <w:szCs w:val="24"/>
        </w:rPr>
        <w:t>&amp;</w:t>
      </w:r>
      <w:r w:rsidRPr="00AE1A6B">
        <w:rPr>
          <w:rFonts w:ascii="Times New Roman" w:hAnsi="Times New Roman" w:cs="Times New Roman"/>
          <w:sz w:val="24"/>
          <w:szCs w:val="24"/>
        </w:rPr>
        <w:t xml:space="preserve"> Yuonayel, E. M. (2015).</w:t>
      </w:r>
      <w:proofErr w:type="gramEnd"/>
      <w:r w:rsidRPr="00AE1A6B">
        <w:rPr>
          <w:rFonts w:ascii="Times New Roman" w:hAnsi="Times New Roman" w:cs="Times New Roman"/>
          <w:sz w:val="24"/>
          <w:szCs w:val="24"/>
        </w:rPr>
        <w:t xml:space="preserve"> Traditional Authorities and Peri-Urban Land </w:t>
      </w:r>
      <w:r w:rsidRPr="00AE1A6B">
        <w:rPr>
          <w:rFonts w:ascii="Times New Roman" w:hAnsi="Times New Roman" w:cs="Times New Roman"/>
          <w:sz w:val="24"/>
          <w:szCs w:val="24"/>
        </w:rPr>
        <w:tab/>
        <w:t xml:space="preserve">Management Ghana: Evidence from </w:t>
      </w:r>
      <w:proofErr w:type="gramStart"/>
      <w:r w:rsidRPr="00AE1A6B">
        <w:rPr>
          <w:rFonts w:ascii="Times New Roman" w:hAnsi="Times New Roman" w:cs="Times New Roman"/>
          <w:sz w:val="24"/>
          <w:szCs w:val="24"/>
        </w:rPr>
        <w:t>Wa</w:t>
      </w:r>
      <w:proofErr w:type="gramEnd"/>
      <w:r w:rsidRPr="00AE1A6B">
        <w:rPr>
          <w:rFonts w:ascii="Times New Roman" w:hAnsi="Times New Roman" w:cs="Times New Roman"/>
          <w:sz w:val="24"/>
          <w:szCs w:val="24"/>
        </w:rPr>
        <w:t xml:space="preserve">. </w:t>
      </w:r>
      <w:r w:rsidRPr="00AE1A6B">
        <w:rPr>
          <w:rFonts w:ascii="Times New Roman" w:hAnsi="Times New Roman" w:cs="Times New Roman"/>
          <w:i/>
          <w:sz w:val="24"/>
          <w:szCs w:val="24"/>
        </w:rPr>
        <w:t xml:space="preserve">Journal of Resources Development and </w:t>
      </w:r>
      <w:r w:rsidRPr="00AE1A6B">
        <w:rPr>
          <w:rFonts w:ascii="Times New Roman" w:hAnsi="Times New Roman" w:cs="Times New Roman"/>
          <w:i/>
          <w:sz w:val="24"/>
          <w:szCs w:val="24"/>
        </w:rPr>
        <w:tab/>
        <w:t>Management.</w:t>
      </w:r>
      <w:r w:rsidRPr="00AE1A6B">
        <w:rPr>
          <w:rFonts w:ascii="Times New Roman" w:hAnsi="Times New Roman" w:cs="Times New Roman"/>
          <w:sz w:val="24"/>
          <w:szCs w:val="24"/>
        </w:rPr>
        <w:t xml:space="preserve">13: 68 -79. </w:t>
      </w:r>
      <w:proofErr w:type="gramStart"/>
      <w:r w:rsidRPr="00AE1A6B">
        <w:rPr>
          <w:rFonts w:ascii="Times New Roman" w:hAnsi="Times New Roman" w:cs="Times New Roman"/>
          <w:sz w:val="24"/>
          <w:szCs w:val="24"/>
        </w:rPr>
        <w:t>Accessed from www.iiste.org on 8/5/2016.</w:t>
      </w:r>
      <w:proofErr w:type="gramEnd"/>
    </w:p>
    <w:p w:rsidR="00AB72D3" w:rsidRPr="00AE1A6B" w:rsidRDefault="00AB72D3" w:rsidP="00AB72D3">
      <w:pPr>
        <w:spacing w:line="240" w:lineRule="auto"/>
        <w:jc w:val="both"/>
        <w:rPr>
          <w:rFonts w:ascii="Times New Roman" w:hAnsi="Times New Roman" w:cs="Times New Roman"/>
          <w:sz w:val="24"/>
          <w:szCs w:val="24"/>
        </w:rPr>
      </w:pPr>
      <w:proofErr w:type="gramStart"/>
      <w:r w:rsidRPr="00AE1A6B">
        <w:rPr>
          <w:rFonts w:ascii="Times New Roman" w:hAnsi="Times New Roman" w:cs="Times New Roman"/>
          <w:sz w:val="24"/>
          <w:szCs w:val="24"/>
        </w:rPr>
        <w:lastRenderedPageBreak/>
        <w:t xml:space="preserve">Cillier, D. P. (2010).The </w:t>
      </w:r>
      <w:r w:rsidRPr="00AE1A6B">
        <w:rPr>
          <w:rFonts w:ascii="Times New Roman" w:hAnsi="Times New Roman" w:cs="Times New Roman"/>
          <w:i/>
          <w:sz w:val="24"/>
          <w:szCs w:val="24"/>
        </w:rPr>
        <w:t xml:space="preserve">Development and Use of Land Use Suitability Model in Spatial </w:t>
      </w:r>
      <w:r w:rsidRPr="00AE1A6B">
        <w:rPr>
          <w:rFonts w:ascii="Times New Roman" w:hAnsi="Times New Roman" w:cs="Times New Roman"/>
          <w:i/>
          <w:sz w:val="24"/>
          <w:szCs w:val="24"/>
        </w:rPr>
        <w:tab/>
        <w:t>Planning in South Africa.</w:t>
      </w:r>
      <w:proofErr w:type="gramEnd"/>
      <w:r w:rsidRPr="00AE1A6B">
        <w:rPr>
          <w:rFonts w:ascii="Times New Roman" w:hAnsi="Times New Roman" w:cs="Times New Roman"/>
          <w:sz w:val="24"/>
          <w:szCs w:val="24"/>
        </w:rPr>
        <w:t xml:space="preserve"> Being an M.sc Thesis Submitted to Potchefstroom Campus </w:t>
      </w:r>
      <w:r w:rsidRPr="00AE1A6B">
        <w:rPr>
          <w:rFonts w:ascii="Times New Roman" w:hAnsi="Times New Roman" w:cs="Times New Roman"/>
          <w:sz w:val="24"/>
          <w:szCs w:val="24"/>
        </w:rPr>
        <w:tab/>
        <w:t xml:space="preserve">of the North West University, South Africa. </w:t>
      </w:r>
    </w:p>
    <w:p w:rsidR="00AB72D3" w:rsidRPr="00AE1A6B"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Johnson, M. P., (2001). Environment Impacts of Urban Sprawl: A Survey of the Literature </w:t>
      </w:r>
      <w:r w:rsidRPr="00AE1A6B">
        <w:rPr>
          <w:rFonts w:ascii="Times New Roman" w:hAnsi="Times New Roman" w:cs="Times New Roman"/>
          <w:sz w:val="24"/>
          <w:szCs w:val="24"/>
        </w:rPr>
        <w:tab/>
        <w:t xml:space="preserve">and Proposed Research Agenda, </w:t>
      </w:r>
      <w:r w:rsidRPr="00AE1A6B">
        <w:rPr>
          <w:rFonts w:ascii="Times New Roman" w:hAnsi="Times New Roman" w:cs="Times New Roman"/>
          <w:i/>
          <w:sz w:val="24"/>
          <w:szCs w:val="24"/>
        </w:rPr>
        <w:t>Journal of Environment and Planning A</w:t>
      </w:r>
      <w:r w:rsidRPr="00AE1A6B">
        <w:rPr>
          <w:rFonts w:ascii="Times New Roman" w:hAnsi="Times New Roman" w:cs="Times New Roman"/>
          <w:sz w:val="24"/>
          <w:szCs w:val="24"/>
        </w:rPr>
        <w:t xml:space="preserve">, 33: 717 – </w:t>
      </w:r>
      <w:r w:rsidRPr="00AE1A6B">
        <w:rPr>
          <w:rFonts w:ascii="Times New Roman" w:hAnsi="Times New Roman" w:cs="Times New Roman"/>
          <w:sz w:val="24"/>
          <w:szCs w:val="24"/>
        </w:rPr>
        <w:tab/>
        <w:t>735.</w:t>
      </w:r>
    </w:p>
    <w:p w:rsidR="00AB72D3" w:rsidRDefault="00AB72D3" w:rsidP="00AB72D3">
      <w:pPr>
        <w:spacing w:line="240" w:lineRule="auto"/>
        <w:jc w:val="both"/>
        <w:rPr>
          <w:rFonts w:ascii="Times New Roman" w:hAnsi="Times New Roman" w:cs="Times New Roman"/>
          <w:sz w:val="23"/>
          <w:szCs w:val="23"/>
          <w:shd w:val="clear" w:color="auto" w:fill="FFFFFF"/>
        </w:rPr>
      </w:pPr>
      <w:r w:rsidRPr="00AE1A6B">
        <w:rPr>
          <w:rFonts w:ascii="Times New Roman" w:hAnsi="Times New Roman" w:cs="Times New Roman"/>
          <w:sz w:val="24"/>
          <w:szCs w:val="24"/>
        </w:rPr>
        <w:t xml:space="preserve">Lamond J., Awuah B. K., Lewis E., Bloch R., </w:t>
      </w:r>
      <w:r>
        <w:rPr>
          <w:rFonts w:ascii="Times New Roman" w:hAnsi="Times New Roman" w:cs="Times New Roman"/>
          <w:sz w:val="24"/>
          <w:szCs w:val="24"/>
        </w:rPr>
        <w:t>&amp;</w:t>
      </w:r>
      <w:r w:rsidRPr="00AE1A6B">
        <w:rPr>
          <w:rFonts w:ascii="Times New Roman" w:hAnsi="Times New Roman" w:cs="Times New Roman"/>
          <w:sz w:val="24"/>
          <w:szCs w:val="24"/>
        </w:rPr>
        <w:t xml:space="preserve"> Falade B. J. (2015) Urban Land, Planning </w:t>
      </w:r>
      <w:r w:rsidRPr="00AE1A6B">
        <w:rPr>
          <w:rFonts w:ascii="Times New Roman" w:hAnsi="Times New Roman" w:cs="Times New Roman"/>
          <w:sz w:val="24"/>
          <w:szCs w:val="24"/>
        </w:rPr>
        <w:tab/>
        <w:t xml:space="preserve">and Governance Systems in Nigeria. </w:t>
      </w:r>
      <w:proofErr w:type="gramStart"/>
      <w:r w:rsidRPr="00AE1A6B">
        <w:rPr>
          <w:rFonts w:ascii="Times New Roman" w:hAnsi="Times New Roman" w:cs="Times New Roman"/>
          <w:sz w:val="24"/>
          <w:szCs w:val="24"/>
        </w:rPr>
        <w:t xml:space="preserve">Urbanisation Research Nigeria (URN) Research </w:t>
      </w:r>
      <w:r w:rsidRPr="00AE1A6B">
        <w:rPr>
          <w:rFonts w:ascii="Times New Roman" w:hAnsi="Times New Roman" w:cs="Times New Roman"/>
          <w:sz w:val="24"/>
          <w:szCs w:val="24"/>
        </w:rPr>
        <w:tab/>
        <w:t>Report.</w:t>
      </w:r>
      <w:proofErr w:type="gramEnd"/>
      <w:r w:rsidRPr="00AE1A6B">
        <w:rPr>
          <w:rFonts w:ascii="Times New Roman" w:hAnsi="Times New Roman" w:cs="Times New Roman"/>
          <w:sz w:val="24"/>
          <w:szCs w:val="24"/>
        </w:rPr>
        <w:t xml:space="preserve"> London: ICF International. Downloaded from </w:t>
      </w:r>
      <w:r w:rsidRPr="00AE1A6B">
        <w:rPr>
          <w:rFonts w:ascii="Times New Roman" w:hAnsi="Times New Roman" w:cs="Times New Roman"/>
          <w:sz w:val="24"/>
          <w:szCs w:val="24"/>
        </w:rPr>
        <w:tab/>
      </w:r>
      <w:hyperlink r:id="rId11" w:history="1">
        <w:r w:rsidRPr="00922550">
          <w:rPr>
            <w:rStyle w:val="Hyperlink"/>
            <w:rFonts w:ascii="Times New Roman" w:hAnsi="Times New Roman" w:cs="Times New Roman"/>
            <w:color w:val="auto"/>
            <w:sz w:val="23"/>
            <w:szCs w:val="23"/>
            <w:u w:val="none"/>
            <w:shd w:val="clear" w:color="auto" w:fill="FFFFFF"/>
          </w:rPr>
          <w:t>https://assets.publishing.service.gov.uk/.../61250-URN.On 8/5/2016</w:t>
        </w:r>
      </w:hyperlink>
      <w:r w:rsidRPr="00922550">
        <w:rPr>
          <w:rFonts w:ascii="Times New Roman" w:hAnsi="Times New Roman" w:cs="Times New Roman"/>
          <w:sz w:val="23"/>
          <w:szCs w:val="23"/>
          <w:shd w:val="clear" w:color="auto" w:fill="FFFFFF"/>
        </w:rPr>
        <w:t>.</w:t>
      </w:r>
    </w:p>
    <w:p w:rsidR="00AB72D3"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Noor, N. M. </w:t>
      </w:r>
      <w:r>
        <w:rPr>
          <w:rFonts w:ascii="Times New Roman" w:hAnsi="Times New Roman" w:cs="Times New Roman"/>
          <w:sz w:val="24"/>
          <w:szCs w:val="24"/>
        </w:rPr>
        <w:t>&amp;</w:t>
      </w:r>
      <w:r w:rsidRPr="00AE1A6B">
        <w:rPr>
          <w:rFonts w:ascii="Times New Roman" w:hAnsi="Times New Roman" w:cs="Times New Roman"/>
          <w:sz w:val="24"/>
          <w:szCs w:val="24"/>
        </w:rPr>
        <w:t xml:space="preserve"> Rosini, N. A. (2013).</w:t>
      </w:r>
      <w:r w:rsidRPr="00AE1A6B">
        <w:rPr>
          <w:rFonts w:ascii="Times New Roman" w:hAnsi="Times New Roman" w:cs="Times New Roman"/>
          <w:i/>
          <w:sz w:val="24"/>
          <w:szCs w:val="24"/>
        </w:rPr>
        <w:t xml:space="preserve">Determination of Spatial Factors in Measuring Urban </w:t>
      </w:r>
      <w:r w:rsidRPr="00AE1A6B">
        <w:rPr>
          <w:rFonts w:ascii="Times New Roman" w:hAnsi="Times New Roman" w:cs="Times New Roman"/>
          <w:i/>
          <w:sz w:val="24"/>
          <w:szCs w:val="24"/>
        </w:rPr>
        <w:tab/>
        <w:t>Sprawl in Kuantan Using Remote Sensing and GIS</w:t>
      </w:r>
      <w:r w:rsidRPr="00AE1A6B">
        <w:rPr>
          <w:rFonts w:ascii="Times New Roman" w:hAnsi="Times New Roman" w:cs="Times New Roman"/>
          <w:sz w:val="24"/>
          <w:szCs w:val="24"/>
        </w:rPr>
        <w:t xml:space="preserve">. ASEAN Conference on </w:t>
      </w:r>
      <w:r w:rsidRPr="00AE1A6B">
        <w:rPr>
          <w:rFonts w:ascii="Times New Roman" w:hAnsi="Times New Roman" w:cs="Times New Roman"/>
          <w:sz w:val="24"/>
          <w:szCs w:val="24"/>
        </w:rPr>
        <w:tab/>
        <w:t xml:space="preserve">Environment-Behaviour, Hanoi Architectural University, Hanoi, Vietnam 19 – 22 </w:t>
      </w:r>
      <w:r w:rsidRPr="00AE1A6B">
        <w:rPr>
          <w:rFonts w:ascii="Times New Roman" w:hAnsi="Times New Roman" w:cs="Times New Roman"/>
          <w:sz w:val="24"/>
          <w:szCs w:val="24"/>
        </w:rPr>
        <w:tab/>
        <w:t xml:space="preserve">March </w:t>
      </w:r>
      <w:r w:rsidRPr="00AE1A6B">
        <w:rPr>
          <w:rFonts w:ascii="Times New Roman" w:hAnsi="Times New Roman" w:cs="Times New Roman"/>
          <w:sz w:val="24"/>
          <w:szCs w:val="24"/>
        </w:rPr>
        <w:tab/>
        <w:t xml:space="preserve">2013. </w:t>
      </w:r>
      <w:proofErr w:type="gramStart"/>
      <w:r w:rsidRPr="00AE1A6B">
        <w:rPr>
          <w:rFonts w:ascii="Times New Roman" w:hAnsi="Times New Roman" w:cs="Times New Roman"/>
          <w:sz w:val="24"/>
          <w:szCs w:val="24"/>
        </w:rPr>
        <w:t xml:space="preserve">Studies Social and Behavioural Sciences Acesssed from ScienceDirect </w:t>
      </w:r>
      <w:r w:rsidRPr="00AE1A6B">
        <w:rPr>
          <w:rFonts w:ascii="Times New Roman" w:hAnsi="Times New Roman" w:cs="Times New Roman"/>
          <w:sz w:val="24"/>
          <w:szCs w:val="24"/>
        </w:rPr>
        <w:tab/>
        <w:t xml:space="preserve">website </w:t>
      </w:r>
      <w:hyperlink r:id="rId12" w:history="1">
        <w:r w:rsidRPr="00AE1A6B">
          <w:rPr>
            <w:rStyle w:val="Hyperlink"/>
            <w:rFonts w:ascii="Times New Roman" w:hAnsi="Times New Roman" w:cs="Times New Roman"/>
            <w:color w:val="auto"/>
            <w:sz w:val="24"/>
            <w:szCs w:val="24"/>
            <w:u w:val="none"/>
          </w:rPr>
          <w:t>www.sciencedirect.com</w:t>
        </w:r>
      </w:hyperlink>
      <w:r w:rsidRPr="00AE1A6B">
        <w:rPr>
          <w:rFonts w:ascii="Times New Roman" w:hAnsi="Times New Roman" w:cs="Times New Roman"/>
          <w:sz w:val="24"/>
          <w:szCs w:val="24"/>
        </w:rPr>
        <w:t>.</w:t>
      </w:r>
      <w:proofErr w:type="gramEnd"/>
    </w:p>
    <w:p w:rsidR="00E14899" w:rsidRPr="00AE1A6B" w:rsidRDefault="00E14899" w:rsidP="00E14899">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Ogbazi, J. U. (2013). </w:t>
      </w:r>
      <w:r w:rsidRPr="00AE1A6B">
        <w:rPr>
          <w:rFonts w:ascii="Times New Roman" w:hAnsi="Times New Roman" w:cs="Times New Roman"/>
          <w:kern w:val="36"/>
          <w:sz w:val="24"/>
          <w:szCs w:val="24"/>
        </w:rPr>
        <w:t xml:space="preserve">Alternative </w:t>
      </w:r>
      <w:r w:rsidR="007C3966" w:rsidRPr="00AE1A6B">
        <w:rPr>
          <w:rFonts w:ascii="Times New Roman" w:hAnsi="Times New Roman" w:cs="Times New Roman"/>
          <w:kern w:val="36"/>
          <w:sz w:val="24"/>
          <w:szCs w:val="24"/>
        </w:rPr>
        <w:t xml:space="preserve">Planning Approaches </w:t>
      </w:r>
      <w:r w:rsidRPr="00AE1A6B">
        <w:rPr>
          <w:rFonts w:ascii="Times New Roman" w:hAnsi="Times New Roman" w:cs="Times New Roman"/>
          <w:kern w:val="36"/>
          <w:sz w:val="24"/>
          <w:szCs w:val="24"/>
        </w:rPr>
        <w:t xml:space="preserve">and the </w:t>
      </w:r>
      <w:r w:rsidR="007C3966" w:rsidRPr="00AE1A6B">
        <w:rPr>
          <w:rFonts w:ascii="Times New Roman" w:hAnsi="Times New Roman" w:cs="Times New Roman"/>
          <w:kern w:val="36"/>
          <w:sz w:val="24"/>
          <w:szCs w:val="24"/>
        </w:rPr>
        <w:t xml:space="preserve">Sustainable Cities Programme </w:t>
      </w:r>
      <w:r w:rsidRPr="00AE1A6B">
        <w:rPr>
          <w:rFonts w:ascii="Times New Roman" w:hAnsi="Times New Roman" w:cs="Times New Roman"/>
          <w:kern w:val="36"/>
          <w:sz w:val="24"/>
          <w:szCs w:val="24"/>
        </w:rPr>
        <w:tab/>
        <w:t xml:space="preserve">in Nigeria. Habitat International, 40 109 – 118. </w:t>
      </w:r>
    </w:p>
    <w:p w:rsidR="00AB72D3" w:rsidRPr="00AE1A6B" w:rsidRDefault="00AB72D3" w:rsidP="00AB72D3">
      <w:pPr>
        <w:spacing w:line="240" w:lineRule="auto"/>
        <w:jc w:val="both"/>
        <w:rPr>
          <w:rFonts w:ascii="Times New Roman" w:hAnsi="Times New Roman" w:cs="Times New Roman"/>
          <w:sz w:val="24"/>
          <w:szCs w:val="24"/>
        </w:rPr>
      </w:pPr>
      <w:proofErr w:type="gramStart"/>
      <w:r w:rsidRPr="00AE1A6B">
        <w:rPr>
          <w:rFonts w:ascii="Times New Roman" w:hAnsi="Times New Roman" w:cs="Times New Roman"/>
          <w:sz w:val="24"/>
          <w:szCs w:val="24"/>
        </w:rPr>
        <w:t>Ogu, V. I. (1999).</w:t>
      </w:r>
      <w:proofErr w:type="gramEnd"/>
      <w:r w:rsidRPr="00AE1A6B">
        <w:rPr>
          <w:rFonts w:ascii="Times New Roman" w:hAnsi="Times New Roman" w:cs="Times New Roman"/>
          <w:sz w:val="24"/>
          <w:szCs w:val="24"/>
        </w:rPr>
        <w:t xml:space="preserve"> Evolutionary Dynamics of Urban Land use Planning and Environmental </w:t>
      </w:r>
      <w:r w:rsidRPr="00AE1A6B">
        <w:rPr>
          <w:rFonts w:ascii="Times New Roman" w:hAnsi="Times New Roman" w:cs="Times New Roman"/>
          <w:sz w:val="24"/>
          <w:szCs w:val="24"/>
        </w:rPr>
        <w:tab/>
        <w:t xml:space="preserve">Sustainability in Nigeria. </w:t>
      </w:r>
      <w:proofErr w:type="gramStart"/>
      <w:r w:rsidRPr="00AE1A6B">
        <w:rPr>
          <w:rFonts w:ascii="Times New Roman" w:hAnsi="Times New Roman" w:cs="Times New Roman"/>
          <w:sz w:val="24"/>
          <w:szCs w:val="24"/>
        </w:rPr>
        <w:t>Planning Perspectives 14(4), 347 – 368.</w:t>
      </w:r>
      <w:proofErr w:type="gramEnd"/>
    </w:p>
    <w:p w:rsidR="00AB72D3" w:rsidRPr="00AE1A6B"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Potts, D. (2012). Whatever Happened to Africa’s Rapid Urbanization? Africa Research </w:t>
      </w:r>
      <w:r w:rsidRPr="00AE1A6B">
        <w:rPr>
          <w:rFonts w:ascii="Times New Roman" w:hAnsi="Times New Roman" w:cs="Times New Roman"/>
          <w:sz w:val="24"/>
          <w:szCs w:val="24"/>
        </w:rPr>
        <w:tab/>
        <w:t xml:space="preserve">Institute Counter Point February, 2012. </w:t>
      </w:r>
    </w:p>
    <w:p w:rsidR="00AB72D3"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Sanusi, Y. A. (2011). </w:t>
      </w:r>
      <w:proofErr w:type="gramStart"/>
      <w:r w:rsidRPr="00AE1A6B">
        <w:rPr>
          <w:rFonts w:ascii="Times New Roman" w:hAnsi="Times New Roman" w:cs="Times New Roman"/>
          <w:sz w:val="24"/>
          <w:szCs w:val="24"/>
        </w:rPr>
        <w:t xml:space="preserve">Pressure – State – Response Framework Analysis of Residential </w:t>
      </w:r>
      <w:r w:rsidRPr="00AE1A6B">
        <w:rPr>
          <w:rFonts w:ascii="Times New Roman" w:hAnsi="Times New Roman" w:cs="Times New Roman"/>
          <w:sz w:val="24"/>
          <w:szCs w:val="24"/>
        </w:rPr>
        <w:tab/>
        <w:t>Development on Ecological Unstable Land in Minna, Nigeria.</w:t>
      </w:r>
      <w:r w:rsidRPr="00AE1A6B">
        <w:rPr>
          <w:rFonts w:ascii="Times New Roman" w:hAnsi="Times New Roman" w:cs="Times New Roman"/>
          <w:i/>
          <w:sz w:val="24"/>
          <w:szCs w:val="24"/>
        </w:rPr>
        <w:t xml:space="preserve">Ozean Journal of </w:t>
      </w:r>
      <w:r w:rsidRPr="00AE1A6B">
        <w:rPr>
          <w:rFonts w:ascii="Times New Roman" w:hAnsi="Times New Roman" w:cs="Times New Roman"/>
          <w:i/>
          <w:sz w:val="24"/>
          <w:szCs w:val="24"/>
        </w:rPr>
        <w:tab/>
        <w:t>Applied Science</w:t>
      </w:r>
      <w:r w:rsidRPr="00AE1A6B">
        <w:rPr>
          <w:rFonts w:ascii="Times New Roman" w:hAnsi="Times New Roman" w:cs="Times New Roman"/>
          <w:sz w:val="24"/>
          <w:szCs w:val="24"/>
        </w:rPr>
        <w:t>.</w:t>
      </w:r>
      <w:proofErr w:type="gramEnd"/>
      <w:r w:rsidRPr="00AE1A6B">
        <w:rPr>
          <w:rFonts w:ascii="Times New Roman" w:hAnsi="Times New Roman" w:cs="Times New Roman"/>
          <w:sz w:val="24"/>
          <w:szCs w:val="24"/>
        </w:rPr>
        <w:t xml:space="preserve"> 4(2): 145 – 169. </w:t>
      </w:r>
    </w:p>
    <w:p w:rsidR="00AB72D3" w:rsidRPr="00AE1A6B" w:rsidRDefault="00AB72D3" w:rsidP="00AB72D3">
      <w:pPr>
        <w:spacing w:line="240" w:lineRule="auto"/>
        <w:jc w:val="both"/>
        <w:rPr>
          <w:rFonts w:ascii="Times New Roman" w:hAnsi="Times New Roman" w:cs="Times New Roman"/>
          <w:sz w:val="24"/>
          <w:szCs w:val="24"/>
        </w:rPr>
      </w:pPr>
      <w:proofErr w:type="gramStart"/>
      <w:r w:rsidRPr="00AE1A6B">
        <w:rPr>
          <w:rFonts w:ascii="Times New Roman" w:hAnsi="Times New Roman" w:cs="Times New Roman"/>
          <w:sz w:val="24"/>
          <w:szCs w:val="24"/>
        </w:rPr>
        <w:t>Sawyer, L. (2014).</w:t>
      </w:r>
      <w:r w:rsidR="007C3966" w:rsidRPr="00AE1A6B">
        <w:rPr>
          <w:rFonts w:ascii="Times New Roman" w:hAnsi="Times New Roman" w:cs="Times New Roman"/>
          <w:sz w:val="24"/>
          <w:szCs w:val="24"/>
        </w:rPr>
        <w:t>Piecemeal</w:t>
      </w:r>
      <w:r w:rsidRPr="00AE1A6B">
        <w:rPr>
          <w:rFonts w:ascii="Times New Roman" w:hAnsi="Times New Roman" w:cs="Times New Roman"/>
          <w:sz w:val="24"/>
          <w:szCs w:val="24"/>
        </w:rPr>
        <w:t xml:space="preserve"> Urbanization at the </w:t>
      </w:r>
      <w:proofErr w:type="spellStart"/>
      <w:r w:rsidRPr="00AE1A6B">
        <w:rPr>
          <w:rFonts w:ascii="Times New Roman" w:hAnsi="Times New Roman" w:cs="Times New Roman"/>
          <w:sz w:val="24"/>
          <w:szCs w:val="24"/>
        </w:rPr>
        <w:t>Peripherial</w:t>
      </w:r>
      <w:proofErr w:type="spellEnd"/>
      <w:r w:rsidRPr="00AE1A6B">
        <w:rPr>
          <w:rFonts w:ascii="Times New Roman" w:hAnsi="Times New Roman" w:cs="Times New Roman"/>
          <w:sz w:val="24"/>
          <w:szCs w:val="24"/>
        </w:rPr>
        <w:t xml:space="preserve"> of </w:t>
      </w:r>
      <w:proofErr w:type="spellStart"/>
      <w:r w:rsidRPr="00AE1A6B">
        <w:rPr>
          <w:rFonts w:ascii="Times New Roman" w:hAnsi="Times New Roman" w:cs="Times New Roman"/>
          <w:sz w:val="24"/>
          <w:szCs w:val="24"/>
        </w:rPr>
        <w:t>Lagos.</w:t>
      </w:r>
      <w:r w:rsidRPr="00AE1A6B">
        <w:rPr>
          <w:rFonts w:ascii="Times New Roman" w:hAnsi="Times New Roman" w:cs="Times New Roman"/>
          <w:i/>
          <w:sz w:val="24"/>
          <w:szCs w:val="24"/>
        </w:rPr>
        <w:t>African</w:t>
      </w:r>
      <w:proofErr w:type="spellEnd"/>
      <w:r w:rsidRPr="00AE1A6B">
        <w:rPr>
          <w:rFonts w:ascii="Times New Roman" w:hAnsi="Times New Roman" w:cs="Times New Roman"/>
          <w:i/>
          <w:sz w:val="24"/>
          <w:szCs w:val="24"/>
        </w:rPr>
        <w:t xml:space="preserve"> Studies</w:t>
      </w:r>
      <w:r w:rsidRPr="00AE1A6B">
        <w:rPr>
          <w:rFonts w:ascii="Times New Roman" w:hAnsi="Times New Roman" w:cs="Times New Roman"/>
          <w:sz w:val="24"/>
          <w:szCs w:val="24"/>
        </w:rPr>
        <w:t>.</w:t>
      </w:r>
      <w:proofErr w:type="gramEnd"/>
      <w:r w:rsidRPr="00AE1A6B">
        <w:rPr>
          <w:rFonts w:ascii="Times New Roman" w:hAnsi="Times New Roman" w:cs="Times New Roman"/>
          <w:sz w:val="24"/>
          <w:szCs w:val="24"/>
        </w:rPr>
        <w:t xml:space="preserve"> </w:t>
      </w:r>
      <w:r w:rsidRPr="00AE1A6B">
        <w:rPr>
          <w:rFonts w:ascii="Times New Roman" w:hAnsi="Times New Roman" w:cs="Times New Roman"/>
          <w:sz w:val="24"/>
          <w:szCs w:val="24"/>
        </w:rPr>
        <w:tab/>
        <w:t xml:space="preserve">Accessed </w:t>
      </w:r>
      <w:proofErr w:type="gramStart"/>
      <w:r w:rsidRPr="00AE1A6B">
        <w:rPr>
          <w:rFonts w:ascii="Times New Roman" w:hAnsi="Times New Roman" w:cs="Times New Roman"/>
          <w:sz w:val="24"/>
          <w:szCs w:val="24"/>
        </w:rPr>
        <w:t xml:space="preserve">from  </w:t>
      </w:r>
      <w:proofErr w:type="gramEnd"/>
      <w:r w:rsidR="00E646A4" w:rsidRPr="00E646A4">
        <w:fldChar w:fldCharType="begin"/>
      </w:r>
      <w:r w:rsidR="00E645F5">
        <w:instrText xml:space="preserve"> HYPERLINK "http://dx.doi.org/10.1080/00020184.2014.925207" </w:instrText>
      </w:r>
      <w:r w:rsidR="00E646A4" w:rsidRPr="00E646A4">
        <w:fldChar w:fldCharType="separate"/>
      </w:r>
      <w:r w:rsidRPr="00AE1A6B">
        <w:rPr>
          <w:rStyle w:val="Hyperlink"/>
          <w:rFonts w:ascii="Times New Roman" w:hAnsi="Times New Roman" w:cs="Times New Roman"/>
          <w:color w:val="auto"/>
          <w:sz w:val="24"/>
          <w:szCs w:val="24"/>
          <w:u w:val="none"/>
        </w:rPr>
        <w:t>http://dx.doi.org/10.1080/00020184.2014.925207</w:t>
      </w:r>
      <w:r w:rsidR="00E646A4">
        <w:rPr>
          <w:rStyle w:val="Hyperlink"/>
          <w:rFonts w:ascii="Times New Roman" w:hAnsi="Times New Roman" w:cs="Times New Roman"/>
          <w:color w:val="auto"/>
          <w:sz w:val="24"/>
          <w:szCs w:val="24"/>
          <w:u w:val="none"/>
        </w:rPr>
        <w:fldChar w:fldCharType="end"/>
      </w:r>
      <w:r w:rsidRPr="00AE1A6B">
        <w:rPr>
          <w:rFonts w:ascii="Times New Roman" w:hAnsi="Times New Roman" w:cs="Times New Roman"/>
          <w:sz w:val="24"/>
          <w:szCs w:val="24"/>
        </w:rPr>
        <w:t>, on 12/12/2016.</w:t>
      </w:r>
    </w:p>
    <w:p w:rsidR="00AB72D3" w:rsidRPr="00AE1A6B" w:rsidRDefault="00AB72D3" w:rsidP="00AB72D3">
      <w:pPr>
        <w:spacing w:before="240" w:line="240" w:lineRule="auto"/>
        <w:jc w:val="both"/>
        <w:rPr>
          <w:rFonts w:ascii="Times New Roman" w:hAnsi="Times New Roman" w:cs="Times New Roman"/>
          <w:sz w:val="24"/>
          <w:szCs w:val="24"/>
        </w:rPr>
      </w:pPr>
      <w:r w:rsidRPr="00AE1A6B">
        <w:rPr>
          <w:rFonts w:ascii="Times New Roman" w:hAnsi="Times New Roman" w:cs="Times New Roman"/>
          <w:sz w:val="24"/>
          <w:szCs w:val="24"/>
        </w:rPr>
        <w:t xml:space="preserve">Sudhira, H. S., Ramachandra, T. V., Karthik S. R. </w:t>
      </w:r>
      <w:r>
        <w:rPr>
          <w:rFonts w:ascii="Times New Roman" w:hAnsi="Times New Roman" w:cs="Times New Roman"/>
          <w:sz w:val="24"/>
          <w:szCs w:val="24"/>
        </w:rPr>
        <w:t>&amp;</w:t>
      </w:r>
      <w:r w:rsidRPr="00AE1A6B">
        <w:rPr>
          <w:rFonts w:ascii="Times New Roman" w:hAnsi="Times New Roman" w:cs="Times New Roman"/>
          <w:sz w:val="24"/>
          <w:szCs w:val="24"/>
        </w:rPr>
        <w:t xml:space="preserve"> Jagadish, K. S. (2003).Urban Growth </w:t>
      </w:r>
      <w:r w:rsidRPr="00AE1A6B">
        <w:rPr>
          <w:rFonts w:ascii="Times New Roman" w:hAnsi="Times New Roman" w:cs="Times New Roman"/>
          <w:sz w:val="24"/>
          <w:szCs w:val="24"/>
        </w:rPr>
        <w:tab/>
        <w:t>Analysis Using Spatial and Temporal Data.</w:t>
      </w:r>
      <w:r w:rsidRPr="00AE1A6B">
        <w:rPr>
          <w:rFonts w:ascii="Times New Roman" w:hAnsi="Times New Roman" w:cs="Times New Roman"/>
          <w:i/>
          <w:sz w:val="24"/>
          <w:szCs w:val="24"/>
        </w:rPr>
        <w:t xml:space="preserve">Journal of the India Society of Remote </w:t>
      </w:r>
      <w:r w:rsidRPr="00AE1A6B">
        <w:rPr>
          <w:rFonts w:ascii="Times New Roman" w:hAnsi="Times New Roman" w:cs="Times New Roman"/>
          <w:i/>
          <w:sz w:val="24"/>
          <w:szCs w:val="24"/>
        </w:rPr>
        <w:tab/>
        <w:t>Sensing</w:t>
      </w:r>
      <w:r w:rsidRPr="00AE1A6B">
        <w:rPr>
          <w:rFonts w:ascii="Times New Roman" w:hAnsi="Times New Roman" w:cs="Times New Roman"/>
          <w:sz w:val="24"/>
          <w:szCs w:val="24"/>
        </w:rPr>
        <w:t>, 31(4): 209 - 309.</w:t>
      </w:r>
    </w:p>
    <w:p w:rsidR="00AB72D3" w:rsidRPr="00AE1A6B"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Sudhira, H. S., Ramachandra, T. V</w:t>
      </w:r>
      <w:proofErr w:type="gramStart"/>
      <w:r w:rsidRPr="00AE1A6B">
        <w:rPr>
          <w:rFonts w:ascii="Times New Roman" w:hAnsi="Times New Roman" w:cs="Times New Roman"/>
          <w:sz w:val="24"/>
          <w:szCs w:val="24"/>
        </w:rPr>
        <w:t>.</w:t>
      </w:r>
      <w:r>
        <w:rPr>
          <w:rFonts w:ascii="Times New Roman" w:hAnsi="Times New Roman" w:cs="Times New Roman"/>
          <w:sz w:val="24"/>
          <w:szCs w:val="24"/>
        </w:rPr>
        <w:t>&amp;</w:t>
      </w:r>
      <w:proofErr w:type="gramEnd"/>
      <w:r w:rsidRPr="00AE1A6B">
        <w:rPr>
          <w:rFonts w:ascii="Times New Roman" w:hAnsi="Times New Roman" w:cs="Times New Roman"/>
          <w:sz w:val="24"/>
          <w:szCs w:val="24"/>
        </w:rPr>
        <w:t xml:space="preserve"> Jagadish, K. S. (2004). Urban Sprawl Metrics, </w:t>
      </w:r>
      <w:r w:rsidRPr="00AE1A6B">
        <w:rPr>
          <w:rFonts w:ascii="Times New Roman" w:hAnsi="Times New Roman" w:cs="Times New Roman"/>
          <w:sz w:val="24"/>
          <w:szCs w:val="24"/>
        </w:rPr>
        <w:tab/>
        <w:t xml:space="preserve">Dynamics and Modeling Using GIS. </w:t>
      </w:r>
      <w:r w:rsidRPr="00AE1A6B">
        <w:rPr>
          <w:rFonts w:ascii="Times New Roman" w:hAnsi="Times New Roman" w:cs="Times New Roman"/>
          <w:i/>
          <w:sz w:val="24"/>
          <w:szCs w:val="24"/>
        </w:rPr>
        <w:t xml:space="preserve">International Journal of Applied Earth </w:t>
      </w:r>
      <w:r w:rsidRPr="00AE1A6B">
        <w:rPr>
          <w:rFonts w:ascii="Times New Roman" w:hAnsi="Times New Roman" w:cs="Times New Roman"/>
          <w:i/>
          <w:sz w:val="24"/>
          <w:szCs w:val="24"/>
        </w:rPr>
        <w:tab/>
        <w:t xml:space="preserve">Observation and </w:t>
      </w:r>
      <w:r w:rsidRPr="00AE1A6B">
        <w:rPr>
          <w:rFonts w:ascii="Times New Roman" w:hAnsi="Times New Roman" w:cs="Times New Roman"/>
          <w:i/>
          <w:sz w:val="24"/>
          <w:szCs w:val="24"/>
        </w:rPr>
        <w:tab/>
        <w:t>Geoinformatics,</w:t>
      </w:r>
      <w:r w:rsidRPr="00AE1A6B">
        <w:rPr>
          <w:rFonts w:ascii="Times New Roman" w:hAnsi="Times New Roman" w:cs="Times New Roman"/>
          <w:sz w:val="24"/>
          <w:szCs w:val="24"/>
        </w:rPr>
        <w:t xml:space="preserve"> 5: 29-39. </w:t>
      </w:r>
      <w:proofErr w:type="gramStart"/>
      <w:r w:rsidRPr="00AE1A6B">
        <w:rPr>
          <w:rFonts w:ascii="Times New Roman" w:hAnsi="Times New Roman" w:cs="Times New Roman"/>
          <w:sz w:val="24"/>
          <w:szCs w:val="24"/>
        </w:rPr>
        <w:t>Accessed from www.</w:t>
      </w:r>
      <w:proofErr w:type="gramEnd"/>
      <w:r w:rsidRPr="00AE1A6B">
        <w:rPr>
          <w:rFonts w:ascii="Times New Roman" w:hAnsi="Times New Roman" w:cs="Times New Roman"/>
          <w:sz w:val="24"/>
          <w:szCs w:val="24"/>
        </w:rPr>
        <w:tab/>
        <w:t>Elsevier.com/locate/jag.</w:t>
      </w:r>
    </w:p>
    <w:p w:rsidR="00AB72D3" w:rsidRPr="00AE1A6B" w:rsidRDefault="00AB72D3" w:rsidP="00AB72D3">
      <w:pPr>
        <w:spacing w:line="240" w:lineRule="auto"/>
        <w:jc w:val="both"/>
        <w:rPr>
          <w:rFonts w:ascii="Times New Roman" w:hAnsi="Times New Roman" w:cs="Times New Roman"/>
          <w:sz w:val="24"/>
          <w:szCs w:val="24"/>
        </w:rPr>
      </w:pPr>
      <w:r w:rsidRPr="00AE1A6B">
        <w:rPr>
          <w:rFonts w:ascii="Times New Roman" w:hAnsi="Times New Roman" w:cs="Times New Roman"/>
          <w:sz w:val="24"/>
          <w:szCs w:val="24"/>
        </w:rPr>
        <w:t>UN-Habitat (2001).</w:t>
      </w:r>
      <w:r w:rsidRPr="00AE1A6B">
        <w:rPr>
          <w:rFonts w:ascii="Times New Roman" w:hAnsi="Times New Roman" w:cs="Times New Roman"/>
          <w:i/>
          <w:sz w:val="24"/>
          <w:szCs w:val="24"/>
        </w:rPr>
        <w:t>The State of the World’s Cities 2001: A World of Cities.</w:t>
      </w:r>
      <w:r w:rsidRPr="00AE1A6B">
        <w:rPr>
          <w:rFonts w:ascii="Times New Roman" w:hAnsi="Times New Roman" w:cs="Times New Roman"/>
          <w:sz w:val="24"/>
          <w:szCs w:val="24"/>
        </w:rPr>
        <w:t xml:space="preserve"> UN-Habitat </w:t>
      </w:r>
      <w:r w:rsidRPr="00AE1A6B">
        <w:rPr>
          <w:rFonts w:ascii="Times New Roman" w:hAnsi="Times New Roman" w:cs="Times New Roman"/>
          <w:sz w:val="24"/>
          <w:szCs w:val="24"/>
        </w:rPr>
        <w:tab/>
        <w:t>Publications Unit, Nairobi Kenya.</w:t>
      </w:r>
    </w:p>
    <w:p w:rsidR="00AB72D3" w:rsidRPr="00AE1A6B" w:rsidRDefault="00AB72D3" w:rsidP="00AB72D3">
      <w:pPr>
        <w:spacing w:line="240" w:lineRule="auto"/>
        <w:jc w:val="both"/>
        <w:rPr>
          <w:rFonts w:ascii="Times New Roman" w:hAnsi="Times New Roman" w:cs="Times New Roman"/>
          <w:sz w:val="24"/>
          <w:szCs w:val="24"/>
        </w:rPr>
      </w:pPr>
      <w:proofErr w:type="gramStart"/>
      <w:r w:rsidRPr="00AE1A6B">
        <w:rPr>
          <w:rFonts w:ascii="Times New Roman" w:hAnsi="Times New Roman" w:cs="Times New Roman"/>
          <w:sz w:val="24"/>
          <w:szCs w:val="24"/>
        </w:rPr>
        <w:t xml:space="preserve">Velkavrh, A. P. </w:t>
      </w:r>
      <w:r>
        <w:rPr>
          <w:rFonts w:ascii="Times New Roman" w:hAnsi="Times New Roman" w:cs="Times New Roman"/>
          <w:sz w:val="24"/>
          <w:szCs w:val="24"/>
        </w:rPr>
        <w:t>&amp;</w:t>
      </w:r>
      <w:r w:rsidRPr="00AE1A6B">
        <w:rPr>
          <w:rFonts w:ascii="Times New Roman" w:hAnsi="Times New Roman" w:cs="Times New Roman"/>
          <w:sz w:val="24"/>
          <w:szCs w:val="24"/>
        </w:rPr>
        <w:t xml:space="preserve"> Asquith, M. (2014).</w:t>
      </w:r>
      <w:proofErr w:type="gramEnd"/>
      <w:r w:rsidRPr="00AE1A6B">
        <w:rPr>
          <w:rFonts w:ascii="Times New Roman" w:hAnsi="Times New Roman" w:cs="Times New Roman"/>
          <w:sz w:val="24"/>
          <w:szCs w:val="24"/>
        </w:rPr>
        <w:t xml:space="preserve"> Assessment of Global Megatrends: An Update </w:t>
      </w:r>
      <w:r w:rsidRPr="00AE1A6B">
        <w:rPr>
          <w:rFonts w:ascii="Times New Roman" w:hAnsi="Times New Roman" w:cs="Times New Roman"/>
          <w:sz w:val="24"/>
          <w:szCs w:val="24"/>
        </w:rPr>
        <w:tab/>
        <w:t xml:space="preserve">Global </w:t>
      </w:r>
      <w:r w:rsidRPr="00AE1A6B">
        <w:rPr>
          <w:rFonts w:ascii="Times New Roman" w:hAnsi="Times New Roman" w:cs="Times New Roman"/>
          <w:sz w:val="24"/>
          <w:szCs w:val="24"/>
        </w:rPr>
        <w:tab/>
        <w:t xml:space="preserve">Megatrend 2: Living in an Urban World. European Environment Agency, </w:t>
      </w:r>
      <w:r w:rsidRPr="00AE1A6B">
        <w:rPr>
          <w:rFonts w:ascii="Times New Roman" w:hAnsi="Times New Roman" w:cs="Times New Roman"/>
          <w:sz w:val="24"/>
          <w:szCs w:val="24"/>
        </w:rPr>
        <w:tab/>
        <w:t>Denmark.</w:t>
      </w:r>
    </w:p>
    <w:p w:rsidR="00AB72D3" w:rsidRDefault="00AB72D3" w:rsidP="00AB72D3"/>
    <w:p w:rsidR="00AB72D3" w:rsidRPr="00D0377A" w:rsidRDefault="00AB72D3" w:rsidP="00E86B24">
      <w:pPr>
        <w:autoSpaceDE w:val="0"/>
        <w:autoSpaceDN w:val="0"/>
        <w:adjustRightInd w:val="0"/>
        <w:spacing w:after="0" w:line="360" w:lineRule="auto"/>
        <w:jc w:val="both"/>
        <w:rPr>
          <w:rFonts w:ascii="Times New Roman" w:hAnsi="Times New Roman" w:cs="Times New Roman"/>
          <w:b/>
          <w:sz w:val="24"/>
          <w:szCs w:val="24"/>
        </w:rPr>
      </w:pPr>
    </w:p>
    <w:sectPr w:rsidR="00AB72D3" w:rsidRPr="00D0377A" w:rsidSect="00E646A4">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66BFF"/>
    <w:multiLevelType w:val="hybridMultilevel"/>
    <w:tmpl w:val="D4847B14"/>
    <w:lvl w:ilvl="0" w:tplc="0809000F">
      <w:start w:val="1"/>
      <w:numFmt w:val="decimal"/>
      <w:lvlText w:val="%1."/>
      <w:lvlJc w:val="left"/>
      <w:pPr>
        <w:ind w:left="81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6521AD1"/>
    <w:multiLevelType w:val="hybridMultilevel"/>
    <w:tmpl w:val="BB38E91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8B95D18"/>
    <w:multiLevelType w:val="multilevel"/>
    <w:tmpl w:val="4C3E75AC"/>
    <w:lvl w:ilvl="0">
      <w:start w:val="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CE26CC6"/>
    <w:multiLevelType w:val="hybridMultilevel"/>
    <w:tmpl w:val="1554A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36F4B29"/>
    <w:multiLevelType w:val="hybridMultilevel"/>
    <w:tmpl w:val="4560CF3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4CF6DC6"/>
    <w:multiLevelType w:val="hybridMultilevel"/>
    <w:tmpl w:val="73449C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80F349D"/>
    <w:multiLevelType w:val="hybridMultilevel"/>
    <w:tmpl w:val="FAA8998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8D00F05"/>
    <w:multiLevelType w:val="hybridMultilevel"/>
    <w:tmpl w:val="239EBCBA"/>
    <w:lvl w:ilvl="0" w:tplc="C42C5384">
      <w:start w:val="20"/>
      <w:numFmt w:val="decimal"/>
      <w:lvlText w:val="%1."/>
      <w:lvlJc w:val="left"/>
      <w:pPr>
        <w:ind w:left="540" w:hanging="360"/>
      </w:pPr>
      <w:rPr>
        <w:rFonts w:hint="default"/>
        <w:b w:val="0"/>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8">
    <w:nsid w:val="229A33D8"/>
    <w:multiLevelType w:val="hybridMultilevel"/>
    <w:tmpl w:val="E0407360"/>
    <w:lvl w:ilvl="0" w:tplc="C49881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6704407"/>
    <w:multiLevelType w:val="hybridMultilevel"/>
    <w:tmpl w:val="62B2CBFC"/>
    <w:lvl w:ilvl="0" w:tplc="1F7A00A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7C5680A"/>
    <w:multiLevelType w:val="hybridMultilevel"/>
    <w:tmpl w:val="94564C02"/>
    <w:lvl w:ilvl="0" w:tplc="E744B36E">
      <w:start w:val="197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88E0AE2"/>
    <w:multiLevelType w:val="hybridMultilevel"/>
    <w:tmpl w:val="307C896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B3B2043"/>
    <w:multiLevelType w:val="hybridMultilevel"/>
    <w:tmpl w:val="33B2ABC6"/>
    <w:lvl w:ilvl="0" w:tplc="4638681A">
      <w:start w:val="1"/>
      <w:numFmt w:val="lowerLetter"/>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DB35A72"/>
    <w:multiLevelType w:val="multilevel"/>
    <w:tmpl w:val="307A0806"/>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8841EE"/>
    <w:multiLevelType w:val="hybridMultilevel"/>
    <w:tmpl w:val="FF1ECB84"/>
    <w:lvl w:ilvl="0" w:tplc="444EDDD4">
      <w:start w:val="1"/>
      <w:numFmt w:val="decimal"/>
      <w:lvlText w:val="%1."/>
      <w:lvlJc w:val="left"/>
      <w:pPr>
        <w:tabs>
          <w:tab w:val="num" w:pos="720"/>
        </w:tabs>
        <w:ind w:left="720" w:hanging="360"/>
      </w:pPr>
    </w:lvl>
    <w:lvl w:ilvl="1" w:tplc="C3EA6540" w:tentative="1">
      <w:start w:val="1"/>
      <w:numFmt w:val="decimal"/>
      <w:lvlText w:val="%2."/>
      <w:lvlJc w:val="left"/>
      <w:pPr>
        <w:tabs>
          <w:tab w:val="num" w:pos="1440"/>
        </w:tabs>
        <w:ind w:left="1440" w:hanging="360"/>
      </w:pPr>
    </w:lvl>
    <w:lvl w:ilvl="2" w:tplc="C5CCC02E" w:tentative="1">
      <w:start w:val="1"/>
      <w:numFmt w:val="decimal"/>
      <w:lvlText w:val="%3."/>
      <w:lvlJc w:val="left"/>
      <w:pPr>
        <w:tabs>
          <w:tab w:val="num" w:pos="2160"/>
        </w:tabs>
        <w:ind w:left="2160" w:hanging="360"/>
      </w:pPr>
    </w:lvl>
    <w:lvl w:ilvl="3" w:tplc="2342ED10" w:tentative="1">
      <w:start w:val="1"/>
      <w:numFmt w:val="decimal"/>
      <w:lvlText w:val="%4."/>
      <w:lvlJc w:val="left"/>
      <w:pPr>
        <w:tabs>
          <w:tab w:val="num" w:pos="2880"/>
        </w:tabs>
        <w:ind w:left="2880" w:hanging="360"/>
      </w:pPr>
    </w:lvl>
    <w:lvl w:ilvl="4" w:tplc="24702CC8" w:tentative="1">
      <w:start w:val="1"/>
      <w:numFmt w:val="decimal"/>
      <w:lvlText w:val="%5."/>
      <w:lvlJc w:val="left"/>
      <w:pPr>
        <w:tabs>
          <w:tab w:val="num" w:pos="3600"/>
        </w:tabs>
        <w:ind w:left="3600" w:hanging="360"/>
      </w:pPr>
    </w:lvl>
    <w:lvl w:ilvl="5" w:tplc="69A8ECBC" w:tentative="1">
      <w:start w:val="1"/>
      <w:numFmt w:val="decimal"/>
      <w:lvlText w:val="%6."/>
      <w:lvlJc w:val="left"/>
      <w:pPr>
        <w:tabs>
          <w:tab w:val="num" w:pos="4320"/>
        </w:tabs>
        <w:ind w:left="4320" w:hanging="360"/>
      </w:pPr>
    </w:lvl>
    <w:lvl w:ilvl="6" w:tplc="906E3462" w:tentative="1">
      <w:start w:val="1"/>
      <w:numFmt w:val="decimal"/>
      <w:lvlText w:val="%7."/>
      <w:lvlJc w:val="left"/>
      <w:pPr>
        <w:tabs>
          <w:tab w:val="num" w:pos="5040"/>
        </w:tabs>
        <w:ind w:left="5040" w:hanging="360"/>
      </w:pPr>
    </w:lvl>
    <w:lvl w:ilvl="7" w:tplc="01928508" w:tentative="1">
      <w:start w:val="1"/>
      <w:numFmt w:val="decimal"/>
      <w:lvlText w:val="%8."/>
      <w:lvlJc w:val="left"/>
      <w:pPr>
        <w:tabs>
          <w:tab w:val="num" w:pos="5760"/>
        </w:tabs>
        <w:ind w:left="5760" w:hanging="360"/>
      </w:pPr>
    </w:lvl>
    <w:lvl w:ilvl="8" w:tplc="1B1430A8" w:tentative="1">
      <w:start w:val="1"/>
      <w:numFmt w:val="decimal"/>
      <w:lvlText w:val="%9."/>
      <w:lvlJc w:val="left"/>
      <w:pPr>
        <w:tabs>
          <w:tab w:val="num" w:pos="6480"/>
        </w:tabs>
        <w:ind w:left="6480" w:hanging="360"/>
      </w:pPr>
    </w:lvl>
  </w:abstractNum>
  <w:abstractNum w:abstractNumId="15">
    <w:nsid w:val="33A169C5"/>
    <w:multiLevelType w:val="hybridMultilevel"/>
    <w:tmpl w:val="F780800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3D93F38"/>
    <w:multiLevelType w:val="hybridMultilevel"/>
    <w:tmpl w:val="968C186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5B478F4"/>
    <w:multiLevelType w:val="hybridMultilevel"/>
    <w:tmpl w:val="CEBEF1B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BD63A78"/>
    <w:multiLevelType w:val="hybridMultilevel"/>
    <w:tmpl w:val="C8E487F2"/>
    <w:lvl w:ilvl="0" w:tplc="EB5A93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E050A78"/>
    <w:multiLevelType w:val="hybridMultilevel"/>
    <w:tmpl w:val="EB408622"/>
    <w:lvl w:ilvl="0" w:tplc="5712CB7A">
      <w:start w:val="1"/>
      <w:numFmt w:val="lowerRoman"/>
      <w:lvlText w:val="%1."/>
      <w:lvlJc w:val="left"/>
      <w:pPr>
        <w:ind w:left="720" w:hanging="360"/>
      </w:pPr>
      <w:rPr>
        <w:rFonts w:ascii="Times New Roman" w:eastAsia="Times New Roman" w:hAnsi="Times New Roman" w:cs="Times New Roman"/>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3C803BC"/>
    <w:multiLevelType w:val="hybridMultilevel"/>
    <w:tmpl w:val="11F8CB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440B1DD8"/>
    <w:multiLevelType w:val="multilevel"/>
    <w:tmpl w:val="2A8ED0DA"/>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5FD4574"/>
    <w:multiLevelType w:val="hybridMultilevel"/>
    <w:tmpl w:val="6EC4B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9656457"/>
    <w:multiLevelType w:val="multilevel"/>
    <w:tmpl w:val="38C42E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D1012F0"/>
    <w:multiLevelType w:val="hybridMultilevel"/>
    <w:tmpl w:val="7A605A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4EF973F0"/>
    <w:multiLevelType w:val="hybridMultilevel"/>
    <w:tmpl w:val="719E2E84"/>
    <w:lvl w:ilvl="0" w:tplc="0809000F">
      <w:start w:val="1"/>
      <w:numFmt w:val="decimal"/>
      <w:lvlText w:val="%1."/>
      <w:lvlJc w:val="left"/>
      <w:pPr>
        <w:ind w:left="5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4FE96BD9"/>
    <w:multiLevelType w:val="hybridMultilevel"/>
    <w:tmpl w:val="6638DB84"/>
    <w:lvl w:ilvl="0" w:tplc="F0AA693A">
      <w:start w:val="1"/>
      <w:numFmt w:val="lowerRoman"/>
      <w:lvlText w:val="%1."/>
      <w:lvlJc w:val="left"/>
      <w:pPr>
        <w:ind w:left="1080" w:hanging="72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50452509"/>
    <w:multiLevelType w:val="hybridMultilevel"/>
    <w:tmpl w:val="1A06CA1C"/>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
    <w:nsid w:val="54B91568"/>
    <w:multiLevelType w:val="hybridMultilevel"/>
    <w:tmpl w:val="E6526FF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56D7501B"/>
    <w:multiLevelType w:val="hybridMultilevel"/>
    <w:tmpl w:val="98767CAC"/>
    <w:lvl w:ilvl="0" w:tplc="ACD862E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nsid w:val="57617354"/>
    <w:multiLevelType w:val="hybridMultilevel"/>
    <w:tmpl w:val="A27C062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598643C2"/>
    <w:multiLevelType w:val="hybridMultilevel"/>
    <w:tmpl w:val="0EBCAB1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5ADB5BD9"/>
    <w:multiLevelType w:val="hybridMultilevel"/>
    <w:tmpl w:val="4C861DFE"/>
    <w:lvl w:ilvl="0" w:tplc="65ECA3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AE12D77"/>
    <w:multiLevelType w:val="hybridMultilevel"/>
    <w:tmpl w:val="2E88845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C6B4E35"/>
    <w:multiLevelType w:val="hybridMultilevel"/>
    <w:tmpl w:val="67DA71CE"/>
    <w:lvl w:ilvl="0" w:tplc="BBEE299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5CBB4614"/>
    <w:multiLevelType w:val="hybridMultilevel"/>
    <w:tmpl w:val="4F420F20"/>
    <w:lvl w:ilvl="0" w:tplc="EC6EC29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5F3B1244"/>
    <w:multiLevelType w:val="hybridMultilevel"/>
    <w:tmpl w:val="ED8CCFBA"/>
    <w:lvl w:ilvl="0" w:tplc="E744B36E">
      <w:start w:val="1978"/>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nsid w:val="5FF21F68"/>
    <w:multiLevelType w:val="hybridMultilevel"/>
    <w:tmpl w:val="8A625E02"/>
    <w:lvl w:ilvl="0" w:tplc="6B7AA58C">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8">
    <w:nsid w:val="61141A10"/>
    <w:multiLevelType w:val="hybridMultilevel"/>
    <w:tmpl w:val="DD768AA6"/>
    <w:lvl w:ilvl="0" w:tplc="8ACC143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67A56AE8"/>
    <w:multiLevelType w:val="hybridMultilevel"/>
    <w:tmpl w:val="B2944A20"/>
    <w:lvl w:ilvl="0" w:tplc="5EFA360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68096476"/>
    <w:multiLevelType w:val="hybridMultilevel"/>
    <w:tmpl w:val="7D209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6BCE0017"/>
    <w:multiLevelType w:val="hybridMultilevel"/>
    <w:tmpl w:val="7A6281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75C85671"/>
    <w:multiLevelType w:val="hybridMultilevel"/>
    <w:tmpl w:val="8CE82F32"/>
    <w:lvl w:ilvl="0" w:tplc="D74ABF40">
      <w:start w:val="1"/>
      <w:numFmt w:val="lowerRoman"/>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75E06366"/>
    <w:multiLevelType w:val="multilevel"/>
    <w:tmpl w:val="FCE81204"/>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6C11370"/>
    <w:multiLevelType w:val="hybridMultilevel"/>
    <w:tmpl w:val="CEE4ABD0"/>
    <w:lvl w:ilvl="0" w:tplc="9998C9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79CA12F5"/>
    <w:multiLevelType w:val="hybridMultilevel"/>
    <w:tmpl w:val="BEFC7982"/>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nsid w:val="7E45694A"/>
    <w:multiLevelType w:val="multilevel"/>
    <w:tmpl w:val="35B81B7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FAF2A8A"/>
    <w:multiLevelType w:val="hybridMultilevel"/>
    <w:tmpl w:val="3FCA92EE"/>
    <w:lvl w:ilvl="0" w:tplc="20B66246">
      <w:start w:val="1"/>
      <w:numFmt w:val="decimal"/>
      <w:lvlText w:val="%1."/>
      <w:lvlJc w:val="left"/>
      <w:pPr>
        <w:tabs>
          <w:tab w:val="num" w:pos="720"/>
        </w:tabs>
        <w:ind w:left="720" w:hanging="360"/>
      </w:pPr>
    </w:lvl>
    <w:lvl w:ilvl="1" w:tplc="6D3E550A" w:tentative="1">
      <w:start w:val="1"/>
      <w:numFmt w:val="decimal"/>
      <w:lvlText w:val="%2."/>
      <w:lvlJc w:val="left"/>
      <w:pPr>
        <w:tabs>
          <w:tab w:val="num" w:pos="1440"/>
        </w:tabs>
        <w:ind w:left="1440" w:hanging="360"/>
      </w:pPr>
    </w:lvl>
    <w:lvl w:ilvl="2" w:tplc="BA1EA6B2" w:tentative="1">
      <w:start w:val="1"/>
      <w:numFmt w:val="decimal"/>
      <w:lvlText w:val="%3."/>
      <w:lvlJc w:val="left"/>
      <w:pPr>
        <w:tabs>
          <w:tab w:val="num" w:pos="2160"/>
        </w:tabs>
        <w:ind w:left="2160" w:hanging="360"/>
      </w:pPr>
    </w:lvl>
    <w:lvl w:ilvl="3" w:tplc="8B141376" w:tentative="1">
      <w:start w:val="1"/>
      <w:numFmt w:val="decimal"/>
      <w:lvlText w:val="%4."/>
      <w:lvlJc w:val="left"/>
      <w:pPr>
        <w:tabs>
          <w:tab w:val="num" w:pos="2880"/>
        </w:tabs>
        <w:ind w:left="2880" w:hanging="360"/>
      </w:pPr>
    </w:lvl>
    <w:lvl w:ilvl="4" w:tplc="EFDA09E2" w:tentative="1">
      <w:start w:val="1"/>
      <w:numFmt w:val="decimal"/>
      <w:lvlText w:val="%5."/>
      <w:lvlJc w:val="left"/>
      <w:pPr>
        <w:tabs>
          <w:tab w:val="num" w:pos="3600"/>
        </w:tabs>
        <w:ind w:left="3600" w:hanging="360"/>
      </w:pPr>
    </w:lvl>
    <w:lvl w:ilvl="5" w:tplc="7B08871A" w:tentative="1">
      <w:start w:val="1"/>
      <w:numFmt w:val="decimal"/>
      <w:lvlText w:val="%6."/>
      <w:lvlJc w:val="left"/>
      <w:pPr>
        <w:tabs>
          <w:tab w:val="num" w:pos="4320"/>
        </w:tabs>
        <w:ind w:left="4320" w:hanging="360"/>
      </w:pPr>
    </w:lvl>
    <w:lvl w:ilvl="6" w:tplc="510C9FAA" w:tentative="1">
      <w:start w:val="1"/>
      <w:numFmt w:val="decimal"/>
      <w:lvlText w:val="%7."/>
      <w:lvlJc w:val="left"/>
      <w:pPr>
        <w:tabs>
          <w:tab w:val="num" w:pos="5040"/>
        </w:tabs>
        <w:ind w:left="5040" w:hanging="360"/>
      </w:pPr>
    </w:lvl>
    <w:lvl w:ilvl="7" w:tplc="B522644A" w:tentative="1">
      <w:start w:val="1"/>
      <w:numFmt w:val="decimal"/>
      <w:lvlText w:val="%8."/>
      <w:lvlJc w:val="left"/>
      <w:pPr>
        <w:tabs>
          <w:tab w:val="num" w:pos="5760"/>
        </w:tabs>
        <w:ind w:left="5760" w:hanging="360"/>
      </w:pPr>
    </w:lvl>
    <w:lvl w:ilvl="8" w:tplc="CDF24AB8" w:tentative="1">
      <w:start w:val="1"/>
      <w:numFmt w:val="decimal"/>
      <w:lvlText w:val="%9."/>
      <w:lvlJc w:val="left"/>
      <w:pPr>
        <w:tabs>
          <w:tab w:val="num" w:pos="6480"/>
        </w:tabs>
        <w:ind w:left="6480" w:hanging="360"/>
      </w:pPr>
    </w:lvl>
  </w:abstractNum>
  <w:num w:numId="1">
    <w:abstractNumId w:val="39"/>
  </w:num>
  <w:num w:numId="2">
    <w:abstractNumId w:val="26"/>
  </w:num>
  <w:num w:numId="3">
    <w:abstractNumId w:val="14"/>
  </w:num>
  <w:num w:numId="4">
    <w:abstractNumId w:val="47"/>
  </w:num>
  <w:num w:numId="5">
    <w:abstractNumId w:val="22"/>
  </w:num>
  <w:num w:numId="6">
    <w:abstractNumId w:val="23"/>
  </w:num>
  <w:num w:numId="7">
    <w:abstractNumId w:val="46"/>
  </w:num>
  <w:num w:numId="8">
    <w:abstractNumId w:val="42"/>
  </w:num>
  <w:num w:numId="9">
    <w:abstractNumId w:val="29"/>
  </w:num>
  <w:num w:numId="10">
    <w:abstractNumId w:val="32"/>
  </w:num>
  <w:num w:numId="11">
    <w:abstractNumId w:val="43"/>
  </w:num>
  <w:num w:numId="12">
    <w:abstractNumId w:val="34"/>
  </w:num>
  <w:num w:numId="13">
    <w:abstractNumId w:val="35"/>
  </w:num>
  <w:num w:numId="14">
    <w:abstractNumId w:val="19"/>
  </w:num>
  <w:num w:numId="15">
    <w:abstractNumId w:val="44"/>
  </w:num>
  <w:num w:numId="16">
    <w:abstractNumId w:val="2"/>
  </w:num>
  <w:num w:numId="17">
    <w:abstractNumId w:val="18"/>
  </w:num>
  <w:num w:numId="18">
    <w:abstractNumId w:val="9"/>
  </w:num>
  <w:num w:numId="19">
    <w:abstractNumId w:val="25"/>
  </w:num>
  <w:num w:numId="20">
    <w:abstractNumId w:val="7"/>
  </w:num>
  <w:num w:numId="21">
    <w:abstractNumId w:val="0"/>
  </w:num>
  <w:num w:numId="22">
    <w:abstractNumId w:val="37"/>
  </w:num>
  <w:num w:numId="23">
    <w:abstractNumId w:val="41"/>
  </w:num>
  <w:num w:numId="24">
    <w:abstractNumId w:val="3"/>
  </w:num>
  <w:num w:numId="25">
    <w:abstractNumId w:val="11"/>
  </w:num>
  <w:num w:numId="26">
    <w:abstractNumId w:val="15"/>
  </w:num>
  <w:num w:numId="27">
    <w:abstractNumId w:val="5"/>
  </w:num>
  <w:num w:numId="28">
    <w:abstractNumId w:val="31"/>
  </w:num>
  <w:num w:numId="29">
    <w:abstractNumId w:val="30"/>
  </w:num>
  <w:num w:numId="30">
    <w:abstractNumId w:val="24"/>
  </w:num>
  <w:num w:numId="31">
    <w:abstractNumId w:val="16"/>
  </w:num>
  <w:num w:numId="32">
    <w:abstractNumId w:val="28"/>
  </w:num>
  <w:num w:numId="33">
    <w:abstractNumId w:val="1"/>
  </w:num>
  <w:num w:numId="34">
    <w:abstractNumId w:val="45"/>
  </w:num>
  <w:num w:numId="35">
    <w:abstractNumId w:val="12"/>
  </w:num>
  <w:num w:numId="36">
    <w:abstractNumId w:val="17"/>
  </w:num>
  <w:num w:numId="37">
    <w:abstractNumId w:val="6"/>
  </w:num>
  <w:num w:numId="38">
    <w:abstractNumId w:val="33"/>
  </w:num>
  <w:num w:numId="39">
    <w:abstractNumId w:val="38"/>
  </w:num>
  <w:num w:numId="40">
    <w:abstractNumId w:val="20"/>
  </w:num>
  <w:num w:numId="41">
    <w:abstractNumId w:val="8"/>
  </w:num>
  <w:num w:numId="42">
    <w:abstractNumId w:val="4"/>
  </w:num>
  <w:num w:numId="43">
    <w:abstractNumId w:val="27"/>
  </w:num>
  <w:num w:numId="44">
    <w:abstractNumId w:val="10"/>
  </w:num>
  <w:num w:numId="45">
    <w:abstractNumId w:val="36"/>
  </w:num>
  <w:num w:numId="46">
    <w:abstractNumId w:val="40"/>
  </w:num>
  <w:num w:numId="47">
    <w:abstractNumId w:val="21"/>
  </w:num>
  <w:num w:numId="4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32F09"/>
    <w:rsid w:val="00004421"/>
    <w:rsid w:val="00013AC8"/>
    <w:rsid w:val="000271DC"/>
    <w:rsid w:val="0003195F"/>
    <w:rsid w:val="00034AF3"/>
    <w:rsid w:val="00050DFB"/>
    <w:rsid w:val="00063A9F"/>
    <w:rsid w:val="00064021"/>
    <w:rsid w:val="000673DB"/>
    <w:rsid w:val="000738F4"/>
    <w:rsid w:val="000759E0"/>
    <w:rsid w:val="00077403"/>
    <w:rsid w:val="00083892"/>
    <w:rsid w:val="00084CDD"/>
    <w:rsid w:val="00095C66"/>
    <w:rsid w:val="000972C1"/>
    <w:rsid w:val="000A497F"/>
    <w:rsid w:val="000B1088"/>
    <w:rsid w:val="000B73CC"/>
    <w:rsid w:val="000C3513"/>
    <w:rsid w:val="000F288E"/>
    <w:rsid w:val="000F73E3"/>
    <w:rsid w:val="00107001"/>
    <w:rsid w:val="00117E90"/>
    <w:rsid w:val="001202CF"/>
    <w:rsid w:val="0012414F"/>
    <w:rsid w:val="0012430A"/>
    <w:rsid w:val="001373F7"/>
    <w:rsid w:val="00145F72"/>
    <w:rsid w:val="00153282"/>
    <w:rsid w:val="0016646D"/>
    <w:rsid w:val="00166C9D"/>
    <w:rsid w:val="00167DFC"/>
    <w:rsid w:val="0017097C"/>
    <w:rsid w:val="00175DC6"/>
    <w:rsid w:val="00175FF6"/>
    <w:rsid w:val="0017711E"/>
    <w:rsid w:val="001B12C9"/>
    <w:rsid w:val="001B486E"/>
    <w:rsid w:val="001B5EE8"/>
    <w:rsid w:val="00211EA1"/>
    <w:rsid w:val="00225476"/>
    <w:rsid w:val="00245602"/>
    <w:rsid w:val="00246CC4"/>
    <w:rsid w:val="00251BC3"/>
    <w:rsid w:val="00254F26"/>
    <w:rsid w:val="00256E22"/>
    <w:rsid w:val="00264EA9"/>
    <w:rsid w:val="002715F9"/>
    <w:rsid w:val="00274DA3"/>
    <w:rsid w:val="00281178"/>
    <w:rsid w:val="00285D7F"/>
    <w:rsid w:val="002936E5"/>
    <w:rsid w:val="00294AE0"/>
    <w:rsid w:val="00297528"/>
    <w:rsid w:val="002C5F66"/>
    <w:rsid w:val="002D31B1"/>
    <w:rsid w:val="002E7BFA"/>
    <w:rsid w:val="002F6423"/>
    <w:rsid w:val="00311C84"/>
    <w:rsid w:val="0032010D"/>
    <w:rsid w:val="0032281D"/>
    <w:rsid w:val="00322F89"/>
    <w:rsid w:val="003426B7"/>
    <w:rsid w:val="00345E79"/>
    <w:rsid w:val="00345F94"/>
    <w:rsid w:val="00362022"/>
    <w:rsid w:val="00362AE8"/>
    <w:rsid w:val="00371172"/>
    <w:rsid w:val="003748F1"/>
    <w:rsid w:val="003A6EFD"/>
    <w:rsid w:val="003E7640"/>
    <w:rsid w:val="003F0DF0"/>
    <w:rsid w:val="003F215C"/>
    <w:rsid w:val="004064C9"/>
    <w:rsid w:val="00412581"/>
    <w:rsid w:val="00414F48"/>
    <w:rsid w:val="0041569C"/>
    <w:rsid w:val="00422439"/>
    <w:rsid w:val="0043423B"/>
    <w:rsid w:val="004433B1"/>
    <w:rsid w:val="004613C5"/>
    <w:rsid w:val="00480E7E"/>
    <w:rsid w:val="00481B85"/>
    <w:rsid w:val="0048228E"/>
    <w:rsid w:val="00490A90"/>
    <w:rsid w:val="00496E8B"/>
    <w:rsid w:val="004A114B"/>
    <w:rsid w:val="004B5AA1"/>
    <w:rsid w:val="004B63E2"/>
    <w:rsid w:val="004C1AB1"/>
    <w:rsid w:val="004C43DD"/>
    <w:rsid w:val="004C61C7"/>
    <w:rsid w:val="004E3939"/>
    <w:rsid w:val="004F59D4"/>
    <w:rsid w:val="00510B90"/>
    <w:rsid w:val="0051453D"/>
    <w:rsid w:val="00531909"/>
    <w:rsid w:val="00537DEB"/>
    <w:rsid w:val="005401A6"/>
    <w:rsid w:val="0055541F"/>
    <w:rsid w:val="00574FE4"/>
    <w:rsid w:val="00575299"/>
    <w:rsid w:val="00580AC0"/>
    <w:rsid w:val="00585048"/>
    <w:rsid w:val="0058519E"/>
    <w:rsid w:val="00591A49"/>
    <w:rsid w:val="0059402D"/>
    <w:rsid w:val="0059478A"/>
    <w:rsid w:val="00597D5C"/>
    <w:rsid w:val="005A5F3A"/>
    <w:rsid w:val="005C29EC"/>
    <w:rsid w:val="005E7780"/>
    <w:rsid w:val="005F3EDE"/>
    <w:rsid w:val="005F6028"/>
    <w:rsid w:val="005F6ADD"/>
    <w:rsid w:val="006206CE"/>
    <w:rsid w:val="00631DEA"/>
    <w:rsid w:val="0065245F"/>
    <w:rsid w:val="006578DE"/>
    <w:rsid w:val="006615CC"/>
    <w:rsid w:val="006651B7"/>
    <w:rsid w:val="00667403"/>
    <w:rsid w:val="006704DA"/>
    <w:rsid w:val="00672CB3"/>
    <w:rsid w:val="00674CA0"/>
    <w:rsid w:val="00677C7E"/>
    <w:rsid w:val="0069243B"/>
    <w:rsid w:val="006A01BC"/>
    <w:rsid w:val="006C2579"/>
    <w:rsid w:val="006C437F"/>
    <w:rsid w:val="006E227A"/>
    <w:rsid w:val="006E4139"/>
    <w:rsid w:val="007101B7"/>
    <w:rsid w:val="00711DB2"/>
    <w:rsid w:val="00721E03"/>
    <w:rsid w:val="007306E4"/>
    <w:rsid w:val="00737BC3"/>
    <w:rsid w:val="007449E8"/>
    <w:rsid w:val="00744D50"/>
    <w:rsid w:val="0074543E"/>
    <w:rsid w:val="00750534"/>
    <w:rsid w:val="00752601"/>
    <w:rsid w:val="007741CC"/>
    <w:rsid w:val="007A10B7"/>
    <w:rsid w:val="007A351A"/>
    <w:rsid w:val="007A786B"/>
    <w:rsid w:val="007B3CE1"/>
    <w:rsid w:val="007C30B0"/>
    <w:rsid w:val="007C3966"/>
    <w:rsid w:val="007D0F38"/>
    <w:rsid w:val="007D6041"/>
    <w:rsid w:val="007F636F"/>
    <w:rsid w:val="008049FE"/>
    <w:rsid w:val="00813F7D"/>
    <w:rsid w:val="0084022F"/>
    <w:rsid w:val="00846482"/>
    <w:rsid w:val="0084702B"/>
    <w:rsid w:val="0085046A"/>
    <w:rsid w:val="00851E19"/>
    <w:rsid w:val="00857F0D"/>
    <w:rsid w:val="008602DD"/>
    <w:rsid w:val="00862381"/>
    <w:rsid w:val="0086290B"/>
    <w:rsid w:val="00876B4A"/>
    <w:rsid w:val="00882DAF"/>
    <w:rsid w:val="008A0561"/>
    <w:rsid w:val="008B0601"/>
    <w:rsid w:val="008C49D5"/>
    <w:rsid w:val="008C780B"/>
    <w:rsid w:val="008E091D"/>
    <w:rsid w:val="008E27F8"/>
    <w:rsid w:val="008E2F5C"/>
    <w:rsid w:val="008E5CCB"/>
    <w:rsid w:val="008F443F"/>
    <w:rsid w:val="008F5DA4"/>
    <w:rsid w:val="00900E8C"/>
    <w:rsid w:val="00902774"/>
    <w:rsid w:val="0090786B"/>
    <w:rsid w:val="00910343"/>
    <w:rsid w:val="00915797"/>
    <w:rsid w:val="00921749"/>
    <w:rsid w:val="00924340"/>
    <w:rsid w:val="00930AB2"/>
    <w:rsid w:val="00950205"/>
    <w:rsid w:val="00950DAE"/>
    <w:rsid w:val="00957FCB"/>
    <w:rsid w:val="00961311"/>
    <w:rsid w:val="00982278"/>
    <w:rsid w:val="009B2CCF"/>
    <w:rsid w:val="009B3F69"/>
    <w:rsid w:val="009B4B0F"/>
    <w:rsid w:val="009D0A17"/>
    <w:rsid w:val="009D4D35"/>
    <w:rsid w:val="009D5EDA"/>
    <w:rsid w:val="009E4DF1"/>
    <w:rsid w:val="009F4C4A"/>
    <w:rsid w:val="009F6B83"/>
    <w:rsid w:val="00A014CF"/>
    <w:rsid w:val="00A11A7B"/>
    <w:rsid w:val="00A25065"/>
    <w:rsid w:val="00A26A44"/>
    <w:rsid w:val="00A2778D"/>
    <w:rsid w:val="00A37F67"/>
    <w:rsid w:val="00A41BFA"/>
    <w:rsid w:val="00A42DCB"/>
    <w:rsid w:val="00A454B4"/>
    <w:rsid w:val="00A567BD"/>
    <w:rsid w:val="00A57E79"/>
    <w:rsid w:val="00A60B23"/>
    <w:rsid w:val="00A71F87"/>
    <w:rsid w:val="00A80801"/>
    <w:rsid w:val="00A9624E"/>
    <w:rsid w:val="00AA05F4"/>
    <w:rsid w:val="00AA48D0"/>
    <w:rsid w:val="00AB6620"/>
    <w:rsid w:val="00AB72D3"/>
    <w:rsid w:val="00AC0350"/>
    <w:rsid w:val="00AD7DF5"/>
    <w:rsid w:val="00AE290B"/>
    <w:rsid w:val="00AF3F18"/>
    <w:rsid w:val="00AF57F8"/>
    <w:rsid w:val="00B02CDE"/>
    <w:rsid w:val="00B04CBD"/>
    <w:rsid w:val="00B122C0"/>
    <w:rsid w:val="00B30400"/>
    <w:rsid w:val="00B32F09"/>
    <w:rsid w:val="00B330DF"/>
    <w:rsid w:val="00B3663E"/>
    <w:rsid w:val="00B37E57"/>
    <w:rsid w:val="00B47D32"/>
    <w:rsid w:val="00B553A9"/>
    <w:rsid w:val="00B703CC"/>
    <w:rsid w:val="00B773B0"/>
    <w:rsid w:val="00B91B8B"/>
    <w:rsid w:val="00B9261D"/>
    <w:rsid w:val="00BA56C4"/>
    <w:rsid w:val="00BA74F4"/>
    <w:rsid w:val="00BB6F71"/>
    <w:rsid w:val="00BC162D"/>
    <w:rsid w:val="00BC61DC"/>
    <w:rsid w:val="00BF089C"/>
    <w:rsid w:val="00BF2F60"/>
    <w:rsid w:val="00BF4C7F"/>
    <w:rsid w:val="00BF5138"/>
    <w:rsid w:val="00C10C4D"/>
    <w:rsid w:val="00C10F22"/>
    <w:rsid w:val="00C1432D"/>
    <w:rsid w:val="00C22E15"/>
    <w:rsid w:val="00C377B6"/>
    <w:rsid w:val="00C4265F"/>
    <w:rsid w:val="00C432EB"/>
    <w:rsid w:val="00C4651E"/>
    <w:rsid w:val="00C552DE"/>
    <w:rsid w:val="00C5695E"/>
    <w:rsid w:val="00C726B7"/>
    <w:rsid w:val="00C72EB2"/>
    <w:rsid w:val="00C76448"/>
    <w:rsid w:val="00C764FF"/>
    <w:rsid w:val="00C83083"/>
    <w:rsid w:val="00C911E4"/>
    <w:rsid w:val="00C92D12"/>
    <w:rsid w:val="00CD4794"/>
    <w:rsid w:val="00CD4D71"/>
    <w:rsid w:val="00CD67B9"/>
    <w:rsid w:val="00CD6DA5"/>
    <w:rsid w:val="00CD7B3B"/>
    <w:rsid w:val="00CE099A"/>
    <w:rsid w:val="00CE2153"/>
    <w:rsid w:val="00CE21D3"/>
    <w:rsid w:val="00CE58FD"/>
    <w:rsid w:val="00D0377A"/>
    <w:rsid w:val="00D13ED8"/>
    <w:rsid w:val="00D24013"/>
    <w:rsid w:val="00D259CD"/>
    <w:rsid w:val="00D267E7"/>
    <w:rsid w:val="00D26D4D"/>
    <w:rsid w:val="00D44E15"/>
    <w:rsid w:val="00D5113E"/>
    <w:rsid w:val="00D61E85"/>
    <w:rsid w:val="00D837E6"/>
    <w:rsid w:val="00D84564"/>
    <w:rsid w:val="00D84DBF"/>
    <w:rsid w:val="00D937EE"/>
    <w:rsid w:val="00D954D3"/>
    <w:rsid w:val="00DA4443"/>
    <w:rsid w:val="00DA5449"/>
    <w:rsid w:val="00DA6C68"/>
    <w:rsid w:val="00DB4D54"/>
    <w:rsid w:val="00DC25DF"/>
    <w:rsid w:val="00DC7E58"/>
    <w:rsid w:val="00DE26D6"/>
    <w:rsid w:val="00DF17A1"/>
    <w:rsid w:val="00E074E9"/>
    <w:rsid w:val="00E10BE6"/>
    <w:rsid w:val="00E14899"/>
    <w:rsid w:val="00E25845"/>
    <w:rsid w:val="00E4548B"/>
    <w:rsid w:val="00E5397F"/>
    <w:rsid w:val="00E645F5"/>
    <w:rsid w:val="00E646A4"/>
    <w:rsid w:val="00E72206"/>
    <w:rsid w:val="00E75BDE"/>
    <w:rsid w:val="00E86B24"/>
    <w:rsid w:val="00E87AB4"/>
    <w:rsid w:val="00E966DA"/>
    <w:rsid w:val="00EB74E8"/>
    <w:rsid w:val="00EC118C"/>
    <w:rsid w:val="00EC3AE7"/>
    <w:rsid w:val="00EC53CC"/>
    <w:rsid w:val="00ED761F"/>
    <w:rsid w:val="00ED7CB3"/>
    <w:rsid w:val="00EE353E"/>
    <w:rsid w:val="00EF3132"/>
    <w:rsid w:val="00F005A9"/>
    <w:rsid w:val="00F21AA6"/>
    <w:rsid w:val="00F229AD"/>
    <w:rsid w:val="00F40665"/>
    <w:rsid w:val="00F61FA7"/>
    <w:rsid w:val="00F641FF"/>
    <w:rsid w:val="00F86096"/>
    <w:rsid w:val="00F9636C"/>
    <w:rsid w:val="00F97F64"/>
    <w:rsid w:val="00FB1957"/>
    <w:rsid w:val="00FC2B2B"/>
    <w:rsid w:val="00FD4C3D"/>
    <w:rsid w:val="00FE2F3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AutoShape 9"/>
        <o:r id="V:Rule2" type="connector" idref="#AutoShape 7"/>
        <o:r id="V:Rule3" type="connector" idref="#AutoShape 6"/>
        <o:r id="V:Rule4" type="connector" idref="#AutoShape 5"/>
        <o:r id="V:Rule5" type="connector" idref="#AutoShape 4"/>
        <o:r id="V:Rule6" type="connector" idref="#AutoShape 3"/>
        <o:r id="V:Rule7" type="connector" idref="#AutoShape 2"/>
        <o:r id="V:Rule8" type="connector" idref="#AutoShape 6"/>
        <o:r id="V:Rule9" type="connector" idref="#AutoShape 7"/>
        <o:r id="V:Rule10" type="connector" idref="#AutoShape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F09"/>
    <w:pPr>
      <w:spacing w:after="160" w:line="259" w:lineRule="auto"/>
    </w:pPr>
  </w:style>
  <w:style w:type="paragraph" w:styleId="Heading1">
    <w:name w:val="heading 1"/>
    <w:basedOn w:val="Normal"/>
    <w:link w:val="Heading1Char"/>
    <w:uiPriority w:val="9"/>
    <w:qFormat/>
    <w:rsid w:val="00DA6C68"/>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13C5"/>
    <w:rPr>
      <w:color w:val="0000FF" w:themeColor="hyperlink"/>
      <w:u w:val="single"/>
    </w:rPr>
  </w:style>
  <w:style w:type="paragraph" w:styleId="ListParagraph">
    <w:name w:val="List Paragraph"/>
    <w:basedOn w:val="Normal"/>
    <w:uiPriority w:val="34"/>
    <w:qFormat/>
    <w:rsid w:val="0059402D"/>
    <w:pPr>
      <w:spacing w:after="200" w:line="276" w:lineRule="auto"/>
      <w:ind w:left="720"/>
      <w:contextualSpacing/>
    </w:pPr>
    <w:rPr>
      <w:lang w:val="en-GB"/>
    </w:rPr>
  </w:style>
  <w:style w:type="paragraph" w:styleId="NoSpacing">
    <w:name w:val="No Spacing"/>
    <w:uiPriority w:val="1"/>
    <w:qFormat/>
    <w:rsid w:val="0059402D"/>
    <w:pPr>
      <w:spacing w:after="0" w:line="240" w:lineRule="auto"/>
    </w:pPr>
  </w:style>
  <w:style w:type="paragraph" w:styleId="Header">
    <w:name w:val="header"/>
    <w:basedOn w:val="Normal"/>
    <w:link w:val="HeaderChar"/>
    <w:uiPriority w:val="99"/>
    <w:semiHidden/>
    <w:unhideWhenUsed/>
    <w:rsid w:val="0059402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9402D"/>
  </w:style>
  <w:style w:type="paragraph" w:styleId="Footer">
    <w:name w:val="footer"/>
    <w:basedOn w:val="Normal"/>
    <w:link w:val="FooterChar"/>
    <w:uiPriority w:val="99"/>
    <w:unhideWhenUsed/>
    <w:rsid w:val="005940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402D"/>
  </w:style>
  <w:style w:type="paragraph" w:styleId="BalloonText">
    <w:name w:val="Balloon Text"/>
    <w:basedOn w:val="Normal"/>
    <w:link w:val="BalloonTextChar"/>
    <w:uiPriority w:val="99"/>
    <w:semiHidden/>
    <w:unhideWhenUsed/>
    <w:rsid w:val="005940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02D"/>
    <w:rPr>
      <w:rFonts w:ascii="Tahoma" w:hAnsi="Tahoma" w:cs="Tahoma"/>
      <w:sz w:val="16"/>
      <w:szCs w:val="16"/>
    </w:rPr>
  </w:style>
  <w:style w:type="character" w:customStyle="1" w:styleId="Heading1Char">
    <w:name w:val="Heading 1 Char"/>
    <w:basedOn w:val="DefaultParagraphFont"/>
    <w:link w:val="Heading1"/>
    <w:uiPriority w:val="9"/>
    <w:rsid w:val="00DA6C68"/>
    <w:rPr>
      <w:rFonts w:ascii="Times New Roman" w:eastAsia="Times New Roman" w:hAnsi="Times New Roman" w:cs="Times New Roman"/>
      <w:b/>
      <w:bCs/>
      <w:kern w:val="36"/>
      <w:sz w:val="48"/>
      <w:szCs w:val="48"/>
      <w:lang w:val="en-GB" w:eastAsia="en-GB"/>
    </w:rPr>
  </w:style>
  <w:style w:type="paragraph" w:styleId="BodyText">
    <w:name w:val="Body Text"/>
    <w:basedOn w:val="Normal"/>
    <w:link w:val="BodyTextChar"/>
    <w:uiPriority w:val="99"/>
    <w:unhideWhenUsed/>
    <w:rsid w:val="00DA6C68"/>
    <w:pPr>
      <w:spacing w:after="120" w:line="276" w:lineRule="auto"/>
    </w:pPr>
    <w:rPr>
      <w:lang w:val="en-GB"/>
    </w:rPr>
  </w:style>
  <w:style w:type="character" w:customStyle="1" w:styleId="BodyTextChar">
    <w:name w:val="Body Text Char"/>
    <w:basedOn w:val="DefaultParagraphFont"/>
    <w:link w:val="BodyText"/>
    <w:uiPriority w:val="99"/>
    <w:rsid w:val="00DA6C68"/>
    <w:rPr>
      <w:lang w:val="en-GB"/>
    </w:rPr>
  </w:style>
  <w:style w:type="character" w:customStyle="1" w:styleId="r3">
    <w:name w:val="_r3"/>
    <w:basedOn w:val="DefaultParagraphFont"/>
    <w:rsid w:val="00DA6C68"/>
  </w:style>
  <w:style w:type="character" w:customStyle="1" w:styleId="ircho">
    <w:name w:val="irc_ho"/>
    <w:basedOn w:val="DefaultParagraphFont"/>
    <w:rsid w:val="00DA6C68"/>
  </w:style>
  <w:style w:type="character" w:customStyle="1" w:styleId="ircsu">
    <w:name w:val="irc_su"/>
    <w:basedOn w:val="DefaultParagraphFont"/>
    <w:rsid w:val="00DA6C68"/>
  </w:style>
  <w:style w:type="character" w:customStyle="1" w:styleId="hcb">
    <w:name w:val="_hcb"/>
    <w:basedOn w:val="DefaultParagraphFont"/>
    <w:rsid w:val="00DA6C68"/>
  </w:style>
  <w:style w:type="character" w:customStyle="1" w:styleId="ircpt">
    <w:name w:val="irc_pt"/>
    <w:basedOn w:val="DefaultParagraphFont"/>
    <w:rsid w:val="00DA6C68"/>
  </w:style>
  <w:style w:type="character" w:styleId="Emphasis">
    <w:name w:val="Emphasis"/>
    <w:basedOn w:val="DefaultParagraphFont"/>
    <w:uiPriority w:val="20"/>
    <w:qFormat/>
    <w:rsid w:val="00DA6C68"/>
    <w:rPr>
      <w:i/>
      <w:iCs/>
    </w:rPr>
  </w:style>
  <w:style w:type="paragraph" w:styleId="NormalWeb">
    <w:name w:val="Normal (Web)"/>
    <w:basedOn w:val="Normal"/>
    <w:uiPriority w:val="99"/>
    <w:unhideWhenUsed/>
    <w:rsid w:val="00DA6C68"/>
    <w:pPr>
      <w:spacing w:before="100" w:beforeAutospacing="1" w:after="100" w:afterAutospacing="1" w:line="240" w:lineRule="auto"/>
    </w:pPr>
    <w:rPr>
      <w:rFonts w:ascii="Times New Roman" w:eastAsiaTheme="minorEastAsia" w:hAnsi="Times New Roman" w:cs="Times New Roman"/>
      <w:sz w:val="24"/>
      <w:szCs w:val="24"/>
      <w:lang w:val="en-GB" w:eastAsia="en-GB"/>
    </w:rPr>
  </w:style>
  <w:style w:type="paragraph" w:styleId="DocumentMap">
    <w:name w:val="Document Map"/>
    <w:basedOn w:val="Normal"/>
    <w:link w:val="DocumentMapChar"/>
    <w:uiPriority w:val="99"/>
    <w:semiHidden/>
    <w:unhideWhenUsed/>
    <w:rsid w:val="00DA6C68"/>
    <w:pPr>
      <w:spacing w:after="0" w:line="240" w:lineRule="auto"/>
    </w:pPr>
    <w:rPr>
      <w:rFonts w:ascii="Tahoma" w:eastAsia="Times New Roman" w:hAnsi="Tahoma" w:cs="Tahoma"/>
      <w:sz w:val="16"/>
      <w:szCs w:val="16"/>
      <w:lang w:val="en-GB" w:eastAsia="en-GB"/>
    </w:rPr>
  </w:style>
  <w:style w:type="character" w:customStyle="1" w:styleId="DocumentMapChar">
    <w:name w:val="Document Map Char"/>
    <w:basedOn w:val="DefaultParagraphFont"/>
    <w:link w:val="DocumentMap"/>
    <w:uiPriority w:val="99"/>
    <w:semiHidden/>
    <w:rsid w:val="00DA6C68"/>
    <w:rPr>
      <w:rFonts w:ascii="Tahoma" w:eastAsia="Times New Roman" w:hAnsi="Tahoma" w:cs="Tahoma"/>
      <w:sz w:val="16"/>
      <w:szCs w:val="16"/>
      <w:lang w:val="en-GB" w:eastAsia="en-GB"/>
    </w:rPr>
  </w:style>
  <w:style w:type="character" w:customStyle="1" w:styleId="tgc">
    <w:name w:val="_tgc"/>
    <w:basedOn w:val="DefaultParagraphFont"/>
    <w:rsid w:val="00DA6C68"/>
  </w:style>
  <w:style w:type="character" w:styleId="Strong">
    <w:name w:val="Strong"/>
    <w:basedOn w:val="DefaultParagraphFont"/>
    <w:uiPriority w:val="22"/>
    <w:qFormat/>
    <w:rsid w:val="00DA6C68"/>
    <w:rPr>
      <w:b/>
      <w:bCs/>
    </w:rPr>
  </w:style>
  <w:style w:type="character" w:styleId="HTMLCite">
    <w:name w:val="HTML Cite"/>
    <w:basedOn w:val="DefaultParagraphFont"/>
    <w:uiPriority w:val="99"/>
    <w:semiHidden/>
    <w:unhideWhenUsed/>
    <w:rsid w:val="00DA6C68"/>
    <w:rPr>
      <w:i/>
      <w:iCs/>
    </w:rPr>
  </w:style>
  <w:style w:type="paragraph" w:customStyle="1" w:styleId="Style">
    <w:name w:val="Style"/>
    <w:rsid w:val="00DA6C68"/>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table" w:styleId="TableGrid">
    <w:name w:val="Table Grid"/>
    <w:basedOn w:val="TableNormal"/>
    <w:uiPriority w:val="39"/>
    <w:rsid w:val="00DA6C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A6C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F09"/>
    <w:pPr>
      <w:spacing w:after="160" w:line="259" w:lineRule="auto"/>
    </w:pPr>
  </w:style>
  <w:style w:type="paragraph" w:styleId="Heading1">
    <w:name w:val="heading 1"/>
    <w:basedOn w:val="Normal"/>
    <w:link w:val="Heading1Char"/>
    <w:uiPriority w:val="9"/>
    <w:qFormat/>
    <w:rsid w:val="00DA6C68"/>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13C5"/>
    <w:rPr>
      <w:color w:val="0000FF" w:themeColor="hyperlink"/>
      <w:u w:val="single"/>
    </w:rPr>
  </w:style>
  <w:style w:type="paragraph" w:styleId="ListParagraph">
    <w:name w:val="List Paragraph"/>
    <w:basedOn w:val="Normal"/>
    <w:uiPriority w:val="34"/>
    <w:qFormat/>
    <w:rsid w:val="0059402D"/>
    <w:pPr>
      <w:spacing w:after="200" w:line="276" w:lineRule="auto"/>
      <w:ind w:left="720"/>
      <w:contextualSpacing/>
    </w:pPr>
    <w:rPr>
      <w:lang w:val="en-GB"/>
    </w:rPr>
  </w:style>
  <w:style w:type="paragraph" w:styleId="NoSpacing">
    <w:name w:val="No Spacing"/>
    <w:uiPriority w:val="1"/>
    <w:qFormat/>
    <w:rsid w:val="0059402D"/>
    <w:pPr>
      <w:spacing w:after="0" w:line="240" w:lineRule="auto"/>
    </w:pPr>
  </w:style>
  <w:style w:type="paragraph" w:styleId="Header">
    <w:name w:val="header"/>
    <w:basedOn w:val="Normal"/>
    <w:link w:val="HeaderChar"/>
    <w:uiPriority w:val="99"/>
    <w:semiHidden/>
    <w:unhideWhenUsed/>
    <w:rsid w:val="0059402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9402D"/>
  </w:style>
  <w:style w:type="paragraph" w:styleId="Footer">
    <w:name w:val="footer"/>
    <w:basedOn w:val="Normal"/>
    <w:link w:val="FooterChar"/>
    <w:uiPriority w:val="99"/>
    <w:unhideWhenUsed/>
    <w:rsid w:val="005940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402D"/>
  </w:style>
  <w:style w:type="paragraph" w:styleId="BalloonText">
    <w:name w:val="Balloon Text"/>
    <w:basedOn w:val="Normal"/>
    <w:link w:val="BalloonTextChar"/>
    <w:uiPriority w:val="99"/>
    <w:semiHidden/>
    <w:unhideWhenUsed/>
    <w:rsid w:val="005940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02D"/>
    <w:rPr>
      <w:rFonts w:ascii="Tahoma" w:hAnsi="Tahoma" w:cs="Tahoma"/>
      <w:sz w:val="16"/>
      <w:szCs w:val="16"/>
    </w:rPr>
  </w:style>
  <w:style w:type="character" w:customStyle="1" w:styleId="Heading1Char">
    <w:name w:val="Heading 1 Char"/>
    <w:basedOn w:val="DefaultParagraphFont"/>
    <w:link w:val="Heading1"/>
    <w:uiPriority w:val="9"/>
    <w:rsid w:val="00DA6C68"/>
    <w:rPr>
      <w:rFonts w:ascii="Times New Roman" w:eastAsia="Times New Roman" w:hAnsi="Times New Roman" w:cs="Times New Roman"/>
      <w:b/>
      <w:bCs/>
      <w:kern w:val="36"/>
      <w:sz w:val="48"/>
      <w:szCs w:val="48"/>
      <w:lang w:val="en-GB" w:eastAsia="en-GB"/>
    </w:rPr>
  </w:style>
  <w:style w:type="paragraph" w:styleId="BodyText">
    <w:name w:val="Body Text"/>
    <w:basedOn w:val="Normal"/>
    <w:link w:val="BodyTextChar"/>
    <w:uiPriority w:val="99"/>
    <w:unhideWhenUsed/>
    <w:rsid w:val="00DA6C68"/>
    <w:pPr>
      <w:spacing w:after="120" w:line="276" w:lineRule="auto"/>
    </w:pPr>
    <w:rPr>
      <w:lang w:val="en-GB"/>
    </w:rPr>
  </w:style>
  <w:style w:type="character" w:customStyle="1" w:styleId="BodyTextChar">
    <w:name w:val="Body Text Char"/>
    <w:basedOn w:val="DefaultParagraphFont"/>
    <w:link w:val="BodyText"/>
    <w:uiPriority w:val="99"/>
    <w:rsid w:val="00DA6C68"/>
    <w:rPr>
      <w:lang w:val="en-GB"/>
    </w:rPr>
  </w:style>
  <w:style w:type="character" w:customStyle="1" w:styleId="r3">
    <w:name w:val="_r3"/>
    <w:basedOn w:val="DefaultParagraphFont"/>
    <w:rsid w:val="00DA6C68"/>
  </w:style>
  <w:style w:type="character" w:customStyle="1" w:styleId="ircho">
    <w:name w:val="irc_ho"/>
    <w:basedOn w:val="DefaultParagraphFont"/>
    <w:rsid w:val="00DA6C68"/>
  </w:style>
  <w:style w:type="character" w:customStyle="1" w:styleId="ircsu">
    <w:name w:val="irc_su"/>
    <w:basedOn w:val="DefaultParagraphFont"/>
    <w:rsid w:val="00DA6C68"/>
  </w:style>
  <w:style w:type="character" w:customStyle="1" w:styleId="hcb">
    <w:name w:val="_hcb"/>
    <w:basedOn w:val="DefaultParagraphFont"/>
    <w:rsid w:val="00DA6C68"/>
  </w:style>
  <w:style w:type="character" w:customStyle="1" w:styleId="ircpt">
    <w:name w:val="irc_pt"/>
    <w:basedOn w:val="DefaultParagraphFont"/>
    <w:rsid w:val="00DA6C68"/>
  </w:style>
  <w:style w:type="character" w:styleId="Emphasis">
    <w:name w:val="Emphasis"/>
    <w:basedOn w:val="DefaultParagraphFont"/>
    <w:uiPriority w:val="20"/>
    <w:qFormat/>
    <w:rsid w:val="00DA6C68"/>
    <w:rPr>
      <w:i/>
      <w:iCs/>
    </w:rPr>
  </w:style>
  <w:style w:type="paragraph" w:styleId="NormalWeb">
    <w:name w:val="Normal (Web)"/>
    <w:basedOn w:val="Normal"/>
    <w:uiPriority w:val="99"/>
    <w:unhideWhenUsed/>
    <w:rsid w:val="00DA6C68"/>
    <w:pPr>
      <w:spacing w:before="100" w:beforeAutospacing="1" w:after="100" w:afterAutospacing="1" w:line="240" w:lineRule="auto"/>
    </w:pPr>
    <w:rPr>
      <w:rFonts w:ascii="Times New Roman" w:eastAsiaTheme="minorEastAsia" w:hAnsi="Times New Roman" w:cs="Times New Roman"/>
      <w:sz w:val="24"/>
      <w:szCs w:val="24"/>
      <w:lang w:val="en-GB" w:eastAsia="en-GB"/>
    </w:rPr>
  </w:style>
  <w:style w:type="paragraph" w:styleId="DocumentMap">
    <w:name w:val="Document Map"/>
    <w:basedOn w:val="Normal"/>
    <w:link w:val="DocumentMapChar"/>
    <w:uiPriority w:val="99"/>
    <w:semiHidden/>
    <w:unhideWhenUsed/>
    <w:rsid w:val="00DA6C68"/>
    <w:pPr>
      <w:spacing w:after="0" w:line="240" w:lineRule="auto"/>
    </w:pPr>
    <w:rPr>
      <w:rFonts w:ascii="Tahoma" w:eastAsia="Times New Roman" w:hAnsi="Tahoma" w:cs="Tahoma"/>
      <w:sz w:val="16"/>
      <w:szCs w:val="16"/>
      <w:lang w:val="en-GB" w:eastAsia="en-GB"/>
    </w:rPr>
  </w:style>
  <w:style w:type="character" w:customStyle="1" w:styleId="DocumentMapChar">
    <w:name w:val="Document Map Char"/>
    <w:basedOn w:val="DefaultParagraphFont"/>
    <w:link w:val="DocumentMap"/>
    <w:uiPriority w:val="99"/>
    <w:semiHidden/>
    <w:rsid w:val="00DA6C68"/>
    <w:rPr>
      <w:rFonts w:ascii="Tahoma" w:eastAsia="Times New Roman" w:hAnsi="Tahoma" w:cs="Tahoma"/>
      <w:sz w:val="16"/>
      <w:szCs w:val="16"/>
      <w:lang w:val="en-GB" w:eastAsia="en-GB"/>
    </w:rPr>
  </w:style>
  <w:style w:type="character" w:customStyle="1" w:styleId="tgc">
    <w:name w:val="_tgc"/>
    <w:basedOn w:val="DefaultParagraphFont"/>
    <w:rsid w:val="00DA6C68"/>
  </w:style>
  <w:style w:type="character" w:styleId="Strong">
    <w:name w:val="Strong"/>
    <w:basedOn w:val="DefaultParagraphFont"/>
    <w:uiPriority w:val="22"/>
    <w:qFormat/>
    <w:rsid w:val="00DA6C68"/>
    <w:rPr>
      <w:b/>
      <w:bCs/>
    </w:rPr>
  </w:style>
  <w:style w:type="character" w:styleId="HTMLCite">
    <w:name w:val="HTML Cite"/>
    <w:basedOn w:val="DefaultParagraphFont"/>
    <w:uiPriority w:val="99"/>
    <w:semiHidden/>
    <w:unhideWhenUsed/>
    <w:rsid w:val="00DA6C68"/>
    <w:rPr>
      <w:i/>
      <w:iCs/>
    </w:rPr>
  </w:style>
  <w:style w:type="paragraph" w:customStyle="1" w:styleId="Style">
    <w:name w:val="Style"/>
    <w:rsid w:val="00DA6C68"/>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table" w:styleId="TableGrid">
    <w:name w:val="Table Grid"/>
    <w:basedOn w:val="TableNormal"/>
    <w:uiPriority w:val="39"/>
    <w:rsid w:val="00DA6C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A6C68"/>
    <w:rPr>
      <w:color w:val="80808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sciencedirect.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lu.idowu@futminna.edu.ng" TargetMode="External"/><Relationship Id="rId11" Type="http://schemas.openxmlformats.org/officeDocument/2006/relationships/hyperlink" Target="https://assets.publishing.service.gov.uk/.../61250-URN.%20On%208/5/2016"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siteresources.worldbank.org/INTLGA/Resources/Nigeria_Synthesis.pdf"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921674-720E-4BC5-AF82-C12743374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5805</Words>
  <Characters>33089</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DR. BAKO</cp:lastModifiedBy>
  <cp:revision>2</cp:revision>
  <dcterms:created xsi:type="dcterms:W3CDTF">2019-06-18T16:02:00Z</dcterms:created>
  <dcterms:modified xsi:type="dcterms:W3CDTF">2019-06-18T16:02:00Z</dcterms:modified>
</cp:coreProperties>
</file>