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25F5" w:rsidRPr="001225F5" w:rsidRDefault="001225F5" w:rsidP="001225F5">
      <w:pPr>
        <w:pStyle w:val="Heading1"/>
        <w:shd w:val="clear" w:color="auto" w:fill="FFFFFF"/>
        <w:tabs>
          <w:tab w:val="left" w:pos="2442"/>
        </w:tabs>
        <w:spacing w:before="0" w:beforeAutospacing="0"/>
        <w:ind w:left="360"/>
        <w:jc w:val="both"/>
        <w:rPr>
          <w:sz w:val="28"/>
          <w:szCs w:val="28"/>
          <w:lang w:val="en-GB"/>
        </w:rPr>
      </w:pPr>
      <w:r w:rsidRPr="001225F5">
        <w:rPr>
          <w:sz w:val="28"/>
          <w:szCs w:val="28"/>
          <w:lang w:val="en-GB"/>
        </w:rPr>
        <w:t>For the paper:</w:t>
      </w:r>
      <w:bookmarkStart w:id="0" w:name="_GoBack"/>
      <w:bookmarkEnd w:id="0"/>
    </w:p>
    <w:p w:rsidR="001225F5" w:rsidRPr="001225F5" w:rsidRDefault="001225F5" w:rsidP="001225F5">
      <w:pPr>
        <w:pStyle w:val="Heading1"/>
        <w:shd w:val="clear" w:color="auto" w:fill="FFFFFF"/>
        <w:tabs>
          <w:tab w:val="left" w:pos="2442"/>
        </w:tabs>
        <w:spacing w:before="0" w:beforeAutospacing="0"/>
        <w:ind w:left="360"/>
        <w:jc w:val="both"/>
        <w:rPr>
          <w:sz w:val="28"/>
          <w:szCs w:val="28"/>
          <w:lang w:val="en-GB"/>
        </w:rPr>
      </w:pPr>
    </w:p>
    <w:p w:rsidR="001225F5" w:rsidRPr="001225F5" w:rsidRDefault="001225F5" w:rsidP="001225F5">
      <w:pPr>
        <w:pStyle w:val="Heading1"/>
        <w:shd w:val="clear" w:color="auto" w:fill="FFFFFF"/>
        <w:tabs>
          <w:tab w:val="left" w:pos="2442"/>
        </w:tabs>
        <w:spacing w:before="0" w:beforeAutospacing="0"/>
        <w:ind w:left="360"/>
        <w:jc w:val="both"/>
        <w:rPr>
          <w:b w:val="0"/>
          <w:color w:val="000000"/>
          <w:sz w:val="28"/>
          <w:szCs w:val="28"/>
        </w:rPr>
      </w:pPr>
      <w:proofErr w:type="spellStart"/>
      <w:r w:rsidRPr="001225F5">
        <w:rPr>
          <w:sz w:val="28"/>
          <w:szCs w:val="28"/>
          <w:lang w:val="en-GB"/>
        </w:rPr>
        <w:t>Jimoh</w:t>
      </w:r>
      <w:proofErr w:type="spellEnd"/>
      <w:r w:rsidRPr="001225F5">
        <w:rPr>
          <w:sz w:val="28"/>
          <w:szCs w:val="28"/>
          <w:lang w:val="en-GB"/>
        </w:rPr>
        <w:t>, A. A.,</w:t>
      </w:r>
      <w:r w:rsidRPr="001225F5">
        <w:rPr>
          <w:b w:val="0"/>
          <w:sz w:val="28"/>
          <w:szCs w:val="28"/>
          <w:lang w:val="en-GB"/>
        </w:rPr>
        <w:t xml:space="preserve"> &amp; </w:t>
      </w:r>
      <w:proofErr w:type="spellStart"/>
      <w:r w:rsidRPr="001225F5">
        <w:rPr>
          <w:b w:val="0"/>
          <w:sz w:val="28"/>
          <w:szCs w:val="28"/>
          <w:lang w:val="en-GB"/>
        </w:rPr>
        <w:t>Rahmon</w:t>
      </w:r>
      <w:proofErr w:type="spellEnd"/>
      <w:r w:rsidRPr="001225F5">
        <w:rPr>
          <w:b w:val="0"/>
          <w:sz w:val="28"/>
          <w:szCs w:val="28"/>
          <w:lang w:val="en-GB"/>
        </w:rPr>
        <w:t xml:space="preserve">, R. O. (2019):  </w:t>
      </w:r>
      <w:r w:rsidRPr="001225F5">
        <w:rPr>
          <w:b w:val="0"/>
          <w:sz w:val="28"/>
          <w:szCs w:val="28"/>
        </w:rPr>
        <w:t xml:space="preserve">Investigation of Compressive Strength Characteristics of Structural-Sized </w:t>
      </w:r>
      <w:proofErr w:type="spellStart"/>
      <w:r w:rsidRPr="001225F5">
        <w:rPr>
          <w:b w:val="0"/>
          <w:sz w:val="28"/>
          <w:szCs w:val="28"/>
        </w:rPr>
        <w:t>Arere</w:t>
      </w:r>
      <w:proofErr w:type="spellEnd"/>
      <w:r w:rsidRPr="001225F5">
        <w:rPr>
          <w:b w:val="0"/>
          <w:sz w:val="28"/>
          <w:szCs w:val="28"/>
        </w:rPr>
        <w:t xml:space="preserve"> (</w:t>
      </w:r>
      <w:proofErr w:type="spellStart"/>
      <w:r w:rsidRPr="001225F5">
        <w:rPr>
          <w:b w:val="0"/>
          <w:i/>
          <w:sz w:val="28"/>
          <w:szCs w:val="28"/>
        </w:rPr>
        <w:t>Triplochiton</w:t>
      </w:r>
      <w:proofErr w:type="spellEnd"/>
      <w:r w:rsidRPr="001225F5">
        <w:rPr>
          <w:b w:val="0"/>
          <w:i/>
          <w:sz w:val="28"/>
          <w:szCs w:val="28"/>
        </w:rPr>
        <w:t xml:space="preserve"> </w:t>
      </w:r>
      <w:proofErr w:type="spellStart"/>
      <w:r w:rsidRPr="001225F5">
        <w:rPr>
          <w:b w:val="0"/>
          <w:i/>
          <w:sz w:val="28"/>
          <w:szCs w:val="28"/>
        </w:rPr>
        <w:t>scleroxylon</w:t>
      </w:r>
      <w:proofErr w:type="spellEnd"/>
      <w:r w:rsidRPr="001225F5">
        <w:rPr>
          <w:b w:val="0"/>
          <w:sz w:val="28"/>
          <w:szCs w:val="28"/>
        </w:rPr>
        <w:t>) and Emi (</w:t>
      </w:r>
      <w:proofErr w:type="spellStart"/>
      <w:r w:rsidRPr="001225F5">
        <w:rPr>
          <w:b w:val="0"/>
          <w:i/>
          <w:sz w:val="28"/>
          <w:szCs w:val="28"/>
        </w:rPr>
        <w:t>Vitellaria</w:t>
      </w:r>
      <w:proofErr w:type="spellEnd"/>
      <w:r w:rsidRPr="001225F5">
        <w:rPr>
          <w:b w:val="0"/>
          <w:i/>
          <w:sz w:val="28"/>
          <w:szCs w:val="28"/>
        </w:rPr>
        <w:t xml:space="preserve"> </w:t>
      </w:r>
      <w:proofErr w:type="spellStart"/>
      <w:r w:rsidRPr="001225F5">
        <w:rPr>
          <w:b w:val="0"/>
          <w:i/>
          <w:sz w:val="28"/>
          <w:szCs w:val="28"/>
        </w:rPr>
        <w:t>paradoxa</w:t>
      </w:r>
      <w:proofErr w:type="spellEnd"/>
      <w:r w:rsidRPr="001225F5">
        <w:rPr>
          <w:b w:val="0"/>
          <w:sz w:val="28"/>
          <w:szCs w:val="28"/>
        </w:rPr>
        <w:t xml:space="preserve"> ) Timber Columns Grown in Nigeria,</w:t>
      </w:r>
      <w:r w:rsidRPr="001225F5">
        <w:rPr>
          <w:sz w:val="28"/>
          <w:szCs w:val="28"/>
        </w:rPr>
        <w:t xml:space="preserve"> </w:t>
      </w:r>
      <w:r w:rsidRPr="001225F5">
        <w:rPr>
          <w:i/>
          <w:sz w:val="28"/>
          <w:szCs w:val="28"/>
        </w:rPr>
        <w:t>International Journal of Engineering,</w:t>
      </w:r>
      <w:r w:rsidRPr="001225F5">
        <w:rPr>
          <w:b w:val="0"/>
          <w:sz w:val="28"/>
          <w:szCs w:val="28"/>
        </w:rPr>
        <w:t xml:space="preserve"> </w:t>
      </w:r>
      <w:r w:rsidRPr="001225F5">
        <w:rPr>
          <w:b w:val="0"/>
          <w:color w:val="000000" w:themeColor="text1"/>
          <w:sz w:val="28"/>
          <w:szCs w:val="28"/>
        </w:rPr>
        <w:t xml:space="preserve">Tome XVII [2019] | Fascicule 4 [November], </w:t>
      </w:r>
      <w:r w:rsidRPr="001225F5">
        <w:rPr>
          <w:b w:val="0"/>
          <w:color w:val="000000"/>
          <w:sz w:val="28"/>
          <w:szCs w:val="28"/>
        </w:rPr>
        <w:t xml:space="preserve">ISSN 1584 - 2665 (Printed Version); ISSN 2601 - 2332 Online); ISSN-L 1584 – 2665, </w:t>
      </w:r>
      <w:proofErr w:type="spellStart"/>
      <w:r w:rsidRPr="001225F5">
        <w:rPr>
          <w:b w:val="0"/>
          <w:color w:val="000000"/>
          <w:sz w:val="28"/>
          <w:szCs w:val="28"/>
        </w:rPr>
        <w:t>pp</w:t>
      </w:r>
      <w:proofErr w:type="spellEnd"/>
      <w:r w:rsidRPr="001225F5">
        <w:rPr>
          <w:b w:val="0"/>
          <w:color w:val="000000"/>
          <w:sz w:val="28"/>
          <w:szCs w:val="28"/>
        </w:rPr>
        <w:t xml:space="preserve"> 157-162   , University </w:t>
      </w:r>
      <w:proofErr w:type="spellStart"/>
      <w:r w:rsidRPr="001225F5">
        <w:rPr>
          <w:b w:val="0"/>
          <w:color w:val="000000"/>
          <w:sz w:val="28"/>
          <w:szCs w:val="28"/>
        </w:rPr>
        <w:t>Politechnica</w:t>
      </w:r>
      <w:proofErr w:type="spellEnd"/>
      <w:r w:rsidRPr="001225F5">
        <w:rPr>
          <w:b w:val="0"/>
          <w:color w:val="000000"/>
          <w:sz w:val="28"/>
          <w:szCs w:val="28"/>
        </w:rPr>
        <w:t xml:space="preserve"> Timisoara, Faculty of Engineering </w:t>
      </w:r>
      <w:proofErr w:type="spellStart"/>
      <w:r w:rsidRPr="001225F5">
        <w:rPr>
          <w:b w:val="0"/>
          <w:color w:val="000000"/>
          <w:sz w:val="28"/>
          <w:szCs w:val="28"/>
        </w:rPr>
        <w:t>Hunedoara</w:t>
      </w:r>
      <w:proofErr w:type="spellEnd"/>
      <w:r w:rsidRPr="001225F5">
        <w:rPr>
          <w:b w:val="0"/>
          <w:color w:val="000000"/>
          <w:sz w:val="28"/>
          <w:szCs w:val="28"/>
        </w:rPr>
        <w:t xml:space="preserve">, Romania. </w:t>
      </w:r>
    </w:p>
    <w:p w:rsidR="001225F5" w:rsidRPr="001225F5" w:rsidRDefault="001225F5" w:rsidP="001225F5">
      <w:pPr>
        <w:pStyle w:val="Heading1"/>
        <w:shd w:val="clear" w:color="auto" w:fill="FFFFFF"/>
        <w:tabs>
          <w:tab w:val="left" w:pos="2442"/>
        </w:tabs>
        <w:spacing w:before="0" w:beforeAutospacing="0"/>
        <w:ind w:left="360"/>
        <w:jc w:val="both"/>
        <w:rPr>
          <w:b w:val="0"/>
          <w:color w:val="000000"/>
          <w:sz w:val="28"/>
          <w:szCs w:val="28"/>
        </w:rPr>
      </w:pPr>
    </w:p>
    <w:p w:rsidR="001225F5" w:rsidRPr="001225F5" w:rsidRDefault="001225F5" w:rsidP="001225F5">
      <w:pPr>
        <w:pStyle w:val="Heading1"/>
        <w:shd w:val="clear" w:color="auto" w:fill="FFFFFF"/>
        <w:tabs>
          <w:tab w:val="left" w:pos="2442"/>
        </w:tabs>
        <w:spacing w:before="0" w:beforeAutospacing="0"/>
        <w:ind w:left="360"/>
        <w:jc w:val="both"/>
        <w:rPr>
          <w:b w:val="0"/>
          <w:color w:val="000000"/>
          <w:sz w:val="28"/>
          <w:szCs w:val="28"/>
        </w:rPr>
      </w:pPr>
      <w:r w:rsidRPr="001225F5">
        <w:rPr>
          <w:b w:val="0"/>
          <w:color w:val="000000"/>
          <w:sz w:val="28"/>
          <w:szCs w:val="28"/>
        </w:rPr>
        <w:t xml:space="preserve">Open </w:t>
      </w:r>
      <w:r w:rsidRPr="001225F5">
        <w:rPr>
          <w:b w:val="0"/>
          <w:color w:val="000000"/>
          <w:sz w:val="28"/>
          <w:szCs w:val="28"/>
        </w:rPr>
        <w:t>at:</w:t>
      </w:r>
    </w:p>
    <w:p w:rsidR="001225F5" w:rsidRPr="001225F5" w:rsidRDefault="001225F5" w:rsidP="001225F5">
      <w:pPr>
        <w:pStyle w:val="Heading1"/>
        <w:shd w:val="clear" w:color="auto" w:fill="FFFFFF"/>
        <w:tabs>
          <w:tab w:val="left" w:pos="2442"/>
        </w:tabs>
        <w:spacing w:before="0" w:beforeAutospacing="0"/>
        <w:ind w:left="360"/>
        <w:jc w:val="both"/>
        <w:rPr>
          <w:b w:val="0"/>
          <w:color w:val="000000"/>
          <w:sz w:val="28"/>
          <w:szCs w:val="28"/>
        </w:rPr>
      </w:pPr>
    </w:p>
    <w:p w:rsidR="001225F5" w:rsidRPr="001225F5" w:rsidRDefault="001225F5" w:rsidP="001225F5">
      <w:pPr>
        <w:pStyle w:val="Heading1"/>
        <w:shd w:val="clear" w:color="auto" w:fill="FFFFFF"/>
        <w:tabs>
          <w:tab w:val="left" w:pos="2442"/>
        </w:tabs>
        <w:spacing w:before="0" w:beforeAutospacing="0"/>
        <w:ind w:left="360"/>
        <w:jc w:val="both"/>
        <w:rPr>
          <w:b w:val="0"/>
          <w:color w:val="000000" w:themeColor="text1"/>
          <w:sz w:val="28"/>
          <w:szCs w:val="28"/>
        </w:rPr>
      </w:pPr>
      <w:r w:rsidRPr="001225F5">
        <w:rPr>
          <w:b w:val="0"/>
          <w:color w:val="000000"/>
          <w:sz w:val="28"/>
          <w:szCs w:val="28"/>
        </w:rPr>
        <w:t xml:space="preserve"> </w:t>
      </w:r>
      <w:hyperlink r:id="rId6" w:history="1">
        <w:r w:rsidRPr="001225F5">
          <w:rPr>
            <w:rStyle w:val="Hyperlink"/>
            <w:b w:val="0"/>
            <w:color w:val="000000" w:themeColor="text1"/>
            <w:sz w:val="28"/>
            <w:szCs w:val="28"/>
          </w:rPr>
          <w:t>http://annals.fih.upt.ro/pdf-full/2019/ANNALS-2019-4-23.pdf</w:t>
        </w:r>
      </w:hyperlink>
    </w:p>
    <w:p w:rsidR="00DE0472" w:rsidRDefault="00DE0472"/>
    <w:sectPr w:rsidR="00DE047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4E5012"/>
    <w:multiLevelType w:val="hybridMultilevel"/>
    <w:tmpl w:val="FD74EB78"/>
    <w:lvl w:ilvl="0" w:tplc="FF0E5D5A">
      <w:start w:val="1"/>
      <w:numFmt w:val="decimal"/>
      <w:lvlText w:val="(%1)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25F5"/>
    <w:rsid w:val="001225F5"/>
    <w:rsid w:val="00DE0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225F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225F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1225F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225F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225F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1225F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nnals.fih.upt.ro/pdf-full/2019/ANNALS-2019-4-23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94</Words>
  <Characters>538</Characters>
  <Application>Microsoft Office Word</Application>
  <DocSecurity>0</DocSecurity>
  <Lines>4</Lines>
  <Paragraphs>1</Paragraphs>
  <ScaleCrop>false</ScaleCrop>
  <Company/>
  <LinksUpToDate>false</LinksUpToDate>
  <CharactersWithSpaces>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ABDULLAHI A. JIM</dc:creator>
  <cp:keywords/>
  <dc:description/>
  <cp:lastModifiedBy>DR. ABDULLAHI A. JIM</cp:lastModifiedBy>
  <cp:revision>1</cp:revision>
  <dcterms:created xsi:type="dcterms:W3CDTF">2020-01-14T01:01:00Z</dcterms:created>
  <dcterms:modified xsi:type="dcterms:W3CDTF">2020-01-14T01:03:00Z</dcterms:modified>
</cp:coreProperties>
</file>