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2854" w:rsidRDefault="00742854" w:rsidP="00472DEE">
      <w:pPr>
        <w:autoSpaceDE w:val="0"/>
        <w:autoSpaceDN w:val="0"/>
        <w:adjustRightInd w:val="0"/>
        <w:spacing w:after="0" w:line="240" w:lineRule="auto"/>
        <w:jc w:val="both"/>
        <w:rPr>
          <w:rFonts w:ascii="Times New Roman" w:hAnsi="Times New Roman" w:cs="Times New Roman"/>
          <w:b/>
          <w:sz w:val="24"/>
          <w:szCs w:val="24"/>
        </w:rPr>
      </w:pPr>
      <w:r w:rsidRPr="004C4ECB">
        <w:rPr>
          <w:rFonts w:ascii="Times New Roman" w:hAnsi="Times New Roman" w:cs="Times New Roman"/>
          <w:b/>
          <w:sz w:val="24"/>
          <w:szCs w:val="24"/>
        </w:rPr>
        <w:t>THE CHALLENGES FACING THE ENFORCEMENT OF TH</w:t>
      </w:r>
      <w:r w:rsidR="00F100EE" w:rsidRPr="004C4ECB">
        <w:rPr>
          <w:rFonts w:ascii="Times New Roman" w:hAnsi="Times New Roman" w:cs="Times New Roman"/>
          <w:b/>
          <w:sz w:val="24"/>
          <w:szCs w:val="24"/>
        </w:rPr>
        <w:t>E DECISIONS OF THE ECOWAS COURT:</w:t>
      </w:r>
      <w:r w:rsidRPr="004C4ECB">
        <w:rPr>
          <w:rFonts w:ascii="Times New Roman" w:hAnsi="Times New Roman" w:cs="Times New Roman"/>
          <w:b/>
          <w:sz w:val="24"/>
          <w:szCs w:val="24"/>
        </w:rPr>
        <w:t xml:space="preserve"> </w:t>
      </w:r>
      <w:r w:rsidR="00190DDC" w:rsidRPr="004C4ECB">
        <w:rPr>
          <w:rFonts w:ascii="Times New Roman" w:hAnsi="Times New Roman" w:cs="Times New Roman"/>
          <w:b/>
          <w:sz w:val="24"/>
          <w:szCs w:val="24"/>
        </w:rPr>
        <w:t>AN</w:t>
      </w:r>
      <w:r w:rsidR="00190DDC">
        <w:rPr>
          <w:rFonts w:ascii="Times New Roman" w:hAnsi="Times New Roman" w:cs="Times New Roman"/>
          <w:b/>
          <w:sz w:val="24"/>
          <w:szCs w:val="24"/>
        </w:rPr>
        <w:t xml:space="preserve"> ANALYSIS AND APPRAISAL </w:t>
      </w:r>
      <w:r w:rsidR="00190DDC" w:rsidRPr="004C4ECB">
        <w:rPr>
          <w:rFonts w:ascii="Times New Roman" w:hAnsi="Times New Roman" w:cs="Times New Roman"/>
          <w:b/>
          <w:sz w:val="24"/>
          <w:szCs w:val="24"/>
        </w:rPr>
        <w:t xml:space="preserve">OF THE CASE OF </w:t>
      </w:r>
      <w:r w:rsidR="00190DDC" w:rsidRPr="003A73C3">
        <w:rPr>
          <w:rFonts w:ascii="Times New Roman" w:hAnsi="Times New Roman" w:cs="Times New Roman"/>
          <w:b/>
          <w:i/>
          <w:sz w:val="24"/>
          <w:szCs w:val="24"/>
        </w:rPr>
        <w:t>SAMBO MOHAMMED DASUKI v. FEDERAL REPUBLIC OF NIGERIA</w:t>
      </w:r>
    </w:p>
    <w:p w:rsidR="00472DEE" w:rsidRDefault="00472DEE" w:rsidP="00472DEE">
      <w:pPr>
        <w:autoSpaceDE w:val="0"/>
        <w:autoSpaceDN w:val="0"/>
        <w:adjustRightInd w:val="0"/>
        <w:spacing w:after="0" w:line="240" w:lineRule="auto"/>
        <w:jc w:val="both"/>
        <w:rPr>
          <w:rFonts w:ascii="Times New Roman" w:hAnsi="Times New Roman" w:cs="Times New Roman"/>
          <w:b/>
          <w:sz w:val="24"/>
          <w:szCs w:val="24"/>
        </w:rPr>
      </w:pPr>
    </w:p>
    <w:p w:rsidR="00472DEE" w:rsidRPr="004C4ECB" w:rsidRDefault="00472DEE" w:rsidP="00472DEE">
      <w:pPr>
        <w:autoSpaceDE w:val="0"/>
        <w:autoSpaceDN w:val="0"/>
        <w:adjustRightInd w:val="0"/>
        <w:spacing w:after="0" w:line="240" w:lineRule="auto"/>
        <w:jc w:val="both"/>
        <w:rPr>
          <w:rFonts w:ascii="Times New Roman" w:hAnsi="Times New Roman" w:cs="Times New Roman"/>
          <w:b/>
          <w:sz w:val="24"/>
          <w:szCs w:val="24"/>
        </w:rPr>
      </w:pPr>
    </w:p>
    <w:p w:rsidR="002D5A73" w:rsidRDefault="002D5A73" w:rsidP="002D5A73">
      <w:pPr>
        <w:pStyle w:val="FootnoteText"/>
        <w:jc w:val="center"/>
        <w:rPr>
          <w:rFonts w:ascii="Times New Roman" w:hAnsi="Times New Roman" w:cs="Times New Roman"/>
          <w:sz w:val="24"/>
          <w:szCs w:val="24"/>
        </w:rPr>
      </w:pPr>
      <w:r w:rsidRPr="002D5A73">
        <w:rPr>
          <w:rFonts w:ascii="Times New Roman" w:hAnsi="Times New Roman" w:cs="Times New Roman"/>
          <w:b/>
          <w:sz w:val="24"/>
          <w:szCs w:val="24"/>
        </w:rPr>
        <w:t>Oladele Olumuyiwa. A</w:t>
      </w:r>
    </w:p>
    <w:p w:rsidR="002D5A73" w:rsidRDefault="002D5A73" w:rsidP="002D5A73">
      <w:pPr>
        <w:pStyle w:val="FootnoteText"/>
        <w:jc w:val="center"/>
        <w:rPr>
          <w:rFonts w:ascii="Times New Roman" w:hAnsi="Times New Roman" w:cs="Times New Roman"/>
          <w:sz w:val="24"/>
          <w:szCs w:val="24"/>
        </w:rPr>
      </w:pPr>
      <w:r w:rsidRPr="002D5A73">
        <w:rPr>
          <w:rFonts w:ascii="Times New Roman" w:hAnsi="Times New Roman" w:cs="Times New Roman"/>
          <w:sz w:val="24"/>
          <w:szCs w:val="24"/>
        </w:rPr>
        <w:t xml:space="preserve">Department of Jurisprudence and International Law, Faculty of law, University of Ilorin Nigeria E-mail: </w:t>
      </w:r>
      <w:hyperlink r:id="rId8" w:history="1">
        <w:r w:rsidRPr="002D5A73">
          <w:rPr>
            <w:rStyle w:val="Hyperlink"/>
            <w:rFonts w:ascii="Times New Roman" w:hAnsi="Times New Roman" w:cs="Times New Roman"/>
            <w:sz w:val="24"/>
            <w:szCs w:val="24"/>
          </w:rPr>
          <w:t>muyiwadele2002@yahoo.com</w:t>
        </w:r>
      </w:hyperlink>
      <w:r w:rsidRPr="002D5A73">
        <w:rPr>
          <w:rFonts w:ascii="Times New Roman" w:hAnsi="Times New Roman" w:cs="Times New Roman"/>
          <w:sz w:val="24"/>
          <w:szCs w:val="24"/>
        </w:rPr>
        <w:t>; +2348186192325;</w:t>
      </w:r>
    </w:p>
    <w:p w:rsidR="002D5A73" w:rsidRDefault="002D5A73" w:rsidP="002D5A73">
      <w:pPr>
        <w:pStyle w:val="FootnoteText"/>
        <w:jc w:val="center"/>
        <w:rPr>
          <w:rFonts w:ascii="Times New Roman" w:hAnsi="Times New Roman" w:cs="Times New Roman"/>
          <w:sz w:val="24"/>
          <w:szCs w:val="24"/>
        </w:rPr>
      </w:pPr>
      <w:r w:rsidRPr="002D5A73">
        <w:rPr>
          <w:rFonts w:ascii="Times New Roman" w:hAnsi="Times New Roman" w:cs="Times New Roman"/>
          <w:sz w:val="24"/>
          <w:szCs w:val="24"/>
        </w:rPr>
        <w:t xml:space="preserve"> </w:t>
      </w:r>
      <w:r w:rsidR="003A73C3">
        <w:rPr>
          <w:rFonts w:ascii="Times New Roman" w:hAnsi="Times New Roman" w:cs="Times New Roman"/>
          <w:b/>
          <w:sz w:val="24"/>
          <w:szCs w:val="24"/>
        </w:rPr>
        <w:t>Hassan Farouk Opeyemi</w:t>
      </w:r>
    </w:p>
    <w:p w:rsidR="002D5A73" w:rsidRPr="002D5A73" w:rsidRDefault="002D5A73" w:rsidP="002D5A73">
      <w:pPr>
        <w:pStyle w:val="FootnoteText"/>
        <w:jc w:val="center"/>
        <w:rPr>
          <w:rFonts w:ascii="Times New Roman" w:hAnsi="Times New Roman" w:cs="Times New Roman"/>
          <w:sz w:val="24"/>
          <w:szCs w:val="24"/>
          <w:lang w:val="en-GB"/>
        </w:rPr>
      </w:pPr>
      <w:r w:rsidRPr="002D5A73">
        <w:rPr>
          <w:rFonts w:ascii="Times New Roman" w:hAnsi="Times New Roman" w:cs="Times New Roman"/>
          <w:sz w:val="24"/>
          <w:szCs w:val="24"/>
        </w:rPr>
        <w:t xml:space="preserve">University of Ilorin, Nigeria E-mail: </w:t>
      </w:r>
      <w:hyperlink r:id="rId9" w:history="1">
        <w:r w:rsidRPr="002D5A73">
          <w:rPr>
            <w:rStyle w:val="Hyperlink"/>
            <w:rFonts w:ascii="Times New Roman" w:hAnsi="Times New Roman" w:cs="Times New Roman"/>
            <w:sz w:val="24"/>
            <w:szCs w:val="24"/>
          </w:rPr>
          <w:t>faruqhassan71@gmail.com</w:t>
        </w:r>
      </w:hyperlink>
      <w:r w:rsidRPr="002D5A73">
        <w:rPr>
          <w:rFonts w:ascii="Times New Roman" w:hAnsi="Times New Roman" w:cs="Times New Roman"/>
          <w:sz w:val="24"/>
          <w:szCs w:val="24"/>
        </w:rPr>
        <w:t xml:space="preserve"> ; +234818041129</w:t>
      </w:r>
    </w:p>
    <w:p w:rsidR="006A2360" w:rsidRPr="004C4ECB" w:rsidRDefault="006A2360" w:rsidP="00502354">
      <w:pPr>
        <w:spacing w:after="0" w:line="360" w:lineRule="auto"/>
        <w:jc w:val="both"/>
        <w:rPr>
          <w:rFonts w:ascii="Times New Roman" w:hAnsi="Times New Roman" w:cs="Times New Roman"/>
          <w:b/>
          <w:bCs/>
          <w:color w:val="000000"/>
          <w:sz w:val="24"/>
          <w:szCs w:val="24"/>
          <w:lang w:val="en-US"/>
        </w:rPr>
      </w:pPr>
    </w:p>
    <w:p w:rsidR="008F143E" w:rsidRPr="004C4ECB" w:rsidRDefault="006A43CE" w:rsidP="00913B3A">
      <w:pPr>
        <w:spacing w:after="0" w:line="360" w:lineRule="auto"/>
        <w:jc w:val="center"/>
        <w:rPr>
          <w:rFonts w:ascii="Times New Roman" w:hAnsi="Times New Roman" w:cs="Times New Roman"/>
          <w:b/>
          <w:sz w:val="24"/>
          <w:szCs w:val="24"/>
        </w:rPr>
      </w:pPr>
      <w:r w:rsidRPr="004C4ECB">
        <w:rPr>
          <w:rFonts w:ascii="Times New Roman" w:hAnsi="Times New Roman" w:cs="Times New Roman"/>
          <w:b/>
          <w:sz w:val="24"/>
          <w:szCs w:val="24"/>
        </w:rPr>
        <w:t>ABSTRACT</w:t>
      </w:r>
    </w:p>
    <w:p w:rsidR="00B6709D" w:rsidRPr="008C1E31" w:rsidRDefault="00512906" w:rsidP="00472DEE">
      <w:pPr>
        <w:spacing w:after="0" w:line="360" w:lineRule="auto"/>
        <w:jc w:val="both"/>
        <w:rPr>
          <w:rFonts w:ascii="Times New Roman" w:hAnsi="Times New Roman" w:cs="Times New Roman"/>
          <w:i/>
          <w:sz w:val="24"/>
          <w:szCs w:val="24"/>
        </w:rPr>
      </w:pPr>
      <w:r w:rsidRPr="008C1E31">
        <w:rPr>
          <w:rFonts w:ascii="Times New Roman" w:hAnsi="Times New Roman" w:cs="Times New Roman"/>
          <w:i/>
          <w:sz w:val="24"/>
          <w:szCs w:val="24"/>
        </w:rPr>
        <w:t>A pivotal process in</w:t>
      </w:r>
      <w:r w:rsidR="00ED2017">
        <w:rPr>
          <w:rFonts w:ascii="Times New Roman" w:hAnsi="Times New Roman" w:cs="Times New Roman"/>
          <w:i/>
          <w:sz w:val="24"/>
          <w:szCs w:val="24"/>
        </w:rPr>
        <w:t xml:space="preserve"> the</w:t>
      </w:r>
      <w:r w:rsidRPr="008C1E31">
        <w:rPr>
          <w:rFonts w:ascii="Times New Roman" w:hAnsi="Times New Roman" w:cs="Times New Roman"/>
          <w:i/>
          <w:sz w:val="24"/>
          <w:szCs w:val="24"/>
        </w:rPr>
        <w:t xml:space="preserve"> judicial system of</w:t>
      </w:r>
      <w:r w:rsidR="00A01E27" w:rsidRPr="008C1E31">
        <w:rPr>
          <w:rFonts w:ascii="Times New Roman" w:hAnsi="Times New Roman" w:cs="Times New Roman"/>
          <w:i/>
          <w:sz w:val="24"/>
          <w:szCs w:val="24"/>
        </w:rPr>
        <w:t xml:space="preserve"> supranational judicial bodies </w:t>
      </w:r>
      <w:r w:rsidRPr="008C1E31">
        <w:rPr>
          <w:rFonts w:ascii="Times New Roman" w:hAnsi="Times New Roman" w:cs="Times New Roman"/>
          <w:i/>
          <w:sz w:val="24"/>
          <w:szCs w:val="24"/>
        </w:rPr>
        <w:t>is t</w:t>
      </w:r>
      <w:r w:rsidR="00FA172F" w:rsidRPr="008C1E31">
        <w:rPr>
          <w:rFonts w:ascii="Times New Roman" w:hAnsi="Times New Roman" w:cs="Times New Roman"/>
          <w:i/>
          <w:sz w:val="24"/>
          <w:szCs w:val="24"/>
        </w:rPr>
        <w:t>h</w:t>
      </w:r>
      <w:r w:rsidRPr="008C1E31">
        <w:rPr>
          <w:rFonts w:ascii="Times New Roman" w:hAnsi="Times New Roman" w:cs="Times New Roman"/>
          <w:i/>
          <w:sz w:val="24"/>
          <w:szCs w:val="24"/>
        </w:rPr>
        <w:t>at of imple</w:t>
      </w:r>
      <w:r w:rsidR="00006D11" w:rsidRPr="008C1E31">
        <w:rPr>
          <w:rFonts w:ascii="Times New Roman" w:hAnsi="Times New Roman" w:cs="Times New Roman"/>
          <w:i/>
          <w:sz w:val="24"/>
          <w:szCs w:val="24"/>
        </w:rPr>
        <w:t>mentation and enforcement of their</w:t>
      </w:r>
      <w:r w:rsidRPr="008C1E31">
        <w:rPr>
          <w:rFonts w:ascii="Times New Roman" w:hAnsi="Times New Roman" w:cs="Times New Roman"/>
          <w:i/>
          <w:sz w:val="24"/>
          <w:szCs w:val="24"/>
        </w:rPr>
        <w:t xml:space="preserve"> decisions. Although, the substantive provisions of international instruments </w:t>
      </w:r>
      <w:r w:rsidR="00BE7AC0" w:rsidRPr="008C1E31">
        <w:rPr>
          <w:rFonts w:ascii="Times New Roman" w:hAnsi="Times New Roman" w:cs="Times New Roman"/>
          <w:i/>
          <w:sz w:val="24"/>
          <w:szCs w:val="24"/>
        </w:rPr>
        <w:t>are</w:t>
      </w:r>
      <w:r w:rsidR="00210B04">
        <w:rPr>
          <w:rFonts w:ascii="Times New Roman" w:hAnsi="Times New Roman" w:cs="Times New Roman"/>
          <w:i/>
          <w:sz w:val="24"/>
          <w:szCs w:val="24"/>
        </w:rPr>
        <w:t xml:space="preserve"> some</w:t>
      </w:r>
      <w:bookmarkStart w:id="0" w:name="_GoBack"/>
      <w:bookmarkEnd w:id="0"/>
      <w:r w:rsidRPr="008C1E31">
        <w:rPr>
          <w:rFonts w:ascii="Times New Roman" w:hAnsi="Times New Roman" w:cs="Times New Roman"/>
          <w:i/>
          <w:sz w:val="24"/>
          <w:szCs w:val="24"/>
        </w:rPr>
        <w:t>what very compromising and largely far-reaching, very little has been done in terms of solid realization of the import of the provisions of the international statutes.</w:t>
      </w:r>
      <w:r w:rsidR="00C661B9" w:rsidRPr="008C1E31">
        <w:rPr>
          <w:rFonts w:ascii="Times New Roman" w:hAnsi="Times New Roman" w:cs="Times New Roman"/>
          <w:i/>
          <w:sz w:val="24"/>
          <w:szCs w:val="24"/>
        </w:rPr>
        <w:t xml:space="preserve"> </w:t>
      </w:r>
      <w:r w:rsidR="009D5915" w:rsidRPr="008C1E31">
        <w:rPr>
          <w:rFonts w:ascii="Times New Roman" w:hAnsi="Times New Roman" w:cs="Times New Roman"/>
          <w:i/>
          <w:sz w:val="24"/>
          <w:szCs w:val="24"/>
        </w:rPr>
        <w:t xml:space="preserve">The </w:t>
      </w:r>
      <w:r w:rsidR="00A01E27" w:rsidRPr="008C1E31">
        <w:rPr>
          <w:rFonts w:ascii="Times New Roman" w:hAnsi="Times New Roman" w:cs="Times New Roman"/>
          <w:i/>
          <w:sz w:val="24"/>
          <w:szCs w:val="24"/>
        </w:rPr>
        <w:t xml:space="preserve">ECOWAS </w:t>
      </w:r>
      <w:r w:rsidR="009D5915" w:rsidRPr="008C1E31">
        <w:rPr>
          <w:rFonts w:ascii="Times New Roman" w:hAnsi="Times New Roman" w:cs="Times New Roman"/>
          <w:i/>
          <w:sz w:val="24"/>
          <w:szCs w:val="24"/>
        </w:rPr>
        <w:t xml:space="preserve">court known as the </w:t>
      </w:r>
      <w:r w:rsidR="00A01E27" w:rsidRPr="008C1E31">
        <w:rPr>
          <w:rFonts w:ascii="Times New Roman" w:hAnsi="Times New Roman" w:cs="Times New Roman"/>
          <w:i/>
          <w:sz w:val="24"/>
          <w:szCs w:val="24"/>
        </w:rPr>
        <w:t>‘</w:t>
      </w:r>
      <w:r w:rsidR="009D5915" w:rsidRPr="008C1E31">
        <w:rPr>
          <w:rFonts w:ascii="Times New Roman" w:hAnsi="Times New Roman" w:cs="Times New Roman"/>
          <w:i/>
          <w:sz w:val="24"/>
          <w:szCs w:val="24"/>
        </w:rPr>
        <w:t>community court of justice</w:t>
      </w:r>
      <w:r w:rsidR="00A01E27" w:rsidRPr="008C1E31">
        <w:rPr>
          <w:rFonts w:ascii="Times New Roman" w:hAnsi="Times New Roman" w:cs="Times New Roman"/>
          <w:i/>
          <w:sz w:val="24"/>
          <w:szCs w:val="24"/>
        </w:rPr>
        <w:t>’ face</w:t>
      </w:r>
      <w:r w:rsidR="009C3E90" w:rsidRPr="008C1E31">
        <w:rPr>
          <w:rFonts w:ascii="Times New Roman" w:hAnsi="Times New Roman" w:cs="Times New Roman"/>
          <w:i/>
          <w:sz w:val="24"/>
          <w:szCs w:val="24"/>
        </w:rPr>
        <w:t>s</w:t>
      </w:r>
      <w:r w:rsidR="00A01E27" w:rsidRPr="008C1E31">
        <w:rPr>
          <w:rFonts w:ascii="Times New Roman" w:hAnsi="Times New Roman" w:cs="Times New Roman"/>
          <w:i/>
          <w:sz w:val="24"/>
          <w:szCs w:val="24"/>
        </w:rPr>
        <w:t xml:space="preserve"> the challe</w:t>
      </w:r>
      <w:r w:rsidR="00163BFB" w:rsidRPr="008C1E31">
        <w:rPr>
          <w:rFonts w:ascii="Times New Roman" w:hAnsi="Times New Roman" w:cs="Times New Roman"/>
          <w:i/>
          <w:sz w:val="24"/>
          <w:szCs w:val="24"/>
        </w:rPr>
        <w:t xml:space="preserve">nge of </w:t>
      </w:r>
      <w:r w:rsidR="00A01E27" w:rsidRPr="008C1E31">
        <w:rPr>
          <w:rFonts w:ascii="Times New Roman" w:hAnsi="Times New Roman" w:cs="Times New Roman"/>
          <w:i/>
          <w:sz w:val="24"/>
          <w:szCs w:val="24"/>
        </w:rPr>
        <w:t>implementation of its own decisions on matters brought before it</w:t>
      </w:r>
      <w:r w:rsidR="009C3E90" w:rsidRPr="008C1E31">
        <w:rPr>
          <w:rFonts w:ascii="Times New Roman" w:hAnsi="Times New Roman" w:cs="Times New Roman"/>
          <w:i/>
          <w:sz w:val="24"/>
          <w:szCs w:val="24"/>
        </w:rPr>
        <w:t xml:space="preserve"> because it lacks the proper enforcement mechanisms</w:t>
      </w:r>
      <w:r w:rsidR="00A01E27" w:rsidRPr="008C1E31">
        <w:rPr>
          <w:rFonts w:ascii="Times New Roman" w:hAnsi="Times New Roman" w:cs="Times New Roman"/>
          <w:i/>
          <w:sz w:val="24"/>
          <w:szCs w:val="24"/>
        </w:rPr>
        <w:t xml:space="preserve">. </w:t>
      </w:r>
      <w:r w:rsidR="00E4140F" w:rsidRPr="008C1E31">
        <w:rPr>
          <w:rFonts w:ascii="Times New Roman" w:hAnsi="Times New Roman" w:cs="Times New Roman"/>
          <w:i/>
          <w:sz w:val="24"/>
          <w:szCs w:val="24"/>
        </w:rPr>
        <w:t>T</w:t>
      </w:r>
      <w:r w:rsidR="00EB0761" w:rsidRPr="008C1E31">
        <w:rPr>
          <w:rFonts w:ascii="Times New Roman" w:hAnsi="Times New Roman" w:cs="Times New Roman"/>
          <w:i/>
          <w:sz w:val="24"/>
          <w:szCs w:val="24"/>
        </w:rPr>
        <w:t xml:space="preserve">his </w:t>
      </w:r>
      <w:r w:rsidR="00D80F3F">
        <w:rPr>
          <w:rFonts w:ascii="Times New Roman" w:hAnsi="Times New Roman" w:cs="Times New Roman"/>
          <w:i/>
          <w:sz w:val="24"/>
          <w:szCs w:val="24"/>
        </w:rPr>
        <w:t>paper aims</w:t>
      </w:r>
      <w:r w:rsidR="00164C47">
        <w:rPr>
          <w:rFonts w:ascii="Times New Roman" w:hAnsi="Times New Roman" w:cs="Times New Roman"/>
          <w:i/>
          <w:sz w:val="24"/>
          <w:szCs w:val="24"/>
        </w:rPr>
        <w:t xml:space="preserve"> </w:t>
      </w:r>
      <w:r w:rsidR="00E4140F" w:rsidRPr="008C1E31">
        <w:rPr>
          <w:rFonts w:ascii="Times New Roman" w:hAnsi="Times New Roman" w:cs="Times New Roman"/>
          <w:i/>
          <w:sz w:val="24"/>
          <w:szCs w:val="24"/>
        </w:rPr>
        <w:t xml:space="preserve">to </w:t>
      </w:r>
      <w:r w:rsidR="00FA172F" w:rsidRPr="008C1E31">
        <w:rPr>
          <w:rFonts w:ascii="Times New Roman" w:hAnsi="Times New Roman" w:cs="Times New Roman"/>
          <w:i/>
          <w:sz w:val="24"/>
          <w:szCs w:val="24"/>
        </w:rPr>
        <w:t>examine the challenges faced by this court in the enforcement of its decisions by ap</w:t>
      </w:r>
      <w:r w:rsidR="00EB0761" w:rsidRPr="008C1E31">
        <w:rPr>
          <w:rFonts w:ascii="Times New Roman" w:hAnsi="Times New Roman" w:cs="Times New Roman"/>
          <w:i/>
          <w:sz w:val="24"/>
          <w:szCs w:val="24"/>
        </w:rPr>
        <w:t xml:space="preserve">praising </w:t>
      </w:r>
      <w:r w:rsidR="00190DDC">
        <w:rPr>
          <w:rFonts w:ascii="Times New Roman" w:hAnsi="Times New Roman" w:cs="Times New Roman"/>
          <w:i/>
          <w:sz w:val="24"/>
          <w:szCs w:val="24"/>
        </w:rPr>
        <w:t>a</w:t>
      </w:r>
      <w:r w:rsidR="00EB0761" w:rsidRPr="008C1E31">
        <w:rPr>
          <w:rFonts w:ascii="Times New Roman" w:hAnsi="Times New Roman" w:cs="Times New Roman"/>
          <w:i/>
          <w:sz w:val="24"/>
          <w:szCs w:val="24"/>
        </w:rPr>
        <w:t xml:space="preserve"> selected judgement of the court</w:t>
      </w:r>
      <w:r w:rsidR="00E4140F" w:rsidRPr="008C1E31">
        <w:rPr>
          <w:rFonts w:ascii="Times New Roman" w:hAnsi="Times New Roman" w:cs="Times New Roman"/>
          <w:i/>
          <w:sz w:val="24"/>
          <w:szCs w:val="24"/>
        </w:rPr>
        <w:t xml:space="preserve">, and </w:t>
      </w:r>
      <w:r w:rsidR="00FA172F" w:rsidRPr="008C1E31">
        <w:rPr>
          <w:rFonts w:ascii="Times New Roman" w:hAnsi="Times New Roman" w:cs="Times New Roman"/>
          <w:i/>
          <w:sz w:val="24"/>
          <w:szCs w:val="24"/>
        </w:rPr>
        <w:t>exami</w:t>
      </w:r>
      <w:r w:rsidR="000759A8" w:rsidRPr="008C1E31">
        <w:rPr>
          <w:rFonts w:ascii="Times New Roman" w:hAnsi="Times New Roman" w:cs="Times New Roman"/>
          <w:i/>
          <w:sz w:val="24"/>
          <w:szCs w:val="24"/>
        </w:rPr>
        <w:t>ni</w:t>
      </w:r>
      <w:r w:rsidR="00FA172F" w:rsidRPr="008C1E31">
        <w:rPr>
          <w:rFonts w:ascii="Times New Roman" w:hAnsi="Times New Roman" w:cs="Times New Roman"/>
          <w:i/>
          <w:sz w:val="24"/>
          <w:szCs w:val="24"/>
        </w:rPr>
        <w:t>ng the jurisdiction of the court</w:t>
      </w:r>
      <w:r w:rsidR="0033647C">
        <w:rPr>
          <w:rFonts w:ascii="Times New Roman" w:hAnsi="Times New Roman" w:cs="Times New Roman"/>
          <w:i/>
          <w:sz w:val="24"/>
          <w:szCs w:val="24"/>
        </w:rPr>
        <w:t xml:space="preserve">. It argues that the decisions of the court are final and enforceable </w:t>
      </w:r>
      <w:r w:rsidR="00F11BC9">
        <w:rPr>
          <w:rFonts w:ascii="Times New Roman" w:hAnsi="Times New Roman" w:cs="Times New Roman"/>
          <w:i/>
          <w:sz w:val="24"/>
          <w:szCs w:val="24"/>
        </w:rPr>
        <w:t>on any member state having</w:t>
      </w:r>
      <w:r w:rsidR="0033647C">
        <w:rPr>
          <w:rFonts w:ascii="Times New Roman" w:hAnsi="Times New Roman" w:cs="Times New Roman"/>
          <w:i/>
          <w:sz w:val="24"/>
          <w:szCs w:val="24"/>
        </w:rPr>
        <w:t xml:space="preserve"> expressly ceded part</w:t>
      </w:r>
      <w:r w:rsidR="004A7AF0">
        <w:rPr>
          <w:rFonts w:ascii="Times New Roman" w:hAnsi="Times New Roman" w:cs="Times New Roman"/>
          <w:i/>
          <w:sz w:val="24"/>
          <w:szCs w:val="24"/>
        </w:rPr>
        <w:t xml:space="preserve"> of its</w:t>
      </w:r>
      <w:r w:rsidR="00D80F3F">
        <w:rPr>
          <w:rFonts w:ascii="Times New Roman" w:hAnsi="Times New Roman" w:cs="Times New Roman"/>
          <w:i/>
          <w:sz w:val="24"/>
          <w:szCs w:val="24"/>
        </w:rPr>
        <w:t xml:space="preserve"> sovereign power.</w:t>
      </w:r>
      <w:r w:rsidR="00E4140F" w:rsidRPr="008C1E31">
        <w:rPr>
          <w:rFonts w:ascii="Times New Roman" w:hAnsi="Times New Roman" w:cs="Times New Roman"/>
          <w:i/>
          <w:sz w:val="24"/>
          <w:szCs w:val="24"/>
        </w:rPr>
        <w:t xml:space="preserve"> </w:t>
      </w:r>
      <w:r w:rsidR="00D80F3F">
        <w:rPr>
          <w:rFonts w:ascii="Times New Roman" w:hAnsi="Times New Roman" w:cs="Times New Roman"/>
          <w:i/>
          <w:sz w:val="24"/>
          <w:szCs w:val="24"/>
        </w:rPr>
        <w:t>Adopting a content analysis approach, t</w:t>
      </w:r>
      <w:r w:rsidR="00E4140F" w:rsidRPr="008C1E31">
        <w:rPr>
          <w:rFonts w:ascii="Times New Roman" w:hAnsi="Times New Roman" w:cs="Times New Roman"/>
          <w:i/>
          <w:sz w:val="24"/>
          <w:szCs w:val="24"/>
        </w:rPr>
        <w:t xml:space="preserve">he paper </w:t>
      </w:r>
      <w:r w:rsidR="00F11BC9">
        <w:rPr>
          <w:rFonts w:ascii="Times New Roman" w:hAnsi="Times New Roman" w:cs="Times New Roman"/>
          <w:i/>
          <w:sz w:val="24"/>
          <w:szCs w:val="24"/>
        </w:rPr>
        <w:t>shows</w:t>
      </w:r>
      <w:r w:rsidR="00FA172F" w:rsidRPr="008C1E31">
        <w:rPr>
          <w:rFonts w:ascii="Times New Roman" w:hAnsi="Times New Roman" w:cs="Times New Roman"/>
          <w:i/>
          <w:sz w:val="24"/>
          <w:szCs w:val="24"/>
        </w:rPr>
        <w:t xml:space="preserve"> the problems therein. </w:t>
      </w:r>
      <w:r w:rsidR="00ED2017">
        <w:rPr>
          <w:rFonts w:ascii="Times New Roman" w:hAnsi="Times New Roman" w:cs="Times New Roman"/>
          <w:i/>
          <w:sz w:val="24"/>
          <w:szCs w:val="24"/>
        </w:rPr>
        <w:t>It c</w:t>
      </w:r>
      <w:r w:rsidR="00ED2017" w:rsidRPr="008C1E31">
        <w:rPr>
          <w:rFonts w:ascii="Times New Roman" w:hAnsi="Times New Roman" w:cs="Times New Roman"/>
          <w:i/>
          <w:sz w:val="24"/>
          <w:szCs w:val="24"/>
        </w:rPr>
        <w:t>oncluded</w:t>
      </w:r>
      <w:r w:rsidR="002159BB" w:rsidRPr="008C1E31">
        <w:rPr>
          <w:rFonts w:ascii="Times New Roman" w:hAnsi="Times New Roman" w:cs="Times New Roman"/>
          <w:i/>
          <w:sz w:val="24"/>
          <w:szCs w:val="24"/>
        </w:rPr>
        <w:t xml:space="preserve"> that the Authority of Heads of St</w:t>
      </w:r>
      <w:r w:rsidR="00C661B9" w:rsidRPr="008C1E31">
        <w:rPr>
          <w:rFonts w:ascii="Times New Roman" w:hAnsi="Times New Roman" w:cs="Times New Roman"/>
          <w:i/>
          <w:sz w:val="24"/>
          <w:szCs w:val="24"/>
        </w:rPr>
        <w:t>ate and Government of the ECOWAS</w:t>
      </w:r>
      <w:r w:rsidR="002159BB" w:rsidRPr="008C1E31">
        <w:rPr>
          <w:rFonts w:ascii="Times New Roman" w:hAnsi="Times New Roman" w:cs="Times New Roman"/>
          <w:i/>
          <w:sz w:val="24"/>
          <w:szCs w:val="24"/>
        </w:rPr>
        <w:t xml:space="preserve"> should </w:t>
      </w:r>
      <w:r w:rsidR="00F81603" w:rsidRPr="008C1E31">
        <w:rPr>
          <w:rFonts w:ascii="Times New Roman" w:hAnsi="Times New Roman" w:cs="Times New Roman"/>
          <w:i/>
          <w:sz w:val="24"/>
          <w:szCs w:val="24"/>
        </w:rPr>
        <w:t>invoke sanctions as a</w:t>
      </w:r>
      <w:r w:rsidR="002159BB" w:rsidRPr="008C1E31">
        <w:rPr>
          <w:rFonts w:ascii="Times New Roman" w:hAnsi="Times New Roman" w:cs="Times New Roman"/>
          <w:i/>
          <w:sz w:val="24"/>
          <w:szCs w:val="24"/>
        </w:rPr>
        <w:t xml:space="preserve"> means of compelling the state parties to comply with the decisions of the court thereby saving the </w:t>
      </w:r>
      <w:r w:rsidR="00C661B9" w:rsidRPr="008C1E31">
        <w:rPr>
          <w:rFonts w:ascii="Times New Roman" w:hAnsi="Times New Roman" w:cs="Times New Roman"/>
          <w:i/>
          <w:sz w:val="24"/>
          <w:szCs w:val="24"/>
        </w:rPr>
        <w:t>institution</w:t>
      </w:r>
      <w:r w:rsidR="002159BB" w:rsidRPr="008C1E31">
        <w:rPr>
          <w:rFonts w:ascii="Times New Roman" w:hAnsi="Times New Roman" w:cs="Times New Roman"/>
          <w:i/>
          <w:sz w:val="24"/>
          <w:szCs w:val="24"/>
        </w:rPr>
        <w:t xml:space="preserve"> and most especially the Court from the danger of being rendered a toothless bulldog</w:t>
      </w:r>
      <w:r w:rsidR="00C661B9" w:rsidRPr="008C1E31">
        <w:rPr>
          <w:rFonts w:ascii="Times New Roman" w:hAnsi="Times New Roman" w:cs="Times New Roman"/>
          <w:i/>
          <w:sz w:val="24"/>
          <w:szCs w:val="24"/>
        </w:rPr>
        <w:t>.</w:t>
      </w:r>
    </w:p>
    <w:p w:rsidR="00B2462F" w:rsidRPr="00913B3A" w:rsidRDefault="00913B3A" w:rsidP="00502354">
      <w:pPr>
        <w:spacing w:line="360" w:lineRule="auto"/>
        <w:jc w:val="both"/>
        <w:rPr>
          <w:rFonts w:ascii="Times New Roman" w:hAnsi="Times New Roman" w:cs="Times New Roman"/>
          <w:b/>
          <w:sz w:val="24"/>
          <w:szCs w:val="24"/>
        </w:rPr>
      </w:pPr>
      <w:r w:rsidRPr="00913B3A">
        <w:rPr>
          <w:rFonts w:ascii="Times New Roman" w:hAnsi="Times New Roman" w:cs="Times New Roman"/>
          <w:b/>
          <w:sz w:val="24"/>
          <w:szCs w:val="24"/>
        </w:rPr>
        <w:t>Keywords:</w:t>
      </w:r>
      <w:r w:rsidR="008A7C4E" w:rsidRPr="008A7C4E">
        <w:rPr>
          <w:rFonts w:ascii="Times New Roman" w:hAnsi="Times New Roman" w:cs="Times New Roman"/>
          <w:b/>
          <w:sz w:val="24"/>
          <w:szCs w:val="24"/>
        </w:rPr>
        <w:t xml:space="preserve"> </w:t>
      </w:r>
      <w:r w:rsidR="008A7C4E">
        <w:rPr>
          <w:rFonts w:ascii="Times New Roman" w:hAnsi="Times New Roman" w:cs="Times New Roman"/>
          <w:b/>
          <w:sz w:val="24"/>
          <w:szCs w:val="24"/>
        </w:rPr>
        <w:t>ECOWAS Court,</w:t>
      </w:r>
      <w:r w:rsidRPr="00913B3A">
        <w:rPr>
          <w:rFonts w:ascii="Times New Roman" w:hAnsi="Times New Roman" w:cs="Times New Roman"/>
          <w:b/>
          <w:sz w:val="24"/>
          <w:szCs w:val="24"/>
        </w:rPr>
        <w:t xml:space="preserve"> Judgements, Enforcement,</w:t>
      </w:r>
      <w:r>
        <w:rPr>
          <w:rFonts w:ascii="Times New Roman" w:hAnsi="Times New Roman" w:cs="Times New Roman"/>
          <w:b/>
          <w:sz w:val="24"/>
          <w:szCs w:val="24"/>
        </w:rPr>
        <w:t xml:space="preserve"> </w:t>
      </w:r>
      <w:r w:rsidR="008A7C4E">
        <w:rPr>
          <w:rFonts w:ascii="Times New Roman" w:hAnsi="Times New Roman" w:cs="Times New Roman"/>
          <w:b/>
          <w:sz w:val="24"/>
          <w:szCs w:val="24"/>
        </w:rPr>
        <w:t>Human Rights</w:t>
      </w:r>
      <w:r>
        <w:rPr>
          <w:rFonts w:ascii="Times New Roman" w:hAnsi="Times New Roman" w:cs="Times New Roman"/>
          <w:b/>
          <w:sz w:val="24"/>
          <w:szCs w:val="24"/>
        </w:rPr>
        <w:t>,</w:t>
      </w:r>
      <w:r w:rsidR="008A7C4E">
        <w:rPr>
          <w:rFonts w:ascii="Times New Roman" w:hAnsi="Times New Roman" w:cs="Times New Roman"/>
          <w:b/>
          <w:sz w:val="24"/>
          <w:szCs w:val="24"/>
        </w:rPr>
        <w:t xml:space="preserve"> </w:t>
      </w:r>
    </w:p>
    <w:p w:rsidR="00913B3A" w:rsidRPr="004C4ECB" w:rsidRDefault="00913B3A" w:rsidP="00502354">
      <w:pPr>
        <w:spacing w:line="360" w:lineRule="auto"/>
        <w:jc w:val="both"/>
        <w:rPr>
          <w:rFonts w:ascii="Times New Roman" w:hAnsi="Times New Roman" w:cs="Times New Roman"/>
          <w:sz w:val="24"/>
          <w:szCs w:val="24"/>
        </w:rPr>
      </w:pPr>
    </w:p>
    <w:p w:rsidR="005B1803" w:rsidRDefault="005B1803" w:rsidP="00502354">
      <w:pPr>
        <w:spacing w:line="360" w:lineRule="auto"/>
        <w:jc w:val="both"/>
        <w:rPr>
          <w:rFonts w:ascii="Times New Roman" w:hAnsi="Times New Roman" w:cs="Times New Roman"/>
          <w:sz w:val="24"/>
          <w:szCs w:val="24"/>
        </w:rPr>
      </w:pPr>
    </w:p>
    <w:p w:rsidR="002463A3" w:rsidRPr="004C4ECB" w:rsidRDefault="002463A3" w:rsidP="003A73C3">
      <w:pPr>
        <w:spacing w:line="240" w:lineRule="auto"/>
        <w:jc w:val="both"/>
        <w:rPr>
          <w:rFonts w:ascii="Times New Roman" w:hAnsi="Times New Roman" w:cs="Times New Roman"/>
          <w:b/>
          <w:bCs/>
          <w:sz w:val="24"/>
          <w:szCs w:val="24"/>
        </w:rPr>
      </w:pPr>
      <w:r w:rsidRPr="004C4ECB">
        <w:rPr>
          <w:rFonts w:ascii="Times New Roman" w:hAnsi="Times New Roman" w:cs="Times New Roman"/>
          <w:b/>
          <w:bCs/>
          <w:sz w:val="24"/>
          <w:szCs w:val="24"/>
        </w:rPr>
        <w:lastRenderedPageBreak/>
        <w:t>INTRODUCTION</w:t>
      </w:r>
    </w:p>
    <w:p w:rsidR="004D2487" w:rsidRPr="004C4ECB" w:rsidRDefault="00C8046E" w:rsidP="00502354">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E32621" w:rsidRPr="004C4ECB">
        <w:rPr>
          <w:rFonts w:ascii="Times New Roman" w:hAnsi="Times New Roman" w:cs="Times New Roman"/>
          <w:sz w:val="24"/>
          <w:szCs w:val="24"/>
        </w:rPr>
        <w:t>aw is regarded as an instrument for maintaining order and sanity among individuals, individuals and states and on a larger scale between sovereign states.</w:t>
      </w:r>
      <w:r w:rsidR="009E0882" w:rsidRPr="004C4ECB">
        <w:rPr>
          <w:rFonts w:ascii="Times New Roman" w:hAnsi="Times New Roman" w:cs="Times New Roman"/>
          <w:sz w:val="24"/>
          <w:szCs w:val="24"/>
        </w:rPr>
        <w:t xml:space="preserve"> It is generally accepted that the law is not merely a regulatory instrument but it is also a means to the achievement of peaceful co</w:t>
      </w:r>
      <w:r w:rsidR="00205CF7" w:rsidRPr="004C4ECB">
        <w:rPr>
          <w:rFonts w:ascii="Times New Roman" w:hAnsi="Times New Roman" w:cs="Times New Roman"/>
          <w:sz w:val="24"/>
          <w:szCs w:val="24"/>
        </w:rPr>
        <w:t>-</w:t>
      </w:r>
      <w:r w:rsidR="009E0882" w:rsidRPr="004C4ECB">
        <w:rPr>
          <w:rFonts w:ascii="Times New Roman" w:hAnsi="Times New Roman" w:cs="Times New Roman"/>
          <w:sz w:val="24"/>
          <w:szCs w:val="24"/>
        </w:rPr>
        <w:t>existence between persons who are subject of the</w:t>
      </w:r>
      <w:r w:rsidR="007878F4" w:rsidRPr="004C4ECB">
        <w:rPr>
          <w:rFonts w:ascii="Times New Roman" w:hAnsi="Times New Roman" w:cs="Times New Roman"/>
          <w:sz w:val="24"/>
          <w:szCs w:val="24"/>
        </w:rPr>
        <w:t xml:space="preserve"> said</w:t>
      </w:r>
      <w:r w:rsidR="009E0882" w:rsidRPr="004C4ECB">
        <w:rPr>
          <w:rFonts w:ascii="Times New Roman" w:hAnsi="Times New Roman" w:cs="Times New Roman"/>
          <w:sz w:val="24"/>
          <w:szCs w:val="24"/>
        </w:rPr>
        <w:t xml:space="preserve"> law.</w:t>
      </w:r>
      <w:r w:rsidR="00997C25">
        <w:rPr>
          <w:rStyle w:val="FootnoteReference"/>
          <w:rFonts w:ascii="Times New Roman" w:hAnsi="Times New Roman" w:cs="Times New Roman"/>
          <w:sz w:val="24"/>
          <w:szCs w:val="24"/>
        </w:rPr>
        <w:footnoteReference w:id="1"/>
      </w:r>
      <w:r w:rsidR="00BA13B4" w:rsidRPr="004C4ECB">
        <w:rPr>
          <w:rFonts w:ascii="Times New Roman" w:hAnsi="Times New Roman" w:cs="Times New Roman"/>
          <w:sz w:val="24"/>
          <w:szCs w:val="24"/>
        </w:rPr>
        <w:t xml:space="preserve"> In a situation where there is no means to </w:t>
      </w:r>
      <w:r w:rsidR="00137D7D" w:rsidRPr="004C4ECB">
        <w:rPr>
          <w:rFonts w:ascii="Times New Roman" w:hAnsi="Times New Roman" w:cs="Times New Roman"/>
          <w:sz w:val="24"/>
          <w:szCs w:val="24"/>
        </w:rPr>
        <w:t>achieving</w:t>
      </w:r>
      <w:r w:rsidR="00BA13B4" w:rsidRPr="004C4ECB">
        <w:rPr>
          <w:rFonts w:ascii="Times New Roman" w:hAnsi="Times New Roman" w:cs="Times New Roman"/>
          <w:sz w:val="24"/>
          <w:szCs w:val="24"/>
        </w:rPr>
        <w:t xml:space="preserve"> peaceful co</w:t>
      </w:r>
      <w:r w:rsidR="00205CF7" w:rsidRPr="004C4ECB">
        <w:rPr>
          <w:rFonts w:ascii="Times New Roman" w:hAnsi="Times New Roman" w:cs="Times New Roman"/>
          <w:sz w:val="24"/>
          <w:szCs w:val="24"/>
        </w:rPr>
        <w:t>-</w:t>
      </w:r>
      <w:r w:rsidR="00BA13B4" w:rsidRPr="004C4ECB">
        <w:rPr>
          <w:rFonts w:ascii="Times New Roman" w:hAnsi="Times New Roman" w:cs="Times New Roman"/>
          <w:sz w:val="24"/>
          <w:szCs w:val="24"/>
        </w:rPr>
        <w:t xml:space="preserve">existence, the necessary </w:t>
      </w:r>
      <w:r w:rsidR="00137D7D" w:rsidRPr="004C4ECB">
        <w:rPr>
          <w:rFonts w:ascii="Times New Roman" w:hAnsi="Times New Roman" w:cs="Times New Roman"/>
          <w:sz w:val="24"/>
          <w:szCs w:val="24"/>
        </w:rPr>
        <w:t>implication</w:t>
      </w:r>
      <w:r w:rsidR="007878F4" w:rsidRPr="004C4ECB">
        <w:rPr>
          <w:rFonts w:ascii="Times New Roman" w:hAnsi="Times New Roman" w:cs="Times New Roman"/>
          <w:sz w:val="24"/>
          <w:szCs w:val="24"/>
        </w:rPr>
        <w:t xml:space="preserve"> is that the societal</w:t>
      </w:r>
      <w:r w:rsidR="00137D7D" w:rsidRPr="004C4ECB">
        <w:rPr>
          <w:rFonts w:ascii="Times New Roman" w:hAnsi="Times New Roman" w:cs="Times New Roman"/>
          <w:sz w:val="24"/>
          <w:szCs w:val="24"/>
        </w:rPr>
        <w:t xml:space="preserve"> </w:t>
      </w:r>
      <w:r w:rsidR="00027699" w:rsidRPr="004C4ECB">
        <w:rPr>
          <w:rFonts w:ascii="Times New Roman" w:hAnsi="Times New Roman" w:cs="Times New Roman"/>
          <w:sz w:val="24"/>
          <w:szCs w:val="24"/>
        </w:rPr>
        <w:t>construct will</w:t>
      </w:r>
      <w:r w:rsidR="00137D7D" w:rsidRPr="004C4ECB">
        <w:rPr>
          <w:rFonts w:ascii="Times New Roman" w:hAnsi="Times New Roman" w:cs="Times New Roman"/>
          <w:sz w:val="24"/>
          <w:szCs w:val="24"/>
        </w:rPr>
        <w:t xml:space="preserve"> be pervaded by a myriad of anarchical occurrences.</w:t>
      </w:r>
      <w:r w:rsidR="00913B3A">
        <w:rPr>
          <w:rFonts w:ascii="Times New Roman" w:hAnsi="Times New Roman" w:cs="Times New Roman"/>
          <w:sz w:val="24"/>
          <w:szCs w:val="24"/>
        </w:rPr>
        <w:t xml:space="preserve"> </w:t>
      </w:r>
      <w:r w:rsidR="00964CB4" w:rsidRPr="004C4ECB">
        <w:rPr>
          <w:rFonts w:ascii="Times New Roman" w:hAnsi="Times New Roman" w:cs="Times New Roman"/>
          <w:sz w:val="24"/>
          <w:szCs w:val="24"/>
        </w:rPr>
        <w:t xml:space="preserve">It is also known that there is a need for international relations among </w:t>
      </w:r>
      <w:r w:rsidR="00E34B91" w:rsidRPr="004C4ECB">
        <w:rPr>
          <w:rFonts w:ascii="Times New Roman" w:hAnsi="Times New Roman" w:cs="Times New Roman"/>
          <w:sz w:val="24"/>
          <w:szCs w:val="24"/>
        </w:rPr>
        <w:t>sovereign</w:t>
      </w:r>
      <w:r w:rsidR="00964CB4" w:rsidRPr="004C4ECB">
        <w:rPr>
          <w:rFonts w:ascii="Times New Roman" w:hAnsi="Times New Roman" w:cs="Times New Roman"/>
          <w:sz w:val="24"/>
          <w:szCs w:val="24"/>
        </w:rPr>
        <w:t xml:space="preserve"> countries </w:t>
      </w:r>
      <w:r w:rsidR="007878F4" w:rsidRPr="004C4ECB">
        <w:rPr>
          <w:rFonts w:ascii="Times New Roman" w:hAnsi="Times New Roman" w:cs="Times New Roman"/>
          <w:sz w:val="24"/>
          <w:szCs w:val="24"/>
        </w:rPr>
        <w:t>as it</w:t>
      </w:r>
      <w:r w:rsidR="00964CB4" w:rsidRPr="004C4ECB">
        <w:rPr>
          <w:rFonts w:ascii="Times New Roman" w:hAnsi="Times New Roman" w:cs="Times New Roman"/>
          <w:sz w:val="24"/>
          <w:szCs w:val="24"/>
        </w:rPr>
        <w:t xml:space="preserve"> is said that “no man is an island”</w:t>
      </w:r>
      <w:r w:rsidR="00E74E8F" w:rsidRPr="004C4ECB">
        <w:rPr>
          <w:rFonts w:ascii="Times New Roman" w:hAnsi="Times New Roman" w:cs="Times New Roman"/>
          <w:sz w:val="24"/>
          <w:szCs w:val="24"/>
        </w:rPr>
        <w:t xml:space="preserve"> as such no one country can stay on its own without relating with its neighbours</w:t>
      </w:r>
      <w:r w:rsidR="00964CB4" w:rsidRPr="004C4ECB">
        <w:rPr>
          <w:rFonts w:ascii="Times New Roman" w:hAnsi="Times New Roman" w:cs="Times New Roman"/>
          <w:sz w:val="24"/>
          <w:szCs w:val="24"/>
        </w:rPr>
        <w:t>. In this wise no country is self-sufficient as such there is need for a mechanism for maintaining peace and order between these countries in their relation with the other.</w:t>
      </w:r>
      <w:r w:rsidR="00205CF7" w:rsidRPr="004C4ECB">
        <w:rPr>
          <w:rStyle w:val="FootnoteReference"/>
          <w:rFonts w:ascii="Times New Roman" w:hAnsi="Times New Roman" w:cs="Times New Roman"/>
          <w:sz w:val="24"/>
          <w:szCs w:val="24"/>
        </w:rPr>
        <w:footnoteReference w:id="2"/>
      </w:r>
      <w:r w:rsidR="00E34B91" w:rsidRPr="004C4ECB">
        <w:rPr>
          <w:rFonts w:ascii="Times New Roman" w:hAnsi="Times New Roman" w:cs="Times New Roman"/>
          <w:sz w:val="24"/>
          <w:szCs w:val="24"/>
        </w:rPr>
        <w:t xml:space="preserve"> The international law is the mechanism through which sanity is maintained between </w:t>
      </w:r>
      <w:r w:rsidR="005F5952" w:rsidRPr="004C4ECB">
        <w:rPr>
          <w:rFonts w:ascii="Times New Roman" w:hAnsi="Times New Roman" w:cs="Times New Roman"/>
          <w:sz w:val="24"/>
          <w:szCs w:val="24"/>
        </w:rPr>
        <w:t>states</w:t>
      </w:r>
      <w:r w:rsidR="00E34B91" w:rsidRPr="004C4ECB">
        <w:rPr>
          <w:rFonts w:ascii="Times New Roman" w:hAnsi="Times New Roman" w:cs="Times New Roman"/>
          <w:sz w:val="24"/>
          <w:szCs w:val="24"/>
        </w:rPr>
        <w:t xml:space="preserve">. The </w:t>
      </w:r>
      <w:r w:rsidR="005F5952" w:rsidRPr="004C4ECB">
        <w:rPr>
          <w:rFonts w:ascii="Times New Roman" w:hAnsi="Times New Roman" w:cs="Times New Roman"/>
          <w:sz w:val="24"/>
          <w:szCs w:val="24"/>
        </w:rPr>
        <w:t>relevance</w:t>
      </w:r>
      <w:r w:rsidR="00E34B91" w:rsidRPr="004C4ECB">
        <w:rPr>
          <w:rFonts w:ascii="Times New Roman" w:hAnsi="Times New Roman" w:cs="Times New Roman"/>
          <w:sz w:val="24"/>
          <w:szCs w:val="24"/>
        </w:rPr>
        <w:t xml:space="preserve"> of the international law cannot be over-emphasized, although </w:t>
      </w:r>
      <w:r w:rsidR="005F5952" w:rsidRPr="004C4ECB">
        <w:rPr>
          <w:rFonts w:ascii="Times New Roman" w:hAnsi="Times New Roman" w:cs="Times New Roman"/>
          <w:sz w:val="24"/>
          <w:szCs w:val="24"/>
        </w:rPr>
        <w:t>it seems that state-</w:t>
      </w:r>
      <w:r w:rsidR="00E34B91" w:rsidRPr="004C4ECB">
        <w:rPr>
          <w:rFonts w:ascii="Times New Roman" w:hAnsi="Times New Roman" w:cs="Times New Roman"/>
          <w:sz w:val="24"/>
          <w:szCs w:val="24"/>
        </w:rPr>
        <w:t xml:space="preserve">parties have dwindled its </w:t>
      </w:r>
      <w:r w:rsidR="005F5952" w:rsidRPr="004C4ECB">
        <w:rPr>
          <w:rFonts w:ascii="Times New Roman" w:hAnsi="Times New Roman" w:cs="Times New Roman"/>
          <w:sz w:val="24"/>
          <w:szCs w:val="24"/>
        </w:rPr>
        <w:t xml:space="preserve">efforts as they all have their different jurisprudential systems. </w:t>
      </w:r>
      <w:r w:rsidR="009A08F3" w:rsidRPr="004C4ECB">
        <w:rPr>
          <w:rFonts w:ascii="Times New Roman" w:hAnsi="Times New Roman" w:cs="Times New Roman"/>
          <w:sz w:val="24"/>
          <w:szCs w:val="24"/>
        </w:rPr>
        <w:t>Notwithstanding this shortcoming it can be confidently said that international law has traversed and has co</w:t>
      </w:r>
      <w:r w:rsidR="00382310" w:rsidRPr="004C4ECB">
        <w:rPr>
          <w:rFonts w:ascii="Times New Roman" w:hAnsi="Times New Roman" w:cs="Times New Roman"/>
          <w:sz w:val="24"/>
          <w:szCs w:val="24"/>
        </w:rPr>
        <w:t xml:space="preserve">me to accommodate views, </w:t>
      </w:r>
      <w:r w:rsidR="00502359" w:rsidRPr="004C4ECB">
        <w:rPr>
          <w:rFonts w:ascii="Times New Roman" w:hAnsi="Times New Roman" w:cs="Times New Roman"/>
          <w:sz w:val="24"/>
          <w:szCs w:val="24"/>
        </w:rPr>
        <w:t>sustained</w:t>
      </w:r>
      <w:r w:rsidR="00382310" w:rsidRPr="004C4ECB">
        <w:rPr>
          <w:rFonts w:ascii="Times New Roman" w:hAnsi="Times New Roman" w:cs="Times New Roman"/>
          <w:sz w:val="24"/>
          <w:szCs w:val="24"/>
        </w:rPr>
        <w:t xml:space="preserve"> its validity and helped</w:t>
      </w:r>
      <w:r w:rsidR="009A08F3" w:rsidRPr="004C4ECB">
        <w:rPr>
          <w:rFonts w:ascii="Times New Roman" w:hAnsi="Times New Roman" w:cs="Times New Roman"/>
          <w:sz w:val="24"/>
          <w:szCs w:val="24"/>
        </w:rPr>
        <w:t xml:space="preserve"> in achieving peace amongst countries.</w:t>
      </w:r>
    </w:p>
    <w:p w:rsidR="00E63E64" w:rsidRPr="004C4ECB" w:rsidRDefault="006E40FF" w:rsidP="00502354">
      <w:pPr>
        <w:pStyle w:val="Default"/>
        <w:spacing w:line="360" w:lineRule="auto"/>
        <w:jc w:val="both"/>
      </w:pPr>
      <w:r w:rsidRPr="004C4ECB">
        <w:t xml:space="preserve">Since the </w:t>
      </w:r>
      <w:r w:rsidR="00E63E64" w:rsidRPr="004C4ECB">
        <w:t>international</w:t>
      </w:r>
      <w:r w:rsidR="00205CF7" w:rsidRPr="004C4ECB">
        <w:t xml:space="preserve"> law</w:t>
      </w:r>
      <w:r w:rsidRPr="004C4ECB">
        <w:t xml:space="preserve"> is one which has effect on every subject which is signatory to it, it then is certain that it has to have binding effect on it. The necessary question that this raises is as to how to enforce the rules </w:t>
      </w:r>
      <w:r w:rsidR="004D2487" w:rsidRPr="004C4ECB">
        <w:t xml:space="preserve">and </w:t>
      </w:r>
      <w:r w:rsidR="00F4516B" w:rsidRPr="004C4ECB">
        <w:t xml:space="preserve">sanction the </w:t>
      </w:r>
      <w:r w:rsidR="004D2487" w:rsidRPr="004C4ECB">
        <w:t>violation of same.</w:t>
      </w:r>
    </w:p>
    <w:p w:rsidR="00F00982" w:rsidRPr="004C4ECB" w:rsidRDefault="00F4516B"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T</w:t>
      </w:r>
      <w:r w:rsidR="00E63E64" w:rsidRPr="004C4ECB">
        <w:rPr>
          <w:rFonts w:ascii="Times New Roman" w:hAnsi="Times New Roman" w:cs="Times New Roman"/>
          <w:sz w:val="24"/>
          <w:szCs w:val="24"/>
          <w:lang w:val="en-US"/>
        </w:rPr>
        <w:t>he Economic Community of West African States (ECOWAS) is one of the most dynamic sub-regional organizations’ in Africa.</w:t>
      </w:r>
      <w:r w:rsidR="00232E4E" w:rsidRPr="004C4ECB">
        <w:rPr>
          <w:rStyle w:val="FootnoteReference"/>
          <w:rFonts w:ascii="Times New Roman" w:hAnsi="Times New Roman" w:cs="Times New Roman"/>
          <w:sz w:val="24"/>
          <w:szCs w:val="24"/>
          <w:lang w:val="en-US"/>
        </w:rPr>
        <w:footnoteReference w:id="3"/>
      </w:r>
      <w:r w:rsidR="00E63E64" w:rsidRPr="004C4ECB">
        <w:rPr>
          <w:rFonts w:ascii="Times New Roman" w:hAnsi="Times New Roman" w:cs="Times New Roman"/>
          <w:sz w:val="24"/>
          <w:szCs w:val="24"/>
          <w:lang w:val="en-US"/>
        </w:rPr>
        <w:t xml:space="preserve"> In fact, ECOWAS has been described as ‘one of the most advanced sub-regional groups in the developing world</w:t>
      </w:r>
      <w:r w:rsidR="00ED2017">
        <w:rPr>
          <w:rFonts w:ascii="Times New Roman" w:hAnsi="Times New Roman" w:cs="Times New Roman"/>
          <w:sz w:val="24"/>
          <w:szCs w:val="24"/>
          <w:lang w:val="en-US"/>
        </w:rPr>
        <w:t>.</w:t>
      </w:r>
      <w:r w:rsidR="00E63E64" w:rsidRPr="004C4ECB">
        <w:rPr>
          <w:rStyle w:val="FootnoteReference"/>
          <w:rFonts w:ascii="Times New Roman" w:hAnsi="Times New Roman" w:cs="Times New Roman"/>
          <w:sz w:val="24"/>
          <w:szCs w:val="24"/>
          <w:lang w:val="en-US"/>
        </w:rPr>
        <w:footnoteReference w:id="4"/>
      </w:r>
      <w:r w:rsidR="008C55CC" w:rsidRPr="004C4ECB">
        <w:rPr>
          <w:rFonts w:ascii="Times New Roman" w:hAnsi="Times New Roman" w:cs="Times New Roman"/>
          <w:sz w:val="24"/>
          <w:szCs w:val="24"/>
          <w:lang w:val="en-US"/>
        </w:rPr>
        <w:t xml:space="preserve"> </w:t>
      </w:r>
      <w:r w:rsidR="007878F4" w:rsidRPr="004C4ECB">
        <w:rPr>
          <w:rFonts w:ascii="Times New Roman" w:hAnsi="Times New Roman" w:cs="Times New Roman"/>
          <w:sz w:val="24"/>
          <w:szCs w:val="24"/>
          <w:lang w:val="en-US"/>
        </w:rPr>
        <w:t>Refutably</w:t>
      </w:r>
      <w:r w:rsidR="00E63E64" w:rsidRPr="004C4ECB">
        <w:rPr>
          <w:rFonts w:ascii="Times New Roman" w:hAnsi="Times New Roman" w:cs="Times New Roman"/>
          <w:sz w:val="24"/>
          <w:szCs w:val="24"/>
          <w:lang w:val="en-US"/>
        </w:rPr>
        <w:t xml:space="preserve">, </w:t>
      </w:r>
      <w:r w:rsidR="00E63E64" w:rsidRPr="004C4ECB">
        <w:rPr>
          <w:rFonts w:ascii="Times New Roman" w:hAnsi="Times New Roman" w:cs="Times New Roman"/>
          <w:sz w:val="24"/>
          <w:szCs w:val="24"/>
          <w:lang w:val="en-US"/>
        </w:rPr>
        <w:lastRenderedPageBreak/>
        <w:t xml:space="preserve">the transformation that has taken place by means of additional institutions and the revision of the ECOWAS Treaty since </w:t>
      </w:r>
      <w:r w:rsidR="008C55CC" w:rsidRPr="004C4ECB">
        <w:rPr>
          <w:rFonts w:ascii="Times New Roman" w:hAnsi="Times New Roman" w:cs="Times New Roman"/>
          <w:sz w:val="24"/>
          <w:szCs w:val="24"/>
          <w:lang w:val="en-US"/>
        </w:rPr>
        <w:t xml:space="preserve">its enactment in </w:t>
      </w:r>
      <w:r w:rsidR="00E63E64" w:rsidRPr="004C4ECB">
        <w:rPr>
          <w:rFonts w:ascii="Times New Roman" w:hAnsi="Times New Roman" w:cs="Times New Roman"/>
          <w:sz w:val="24"/>
          <w:szCs w:val="24"/>
          <w:lang w:val="en-US"/>
        </w:rPr>
        <w:t>1975 is a clear indication of this reality.</w:t>
      </w:r>
      <w:r w:rsidR="00232E4E" w:rsidRPr="004C4ECB">
        <w:rPr>
          <w:rStyle w:val="FootnoteReference"/>
          <w:rFonts w:ascii="Times New Roman" w:hAnsi="Times New Roman" w:cs="Times New Roman"/>
          <w:sz w:val="24"/>
          <w:szCs w:val="24"/>
          <w:lang w:val="en-US"/>
        </w:rPr>
        <w:footnoteReference w:id="5"/>
      </w:r>
      <w:r w:rsidR="00E63E64" w:rsidRPr="004C4ECB">
        <w:rPr>
          <w:rFonts w:ascii="Times New Roman" w:hAnsi="Times New Roman" w:cs="Times New Roman"/>
          <w:sz w:val="24"/>
          <w:szCs w:val="24"/>
          <w:lang w:val="en-US"/>
        </w:rPr>
        <w:t xml:space="preserve"> The more so that a cursory look at the history of ECOWAS suggests that, apart from the fact that there have been a num</w:t>
      </w:r>
      <w:r w:rsidR="00232E4E" w:rsidRPr="004C4ECB">
        <w:rPr>
          <w:rFonts w:ascii="Times New Roman" w:hAnsi="Times New Roman" w:cs="Times New Roman"/>
          <w:sz w:val="24"/>
          <w:szCs w:val="24"/>
          <w:lang w:val="en-US"/>
        </w:rPr>
        <w:t xml:space="preserve">ber of additional institutions, </w:t>
      </w:r>
      <w:r w:rsidR="00E63E64" w:rsidRPr="004C4ECB">
        <w:rPr>
          <w:rFonts w:ascii="Times New Roman" w:hAnsi="Times New Roman" w:cs="Times New Roman"/>
          <w:sz w:val="24"/>
          <w:szCs w:val="24"/>
          <w:lang w:val="en-US"/>
        </w:rPr>
        <w:t>attempts have been made to broaden the economic agenda to include the political dimension in the integration process in West Africa</w:t>
      </w:r>
      <w:r w:rsidR="008C55CC" w:rsidRPr="004C4ECB">
        <w:rPr>
          <w:rFonts w:ascii="Times New Roman" w:hAnsi="Times New Roman" w:cs="Times New Roman"/>
          <w:sz w:val="24"/>
          <w:szCs w:val="24"/>
          <w:lang w:val="en-US"/>
        </w:rPr>
        <w:t>.</w:t>
      </w:r>
      <w:r w:rsidR="008C55CC" w:rsidRPr="004C4ECB">
        <w:rPr>
          <w:rStyle w:val="FootnoteReference"/>
          <w:rFonts w:ascii="Times New Roman" w:hAnsi="Times New Roman" w:cs="Times New Roman"/>
          <w:sz w:val="24"/>
          <w:szCs w:val="24"/>
          <w:lang w:val="en-US"/>
        </w:rPr>
        <w:footnoteReference w:id="6"/>
      </w:r>
      <w:r w:rsidR="000E570A" w:rsidRPr="004C4ECB">
        <w:rPr>
          <w:rFonts w:ascii="Times New Roman" w:hAnsi="Times New Roman" w:cs="Times New Roman"/>
          <w:sz w:val="24"/>
          <w:szCs w:val="24"/>
          <w:lang w:val="en-US"/>
        </w:rPr>
        <w:t xml:space="preserve"> The Community Court of Justice of the Economic Community of West African States (ECOWAS Court) is an increasingly active and bold adjudicator of human rights. Since acquiring jurisdiction over human rights complaints in 2005, the ECOWAS Court has issued numerous decisions condemning human rights violations by the member states of the Economic Community of West African States (Community)</w:t>
      </w:r>
      <w:r w:rsidR="004A7AF0">
        <w:rPr>
          <w:rFonts w:ascii="Times New Roman" w:hAnsi="Times New Roman" w:cs="Times New Roman"/>
          <w:sz w:val="24"/>
          <w:szCs w:val="24"/>
          <w:lang w:val="en-US"/>
        </w:rPr>
        <w:t>.</w:t>
      </w:r>
      <w:r w:rsidR="000E570A" w:rsidRPr="004C4ECB">
        <w:rPr>
          <w:rStyle w:val="FootnoteReference"/>
          <w:rFonts w:ascii="Times New Roman" w:hAnsi="Times New Roman" w:cs="Times New Roman"/>
          <w:sz w:val="24"/>
          <w:szCs w:val="24"/>
          <w:lang w:val="en-US"/>
        </w:rPr>
        <w:footnoteReference w:id="7"/>
      </w:r>
      <w:r w:rsidR="004A7AF0">
        <w:rPr>
          <w:rFonts w:ascii="Times New Roman" w:hAnsi="Times New Roman" w:cs="Times New Roman"/>
          <w:sz w:val="24"/>
          <w:szCs w:val="24"/>
          <w:lang w:val="en-US"/>
        </w:rPr>
        <w:t xml:space="preserve"> </w:t>
      </w:r>
      <w:r w:rsidR="000E570A" w:rsidRPr="004C4ECB">
        <w:rPr>
          <w:rFonts w:ascii="Times New Roman" w:hAnsi="Times New Roman" w:cs="Times New Roman"/>
          <w:sz w:val="24"/>
          <w:szCs w:val="24"/>
          <w:lang w:val="en-US"/>
        </w:rPr>
        <w:t>Among this Court’s path-breaking cases</w:t>
      </w:r>
      <w:r w:rsidR="000E570A" w:rsidRPr="004C4ECB">
        <w:rPr>
          <w:rStyle w:val="FootnoteReference"/>
          <w:rFonts w:ascii="Times New Roman" w:hAnsi="Times New Roman" w:cs="Times New Roman"/>
          <w:sz w:val="24"/>
          <w:szCs w:val="24"/>
          <w:lang w:val="en-US"/>
        </w:rPr>
        <w:footnoteReference w:id="8"/>
      </w:r>
      <w:r w:rsidR="000E570A" w:rsidRPr="004C4ECB">
        <w:rPr>
          <w:rFonts w:ascii="Times New Roman" w:hAnsi="Times New Roman" w:cs="Times New Roman"/>
          <w:sz w:val="24"/>
          <w:szCs w:val="24"/>
          <w:lang w:val="en-US"/>
        </w:rPr>
        <w:t xml:space="preserve"> are judgments against Niger for condoning modern forms of slavery and against Nigeria for impeding the right to free basic education for all children.</w:t>
      </w:r>
      <w:r w:rsidR="000E570A" w:rsidRPr="004C4ECB">
        <w:rPr>
          <w:rStyle w:val="FootnoteReference"/>
          <w:rFonts w:ascii="Times New Roman" w:hAnsi="Times New Roman" w:cs="Times New Roman"/>
          <w:sz w:val="24"/>
          <w:szCs w:val="24"/>
          <w:lang w:val="en-US"/>
        </w:rPr>
        <w:footnoteReference w:id="9"/>
      </w:r>
      <w:r w:rsidR="000E570A" w:rsidRPr="004C4ECB">
        <w:rPr>
          <w:rFonts w:ascii="Times New Roman" w:hAnsi="Times New Roman" w:cs="Times New Roman"/>
          <w:sz w:val="24"/>
          <w:szCs w:val="24"/>
          <w:lang w:val="en-US"/>
        </w:rPr>
        <w:t xml:space="preserve"> The ECOWAS Court also has broad access and standing rules that permit individuals and non</w:t>
      </w:r>
      <w:r w:rsidRPr="004C4ECB">
        <w:rPr>
          <w:rFonts w:ascii="Times New Roman" w:hAnsi="Times New Roman" w:cs="Times New Roman"/>
          <w:sz w:val="24"/>
          <w:szCs w:val="24"/>
          <w:lang w:val="en-US"/>
        </w:rPr>
        <w:t>-</w:t>
      </w:r>
      <w:r w:rsidR="000E570A" w:rsidRPr="004C4ECB">
        <w:rPr>
          <w:rFonts w:ascii="Times New Roman" w:hAnsi="Times New Roman" w:cs="Times New Roman"/>
          <w:sz w:val="24"/>
          <w:szCs w:val="24"/>
          <w:lang w:val="en-US"/>
        </w:rPr>
        <w:t>governmental organizations (NGOs) to bypass national courts and file suits directly with the Court</w:t>
      </w:r>
      <w:r w:rsidR="004D2487" w:rsidRPr="004C4ECB">
        <w:rPr>
          <w:rFonts w:ascii="Times New Roman" w:hAnsi="Times New Roman" w:cs="Times New Roman"/>
          <w:sz w:val="24"/>
          <w:szCs w:val="24"/>
          <w:lang w:val="en-US"/>
        </w:rPr>
        <w:t>.</w:t>
      </w:r>
    </w:p>
    <w:p w:rsidR="00F00982" w:rsidRPr="004A7AF0" w:rsidRDefault="006E40FF" w:rsidP="00502354">
      <w:pPr>
        <w:autoSpaceDE w:val="0"/>
        <w:autoSpaceDN w:val="0"/>
        <w:adjustRightInd w:val="0"/>
        <w:spacing w:after="0" w:line="360" w:lineRule="auto"/>
        <w:jc w:val="both"/>
        <w:rPr>
          <w:rFonts w:ascii="Times New Roman" w:hAnsi="Times New Roman" w:cs="Times New Roman"/>
          <w:color w:val="222222"/>
          <w:sz w:val="24"/>
          <w:szCs w:val="24"/>
          <w:lang w:val="en-US"/>
        </w:rPr>
      </w:pPr>
      <w:r w:rsidRPr="004C4ECB">
        <w:rPr>
          <w:rFonts w:ascii="Times New Roman" w:hAnsi="Times New Roman" w:cs="Times New Roman"/>
          <w:sz w:val="24"/>
          <w:szCs w:val="24"/>
        </w:rPr>
        <w:lastRenderedPageBreak/>
        <w:t>The ECOWAS court</w:t>
      </w:r>
      <w:r w:rsidR="000E570A" w:rsidRPr="004C4ECB">
        <w:rPr>
          <w:rFonts w:ascii="Times New Roman" w:hAnsi="Times New Roman" w:cs="Times New Roman"/>
          <w:sz w:val="24"/>
          <w:szCs w:val="24"/>
        </w:rPr>
        <w:t xml:space="preserve"> also</w:t>
      </w:r>
      <w:r w:rsidRPr="004C4ECB">
        <w:rPr>
          <w:rFonts w:ascii="Times New Roman" w:hAnsi="Times New Roman" w:cs="Times New Roman"/>
          <w:sz w:val="24"/>
          <w:szCs w:val="24"/>
        </w:rPr>
        <w:t xml:space="preserve"> known as the ‘community court of justice’ which was created</w:t>
      </w:r>
      <w:r w:rsidR="00334B88" w:rsidRPr="004C4ECB">
        <w:rPr>
          <w:rFonts w:ascii="Times New Roman" w:hAnsi="Times New Roman" w:cs="Times New Roman"/>
          <w:sz w:val="24"/>
          <w:szCs w:val="24"/>
        </w:rPr>
        <w:t xml:space="preserve"> pursuant to the provisions of A</w:t>
      </w:r>
      <w:r w:rsidRPr="004C4ECB">
        <w:rPr>
          <w:rFonts w:ascii="Times New Roman" w:hAnsi="Times New Roman" w:cs="Times New Roman"/>
          <w:sz w:val="24"/>
          <w:szCs w:val="24"/>
        </w:rPr>
        <w:t xml:space="preserve">rticle 6 and 15 </w:t>
      </w:r>
      <w:r w:rsidR="00334B88" w:rsidRPr="004C4ECB">
        <w:rPr>
          <w:rFonts w:ascii="Times New Roman" w:hAnsi="Times New Roman" w:cs="Times New Roman"/>
          <w:sz w:val="24"/>
          <w:szCs w:val="24"/>
        </w:rPr>
        <w:t>of the “revised treaty” of the Economic Community of West African States</w:t>
      </w:r>
      <w:r w:rsidR="00D874F2" w:rsidRPr="004C4ECB">
        <w:rPr>
          <w:rFonts w:ascii="Times New Roman" w:hAnsi="Times New Roman" w:cs="Times New Roman"/>
          <w:sz w:val="24"/>
          <w:szCs w:val="24"/>
        </w:rPr>
        <w:t xml:space="preserve"> has jurisdict</w:t>
      </w:r>
      <w:r w:rsidR="004A7AF0">
        <w:rPr>
          <w:rFonts w:ascii="Times New Roman" w:hAnsi="Times New Roman" w:cs="Times New Roman"/>
          <w:sz w:val="24"/>
          <w:szCs w:val="24"/>
        </w:rPr>
        <w:t xml:space="preserve">ion over four types of disputes: </w:t>
      </w:r>
      <w:r w:rsidR="004A7AF0" w:rsidRPr="004A7AF0">
        <w:rPr>
          <w:rFonts w:ascii="Times New Roman" w:hAnsi="Times New Roman" w:cs="Times New Roman"/>
          <w:color w:val="222222"/>
          <w:sz w:val="24"/>
          <w:szCs w:val="24"/>
          <w:lang w:val="en-US"/>
        </w:rPr>
        <w:t>those</w:t>
      </w:r>
      <w:r w:rsidR="00D874F2" w:rsidRPr="004A7AF0">
        <w:rPr>
          <w:rFonts w:ascii="Times New Roman" w:hAnsi="Times New Roman" w:cs="Times New Roman"/>
          <w:color w:val="222222"/>
          <w:sz w:val="24"/>
          <w:szCs w:val="24"/>
          <w:lang w:val="en-US"/>
        </w:rPr>
        <w:t xml:space="preserve"> relating to the interpretation, application, or </w:t>
      </w:r>
      <w:r w:rsidR="004A7AF0">
        <w:rPr>
          <w:rFonts w:ascii="Times New Roman" w:hAnsi="Times New Roman" w:cs="Times New Roman"/>
          <w:color w:val="222222"/>
          <w:sz w:val="24"/>
          <w:szCs w:val="24"/>
          <w:lang w:val="en-US"/>
        </w:rPr>
        <w:t xml:space="preserve">legality of ECOWAS regulations, </w:t>
      </w:r>
      <w:r w:rsidR="00D874F2" w:rsidRPr="004A7AF0">
        <w:rPr>
          <w:rFonts w:ascii="Times New Roman" w:hAnsi="Times New Roman" w:cs="Times New Roman"/>
          <w:sz w:val="24"/>
          <w:szCs w:val="24"/>
          <w:lang w:val="en-US"/>
        </w:rPr>
        <w:t xml:space="preserve">those that arise between ECOWAS and its employees, </w:t>
      </w:r>
      <w:r w:rsidR="004A7AF0" w:rsidRPr="004A7AF0">
        <w:rPr>
          <w:rFonts w:ascii="Times New Roman" w:hAnsi="Times New Roman" w:cs="Times New Roman"/>
          <w:sz w:val="24"/>
          <w:szCs w:val="24"/>
          <w:lang w:val="en-US"/>
        </w:rPr>
        <w:t>t</w:t>
      </w:r>
      <w:r w:rsidR="00D874F2" w:rsidRPr="004A7AF0">
        <w:rPr>
          <w:rFonts w:ascii="Times New Roman" w:hAnsi="Times New Roman" w:cs="Times New Roman"/>
          <w:sz w:val="24"/>
          <w:szCs w:val="24"/>
          <w:lang w:val="en-US"/>
        </w:rPr>
        <w:t xml:space="preserve">hose relating to liability for or against ECOWAS, and </w:t>
      </w:r>
      <w:r w:rsidR="00D874F2" w:rsidRPr="004C4ECB">
        <w:rPr>
          <w:rFonts w:ascii="Times New Roman" w:hAnsi="Times New Roman" w:cs="Times New Roman"/>
          <w:sz w:val="24"/>
          <w:szCs w:val="24"/>
          <w:lang w:val="en-US"/>
        </w:rPr>
        <w:t>those that involve a violation of human rights committed by a member state.</w:t>
      </w:r>
      <w:r w:rsidR="00720F40" w:rsidRPr="004C4ECB">
        <w:rPr>
          <w:rStyle w:val="FootnoteReference"/>
          <w:rFonts w:ascii="Times New Roman" w:hAnsi="Times New Roman" w:cs="Times New Roman"/>
          <w:sz w:val="24"/>
          <w:szCs w:val="24"/>
          <w:lang w:val="en-US"/>
        </w:rPr>
        <w:footnoteReference w:id="10"/>
      </w:r>
    </w:p>
    <w:p w:rsidR="00F00982" w:rsidRPr="004C4ECB" w:rsidRDefault="00334B88" w:rsidP="00502354">
      <w:pPr>
        <w:pStyle w:val="Default"/>
        <w:spacing w:line="360" w:lineRule="auto"/>
        <w:jc w:val="both"/>
      </w:pPr>
      <w:r w:rsidRPr="004C4ECB">
        <w:rPr>
          <w:color w:val="auto"/>
        </w:rPr>
        <w:t xml:space="preserve">This court </w:t>
      </w:r>
      <w:r w:rsidR="004A7AF0">
        <w:rPr>
          <w:color w:val="auto"/>
        </w:rPr>
        <w:t>established</w:t>
      </w:r>
      <w:r w:rsidR="00F00982" w:rsidRPr="004C4ECB">
        <w:rPr>
          <w:color w:val="auto"/>
        </w:rPr>
        <w:t xml:space="preserve"> in 2001</w:t>
      </w:r>
      <w:r w:rsidRPr="004C4ECB">
        <w:rPr>
          <w:color w:val="auto"/>
        </w:rPr>
        <w:t xml:space="preserve"> and</w:t>
      </w:r>
      <w:r w:rsidR="00F00982" w:rsidRPr="004C4ECB">
        <w:rPr>
          <w:color w:val="auto"/>
        </w:rPr>
        <w:t xml:space="preserve"> has faced various problems of enforcement of its decisions and the root of its problems can be traced to its failure to hav</w:t>
      </w:r>
      <w:r w:rsidR="00F00982" w:rsidRPr="004C4ECB">
        <w:t xml:space="preserve">e a veritable mechanism for the enforcement of its decisions and also the failure of state parties to </w:t>
      </w:r>
      <w:r w:rsidR="00F4516B" w:rsidRPr="004C4ECB">
        <w:t>honor</w:t>
      </w:r>
      <w:r w:rsidR="00F00982" w:rsidRPr="004C4ECB">
        <w:t xml:space="preserve"> their pledge of following and being bound by the dec</w:t>
      </w:r>
      <w:r w:rsidRPr="004C4ECB">
        <w:t>ision of this court.</w:t>
      </w:r>
      <w:r w:rsidR="004A7AF0">
        <w:rPr>
          <w:rStyle w:val="FootnoteReference"/>
        </w:rPr>
        <w:footnoteReference w:id="11"/>
      </w:r>
      <w:r w:rsidRPr="004C4ECB">
        <w:t xml:space="preserve"> There seem</w:t>
      </w:r>
      <w:r w:rsidR="00F00982" w:rsidRPr="004C4ECB">
        <w:t xml:space="preserve"> to be many problems facing the full realization of the creation of the court and </w:t>
      </w:r>
      <w:r w:rsidR="00D40B84" w:rsidRPr="004C4ECB">
        <w:t>these problems</w:t>
      </w:r>
      <w:r w:rsidR="00F00982" w:rsidRPr="004C4ECB">
        <w:t xml:space="preserve"> sometimes seem insurmountable and sometimes can be said to be self-inflicted due to the permission of the system in establishing some risky policies and mechanisms considered as fundamental for sustaining the international legal system. Some of these policies, practices and mechanisms tend to stand in the way of the proper execution of laws, thus defeating the interest of the indi</w:t>
      </w:r>
      <w:r w:rsidR="004D2487" w:rsidRPr="004C4ECB">
        <w:t>vidual for that of the state.</w:t>
      </w:r>
    </w:p>
    <w:p w:rsidR="00917522" w:rsidRPr="004C4ECB" w:rsidRDefault="00F00982" w:rsidP="00502354">
      <w:pPr>
        <w:pStyle w:val="Default"/>
        <w:spacing w:line="360" w:lineRule="auto"/>
        <w:jc w:val="both"/>
      </w:pPr>
      <w:r w:rsidRPr="004C4ECB">
        <w:t xml:space="preserve">This </w:t>
      </w:r>
      <w:r w:rsidR="00F4516B" w:rsidRPr="004C4ECB">
        <w:t>paper</w:t>
      </w:r>
      <w:r w:rsidRPr="004C4ECB">
        <w:t xml:space="preserve"> seeks to discuss some of the many problems of enforcement faced by the </w:t>
      </w:r>
      <w:r w:rsidR="00334B88" w:rsidRPr="004C4ECB">
        <w:t>ECOWAS C</w:t>
      </w:r>
      <w:r w:rsidRPr="004C4ECB">
        <w:t>ourt.</w:t>
      </w:r>
      <w:r w:rsidR="00917522" w:rsidRPr="004C4ECB">
        <w:t xml:space="preserve"> The many unenforced decisions of the court despite the binding nature of the Revised Treaty and The Supplementary Protocol</w:t>
      </w:r>
      <w:r w:rsidR="00ED2017">
        <w:t>,</w:t>
      </w:r>
      <w:r w:rsidR="00917522" w:rsidRPr="004C4ECB">
        <w:rPr>
          <w:rStyle w:val="FootnoteReference"/>
        </w:rPr>
        <w:footnoteReference w:id="12"/>
      </w:r>
      <w:r w:rsidR="00917522" w:rsidRPr="004C4ECB">
        <w:t xml:space="preserve"> is cause for concern and requires urgent resolution if the mandate of the court is to be fully actualized.</w:t>
      </w:r>
    </w:p>
    <w:p w:rsidR="005A7BA7" w:rsidRPr="004C4ECB" w:rsidRDefault="00DB2238" w:rsidP="00502354">
      <w:pPr>
        <w:autoSpaceDE w:val="0"/>
        <w:autoSpaceDN w:val="0"/>
        <w:adjustRightInd w:val="0"/>
        <w:spacing w:after="0" w:line="360" w:lineRule="auto"/>
        <w:jc w:val="both"/>
        <w:rPr>
          <w:rFonts w:ascii="Times New Roman" w:hAnsi="Times New Roman" w:cs="Times New Roman"/>
          <w:b/>
          <w:sz w:val="24"/>
          <w:szCs w:val="24"/>
        </w:rPr>
      </w:pPr>
      <w:r w:rsidRPr="004C4ECB">
        <w:rPr>
          <w:rFonts w:ascii="Times New Roman" w:hAnsi="Times New Roman" w:cs="Times New Roman"/>
          <w:sz w:val="24"/>
          <w:szCs w:val="24"/>
          <w:lang w:val="en-US"/>
        </w:rPr>
        <w:t>T</w:t>
      </w:r>
      <w:r w:rsidR="00334B88" w:rsidRPr="004C4ECB">
        <w:rPr>
          <w:rFonts w:ascii="Times New Roman" w:hAnsi="Times New Roman" w:cs="Times New Roman"/>
          <w:sz w:val="24"/>
          <w:szCs w:val="24"/>
          <w:lang w:val="en-US"/>
        </w:rPr>
        <w:t xml:space="preserve">his </w:t>
      </w:r>
      <w:r w:rsidR="005B1803" w:rsidRPr="004C4ECB">
        <w:rPr>
          <w:rFonts w:ascii="Times New Roman" w:hAnsi="Times New Roman" w:cs="Times New Roman"/>
          <w:sz w:val="24"/>
          <w:szCs w:val="24"/>
          <w:lang w:val="en-US"/>
        </w:rPr>
        <w:t>paper</w:t>
      </w:r>
      <w:r w:rsidR="00827A3C" w:rsidRPr="004C4ECB">
        <w:rPr>
          <w:rFonts w:ascii="Times New Roman" w:hAnsi="Times New Roman" w:cs="Times New Roman"/>
          <w:sz w:val="24"/>
          <w:szCs w:val="24"/>
          <w:lang w:val="en-US"/>
        </w:rPr>
        <w:t xml:space="preserve"> describes the emergence, composition, vision and co</w:t>
      </w:r>
      <w:r w:rsidRPr="004C4ECB">
        <w:rPr>
          <w:rFonts w:ascii="Times New Roman" w:hAnsi="Times New Roman" w:cs="Times New Roman"/>
          <w:sz w:val="24"/>
          <w:szCs w:val="24"/>
          <w:lang w:val="en-US"/>
        </w:rPr>
        <w:t>mpetence/jurisdiction of the ECOWAS Court</w:t>
      </w:r>
      <w:r w:rsidR="005B1803" w:rsidRPr="004C4ECB">
        <w:rPr>
          <w:rFonts w:ascii="Times New Roman" w:hAnsi="Times New Roman" w:cs="Times New Roman"/>
          <w:sz w:val="24"/>
          <w:szCs w:val="24"/>
          <w:lang w:val="en-US"/>
        </w:rPr>
        <w:t>, probing into</w:t>
      </w:r>
      <w:r w:rsidR="00827A3C" w:rsidRPr="004C4ECB">
        <w:rPr>
          <w:rFonts w:ascii="Times New Roman" w:hAnsi="Times New Roman" w:cs="Times New Roman"/>
          <w:sz w:val="24"/>
          <w:szCs w:val="24"/>
          <w:lang w:val="en-US"/>
        </w:rPr>
        <w:t xml:space="preserve"> the various chall</w:t>
      </w:r>
      <w:r w:rsidRPr="004C4ECB">
        <w:rPr>
          <w:rFonts w:ascii="Times New Roman" w:hAnsi="Times New Roman" w:cs="Times New Roman"/>
          <w:sz w:val="24"/>
          <w:szCs w:val="24"/>
          <w:lang w:val="en-US"/>
        </w:rPr>
        <w:t>enges currently faced by the Court</w:t>
      </w:r>
      <w:r w:rsidR="00827A3C" w:rsidRPr="004C4ECB">
        <w:rPr>
          <w:rFonts w:ascii="Times New Roman" w:hAnsi="Times New Roman" w:cs="Times New Roman"/>
          <w:sz w:val="24"/>
          <w:szCs w:val="24"/>
          <w:lang w:val="en-US"/>
        </w:rPr>
        <w:t>, which include among others, logistics, limited public awareness among ECOWAS citizens</w:t>
      </w:r>
      <w:r w:rsidR="009D03A6">
        <w:rPr>
          <w:rFonts w:ascii="Times New Roman" w:hAnsi="Times New Roman" w:cs="Times New Roman"/>
          <w:sz w:val="24"/>
          <w:szCs w:val="24"/>
          <w:lang w:val="en-US"/>
        </w:rPr>
        <w:t xml:space="preserve">, and non-use by member states, </w:t>
      </w:r>
      <w:r w:rsidR="00034B5A">
        <w:rPr>
          <w:rFonts w:ascii="Times New Roman" w:hAnsi="Times New Roman" w:cs="Times New Roman"/>
          <w:sz w:val="24"/>
          <w:szCs w:val="24"/>
        </w:rPr>
        <w:t>the case</w:t>
      </w:r>
      <w:r w:rsidR="00827A3C" w:rsidRPr="004C4ECB">
        <w:rPr>
          <w:rFonts w:ascii="Times New Roman" w:hAnsi="Times New Roman" w:cs="Times New Roman"/>
          <w:sz w:val="24"/>
          <w:szCs w:val="24"/>
        </w:rPr>
        <w:t xml:space="preserve"> of </w:t>
      </w:r>
      <w:r w:rsidR="004A7AF0" w:rsidRPr="004A7AF0">
        <w:rPr>
          <w:rFonts w:ascii="Times New Roman" w:hAnsi="Times New Roman" w:cs="Times New Roman"/>
          <w:i/>
          <w:sz w:val="24"/>
          <w:szCs w:val="24"/>
        </w:rPr>
        <w:t xml:space="preserve">Sambo Muhammad Dasuki </w:t>
      </w:r>
      <w:r w:rsidR="004A7AF0" w:rsidRPr="004A7AF0">
        <w:rPr>
          <w:rFonts w:ascii="Times New Roman" w:hAnsi="Times New Roman" w:cs="Times New Roman"/>
          <w:i/>
          <w:sz w:val="24"/>
          <w:szCs w:val="24"/>
        </w:rPr>
        <w:lastRenderedPageBreak/>
        <w:t>V FRN</w:t>
      </w:r>
      <w:r w:rsidR="004D2487" w:rsidRPr="004C4ECB">
        <w:rPr>
          <w:rStyle w:val="FootnoteReference"/>
          <w:rFonts w:ascii="Times New Roman" w:hAnsi="Times New Roman" w:cs="Times New Roman"/>
          <w:sz w:val="24"/>
          <w:szCs w:val="24"/>
        </w:rPr>
        <w:footnoteReference w:id="13"/>
      </w:r>
      <w:r w:rsidR="00034B5A">
        <w:rPr>
          <w:rFonts w:ascii="Times New Roman" w:hAnsi="Times New Roman" w:cs="Times New Roman"/>
          <w:sz w:val="24"/>
          <w:szCs w:val="24"/>
        </w:rPr>
        <w:t xml:space="preserve"> will be analysed and examined</w:t>
      </w:r>
      <w:r w:rsidR="00827A3C" w:rsidRPr="004C4ECB">
        <w:rPr>
          <w:rFonts w:ascii="Times New Roman" w:hAnsi="Times New Roman" w:cs="Times New Roman"/>
          <w:sz w:val="24"/>
          <w:szCs w:val="24"/>
        </w:rPr>
        <w:t>.</w:t>
      </w:r>
      <w:r w:rsidR="00034B5A">
        <w:rPr>
          <w:rFonts w:ascii="Times New Roman" w:hAnsi="Times New Roman" w:cs="Times New Roman"/>
          <w:sz w:val="24"/>
          <w:szCs w:val="24"/>
          <w:lang w:val="en-US"/>
        </w:rPr>
        <w:t>The case</w:t>
      </w:r>
      <w:r w:rsidR="00827A3C" w:rsidRPr="004C4ECB">
        <w:rPr>
          <w:rFonts w:ascii="Times New Roman" w:hAnsi="Times New Roman" w:cs="Times New Roman"/>
          <w:sz w:val="24"/>
          <w:szCs w:val="24"/>
          <w:lang w:val="en-US"/>
        </w:rPr>
        <w:t xml:space="preserve"> typifi</w:t>
      </w:r>
      <w:r w:rsidRPr="004C4ECB">
        <w:rPr>
          <w:rFonts w:ascii="Times New Roman" w:hAnsi="Times New Roman" w:cs="Times New Roman"/>
          <w:sz w:val="24"/>
          <w:szCs w:val="24"/>
          <w:lang w:val="en-US"/>
        </w:rPr>
        <w:t>es the extent to which the ECOWAS Court</w:t>
      </w:r>
      <w:r w:rsidR="00827A3C" w:rsidRPr="004C4ECB">
        <w:rPr>
          <w:rFonts w:ascii="Times New Roman" w:hAnsi="Times New Roman" w:cs="Times New Roman"/>
          <w:sz w:val="24"/>
          <w:szCs w:val="24"/>
          <w:lang w:val="en-US"/>
        </w:rPr>
        <w:t xml:space="preserve"> establish</w:t>
      </w:r>
      <w:r w:rsidR="00034B5A">
        <w:rPr>
          <w:rFonts w:ascii="Times New Roman" w:hAnsi="Times New Roman" w:cs="Times New Roman"/>
          <w:sz w:val="24"/>
          <w:szCs w:val="24"/>
          <w:lang w:val="en-US"/>
        </w:rPr>
        <w:t>ment fulfilled</w:t>
      </w:r>
      <w:r w:rsidR="00827A3C" w:rsidRPr="004C4ECB">
        <w:rPr>
          <w:rFonts w:ascii="Times New Roman" w:hAnsi="Times New Roman" w:cs="Times New Roman"/>
          <w:sz w:val="24"/>
          <w:szCs w:val="24"/>
          <w:lang w:val="en-US"/>
        </w:rPr>
        <w:t xml:space="preserve"> the expectation of ECOWAS citizens’ quest for justice.</w:t>
      </w:r>
    </w:p>
    <w:p w:rsidR="003377E6" w:rsidRPr="004C4ECB" w:rsidRDefault="0074232D" w:rsidP="00502354">
      <w:pPr>
        <w:spacing w:after="0" w:line="360" w:lineRule="auto"/>
        <w:jc w:val="both"/>
        <w:rPr>
          <w:rFonts w:ascii="Times New Roman" w:hAnsi="Times New Roman" w:cs="Times New Roman"/>
          <w:b/>
          <w:sz w:val="24"/>
          <w:szCs w:val="24"/>
        </w:rPr>
      </w:pPr>
      <w:r w:rsidRPr="004C4ECB">
        <w:rPr>
          <w:rFonts w:ascii="Times New Roman" w:hAnsi="Times New Roman" w:cs="Times New Roman"/>
          <w:b/>
          <w:sz w:val="24"/>
          <w:szCs w:val="24"/>
        </w:rPr>
        <w:t>Hist</w:t>
      </w:r>
      <w:r>
        <w:rPr>
          <w:rFonts w:ascii="Times New Roman" w:hAnsi="Times New Roman" w:cs="Times New Roman"/>
          <w:b/>
          <w:sz w:val="24"/>
          <w:szCs w:val="24"/>
        </w:rPr>
        <w:t xml:space="preserve">orical Background of </w:t>
      </w:r>
      <w:r w:rsidRPr="004C4ECB">
        <w:rPr>
          <w:rFonts w:ascii="Times New Roman" w:hAnsi="Times New Roman" w:cs="Times New Roman"/>
          <w:b/>
          <w:sz w:val="24"/>
          <w:szCs w:val="24"/>
        </w:rPr>
        <w:t>the ECOWAS Court</w:t>
      </w:r>
    </w:p>
    <w:p w:rsidR="00010EA9" w:rsidRPr="004C4ECB" w:rsidRDefault="00F4672B"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 xml:space="preserve">The ECOWAS court of justice is the judicial organ of the Economic Community </w:t>
      </w:r>
      <w:r w:rsidR="00D40B84" w:rsidRPr="004C4ECB">
        <w:rPr>
          <w:rFonts w:ascii="Times New Roman" w:hAnsi="Times New Roman" w:cs="Times New Roman"/>
          <w:sz w:val="24"/>
          <w:szCs w:val="24"/>
          <w:lang w:val="en-US"/>
        </w:rPr>
        <w:t>of</w:t>
      </w:r>
      <w:r w:rsidR="000C4CA4" w:rsidRPr="004C4ECB">
        <w:rPr>
          <w:rFonts w:ascii="Times New Roman" w:hAnsi="Times New Roman" w:cs="Times New Roman"/>
          <w:sz w:val="24"/>
          <w:szCs w:val="24"/>
          <w:lang w:val="en-US"/>
        </w:rPr>
        <w:t xml:space="preserve"> West African States {ECOWAS}, a regional integration community of 15 member states in western Africa </w:t>
      </w:r>
      <w:r w:rsidRPr="004C4ECB">
        <w:rPr>
          <w:rFonts w:ascii="Times New Roman" w:hAnsi="Times New Roman" w:cs="Times New Roman"/>
          <w:sz w:val="24"/>
          <w:szCs w:val="24"/>
          <w:lang w:val="en-US"/>
        </w:rPr>
        <w:t xml:space="preserve">and is charged with resolving </w:t>
      </w:r>
      <w:r w:rsidR="000C4CA4" w:rsidRPr="004C4ECB">
        <w:rPr>
          <w:rFonts w:ascii="Times New Roman" w:hAnsi="Times New Roman" w:cs="Times New Roman"/>
          <w:sz w:val="24"/>
          <w:szCs w:val="24"/>
          <w:lang w:val="en-US"/>
        </w:rPr>
        <w:t>disputes</w:t>
      </w:r>
      <w:r w:rsidRPr="004C4ECB">
        <w:rPr>
          <w:rFonts w:ascii="Times New Roman" w:hAnsi="Times New Roman" w:cs="Times New Roman"/>
          <w:sz w:val="24"/>
          <w:szCs w:val="24"/>
          <w:lang w:val="en-US"/>
        </w:rPr>
        <w:t xml:space="preserve"> related to the community’s treaty, protocols and conventions. </w:t>
      </w:r>
    </w:p>
    <w:p w:rsidR="00010EA9" w:rsidRPr="004C4ECB" w:rsidRDefault="00EF46D6"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 xml:space="preserve">Although the ECOWAS was </w:t>
      </w:r>
      <w:r w:rsidR="00EA69B3" w:rsidRPr="004C4ECB">
        <w:rPr>
          <w:rFonts w:ascii="Times New Roman" w:hAnsi="Times New Roman" w:cs="Times New Roman"/>
          <w:sz w:val="24"/>
          <w:szCs w:val="24"/>
          <w:lang w:val="en-US"/>
        </w:rPr>
        <w:t>founded</w:t>
      </w:r>
      <w:r w:rsidRPr="004C4ECB">
        <w:rPr>
          <w:rFonts w:ascii="Times New Roman" w:hAnsi="Times New Roman" w:cs="Times New Roman"/>
          <w:sz w:val="24"/>
          <w:szCs w:val="24"/>
          <w:lang w:val="en-US"/>
        </w:rPr>
        <w:t xml:space="preserve"> in 1975 by the treaty of </w:t>
      </w:r>
      <w:r w:rsidR="00EA69B3" w:rsidRPr="004C4ECB">
        <w:rPr>
          <w:rFonts w:ascii="Times New Roman" w:hAnsi="Times New Roman" w:cs="Times New Roman"/>
          <w:sz w:val="24"/>
          <w:szCs w:val="24"/>
          <w:lang w:val="en-US"/>
        </w:rPr>
        <w:t xml:space="preserve">Lagos </w:t>
      </w:r>
      <w:r w:rsidRPr="004C4ECB">
        <w:rPr>
          <w:rFonts w:ascii="Times New Roman" w:hAnsi="Times New Roman" w:cs="Times New Roman"/>
          <w:sz w:val="24"/>
          <w:szCs w:val="24"/>
          <w:lang w:val="en-US"/>
        </w:rPr>
        <w:t>(ECOWAS treaty),</w:t>
      </w:r>
      <w:r w:rsidRPr="004C4ECB">
        <w:rPr>
          <w:rStyle w:val="FootnoteReference"/>
          <w:rFonts w:ascii="Times New Roman" w:hAnsi="Times New Roman" w:cs="Times New Roman"/>
          <w:sz w:val="24"/>
          <w:szCs w:val="24"/>
          <w:lang w:val="en-US"/>
        </w:rPr>
        <w:footnoteReference w:id="14"/>
      </w:r>
      <w:r w:rsidRPr="004C4ECB">
        <w:rPr>
          <w:rFonts w:ascii="Times New Roman" w:hAnsi="Times New Roman" w:cs="Times New Roman"/>
          <w:sz w:val="24"/>
          <w:szCs w:val="24"/>
          <w:lang w:val="en-US"/>
        </w:rPr>
        <w:t xml:space="preserve"> the court was not created until the a</w:t>
      </w:r>
      <w:r w:rsidR="00512AF6" w:rsidRPr="004C4ECB">
        <w:rPr>
          <w:rFonts w:ascii="Times New Roman" w:hAnsi="Times New Roman" w:cs="Times New Roman"/>
          <w:sz w:val="24"/>
          <w:szCs w:val="24"/>
          <w:lang w:val="en-US"/>
        </w:rPr>
        <w:t>doption of the P</w:t>
      </w:r>
      <w:r w:rsidRPr="004C4ECB">
        <w:rPr>
          <w:rFonts w:ascii="Times New Roman" w:hAnsi="Times New Roman" w:cs="Times New Roman"/>
          <w:sz w:val="24"/>
          <w:szCs w:val="24"/>
          <w:lang w:val="en-US"/>
        </w:rPr>
        <w:t>rotocol on the Community Court of Justice in 1991.</w:t>
      </w:r>
      <w:r w:rsidRPr="004C4ECB">
        <w:rPr>
          <w:rStyle w:val="FootnoteReference"/>
          <w:rFonts w:ascii="Times New Roman" w:hAnsi="Times New Roman" w:cs="Times New Roman"/>
          <w:sz w:val="24"/>
          <w:szCs w:val="24"/>
          <w:lang w:val="en-US"/>
        </w:rPr>
        <w:footnoteReference w:id="15"/>
      </w:r>
      <w:r w:rsidR="004E7462" w:rsidRPr="004C4ECB">
        <w:rPr>
          <w:rFonts w:ascii="Times New Roman" w:hAnsi="Times New Roman" w:cs="Times New Roman"/>
          <w:sz w:val="24"/>
          <w:szCs w:val="24"/>
          <w:lang w:val="en-US"/>
        </w:rPr>
        <w:t>The tribunal was never created during the founding period for two reasons. The first relates to Nigeria’s regional hegemony. ECOWAS institutions have always depended on the largesse of Nigerian oil revenues, and Nigeria was reluctant to embrace “an organ that could circumscribe its role as the regional hegemony.”</w:t>
      </w:r>
      <w:r w:rsidR="004E7462" w:rsidRPr="004C4ECB">
        <w:rPr>
          <w:rStyle w:val="FootnoteReference"/>
          <w:rFonts w:ascii="Times New Roman" w:hAnsi="Times New Roman" w:cs="Times New Roman"/>
          <w:sz w:val="24"/>
          <w:szCs w:val="24"/>
          <w:lang w:val="en-US"/>
        </w:rPr>
        <w:footnoteReference w:id="16"/>
      </w:r>
      <w:r w:rsidR="004E7462" w:rsidRPr="004C4ECB">
        <w:rPr>
          <w:rFonts w:ascii="Times New Roman" w:hAnsi="Times New Roman" w:cs="Times New Roman"/>
          <w:sz w:val="24"/>
          <w:szCs w:val="24"/>
          <w:lang w:val="en-US"/>
        </w:rPr>
        <w:t xml:space="preserve"> The second relates to the weak legal underpinnings for a Community court. ECOWAS protocols did not have direct effect in national law,</w:t>
      </w:r>
      <w:r w:rsidR="004E7462" w:rsidRPr="004C4ECB">
        <w:rPr>
          <w:rStyle w:val="FootnoteReference"/>
          <w:rFonts w:ascii="Times New Roman" w:hAnsi="Times New Roman" w:cs="Times New Roman"/>
          <w:sz w:val="24"/>
          <w:szCs w:val="24"/>
          <w:lang w:val="en-US"/>
        </w:rPr>
        <w:footnoteReference w:id="17"/>
      </w:r>
      <w:r w:rsidR="004E7462" w:rsidRPr="004C4ECB">
        <w:rPr>
          <w:rFonts w:ascii="Times New Roman" w:hAnsi="Times New Roman" w:cs="Times New Roman"/>
          <w:sz w:val="24"/>
          <w:szCs w:val="24"/>
          <w:lang w:val="en-US"/>
        </w:rPr>
        <w:t xml:space="preserve"> and as noted above, most were rarely implemented. In an environment in which member states neither implemented nor complied with Community rules, a supranat</w:t>
      </w:r>
      <w:r w:rsidR="00423AD9" w:rsidRPr="004C4ECB">
        <w:rPr>
          <w:rFonts w:ascii="Times New Roman" w:hAnsi="Times New Roman" w:cs="Times New Roman"/>
          <w:sz w:val="24"/>
          <w:szCs w:val="24"/>
          <w:lang w:val="en-US"/>
        </w:rPr>
        <w:t xml:space="preserve">ional tribunal would have been </w:t>
      </w:r>
      <w:r w:rsidR="004E7462" w:rsidRPr="004C4ECB">
        <w:rPr>
          <w:rFonts w:ascii="Times New Roman" w:hAnsi="Times New Roman" w:cs="Times New Roman"/>
          <w:sz w:val="24"/>
          <w:szCs w:val="24"/>
          <w:lang w:val="en-US"/>
        </w:rPr>
        <w:t>largely redundant.</w:t>
      </w:r>
      <w:r w:rsidR="004A7AF0">
        <w:rPr>
          <w:rFonts w:ascii="Times New Roman" w:hAnsi="Times New Roman" w:cs="Times New Roman"/>
          <w:sz w:val="24"/>
          <w:szCs w:val="24"/>
          <w:lang w:val="en-US"/>
        </w:rPr>
        <w:t xml:space="preserve"> </w:t>
      </w:r>
      <w:r w:rsidR="004E7462" w:rsidRPr="004C4ECB">
        <w:rPr>
          <w:rFonts w:ascii="Times New Roman" w:hAnsi="Times New Roman" w:cs="Times New Roman"/>
          <w:sz w:val="24"/>
          <w:szCs w:val="24"/>
          <w:lang w:val="en-US"/>
        </w:rPr>
        <w:t>Furthermore</w:t>
      </w:r>
      <w:r w:rsidR="002464CF" w:rsidRPr="004C4ECB">
        <w:rPr>
          <w:rFonts w:ascii="Times New Roman" w:hAnsi="Times New Roman" w:cs="Times New Roman"/>
          <w:sz w:val="24"/>
          <w:szCs w:val="24"/>
          <w:lang w:val="en-US"/>
        </w:rPr>
        <w:t>,</w:t>
      </w:r>
      <w:r w:rsidR="00EA69B3" w:rsidRPr="004C4ECB">
        <w:rPr>
          <w:rFonts w:ascii="Times New Roman" w:hAnsi="Times New Roman" w:cs="Times New Roman"/>
          <w:sz w:val="24"/>
          <w:szCs w:val="24"/>
          <w:lang w:val="en-US"/>
        </w:rPr>
        <w:t xml:space="preserve"> the ECOWAS Revised</w:t>
      </w:r>
      <w:r w:rsidR="002464CF" w:rsidRPr="004C4ECB">
        <w:rPr>
          <w:rFonts w:ascii="Times New Roman" w:hAnsi="Times New Roman" w:cs="Times New Roman"/>
          <w:sz w:val="24"/>
          <w:szCs w:val="24"/>
          <w:lang w:val="en-US"/>
        </w:rPr>
        <w:t xml:space="preserve"> Treaty of 1993 established the Court of Justice as an </w:t>
      </w:r>
      <w:r w:rsidR="00EA69B3" w:rsidRPr="004C4ECB">
        <w:rPr>
          <w:rFonts w:ascii="Times New Roman" w:hAnsi="Times New Roman" w:cs="Times New Roman"/>
          <w:sz w:val="24"/>
          <w:szCs w:val="24"/>
          <w:lang w:val="en-US"/>
        </w:rPr>
        <w:t>institution</w:t>
      </w:r>
      <w:r w:rsidR="002464CF" w:rsidRPr="004C4ECB">
        <w:rPr>
          <w:rFonts w:ascii="Times New Roman" w:hAnsi="Times New Roman" w:cs="Times New Roman"/>
          <w:sz w:val="24"/>
          <w:szCs w:val="24"/>
          <w:lang w:val="en-US"/>
        </w:rPr>
        <w:t xml:space="preserve"> of the ECOWAS.</w:t>
      </w:r>
      <w:r w:rsidR="002464CF" w:rsidRPr="004C4ECB">
        <w:rPr>
          <w:rStyle w:val="FootnoteReference"/>
          <w:rFonts w:ascii="Times New Roman" w:hAnsi="Times New Roman" w:cs="Times New Roman"/>
          <w:sz w:val="24"/>
          <w:szCs w:val="24"/>
          <w:lang w:val="en-US"/>
        </w:rPr>
        <w:footnoteReference w:id="18"/>
      </w:r>
      <w:r w:rsidR="00EA69B3" w:rsidRPr="004C4ECB">
        <w:rPr>
          <w:rFonts w:ascii="Times New Roman" w:hAnsi="Times New Roman" w:cs="Times New Roman"/>
          <w:sz w:val="24"/>
          <w:szCs w:val="24"/>
          <w:lang w:val="en-US"/>
        </w:rPr>
        <w:t>The Protocol was amended twice, once in 2005</w:t>
      </w:r>
      <w:r w:rsidR="009D26DC" w:rsidRPr="004C4ECB">
        <w:rPr>
          <w:rStyle w:val="FootnoteReference"/>
          <w:rFonts w:ascii="Times New Roman" w:hAnsi="Times New Roman" w:cs="Times New Roman"/>
          <w:sz w:val="24"/>
          <w:szCs w:val="24"/>
          <w:lang w:val="en-US"/>
        </w:rPr>
        <w:footnoteReference w:id="19"/>
      </w:r>
      <w:r w:rsidR="009D26DC" w:rsidRPr="004C4ECB">
        <w:rPr>
          <w:rFonts w:ascii="Times New Roman" w:hAnsi="Times New Roman" w:cs="Times New Roman"/>
          <w:sz w:val="24"/>
          <w:szCs w:val="24"/>
          <w:lang w:val="en-US"/>
        </w:rPr>
        <w:t xml:space="preserve"> amending </w:t>
      </w:r>
      <w:r w:rsidR="00512AF6" w:rsidRPr="004C4ECB">
        <w:rPr>
          <w:rFonts w:ascii="Times New Roman" w:hAnsi="Times New Roman" w:cs="Times New Roman"/>
          <w:sz w:val="24"/>
          <w:szCs w:val="24"/>
          <w:lang w:val="en-US"/>
        </w:rPr>
        <w:t>the Preamble and A</w:t>
      </w:r>
      <w:r w:rsidR="009D26DC" w:rsidRPr="004C4ECB">
        <w:rPr>
          <w:rFonts w:ascii="Times New Roman" w:hAnsi="Times New Roman" w:cs="Times New Roman"/>
          <w:sz w:val="24"/>
          <w:szCs w:val="24"/>
          <w:lang w:val="en-US"/>
        </w:rPr>
        <w:t>rticles 1,2,9,22 and 30 of Proto</w:t>
      </w:r>
      <w:r w:rsidR="00512AF6" w:rsidRPr="004C4ECB">
        <w:rPr>
          <w:rFonts w:ascii="Times New Roman" w:hAnsi="Times New Roman" w:cs="Times New Roman"/>
          <w:sz w:val="24"/>
          <w:szCs w:val="24"/>
          <w:lang w:val="en-US"/>
        </w:rPr>
        <w:t>col A/P.1/7/91 relating to the Community Court of J</w:t>
      </w:r>
      <w:r w:rsidR="009D26DC" w:rsidRPr="004C4ECB">
        <w:rPr>
          <w:rFonts w:ascii="Times New Roman" w:hAnsi="Times New Roman" w:cs="Times New Roman"/>
          <w:sz w:val="24"/>
          <w:szCs w:val="24"/>
          <w:lang w:val="en-US"/>
        </w:rPr>
        <w:t>ustice and Article 4 Para</w:t>
      </w:r>
      <w:r w:rsidR="009D26DC" w:rsidRPr="004C4ECB">
        <w:rPr>
          <w:rFonts w:ascii="Times New Roman" w:hAnsi="Times New Roman" w:cs="Times New Roman"/>
          <w:sz w:val="24"/>
          <w:szCs w:val="24"/>
          <w:lang w:val="en-US"/>
        </w:rPr>
        <w:lastRenderedPageBreak/>
        <w:t>graph 1 of the English version of the aforementioned protocol. Also,</w:t>
      </w:r>
      <w:r w:rsidR="00EA69B3" w:rsidRPr="004C4ECB">
        <w:rPr>
          <w:rFonts w:ascii="Times New Roman" w:hAnsi="Times New Roman" w:cs="Times New Roman"/>
          <w:sz w:val="24"/>
          <w:szCs w:val="24"/>
          <w:lang w:val="en-US"/>
        </w:rPr>
        <w:t xml:space="preserve"> in 2006</w:t>
      </w:r>
      <w:r w:rsidR="009D26DC" w:rsidRPr="004C4ECB">
        <w:rPr>
          <w:rStyle w:val="FootnoteReference"/>
          <w:rFonts w:ascii="Times New Roman" w:hAnsi="Times New Roman" w:cs="Times New Roman"/>
          <w:sz w:val="24"/>
          <w:szCs w:val="24"/>
          <w:lang w:val="en-US"/>
        </w:rPr>
        <w:footnoteReference w:id="20"/>
      </w:r>
      <w:r w:rsidR="00512AF6" w:rsidRPr="004C4ECB">
        <w:rPr>
          <w:rFonts w:ascii="Times New Roman" w:hAnsi="Times New Roman" w:cs="Times New Roman"/>
          <w:sz w:val="24"/>
          <w:szCs w:val="24"/>
          <w:lang w:val="en-US"/>
        </w:rPr>
        <w:t xml:space="preserve"> amending Article 3 Paragraphs 1, 2 and 4, Article 4 Paragraphs 1, 3 and 7 and Article 7 Paragraph 3 of the Protocol on the Community court of justice.</w:t>
      </w:r>
      <w:r w:rsidR="00D85603">
        <w:rPr>
          <w:rFonts w:ascii="Times New Roman" w:hAnsi="Times New Roman" w:cs="Times New Roman"/>
          <w:sz w:val="24"/>
          <w:szCs w:val="24"/>
          <w:lang w:val="en-US"/>
        </w:rPr>
        <w:t xml:space="preserve"> </w:t>
      </w:r>
      <w:r w:rsidR="009D26DC" w:rsidRPr="004C4ECB">
        <w:rPr>
          <w:rFonts w:ascii="Times New Roman" w:hAnsi="Times New Roman" w:cs="Times New Roman"/>
          <w:sz w:val="24"/>
          <w:szCs w:val="24"/>
          <w:lang w:val="en-US"/>
        </w:rPr>
        <w:t>It is worthy to note that the 2005 supplementary protocol expanded t</w:t>
      </w:r>
      <w:r w:rsidR="00F4672B" w:rsidRPr="004C4ECB">
        <w:rPr>
          <w:rFonts w:ascii="Times New Roman" w:hAnsi="Times New Roman" w:cs="Times New Roman"/>
          <w:sz w:val="24"/>
          <w:szCs w:val="24"/>
          <w:lang w:val="en-US"/>
        </w:rPr>
        <w:t xml:space="preserve">he </w:t>
      </w:r>
      <w:r w:rsidR="00EA69B3" w:rsidRPr="004C4ECB">
        <w:rPr>
          <w:rFonts w:ascii="Times New Roman" w:hAnsi="Times New Roman" w:cs="Times New Roman"/>
          <w:sz w:val="24"/>
          <w:szCs w:val="24"/>
          <w:lang w:val="en-US"/>
        </w:rPr>
        <w:t>ECOWAS community</w:t>
      </w:r>
      <w:r w:rsidR="00F4672B" w:rsidRPr="004C4ECB">
        <w:rPr>
          <w:rFonts w:ascii="Times New Roman" w:hAnsi="Times New Roman" w:cs="Times New Roman"/>
          <w:sz w:val="24"/>
          <w:szCs w:val="24"/>
          <w:lang w:val="en-US"/>
        </w:rPr>
        <w:t xml:space="preserve"> court of justic</w:t>
      </w:r>
      <w:r w:rsidR="009D26DC" w:rsidRPr="004C4ECB">
        <w:rPr>
          <w:rFonts w:ascii="Times New Roman" w:hAnsi="Times New Roman" w:cs="Times New Roman"/>
          <w:sz w:val="24"/>
          <w:szCs w:val="24"/>
          <w:lang w:val="en-US"/>
        </w:rPr>
        <w:t xml:space="preserve">es’ </w:t>
      </w:r>
      <w:r w:rsidR="00F4672B" w:rsidRPr="004C4ECB">
        <w:rPr>
          <w:rFonts w:ascii="Times New Roman" w:hAnsi="Times New Roman" w:cs="Times New Roman"/>
          <w:sz w:val="24"/>
          <w:szCs w:val="24"/>
          <w:lang w:val="en-US"/>
        </w:rPr>
        <w:t>competence to hear individual complaints of alleged human rights violation.</w:t>
      </w:r>
    </w:p>
    <w:p w:rsidR="00517D99" w:rsidRPr="004C4ECB" w:rsidRDefault="00517D99" w:rsidP="00502354">
      <w:pPr>
        <w:autoSpaceDE w:val="0"/>
        <w:autoSpaceDN w:val="0"/>
        <w:adjustRightInd w:val="0"/>
        <w:spacing w:after="0" w:line="360" w:lineRule="auto"/>
        <w:jc w:val="both"/>
        <w:rPr>
          <w:rFonts w:ascii="Times New Roman" w:hAnsi="Times New Roman" w:cs="Times New Roman"/>
          <w:sz w:val="24"/>
          <w:szCs w:val="24"/>
        </w:rPr>
      </w:pPr>
      <w:r w:rsidRPr="004C4ECB">
        <w:rPr>
          <w:rFonts w:ascii="Times New Roman" w:hAnsi="Times New Roman" w:cs="Times New Roman"/>
          <w:sz w:val="24"/>
          <w:szCs w:val="24"/>
          <w:lang w:val="en-US"/>
        </w:rPr>
        <w:t>The Community Court of Justice was established in 1991 and, with the Revised Treaty of the Community, came into existence in 1993. The Protocol on the Community Court of Justice was signed on 6 July 1991 in Abuja, Nigeria, and the Protocol entered into force on 5 Novem</w:t>
      </w:r>
      <w:r w:rsidR="0025307C" w:rsidRPr="004C4ECB">
        <w:rPr>
          <w:rFonts w:ascii="Times New Roman" w:hAnsi="Times New Roman" w:cs="Times New Roman"/>
          <w:sz w:val="24"/>
          <w:szCs w:val="24"/>
          <w:lang w:val="en-US"/>
        </w:rPr>
        <w:t>ber 1996.</w:t>
      </w:r>
      <w:r w:rsidRPr="004C4ECB">
        <w:rPr>
          <w:rStyle w:val="FootnoteReference"/>
          <w:rFonts w:ascii="Times New Roman" w:hAnsi="Times New Roman" w:cs="Times New Roman"/>
          <w:sz w:val="24"/>
          <w:szCs w:val="24"/>
          <w:lang w:val="en-US"/>
        </w:rPr>
        <w:footnoteReference w:id="21"/>
      </w:r>
      <w:r w:rsidR="00B0620E" w:rsidRPr="004C4ECB">
        <w:rPr>
          <w:rFonts w:ascii="Times New Roman" w:hAnsi="Times New Roman" w:cs="Times New Roman"/>
          <w:sz w:val="24"/>
          <w:szCs w:val="24"/>
        </w:rPr>
        <w:t>The ECOWAS court known as the ‘community court of justice’ which was created pursuant to the provisions of article 6 and 15 of the “revised treaty” of the economic community of West African states. Its organisational framework, functioning mechanism, powers, an</w:t>
      </w:r>
      <w:r w:rsidR="00DA3DD6" w:rsidRPr="004C4ECB">
        <w:rPr>
          <w:rFonts w:ascii="Times New Roman" w:hAnsi="Times New Roman" w:cs="Times New Roman"/>
          <w:sz w:val="24"/>
          <w:szCs w:val="24"/>
        </w:rPr>
        <w:t>d procedure applicable before it are set out</w:t>
      </w:r>
      <w:r w:rsidR="00B0620E" w:rsidRPr="004C4ECB">
        <w:rPr>
          <w:rFonts w:ascii="Times New Roman" w:hAnsi="Times New Roman" w:cs="Times New Roman"/>
          <w:sz w:val="24"/>
          <w:szCs w:val="24"/>
        </w:rPr>
        <w:t xml:space="preserve"> in </w:t>
      </w:r>
      <w:r w:rsidR="005C2ACA" w:rsidRPr="004C4ECB">
        <w:rPr>
          <w:rFonts w:ascii="Times New Roman" w:hAnsi="Times New Roman" w:cs="Times New Roman"/>
          <w:sz w:val="24"/>
          <w:szCs w:val="24"/>
        </w:rPr>
        <w:t>a protocol</w:t>
      </w:r>
      <w:r w:rsidR="005C2ACA" w:rsidRPr="004C4ECB">
        <w:rPr>
          <w:rStyle w:val="FootnoteReference"/>
          <w:rFonts w:ascii="Times New Roman" w:hAnsi="Times New Roman" w:cs="Times New Roman"/>
          <w:sz w:val="24"/>
          <w:szCs w:val="24"/>
        </w:rPr>
        <w:footnoteReference w:id="22"/>
      </w:r>
      <w:r w:rsidR="00B0620E" w:rsidRPr="004C4ECB">
        <w:rPr>
          <w:rFonts w:ascii="Times New Roman" w:hAnsi="Times New Roman" w:cs="Times New Roman"/>
          <w:sz w:val="24"/>
          <w:szCs w:val="24"/>
        </w:rPr>
        <w:t>, supplementary protocol</w:t>
      </w:r>
      <w:r w:rsidR="00933FC2" w:rsidRPr="004C4ECB">
        <w:rPr>
          <w:rFonts w:ascii="Times New Roman" w:hAnsi="Times New Roman" w:cs="Times New Roman"/>
          <w:sz w:val="24"/>
          <w:szCs w:val="24"/>
        </w:rPr>
        <w:t xml:space="preserve"> of 19 January 2005</w:t>
      </w:r>
      <w:r w:rsidR="005C2ACA" w:rsidRPr="004C4ECB">
        <w:rPr>
          <w:rStyle w:val="FootnoteReference"/>
          <w:rFonts w:ascii="Times New Roman" w:hAnsi="Times New Roman" w:cs="Times New Roman"/>
          <w:sz w:val="24"/>
          <w:szCs w:val="24"/>
        </w:rPr>
        <w:footnoteReference w:id="23"/>
      </w:r>
      <w:r w:rsidR="00933FC2" w:rsidRPr="004C4ECB">
        <w:rPr>
          <w:rFonts w:ascii="Times New Roman" w:hAnsi="Times New Roman" w:cs="Times New Roman"/>
          <w:sz w:val="24"/>
          <w:szCs w:val="24"/>
        </w:rPr>
        <w:t>, Supplementary Protocol of 14</w:t>
      </w:r>
      <w:r w:rsidR="00933FC2" w:rsidRPr="004C4ECB">
        <w:rPr>
          <w:rFonts w:ascii="Times New Roman" w:hAnsi="Times New Roman" w:cs="Times New Roman"/>
          <w:sz w:val="24"/>
          <w:szCs w:val="24"/>
          <w:vertAlign w:val="superscript"/>
        </w:rPr>
        <w:t>th</w:t>
      </w:r>
      <w:r w:rsidR="00933FC2" w:rsidRPr="004C4ECB">
        <w:rPr>
          <w:rFonts w:ascii="Times New Roman" w:hAnsi="Times New Roman" w:cs="Times New Roman"/>
          <w:sz w:val="24"/>
          <w:szCs w:val="24"/>
        </w:rPr>
        <w:t>June 2006</w:t>
      </w:r>
      <w:r w:rsidR="005C2ACA" w:rsidRPr="004C4ECB">
        <w:rPr>
          <w:rStyle w:val="FootnoteReference"/>
          <w:rFonts w:ascii="Times New Roman" w:hAnsi="Times New Roman" w:cs="Times New Roman"/>
          <w:sz w:val="24"/>
          <w:szCs w:val="24"/>
        </w:rPr>
        <w:footnoteReference w:id="24"/>
      </w:r>
      <w:r w:rsidR="00933FC2" w:rsidRPr="004C4ECB">
        <w:rPr>
          <w:rFonts w:ascii="Times New Roman" w:hAnsi="Times New Roman" w:cs="Times New Roman"/>
          <w:sz w:val="24"/>
          <w:szCs w:val="24"/>
        </w:rPr>
        <w:t>, Regulation of 3</w:t>
      </w:r>
      <w:r w:rsidR="00933FC2" w:rsidRPr="004C4ECB">
        <w:rPr>
          <w:rFonts w:ascii="Times New Roman" w:hAnsi="Times New Roman" w:cs="Times New Roman"/>
          <w:sz w:val="24"/>
          <w:szCs w:val="24"/>
          <w:vertAlign w:val="superscript"/>
        </w:rPr>
        <w:t>rd</w:t>
      </w:r>
      <w:r w:rsidR="00933FC2" w:rsidRPr="004C4ECB">
        <w:rPr>
          <w:rFonts w:ascii="Times New Roman" w:hAnsi="Times New Roman" w:cs="Times New Roman"/>
          <w:sz w:val="24"/>
          <w:szCs w:val="24"/>
        </w:rPr>
        <w:t xml:space="preserve"> June 2002, and supplementary Regulation of 13</w:t>
      </w:r>
      <w:r w:rsidR="00933FC2" w:rsidRPr="004C4ECB">
        <w:rPr>
          <w:rFonts w:ascii="Times New Roman" w:hAnsi="Times New Roman" w:cs="Times New Roman"/>
          <w:sz w:val="24"/>
          <w:szCs w:val="24"/>
          <w:vertAlign w:val="superscript"/>
        </w:rPr>
        <w:t>th</w:t>
      </w:r>
      <w:r w:rsidR="00933FC2" w:rsidRPr="004C4ECB">
        <w:rPr>
          <w:rFonts w:ascii="Times New Roman" w:hAnsi="Times New Roman" w:cs="Times New Roman"/>
          <w:sz w:val="24"/>
          <w:szCs w:val="24"/>
        </w:rPr>
        <w:t xml:space="preserve"> June 2006</w:t>
      </w:r>
      <w:r w:rsidR="006649D7" w:rsidRPr="004C4ECB">
        <w:rPr>
          <w:rStyle w:val="FootnoteReference"/>
          <w:rFonts w:ascii="Times New Roman" w:hAnsi="Times New Roman" w:cs="Times New Roman"/>
          <w:sz w:val="24"/>
          <w:szCs w:val="24"/>
        </w:rPr>
        <w:footnoteReference w:id="25"/>
      </w:r>
      <w:r w:rsidR="00933FC2" w:rsidRPr="004C4ECB">
        <w:rPr>
          <w:rFonts w:ascii="Times New Roman" w:hAnsi="Times New Roman" w:cs="Times New Roman"/>
          <w:sz w:val="24"/>
          <w:szCs w:val="24"/>
        </w:rPr>
        <w:t>.</w:t>
      </w:r>
    </w:p>
    <w:p w:rsidR="006C1797" w:rsidRPr="004C4ECB" w:rsidRDefault="00D85603" w:rsidP="00502354">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w:t>
      </w:r>
      <w:r w:rsidRPr="004C4ECB">
        <w:rPr>
          <w:rFonts w:ascii="Times New Roman" w:hAnsi="Times New Roman" w:cs="Times New Roman"/>
          <w:sz w:val="24"/>
          <w:szCs w:val="24"/>
          <w:lang w:val="en-US"/>
        </w:rPr>
        <w:t>ollowing the inauguration</w:t>
      </w:r>
      <w:r>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of the court</w:t>
      </w:r>
      <w:r>
        <w:rPr>
          <w:rFonts w:ascii="Times New Roman" w:hAnsi="Times New Roman" w:cs="Times New Roman"/>
          <w:sz w:val="24"/>
          <w:szCs w:val="24"/>
          <w:lang w:val="en-US"/>
        </w:rPr>
        <w:t xml:space="preserve"> </w:t>
      </w:r>
      <w:r w:rsidR="007B440E" w:rsidRPr="004C4ECB">
        <w:rPr>
          <w:rFonts w:ascii="Times New Roman" w:hAnsi="Times New Roman" w:cs="Times New Roman"/>
          <w:sz w:val="24"/>
          <w:szCs w:val="24"/>
          <w:lang w:val="en-US"/>
        </w:rPr>
        <w:t xml:space="preserve">the </w:t>
      </w:r>
      <w:r>
        <w:rPr>
          <w:rFonts w:ascii="Times New Roman" w:hAnsi="Times New Roman" w:cs="Times New Roman"/>
          <w:sz w:val="24"/>
          <w:szCs w:val="24"/>
          <w:lang w:val="en-US"/>
        </w:rPr>
        <w:t>President</w:t>
      </w:r>
      <w:r w:rsidR="007A214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stated that the first task faced </w:t>
      </w:r>
      <w:r w:rsidR="007B440E" w:rsidRPr="004C4ECB">
        <w:rPr>
          <w:rFonts w:ascii="Times New Roman" w:hAnsi="Times New Roman" w:cs="Times New Roman"/>
          <w:sz w:val="24"/>
          <w:szCs w:val="24"/>
          <w:lang w:val="en-US"/>
        </w:rPr>
        <w:t>was</w:t>
      </w:r>
      <w:r>
        <w:rPr>
          <w:rFonts w:ascii="Times New Roman" w:hAnsi="Times New Roman" w:cs="Times New Roman"/>
          <w:sz w:val="24"/>
          <w:szCs w:val="24"/>
          <w:lang w:val="en-US"/>
        </w:rPr>
        <w:t xml:space="preserve"> with</w:t>
      </w:r>
      <w:r w:rsidR="007B440E" w:rsidRPr="004C4ECB">
        <w:rPr>
          <w:rFonts w:ascii="Times New Roman" w:hAnsi="Times New Roman" w:cs="Times New Roman"/>
          <w:sz w:val="24"/>
          <w:szCs w:val="24"/>
          <w:lang w:val="en-US"/>
        </w:rPr>
        <w:t xml:space="preserve"> the preparation of the </w:t>
      </w:r>
      <w:r w:rsidR="006C1797" w:rsidRPr="004C4ECB">
        <w:rPr>
          <w:rFonts w:ascii="Times New Roman" w:hAnsi="Times New Roman" w:cs="Times New Roman"/>
          <w:sz w:val="24"/>
          <w:szCs w:val="24"/>
          <w:lang w:val="en-US"/>
        </w:rPr>
        <w:t>Rules of Procedure based on the Protocol</w:t>
      </w:r>
      <w:r w:rsidR="008A7C4E">
        <w:rPr>
          <w:rFonts w:ascii="Times New Roman" w:hAnsi="Times New Roman" w:cs="Times New Roman"/>
          <w:sz w:val="24"/>
          <w:szCs w:val="24"/>
          <w:lang w:val="en-US"/>
        </w:rPr>
        <w:t xml:space="preserve"> of the Court which </w:t>
      </w:r>
      <w:r w:rsidR="007B440E" w:rsidRPr="004C4ECB">
        <w:rPr>
          <w:rFonts w:ascii="Times New Roman" w:hAnsi="Times New Roman" w:cs="Times New Roman"/>
          <w:sz w:val="24"/>
          <w:szCs w:val="24"/>
          <w:lang w:val="en-US"/>
        </w:rPr>
        <w:t xml:space="preserve">was quickly executed and submitted to </w:t>
      </w:r>
      <w:r w:rsidR="006C1797" w:rsidRPr="004C4ECB">
        <w:rPr>
          <w:rFonts w:ascii="Times New Roman" w:hAnsi="Times New Roman" w:cs="Times New Roman"/>
          <w:sz w:val="24"/>
          <w:szCs w:val="24"/>
          <w:lang w:val="en-US"/>
        </w:rPr>
        <w:t>the Council</w:t>
      </w:r>
      <w:r w:rsidR="007B440E" w:rsidRPr="004C4ECB">
        <w:rPr>
          <w:rFonts w:ascii="Times New Roman" w:hAnsi="Times New Roman" w:cs="Times New Roman"/>
          <w:sz w:val="24"/>
          <w:szCs w:val="24"/>
          <w:lang w:val="en-US"/>
        </w:rPr>
        <w:t xml:space="preserve"> of Ministers of ECOWAS and was </w:t>
      </w:r>
      <w:r w:rsidR="007869B5" w:rsidRPr="004C4ECB">
        <w:rPr>
          <w:rFonts w:ascii="Times New Roman" w:hAnsi="Times New Roman" w:cs="Times New Roman"/>
          <w:sz w:val="24"/>
          <w:szCs w:val="24"/>
          <w:lang w:val="en-US"/>
        </w:rPr>
        <w:t>approved</w:t>
      </w:r>
      <w:r w:rsidR="00523D82">
        <w:rPr>
          <w:rFonts w:ascii="Times New Roman" w:hAnsi="Times New Roman" w:cs="Times New Roman"/>
          <w:sz w:val="24"/>
          <w:szCs w:val="24"/>
          <w:lang w:val="en-US"/>
        </w:rPr>
        <w:t>.</w:t>
      </w:r>
      <w:r w:rsidR="007B440E" w:rsidRPr="004C4ECB">
        <w:rPr>
          <w:rStyle w:val="FootnoteReference"/>
          <w:rFonts w:ascii="Times New Roman" w:hAnsi="Times New Roman" w:cs="Times New Roman"/>
          <w:sz w:val="24"/>
          <w:szCs w:val="24"/>
          <w:lang w:val="en-US"/>
        </w:rPr>
        <w:footnoteReference w:id="26"/>
      </w:r>
      <w:r w:rsidR="006C1797" w:rsidRPr="004C4ECB">
        <w:rPr>
          <w:rFonts w:ascii="Times New Roman" w:hAnsi="Times New Roman" w:cs="Times New Roman"/>
          <w:sz w:val="24"/>
          <w:szCs w:val="24"/>
          <w:lang w:val="en-US"/>
        </w:rPr>
        <w:t xml:space="preserve"> The protocol provides that the Court</w:t>
      </w:r>
      <w:r w:rsidR="007B440E" w:rsidRPr="004C4ECB">
        <w:rPr>
          <w:rFonts w:ascii="Times New Roman" w:hAnsi="Times New Roman" w:cs="Times New Roman"/>
          <w:sz w:val="24"/>
          <w:szCs w:val="24"/>
          <w:lang w:val="en-US"/>
        </w:rPr>
        <w:t xml:space="preserve"> shall consist of seven members and shall elect a president and </w:t>
      </w:r>
      <w:r w:rsidR="006C1797" w:rsidRPr="004C4ECB">
        <w:rPr>
          <w:rFonts w:ascii="Times New Roman" w:hAnsi="Times New Roman" w:cs="Times New Roman"/>
          <w:sz w:val="24"/>
          <w:szCs w:val="24"/>
          <w:lang w:val="en-US"/>
        </w:rPr>
        <w:t>vice-pre</w:t>
      </w:r>
      <w:r w:rsidR="007B440E" w:rsidRPr="004C4ECB">
        <w:rPr>
          <w:rFonts w:ascii="Times New Roman" w:hAnsi="Times New Roman" w:cs="Times New Roman"/>
          <w:sz w:val="24"/>
          <w:szCs w:val="24"/>
          <w:lang w:val="en-US"/>
        </w:rPr>
        <w:t xml:space="preserve">sident from among their member. </w:t>
      </w:r>
      <w:r w:rsidR="006C1797" w:rsidRPr="004C4ECB">
        <w:rPr>
          <w:rFonts w:ascii="Times New Roman" w:hAnsi="Times New Roman" w:cs="Times New Roman"/>
          <w:sz w:val="24"/>
          <w:szCs w:val="24"/>
          <w:lang w:val="en-US"/>
        </w:rPr>
        <w:t>With reference to the professional c</w:t>
      </w:r>
      <w:r w:rsidR="007B440E" w:rsidRPr="004C4ECB">
        <w:rPr>
          <w:rFonts w:ascii="Times New Roman" w:hAnsi="Times New Roman" w:cs="Times New Roman"/>
          <w:sz w:val="24"/>
          <w:szCs w:val="24"/>
          <w:lang w:val="en-US"/>
        </w:rPr>
        <w:t xml:space="preserve">ompetence and experience of the </w:t>
      </w:r>
      <w:r w:rsidR="006C1797" w:rsidRPr="004C4ECB">
        <w:rPr>
          <w:rFonts w:ascii="Times New Roman" w:hAnsi="Times New Roman" w:cs="Times New Roman"/>
          <w:sz w:val="24"/>
          <w:szCs w:val="24"/>
          <w:lang w:val="en-US"/>
        </w:rPr>
        <w:t xml:space="preserve">judges appointed, they </w:t>
      </w:r>
      <w:r w:rsidR="006C1797" w:rsidRPr="004C4ECB">
        <w:rPr>
          <w:rFonts w:ascii="Times New Roman" w:hAnsi="Times New Roman" w:cs="Times New Roman"/>
          <w:sz w:val="24"/>
          <w:szCs w:val="24"/>
          <w:lang w:val="en-US"/>
        </w:rPr>
        <w:lastRenderedPageBreak/>
        <w:t>have been described as</w:t>
      </w:r>
      <w:r w:rsidR="009703BA">
        <w:rPr>
          <w:rFonts w:ascii="Times New Roman" w:hAnsi="Times New Roman" w:cs="Times New Roman"/>
          <w:sz w:val="24"/>
          <w:szCs w:val="24"/>
          <w:lang w:val="en-US"/>
        </w:rPr>
        <w:t xml:space="preserve"> </w:t>
      </w:r>
      <w:r w:rsidR="006C1797" w:rsidRPr="004C4ECB">
        <w:rPr>
          <w:rFonts w:ascii="Times New Roman" w:hAnsi="Times New Roman" w:cs="Times New Roman"/>
          <w:sz w:val="24"/>
          <w:szCs w:val="24"/>
          <w:lang w:val="en-US"/>
        </w:rPr>
        <w:t>highl</w:t>
      </w:r>
      <w:r w:rsidR="007B440E" w:rsidRPr="004C4ECB">
        <w:rPr>
          <w:rFonts w:ascii="Times New Roman" w:hAnsi="Times New Roman" w:cs="Times New Roman"/>
          <w:sz w:val="24"/>
          <w:szCs w:val="24"/>
          <w:lang w:val="en-US"/>
        </w:rPr>
        <w:t xml:space="preserve">y experienced and distinguished </w:t>
      </w:r>
      <w:r w:rsidR="00FE1CC2" w:rsidRPr="004C4ECB">
        <w:rPr>
          <w:rFonts w:ascii="Times New Roman" w:hAnsi="Times New Roman" w:cs="Times New Roman"/>
          <w:sz w:val="24"/>
          <w:szCs w:val="24"/>
          <w:lang w:val="en-US"/>
        </w:rPr>
        <w:t>judg</w:t>
      </w:r>
      <w:r w:rsidR="00C76E04" w:rsidRPr="004C4ECB">
        <w:rPr>
          <w:rFonts w:ascii="Times New Roman" w:hAnsi="Times New Roman" w:cs="Times New Roman"/>
          <w:sz w:val="24"/>
          <w:szCs w:val="24"/>
          <w:lang w:val="en-US"/>
        </w:rPr>
        <w:t>e</w:t>
      </w:r>
      <w:r w:rsidR="000D7989" w:rsidRPr="004C4ECB">
        <w:rPr>
          <w:rStyle w:val="FootnoteReference"/>
          <w:rFonts w:ascii="Times New Roman" w:hAnsi="Times New Roman" w:cs="Times New Roman"/>
          <w:sz w:val="24"/>
          <w:szCs w:val="24"/>
          <w:lang w:val="en-US"/>
        </w:rPr>
        <w:footnoteReference w:id="27"/>
      </w:r>
      <w:r w:rsidR="006C1797" w:rsidRPr="004C4ECB">
        <w:rPr>
          <w:rFonts w:ascii="Times New Roman" w:hAnsi="Times New Roman" w:cs="Times New Roman"/>
          <w:sz w:val="24"/>
          <w:szCs w:val="24"/>
          <w:lang w:val="en-US"/>
        </w:rPr>
        <w:t>. The President of the Court noted during an interview that:</w:t>
      </w:r>
    </w:p>
    <w:p w:rsidR="00867202" w:rsidRPr="004C4ECB" w:rsidRDefault="006C1797" w:rsidP="00D85603">
      <w:pPr>
        <w:tabs>
          <w:tab w:val="left" w:pos="7655"/>
        </w:tabs>
        <w:autoSpaceDE w:val="0"/>
        <w:autoSpaceDN w:val="0"/>
        <w:adjustRightInd w:val="0"/>
        <w:spacing w:after="0" w:line="360" w:lineRule="auto"/>
        <w:ind w:left="993" w:right="993"/>
        <w:jc w:val="both"/>
        <w:rPr>
          <w:rFonts w:ascii="Times New Roman" w:hAnsi="Times New Roman" w:cs="Times New Roman"/>
          <w:sz w:val="24"/>
          <w:szCs w:val="24"/>
          <w:lang w:val="en-US"/>
        </w:rPr>
      </w:pPr>
      <w:r w:rsidRPr="00724AD6">
        <w:rPr>
          <w:rFonts w:ascii="Times New Roman" w:hAnsi="Times New Roman" w:cs="Times New Roman"/>
          <w:i/>
          <w:sz w:val="24"/>
          <w:szCs w:val="24"/>
          <w:lang w:val="en-US"/>
        </w:rPr>
        <w:t>The Court is indeed fortunate to have a crop of judges who have outstanding</w:t>
      </w:r>
      <w:r w:rsidR="008D74E4" w:rsidRPr="00724AD6">
        <w:rPr>
          <w:rFonts w:ascii="Times New Roman" w:hAnsi="Times New Roman" w:cs="Times New Roman"/>
          <w:i/>
          <w:sz w:val="24"/>
          <w:szCs w:val="24"/>
          <w:lang w:val="en-US"/>
        </w:rPr>
        <w:t xml:space="preserve"> </w:t>
      </w:r>
      <w:r w:rsidR="00867202" w:rsidRPr="00724AD6">
        <w:rPr>
          <w:rFonts w:ascii="Times New Roman" w:hAnsi="Times New Roman" w:cs="Times New Roman"/>
          <w:i/>
          <w:sz w:val="24"/>
          <w:szCs w:val="24"/>
          <w:lang w:val="en-US"/>
        </w:rPr>
        <w:t>Legal</w:t>
      </w:r>
      <w:r w:rsidRPr="00724AD6">
        <w:rPr>
          <w:rFonts w:ascii="Times New Roman" w:hAnsi="Times New Roman" w:cs="Times New Roman"/>
          <w:i/>
          <w:sz w:val="24"/>
          <w:szCs w:val="24"/>
          <w:lang w:val="en-US"/>
        </w:rPr>
        <w:t xml:space="preserve"> careers and have contributed immen</w:t>
      </w:r>
      <w:r w:rsidR="0087119A" w:rsidRPr="00724AD6">
        <w:rPr>
          <w:rFonts w:ascii="Times New Roman" w:hAnsi="Times New Roman" w:cs="Times New Roman"/>
          <w:i/>
          <w:sz w:val="24"/>
          <w:szCs w:val="24"/>
          <w:lang w:val="en-US"/>
        </w:rPr>
        <w:t xml:space="preserve">sely in their various countries </w:t>
      </w:r>
      <w:r w:rsidRPr="00724AD6">
        <w:rPr>
          <w:rFonts w:ascii="Times New Roman" w:hAnsi="Times New Roman" w:cs="Times New Roman"/>
          <w:i/>
          <w:sz w:val="24"/>
          <w:szCs w:val="24"/>
          <w:lang w:val="en-US"/>
        </w:rPr>
        <w:t>to th</w:t>
      </w:r>
      <w:r w:rsidR="0087119A" w:rsidRPr="00724AD6">
        <w:rPr>
          <w:rFonts w:ascii="Times New Roman" w:hAnsi="Times New Roman" w:cs="Times New Roman"/>
          <w:i/>
          <w:sz w:val="24"/>
          <w:szCs w:val="24"/>
          <w:lang w:val="en-US"/>
        </w:rPr>
        <w:t>e l</w:t>
      </w:r>
      <w:r w:rsidR="00727EC7" w:rsidRPr="00724AD6">
        <w:rPr>
          <w:rFonts w:ascii="Times New Roman" w:hAnsi="Times New Roman" w:cs="Times New Roman"/>
          <w:i/>
          <w:sz w:val="24"/>
          <w:szCs w:val="24"/>
          <w:lang w:val="en-US"/>
        </w:rPr>
        <w:t>egal profession</w:t>
      </w:r>
      <w:r w:rsidR="000D7989" w:rsidRPr="004C4ECB">
        <w:rPr>
          <w:rStyle w:val="FootnoteReference"/>
          <w:rFonts w:ascii="Times New Roman" w:hAnsi="Times New Roman" w:cs="Times New Roman"/>
          <w:sz w:val="24"/>
          <w:szCs w:val="24"/>
          <w:lang w:val="en-US"/>
        </w:rPr>
        <w:footnoteReference w:id="28"/>
      </w:r>
    </w:p>
    <w:p w:rsidR="00A758AA" w:rsidRPr="004C4ECB" w:rsidRDefault="00A33867" w:rsidP="008D74E4">
      <w:pPr>
        <w:autoSpaceDE w:val="0"/>
        <w:autoSpaceDN w:val="0"/>
        <w:adjustRightInd w:val="0"/>
        <w:spacing w:after="0" w:line="360" w:lineRule="auto"/>
        <w:jc w:val="both"/>
        <w:rPr>
          <w:rFonts w:ascii="Times New Roman" w:hAnsi="Times New Roman" w:cs="Times New Roman"/>
          <w:b/>
          <w:sz w:val="24"/>
          <w:szCs w:val="24"/>
        </w:rPr>
      </w:pPr>
      <w:r w:rsidRPr="004C4ECB">
        <w:rPr>
          <w:rFonts w:ascii="Times New Roman" w:hAnsi="Times New Roman" w:cs="Times New Roman"/>
          <w:sz w:val="24"/>
          <w:szCs w:val="24"/>
        </w:rPr>
        <w:t xml:space="preserve">The </w:t>
      </w:r>
      <w:r w:rsidR="00867202" w:rsidRPr="004C4ECB">
        <w:rPr>
          <w:rFonts w:ascii="Times New Roman" w:hAnsi="Times New Roman" w:cs="Times New Roman"/>
          <w:sz w:val="24"/>
          <w:szCs w:val="24"/>
        </w:rPr>
        <w:t>court’s</w:t>
      </w:r>
      <w:r w:rsidRPr="004C4ECB">
        <w:rPr>
          <w:rFonts w:ascii="Times New Roman" w:hAnsi="Times New Roman" w:cs="Times New Roman"/>
          <w:sz w:val="24"/>
          <w:szCs w:val="24"/>
        </w:rPr>
        <w:t xml:space="preserve"> docket has been limited, with no more than two dozen cases treated and judgement rendered annually.</w:t>
      </w:r>
      <w:r w:rsidR="00FA23A6" w:rsidRPr="004C4ECB">
        <w:rPr>
          <w:rFonts w:ascii="Times New Roman" w:hAnsi="Times New Roman" w:cs="Times New Roman"/>
          <w:sz w:val="24"/>
          <w:szCs w:val="24"/>
        </w:rPr>
        <w:t xml:space="preserve"> </w:t>
      </w:r>
      <w:r w:rsidR="005B3D76" w:rsidRPr="004C4ECB">
        <w:rPr>
          <w:rFonts w:ascii="Times New Roman" w:hAnsi="Times New Roman" w:cs="Times New Roman"/>
          <w:sz w:val="24"/>
          <w:szCs w:val="24"/>
        </w:rPr>
        <w:t xml:space="preserve">However since 2005, when the </w:t>
      </w:r>
      <w:r w:rsidR="00010EA9" w:rsidRPr="004C4ECB">
        <w:rPr>
          <w:rFonts w:ascii="Times New Roman" w:hAnsi="Times New Roman" w:cs="Times New Roman"/>
          <w:sz w:val="24"/>
          <w:szCs w:val="24"/>
        </w:rPr>
        <w:t>court’s</w:t>
      </w:r>
      <w:r w:rsidR="005B3D76" w:rsidRPr="004C4ECB">
        <w:rPr>
          <w:rFonts w:ascii="Times New Roman" w:hAnsi="Times New Roman" w:cs="Times New Roman"/>
          <w:sz w:val="24"/>
          <w:szCs w:val="24"/>
        </w:rPr>
        <w:t xml:space="preserve"> jurisdiction was expanded to cover human rights claim, the vast majority of cases decided by the court since then has been cases on violation of human rights cases</w:t>
      </w:r>
      <w:r w:rsidR="005B3D76" w:rsidRPr="004C4ECB">
        <w:rPr>
          <w:rStyle w:val="FootnoteReference"/>
          <w:rFonts w:ascii="Times New Roman" w:hAnsi="Times New Roman" w:cs="Times New Roman"/>
          <w:sz w:val="24"/>
          <w:szCs w:val="24"/>
        </w:rPr>
        <w:footnoteReference w:id="29"/>
      </w:r>
      <w:r w:rsidR="005B3D76" w:rsidRPr="004C4ECB">
        <w:rPr>
          <w:rFonts w:ascii="Times New Roman" w:hAnsi="Times New Roman" w:cs="Times New Roman"/>
          <w:sz w:val="24"/>
          <w:szCs w:val="24"/>
        </w:rPr>
        <w:t xml:space="preserve">, which extend the courts power of interpretation to the interpretation of the provisions of the African Charter on Human and Peoples Rights. </w:t>
      </w:r>
      <w:r w:rsidR="00D40B84" w:rsidRPr="004C4ECB">
        <w:rPr>
          <w:rFonts w:ascii="Times New Roman" w:hAnsi="Times New Roman" w:cs="Times New Roman"/>
          <w:sz w:val="24"/>
          <w:szCs w:val="24"/>
          <w:lang w:val="en-US"/>
        </w:rPr>
        <w:t>`</w:t>
      </w:r>
    </w:p>
    <w:p w:rsidR="009E6940" w:rsidRPr="004C4ECB" w:rsidRDefault="0074232D" w:rsidP="00502354">
      <w:pPr>
        <w:spacing w:after="0" w:line="360" w:lineRule="auto"/>
        <w:jc w:val="both"/>
        <w:rPr>
          <w:rFonts w:ascii="Times New Roman" w:hAnsi="Times New Roman" w:cs="Times New Roman"/>
          <w:b/>
          <w:sz w:val="24"/>
          <w:szCs w:val="24"/>
        </w:rPr>
      </w:pPr>
      <w:r w:rsidRPr="004C4ECB">
        <w:rPr>
          <w:rFonts w:ascii="Times New Roman" w:hAnsi="Times New Roman" w:cs="Times New Roman"/>
          <w:b/>
          <w:sz w:val="24"/>
          <w:szCs w:val="24"/>
        </w:rPr>
        <w:t>Expansion of The Jurisdiction of the Court to Cover Human Right Violation Cases</w:t>
      </w:r>
    </w:p>
    <w:p w:rsidR="00343881" w:rsidRPr="004C4ECB" w:rsidRDefault="00343881"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The ECOWAS Court’s transformation is surprising in many w</w:t>
      </w:r>
      <w:r w:rsidR="0087119A" w:rsidRPr="004C4ECB">
        <w:rPr>
          <w:rFonts w:ascii="Times New Roman" w:hAnsi="Times New Roman" w:cs="Times New Roman"/>
          <w:sz w:val="24"/>
          <w:szCs w:val="24"/>
          <w:lang w:val="en-US"/>
        </w:rPr>
        <w:t xml:space="preserve">ays. If reports are anything to </w:t>
      </w:r>
      <w:r w:rsidRPr="004C4ECB">
        <w:rPr>
          <w:rFonts w:ascii="Times New Roman" w:hAnsi="Times New Roman" w:cs="Times New Roman"/>
          <w:sz w:val="24"/>
          <w:szCs w:val="24"/>
          <w:lang w:val="en-US"/>
        </w:rPr>
        <w:t>go by, ECOWAS has made little progress toward its professed aim of regional economic integration. Trade flows among West African nations remain extremely low; tariffs, customs regulations, nontariff barriers, and roadblocks hinder cross-border economic transactions;</w:t>
      </w:r>
      <w:r w:rsidRPr="004C4ECB">
        <w:rPr>
          <w:rStyle w:val="FootnoteReference"/>
          <w:rFonts w:ascii="Times New Roman" w:hAnsi="Times New Roman" w:cs="Times New Roman"/>
          <w:sz w:val="24"/>
          <w:szCs w:val="24"/>
          <w:lang w:val="en-US"/>
        </w:rPr>
        <w:footnoteReference w:id="30"/>
      </w:r>
      <w:r w:rsidRPr="004C4ECB">
        <w:rPr>
          <w:rFonts w:ascii="Times New Roman" w:hAnsi="Times New Roman" w:cs="Times New Roman"/>
          <w:sz w:val="24"/>
          <w:szCs w:val="24"/>
          <w:lang w:val="en-US"/>
        </w:rPr>
        <w:t xml:space="preserve"> and member states have yet to challenge barriers to intraregional trade before the EC</w:t>
      </w:r>
      <w:r w:rsidR="003212C5">
        <w:rPr>
          <w:rFonts w:ascii="Times New Roman" w:hAnsi="Times New Roman" w:cs="Times New Roman"/>
          <w:sz w:val="24"/>
          <w:szCs w:val="24"/>
          <w:lang w:val="en-US"/>
        </w:rPr>
        <w:t xml:space="preserve">OWAS Court. However, </w:t>
      </w:r>
      <w:r w:rsidRPr="004C4ECB">
        <w:rPr>
          <w:rFonts w:ascii="Times New Roman" w:hAnsi="Times New Roman" w:cs="Times New Roman"/>
          <w:sz w:val="24"/>
          <w:szCs w:val="24"/>
          <w:lang w:val="en-US"/>
        </w:rPr>
        <w:t>in 2005 with an expansion of the Court’s jurisdiction to include human rights complaints by private litigants. Human rights violations, destabilizing coups, and civil unrest are sadly commonplace in West Africa, and domestic legal institutions are generally weak.</w:t>
      </w:r>
      <w:r w:rsidRPr="004C4ECB">
        <w:rPr>
          <w:rStyle w:val="FootnoteReference"/>
          <w:rFonts w:ascii="Times New Roman" w:hAnsi="Times New Roman" w:cs="Times New Roman"/>
          <w:sz w:val="24"/>
          <w:szCs w:val="24"/>
          <w:lang w:val="en-US"/>
        </w:rPr>
        <w:footnoteReference w:id="31"/>
      </w:r>
    </w:p>
    <w:p w:rsidR="00343881" w:rsidRPr="004C4ECB" w:rsidRDefault="00FA5F08"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lastRenderedPageBreak/>
        <w:t xml:space="preserve">It was </w:t>
      </w:r>
      <w:r w:rsidR="00343881" w:rsidRPr="004C4ECB">
        <w:rPr>
          <w:rFonts w:ascii="Times New Roman" w:hAnsi="Times New Roman" w:cs="Times New Roman"/>
          <w:sz w:val="24"/>
          <w:szCs w:val="24"/>
          <w:lang w:val="en-US"/>
        </w:rPr>
        <w:t>anticipat</w:t>
      </w:r>
      <w:r w:rsidRPr="004C4ECB">
        <w:rPr>
          <w:rFonts w:ascii="Times New Roman" w:hAnsi="Times New Roman" w:cs="Times New Roman"/>
          <w:sz w:val="24"/>
          <w:szCs w:val="24"/>
          <w:lang w:val="en-US"/>
        </w:rPr>
        <w:t xml:space="preserve">ed that national governments in </w:t>
      </w:r>
      <w:r w:rsidR="00343881" w:rsidRPr="004C4ECB">
        <w:rPr>
          <w:rFonts w:ascii="Times New Roman" w:hAnsi="Times New Roman" w:cs="Times New Roman"/>
          <w:sz w:val="24"/>
          <w:szCs w:val="24"/>
          <w:lang w:val="en-US"/>
        </w:rPr>
        <w:t xml:space="preserve">such </w:t>
      </w:r>
      <w:r w:rsidRPr="004C4ECB">
        <w:rPr>
          <w:rFonts w:ascii="Times New Roman" w:hAnsi="Times New Roman" w:cs="Times New Roman"/>
          <w:sz w:val="24"/>
          <w:szCs w:val="24"/>
          <w:lang w:val="en-US"/>
        </w:rPr>
        <w:t xml:space="preserve">the West African region would resist giving an </w:t>
      </w:r>
      <w:r w:rsidR="00343881" w:rsidRPr="004C4ECB">
        <w:rPr>
          <w:rFonts w:ascii="Times New Roman" w:hAnsi="Times New Roman" w:cs="Times New Roman"/>
          <w:sz w:val="24"/>
          <w:szCs w:val="24"/>
          <w:lang w:val="en-US"/>
        </w:rPr>
        <w:t>international court t</w:t>
      </w:r>
      <w:r w:rsidRPr="004C4ECB">
        <w:rPr>
          <w:rFonts w:ascii="Times New Roman" w:hAnsi="Times New Roman" w:cs="Times New Roman"/>
          <w:sz w:val="24"/>
          <w:szCs w:val="24"/>
          <w:lang w:val="en-US"/>
        </w:rPr>
        <w:t xml:space="preserve">he power to review human rights </w:t>
      </w:r>
      <w:r w:rsidR="00343881" w:rsidRPr="004C4ECB">
        <w:rPr>
          <w:rFonts w:ascii="Times New Roman" w:hAnsi="Times New Roman" w:cs="Times New Roman"/>
          <w:sz w:val="24"/>
          <w:szCs w:val="24"/>
          <w:lang w:val="en-US"/>
        </w:rPr>
        <w:t>claims from private litigants. And if officials did give the court s</w:t>
      </w:r>
      <w:r w:rsidRPr="004C4ECB">
        <w:rPr>
          <w:rFonts w:ascii="Times New Roman" w:hAnsi="Times New Roman" w:cs="Times New Roman"/>
          <w:sz w:val="24"/>
          <w:szCs w:val="24"/>
          <w:lang w:val="en-US"/>
        </w:rPr>
        <w:t xml:space="preserve">uch authority, it was expected that </w:t>
      </w:r>
      <w:r w:rsidR="00343881" w:rsidRPr="004C4ECB">
        <w:rPr>
          <w:rFonts w:ascii="Times New Roman" w:hAnsi="Times New Roman" w:cs="Times New Roman"/>
          <w:sz w:val="24"/>
          <w:szCs w:val="24"/>
          <w:lang w:val="en-US"/>
        </w:rPr>
        <w:t xml:space="preserve">they would put in place political checks to carefully control </w:t>
      </w:r>
      <w:r w:rsidRPr="004C4ECB">
        <w:rPr>
          <w:rFonts w:ascii="Times New Roman" w:hAnsi="Times New Roman" w:cs="Times New Roman"/>
          <w:sz w:val="24"/>
          <w:szCs w:val="24"/>
          <w:lang w:val="en-US"/>
        </w:rPr>
        <w:t>the judges and their decisions</w:t>
      </w:r>
      <w:r w:rsidRPr="004C4ECB">
        <w:rPr>
          <w:rStyle w:val="FootnoteReference"/>
          <w:rFonts w:ascii="Times New Roman" w:hAnsi="Times New Roman" w:cs="Times New Roman"/>
          <w:sz w:val="24"/>
          <w:szCs w:val="24"/>
          <w:lang w:val="en-US"/>
        </w:rPr>
        <w:footnoteReference w:id="32"/>
      </w:r>
      <w:r w:rsidRPr="004C4ECB">
        <w:rPr>
          <w:rFonts w:ascii="Times New Roman" w:hAnsi="Times New Roman" w:cs="Times New Roman"/>
          <w:sz w:val="24"/>
          <w:szCs w:val="24"/>
          <w:lang w:val="en-US"/>
        </w:rPr>
        <w:t>. What was</w:t>
      </w:r>
      <w:r w:rsidR="00724AD6">
        <w:rPr>
          <w:rFonts w:ascii="Times New Roman" w:hAnsi="Times New Roman" w:cs="Times New Roman"/>
          <w:sz w:val="24"/>
          <w:szCs w:val="24"/>
          <w:lang w:val="en-US"/>
        </w:rPr>
        <w:t xml:space="preserve"> found </w:t>
      </w:r>
      <w:r w:rsidR="00343881" w:rsidRPr="004C4ECB">
        <w:rPr>
          <w:rFonts w:ascii="Times New Roman" w:hAnsi="Times New Roman" w:cs="Times New Roman"/>
          <w:sz w:val="24"/>
          <w:szCs w:val="24"/>
          <w:lang w:val="en-US"/>
        </w:rPr>
        <w:t>based on a review of ECOWAS Court decisions and more than two dozen</w:t>
      </w:r>
      <w:r w:rsidR="008D74E4">
        <w:rPr>
          <w:rFonts w:ascii="Times New Roman" w:hAnsi="Times New Roman" w:cs="Times New Roman"/>
          <w:sz w:val="24"/>
          <w:szCs w:val="24"/>
          <w:lang w:val="en-US"/>
        </w:rPr>
        <w:t xml:space="preserve"> </w:t>
      </w:r>
      <w:r w:rsidR="00343881" w:rsidRPr="004C4ECB">
        <w:rPr>
          <w:rFonts w:ascii="Times New Roman" w:hAnsi="Times New Roman" w:cs="Times New Roman"/>
          <w:sz w:val="24"/>
          <w:szCs w:val="24"/>
          <w:lang w:val="en-US"/>
        </w:rPr>
        <w:t>interviews with judges, Community officers, governmen</w:t>
      </w:r>
      <w:r w:rsidRPr="004C4ECB">
        <w:rPr>
          <w:rFonts w:ascii="Times New Roman" w:hAnsi="Times New Roman" w:cs="Times New Roman"/>
          <w:sz w:val="24"/>
          <w:szCs w:val="24"/>
          <w:lang w:val="en-US"/>
        </w:rPr>
        <w:t>t officials, attorneys, and NGO</w:t>
      </w:r>
      <w:r w:rsidRPr="004C4ECB">
        <w:rPr>
          <w:rStyle w:val="FootnoteReference"/>
          <w:rFonts w:ascii="Times New Roman" w:hAnsi="Times New Roman" w:cs="Times New Roman"/>
          <w:sz w:val="24"/>
          <w:szCs w:val="24"/>
          <w:lang w:val="en-US"/>
        </w:rPr>
        <w:footnoteReference w:id="33"/>
      </w:r>
      <w:r w:rsidRPr="004C4ECB">
        <w:rPr>
          <w:rFonts w:ascii="Times New Roman" w:hAnsi="Times New Roman" w:cs="Times New Roman"/>
          <w:sz w:val="24"/>
          <w:szCs w:val="24"/>
          <w:lang w:val="en-US"/>
        </w:rPr>
        <w:t xml:space="preserve"> </w:t>
      </w:r>
      <w:r w:rsidR="00343881" w:rsidRPr="004C4ECB">
        <w:rPr>
          <w:rFonts w:ascii="Times New Roman" w:hAnsi="Times New Roman" w:cs="Times New Roman"/>
          <w:sz w:val="24"/>
          <w:szCs w:val="24"/>
          <w:lang w:val="en-US"/>
        </w:rPr>
        <w:t>was quite different. The member states gave the ECOWAS Court a b</w:t>
      </w:r>
      <w:r w:rsidRPr="004C4ECB">
        <w:rPr>
          <w:rFonts w:ascii="Times New Roman" w:hAnsi="Times New Roman" w:cs="Times New Roman"/>
          <w:sz w:val="24"/>
          <w:szCs w:val="24"/>
          <w:lang w:val="en-US"/>
        </w:rPr>
        <w:t xml:space="preserve">road human rights jurisdiction, </w:t>
      </w:r>
      <w:r w:rsidR="00343881" w:rsidRPr="004C4ECB">
        <w:rPr>
          <w:rFonts w:ascii="Times New Roman" w:hAnsi="Times New Roman" w:cs="Times New Roman"/>
          <w:sz w:val="24"/>
          <w:szCs w:val="24"/>
          <w:lang w:val="en-US"/>
        </w:rPr>
        <w:t>and they have eschewed opportunities to narrow the Court’s authority.</w:t>
      </w:r>
    </w:p>
    <w:p w:rsidR="000A1C31" w:rsidRPr="004C4ECB" w:rsidRDefault="000A1C31"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Many government officials, human rights groups and law</w:t>
      </w:r>
      <w:r w:rsidR="00CF34DD" w:rsidRPr="004C4ECB">
        <w:rPr>
          <w:rFonts w:ascii="Times New Roman" w:hAnsi="Times New Roman" w:cs="Times New Roman"/>
          <w:sz w:val="24"/>
          <w:szCs w:val="24"/>
          <w:lang w:val="en-US"/>
        </w:rPr>
        <w:t xml:space="preserve">yers anticipate that the member </w:t>
      </w:r>
      <w:r w:rsidRPr="004C4ECB">
        <w:rPr>
          <w:rFonts w:ascii="Times New Roman" w:hAnsi="Times New Roman" w:cs="Times New Roman"/>
          <w:sz w:val="24"/>
          <w:szCs w:val="24"/>
          <w:lang w:val="en-US"/>
        </w:rPr>
        <w:t xml:space="preserve">states will eventually specify which human rights treaties can be adjudicated by the </w:t>
      </w:r>
      <w:r w:rsidR="00CF34DD" w:rsidRPr="004C4ECB">
        <w:rPr>
          <w:rFonts w:ascii="Times New Roman" w:hAnsi="Times New Roman" w:cs="Times New Roman"/>
          <w:sz w:val="24"/>
          <w:szCs w:val="24"/>
          <w:lang w:val="en-US"/>
        </w:rPr>
        <w:t xml:space="preserve">ECOWAS </w:t>
      </w:r>
      <w:r w:rsidRPr="004C4ECB">
        <w:rPr>
          <w:rFonts w:ascii="Times New Roman" w:hAnsi="Times New Roman" w:cs="Times New Roman"/>
          <w:sz w:val="24"/>
          <w:szCs w:val="24"/>
          <w:lang w:val="en-US"/>
        </w:rPr>
        <w:t>Court, add an exhaustion of domestic remedies requirement,</w:t>
      </w:r>
      <w:r w:rsidR="00CF34DD" w:rsidRPr="004C4ECB">
        <w:rPr>
          <w:rFonts w:ascii="Times New Roman" w:hAnsi="Times New Roman" w:cs="Times New Roman"/>
          <w:sz w:val="24"/>
          <w:szCs w:val="24"/>
          <w:lang w:val="en-US"/>
        </w:rPr>
        <w:t xml:space="preserve"> and create an appellate review </w:t>
      </w:r>
      <w:r w:rsidRPr="004C4ECB">
        <w:rPr>
          <w:rFonts w:ascii="Times New Roman" w:hAnsi="Times New Roman" w:cs="Times New Roman"/>
          <w:sz w:val="24"/>
          <w:szCs w:val="24"/>
          <w:lang w:val="en-US"/>
        </w:rPr>
        <w:t>mechanism.</w:t>
      </w:r>
      <w:r w:rsidR="008D74E4">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These revisions, if they do occur, should not be seen</w:t>
      </w:r>
      <w:r w:rsidR="00CF34DD" w:rsidRPr="004C4ECB">
        <w:rPr>
          <w:rFonts w:ascii="Times New Roman" w:hAnsi="Times New Roman" w:cs="Times New Roman"/>
          <w:sz w:val="24"/>
          <w:szCs w:val="24"/>
          <w:lang w:val="en-US"/>
        </w:rPr>
        <w:t xml:space="preserve"> as rebukes of either the Court </w:t>
      </w:r>
      <w:r w:rsidRPr="004C4ECB">
        <w:rPr>
          <w:rFonts w:ascii="Times New Roman" w:hAnsi="Times New Roman" w:cs="Times New Roman"/>
          <w:sz w:val="24"/>
          <w:szCs w:val="24"/>
          <w:lang w:val="en-US"/>
        </w:rPr>
        <w:t xml:space="preserve">or its judges. Rather, such revisions are more likely to reflect </w:t>
      </w:r>
      <w:r w:rsidR="00CF34DD" w:rsidRPr="004C4ECB">
        <w:rPr>
          <w:rFonts w:ascii="Times New Roman" w:hAnsi="Times New Roman" w:cs="Times New Roman"/>
          <w:sz w:val="24"/>
          <w:szCs w:val="24"/>
          <w:lang w:val="en-US"/>
        </w:rPr>
        <w:t xml:space="preserve">a maturing legal system that is </w:t>
      </w:r>
      <w:r w:rsidRPr="004C4ECB">
        <w:rPr>
          <w:rFonts w:ascii="Times New Roman" w:hAnsi="Times New Roman" w:cs="Times New Roman"/>
          <w:sz w:val="24"/>
          <w:szCs w:val="24"/>
          <w:lang w:val="en-US"/>
        </w:rPr>
        <w:t>evolving in conjunction with fundamental reorientations of ECOWAS objectives.</w:t>
      </w:r>
      <w:r w:rsidR="00743850">
        <w:rPr>
          <w:rFonts w:ascii="Times New Roman" w:hAnsi="Times New Roman" w:cs="Times New Roman"/>
          <w:sz w:val="24"/>
          <w:szCs w:val="24"/>
          <w:lang w:val="en-US"/>
        </w:rPr>
        <w:t xml:space="preserve"> </w:t>
      </w:r>
      <w:r w:rsidR="005A2F16">
        <w:rPr>
          <w:rFonts w:ascii="Times New Roman" w:hAnsi="Times New Roman" w:cs="Times New Roman"/>
          <w:sz w:val="24"/>
          <w:szCs w:val="24"/>
          <w:lang w:val="en-US"/>
        </w:rPr>
        <w:t>An</w:t>
      </w:r>
      <w:r w:rsidRPr="004C4ECB">
        <w:rPr>
          <w:rFonts w:ascii="Times New Roman" w:hAnsi="Times New Roman" w:cs="Times New Roman"/>
          <w:sz w:val="24"/>
          <w:szCs w:val="24"/>
          <w:lang w:val="en-US"/>
        </w:rPr>
        <w:t xml:space="preserve"> issue</w:t>
      </w:r>
      <w:r w:rsidR="005A2F16">
        <w:rPr>
          <w:rFonts w:ascii="Times New Roman" w:hAnsi="Times New Roman" w:cs="Times New Roman"/>
          <w:sz w:val="24"/>
          <w:szCs w:val="24"/>
          <w:lang w:val="en-US"/>
        </w:rPr>
        <w:t xml:space="preserve"> which</w:t>
      </w:r>
      <w:r w:rsidRPr="004C4ECB">
        <w:rPr>
          <w:rFonts w:ascii="Times New Roman" w:hAnsi="Times New Roman" w:cs="Times New Roman"/>
          <w:sz w:val="24"/>
          <w:szCs w:val="24"/>
          <w:lang w:val="en-US"/>
        </w:rPr>
        <w:t xml:space="preserve"> concerns whether the multiplicity of human rights adjudicatory bodies is problematic</w:t>
      </w:r>
      <w:r w:rsidR="00CF34DD" w:rsidRPr="004C4ECB">
        <w:rPr>
          <w:rFonts w:ascii="Times New Roman" w:hAnsi="Times New Roman" w:cs="Times New Roman"/>
          <w:sz w:val="24"/>
          <w:szCs w:val="24"/>
          <w:lang w:val="en-US"/>
        </w:rPr>
        <w:t xml:space="preserve"> i</w:t>
      </w:r>
      <w:r w:rsidRPr="004C4ECB">
        <w:rPr>
          <w:rFonts w:ascii="Times New Roman" w:hAnsi="Times New Roman" w:cs="Times New Roman"/>
          <w:sz w:val="24"/>
          <w:szCs w:val="24"/>
          <w:lang w:val="en-US"/>
        </w:rPr>
        <w:t>nsofar as it exacerbates the fragmentation of international law in Africa. Scholars who</w:t>
      </w:r>
      <w:r w:rsidR="008D74E4">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express concerns about fragmentation cite the lack of clarity from inconsistent legal rulings and</w:t>
      </w:r>
      <w:r w:rsidR="008D74E4">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the fear that governments may use that inconsistency to follow t</w:t>
      </w:r>
      <w:r w:rsidR="00CF34DD" w:rsidRPr="004C4ECB">
        <w:rPr>
          <w:rFonts w:ascii="Times New Roman" w:hAnsi="Times New Roman" w:cs="Times New Roman"/>
          <w:sz w:val="24"/>
          <w:szCs w:val="24"/>
          <w:lang w:val="en-US"/>
        </w:rPr>
        <w:t xml:space="preserve">he most lenient interpretations </w:t>
      </w:r>
      <w:r w:rsidRPr="004C4ECB">
        <w:rPr>
          <w:rFonts w:ascii="Times New Roman" w:hAnsi="Times New Roman" w:cs="Times New Roman"/>
          <w:sz w:val="24"/>
          <w:szCs w:val="24"/>
          <w:lang w:val="en-US"/>
        </w:rPr>
        <w:t>of th</w:t>
      </w:r>
      <w:r w:rsidR="00676993" w:rsidRPr="004C4ECB">
        <w:rPr>
          <w:rFonts w:ascii="Times New Roman" w:hAnsi="Times New Roman" w:cs="Times New Roman"/>
          <w:sz w:val="24"/>
          <w:szCs w:val="24"/>
          <w:lang w:val="en-US"/>
        </w:rPr>
        <w:t>eir human rights obligations.</w:t>
      </w:r>
      <w:r w:rsidR="00676993" w:rsidRPr="004C4ECB">
        <w:rPr>
          <w:rStyle w:val="FootnoteReference"/>
          <w:rFonts w:ascii="Times New Roman" w:hAnsi="Times New Roman" w:cs="Times New Roman"/>
          <w:sz w:val="24"/>
          <w:szCs w:val="24"/>
          <w:lang w:val="en-US"/>
        </w:rPr>
        <w:footnoteReference w:id="34"/>
      </w:r>
      <w:r w:rsidRPr="004C4ECB">
        <w:rPr>
          <w:rFonts w:ascii="Times New Roman" w:hAnsi="Times New Roman" w:cs="Times New Roman"/>
          <w:sz w:val="24"/>
          <w:szCs w:val="24"/>
          <w:lang w:val="en-US"/>
        </w:rPr>
        <w:t xml:space="preserve"> The ECOWAS Court con</w:t>
      </w:r>
      <w:r w:rsidR="00CF34DD" w:rsidRPr="004C4ECB">
        <w:rPr>
          <w:rFonts w:ascii="Times New Roman" w:hAnsi="Times New Roman" w:cs="Times New Roman"/>
          <w:sz w:val="24"/>
          <w:szCs w:val="24"/>
          <w:lang w:val="en-US"/>
        </w:rPr>
        <w:t xml:space="preserve">tributed to these fragmentation </w:t>
      </w:r>
      <w:r w:rsidRPr="004C4ECB">
        <w:rPr>
          <w:rFonts w:ascii="Times New Roman" w:hAnsi="Times New Roman" w:cs="Times New Roman"/>
          <w:sz w:val="24"/>
          <w:szCs w:val="24"/>
          <w:lang w:val="en-US"/>
        </w:rPr>
        <w:t>co</w:t>
      </w:r>
      <w:r w:rsidR="00724AD6">
        <w:rPr>
          <w:rFonts w:ascii="Times New Roman" w:hAnsi="Times New Roman" w:cs="Times New Roman"/>
          <w:sz w:val="24"/>
          <w:szCs w:val="24"/>
          <w:lang w:val="en-US"/>
        </w:rPr>
        <w:t xml:space="preserve">ncerns in one high-profile case </w:t>
      </w:r>
      <w:r w:rsidRPr="004C4ECB">
        <w:rPr>
          <w:rFonts w:ascii="Times New Roman" w:hAnsi="Times New Roman" w:cs="Times New Roman"/>
          <w:sz w:val="24"/>
          <w:szCs w:val="24"/>
          <w:lang w:val="en-US"/>
        </w:rPr>
        <w:t>a judgment against Senegal</w:t>
      </w:r>
      <w:r w:rsidR="00CF34DD" w:rsidRPr="004C4ECB">
        <w:rPr>
          <w:rFonts w:ascii="Times New Roman" w:hAnsi="Times New Roman" w:cs="Times New Roman"/>
          <w:sz w:val="24"/>
          <w:szCs w:val="24"/>
          <w:lang w:val="en-US"/>
        </w:rPr>
        <w:t xml:space="preserve"> that it violated the rights of </w:t>
      </w:r>
      <w:r w:rsidRPr="004C4ECB">
        <w:rPr>
          <w:rFonts w:ascii="Times New Roman" w:hAnsi="Times New Roman" w:cs="Times New Roman"/>
          <w:sz w:val="24"/>
          <w:szCs w:val="24"/>
          <w:lang w:val="en-US"/>
        </w:rPr>
        <w:t>former Chadian President Hissein</w:t>
      </w:r>
      <w:r w:rsidR="008D74E4">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Habre´ by taking steps to pros</w:t>
      </w:r>
      <w:r w:rsidR="00CF34DD" w:rsidRPr="004C4ECB">
        <w:rPr>
          <w:rFonts w:ascii="Times New Roman" w:hAnsi="Times New Roman" w:cs="Times New Roman"/>
          <w:sz w:val="24"/>
          <w:szCs w:val="24"/>
          <w:lang w:val="en-US"/>
        </w:rPr>
        <w:t>ecute him for tor</w:t>
      </w:r>
      <w:r w:rsidR="00CF34DD" w:rsidRPr="004C4ECB">
        <w:rPr>
          <w:rFonts w:ascii="Times New Roman" w:hAnsi="Times New Roman" w:cs="Times New Roman"/>
          <w:sz w:val="24"/>
          <w:szCs w:val="24"/>
          <w:lang w:val="en-US"/>
        </w:rPr>
        <w:lastRenderedPageBreak/>
        <w:t xml:space="preserve">ture and other </w:t>
      </w:r>
      <w:r w:rsidR="00676993" w:rsidRPr="004C4ECB">
        <w:rPr>
          <w:rFonts w:ascii="Times New Roman" w:hAnsi="Times New Roman" w:cs="Times New Roman"/>
          <w:sz w:val="24"/>
          <w:szCs w:val="24"/>
          <w:lang w:val="en-US"/>
        </w:rPr>
        <w:t>international crimes.</w:t>
      </w:r>
      <w:r w:rsidR="00676993" w:rsidRPr="004C4ECB">
        <w:rPr>
          <w:rStyle w:val="FootnoteReference"/>
          <w:rFonts w:ascii="Times New Roman" w:hAnsi="Times New Roman" w:cs="Times New Roman"/>
          <w:sz w:val="24"/>
          <w:szCs w:val="24"/>
          <w:lang w:val="en-US"/>
        </w:rPr>
        <w:footnoteReference w:id="35"/>
      </w:r>
      <w:r w:rsidRPr="004C4ECB">
        <w:rPr>
          <w:rFonts w:ascii="Times New Roman" w:hAnsi="Times New Roman" w:cs="Times New Roman"/>
          <w:sz w:val="24"/>
          <w:szCs w:val="24"/>
          <w:lang w:val="en-US"/>
        </w:rPr>
        <w:t xml:space="preserve"> The Court disallowed the prosecution, and in a later ICJ proceeding,</w:t>
      </w:r>
      <w:r w:rsidR="00743850">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Senegal argued that it had delayed prosecuting Habre´ due to it</w:t>
      </w:r>
      <w:r w:rsidR="00CF34DD" w:rsidRPr="004C4ECB">
        <w:rPr>
          <w:rFonts w:ascii="Times New Roman" w:hAnsi="Times New Roman" w:cs="Times New Roman"/>
          <w:sz w:val="24"/>
          <w:szCs w:val="24"/>
          <w:lang w:val="en-US"/>
        </w:rPr>
        <w:t xml:space="preserve">s obligation to comply with the </w:t>
      </w:r>
      <w:r w:rsidR="00676993" w:rsidRPr="004C4ECB">
        <w:rPr>
          <w:rFonts w:ascii="Times New Roman" w:hAnsi="Times New Roman" w:cs="Times New Roman"/>
          <w:sz w:val="24"/>
          <w:szCs w:val="24"/>
          <w:lang w:val="en-US"/>
        </w:rPr>
        <w:t>ECOWAS Court judgment.</w:t>
      </w:r>
      <w:r w:rsidR="00676993" w:rsidRPr="004C4ECB">
        <w:rPr>
          <w:rStyle w:val="FootnoteReference"/>
          <w:rFonts w:ascii="Times New Roman" w:hAnsi="Times New Roman" w:cs="Times New Roman"/>
          <w:sz w:val="24"/>
          <w:szCs w:val="24"/>
          <w:lang w:val="en-US"/>
        </w:rPr>
        <w:footnoteReference w:id="36"/>
      </w:r>
    </w:p>
    <w:p w:rsidR="00CF34DD" w:rsidRPr="004C4ECB" w:rsidRDefault="000A1C31"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Although other examples may arise, the adjudication of human rights by the ECOWAS</w:t>
      </w:r>
      <w:r w:rsidR="00CE0D78">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Court enhances, on balance, the clarity of international law</w:t>
      </w:r>
      <w:r w:rsidR="00CF34DD" w:rsidRPr="004C4ECB">
        <w:rPr>
          <w:rFonts w:ascii="Times New Roman" w:hAnsi="Times New Roman" w:cs="Times New Roman"/>
          <w:sz w:val="24"/>
          <w:szCs w:val="24"/>
          <w:lang w:val="en-US"/>
        </w:rPr>
        <w:t xml:space="preserve"> and raises, not lowers, human </w:t>
      </w:r>
      <w:r w:rsidRPr="004C4ECB">
        <w:rPr>
          <w:rFonts w:ascii="Times New Roman" w:hAnsi="Times New Roman" w:cs="Times New Roman"/>
          <w:sz w:val="24"/>
          <w:szCs w:val="24"/>
          <w:lang w:val="en-US"/>
        </w:rPr>
        <w:t xml:space="preserve">rights protections in West Africa. For civil society groups, the ECOWAS </w:t>
      </w:r>
      <w:r w:rsidR="00CF34DD" w:rsidRPr="004C4ECB">
        <w:rPr>
          <w:rFonts w:ascii="Times New Roman" w:hAnsi="Times New Roman" w:cs="Times New Roman"/>
          <w:sz w:val="24"/>
          <w:szCs w:val="24"/>
          <w:lang w:val="en-US"/>
        </w:rPr>
        <w:t xml:space="preserve">Court and other </w:t>
      </w:r>
      <w:r w:rsidRPr="004C4ECB">
        <w:rPr>
          <w:rFonts w:ascii="Times New Roman" w:hAnsi="Times New Roman" w:cs="Times New Roman"/>
          <w:sz w:val="24"/>
          <w:szCs w:val="24"/>
          <w:lang w:val="en-US"/>
        </w:rPr>
        <w:t>sub</w:t>
      </w:r>
      <w:r w:rsidR="00CF34DD" w:rsidRPr="004C4ECB">
        <w:rPr>
          <w:rFonts w:ascii="Times New Roman" w:hAnsi="Times New Roman" w:cs="Times New Roman"/>
          <w:sz w:val="24"/>
          <w:szCs w:val="24"/>
          <w:lang w:val="en-US"/>
        </w:rPr>
        <w:t xml:space="preserve">-regional </w:t>
      </w:r>
      <w:r w:rsidRPr="004C4ECB">
        <w:rPr>
          <w:rFonts w:ascii="Times New Roman" w:hAnsi="Times New Roman" w:cs="Times New Roman"/>
          <w:sz w:val="24"/>
          <w:szCs w:val="24"/>
          <w:lang w:val="en-US"/>
        </w:rPr>
        <w:t>tribunals offer a way to minimize the “obstruction, h</w:t>
      </w:r>
      <w:r w:rsidR="00CF34DD" w:rsidRPr="004C4ECB">
        <w:rPr>
          <w:rFonts w:ascii="Times New Roman" w:hAnsi="Times New Roman" w:cs="Times New Roman"/>
          <w:sz w:val="24"/>
          <w:szCs w:val="24"/>
          <w:lang w:val="en-US"/>
        </w:rPr>
        <w:t xml:space="preserve">aggling, [and] delay” that many </w:t>
      </w:r>
      <w:r w:rsidRPr="004C4ECB">
        <w:rPr>
          <w:rFonts w:ascii="Times New Roman" w:hAnsi="Times New Roman" w:cs="Times New Roman"/>
          <w:sz w:val="24"/>
          <w:szCs w:val="24"/>
          <w:lang w:val="en-US"/>
        </w:rPr>
        <w:t>observers associate with the continental human rights s</w:t>
      </w:r>
      <w:r w:rsidR="00676993" w:rsidRPr="004C4ECB">
        <w:rPr>
          <w:rFonts w:ascii="Times New Roman" w:hAnsi="Times New Roman" w:cs="Times New Roman"/>
          <w:sz w:val="24"/>
          <w:szCs w:val="24"/>
          <w:lang w:val="en-US"/>
        </w:rPr>
        <w:t>ystem.</w:t>
      </w:r>
      <w:r w:rsidR="00676993" w:rsidRPr="004C4ECB">
        <w:rPr>
          <w:rStyle w:val="FootnoteReference"/>
          <w:rFonts w:ascii="Times New Roman" w:hAnsi="Times New Roman" w:cs="Times New Roman"/>
          <w:sz w:val="24"/>
          <w:szCs w:val="24"/>
          <w:lang w:val="en-US"/>
        </w:rPr>
        <w:footnoteReference w:id="37"/>
      </w:r>
      <w:r w:rsidRPr="004C4ECB">
        <w:rPr>
          <w:rFonts w:ascii="Times New Roman" w:hAnsi="Times New Roman" w:cs="Times New Roman"/>
          <w:sz w:val="24"/>
          <w:szCs w:val="24"/>
          <w:lang w:val="en-US"/>
        </w:rPr>
        <w:t xml:space="preserve"> For lawyers, sub</w:t>
      </w:r>
      <w:r w:rsidR="00CF34DD" w:rsidRPr="004C4ECB">
        <w:rPr>
          <w:rFonts w:ascii="Times New Roman" w:hAnsi="Times New Roman" w:cs="Times New Roman"/>
          <w:sz w:val="24"/>
          <w:szCs w:val="24"/>
          <w:lang w:val="en-US"/>
        </w:rPr>
        <w:t xml:space="preserve">-regional litigation </w:t>
      </w:r>
      <w:r w:rsidRPr="004C4ECB">
        <w:rPr>
          <w:rFonts w:ascii="Times New Roman" w:hAnsi="Times New Roman" w:cs="Times New Roman"/>
          <w:sz w:val="24"/>
          <w:szCs w:val="24"/>
          <w:lang w:val="en-US"/>
        </w:rPr>
        <w:t>provides a corrective to the limited avenues of legal r</w:t>
      </w:r>
      <w:r w:rsidR="00CF34DD" w:rsidRPr="004C4ECB">
        <w:rPr>
          <w:rFonts w:ascii="Times New Roman" w:hAnsi="Times New Roman" w:cs="Times New Roman"/>
          <w:sz w:val="24"/>
          <w:szCs w:val="24"/>
          <w:lang w:val="en-US"/>
        </w:rPr>
        <w:t xml:space="preserve">ecourse available to victims of </w:t>
      </w:r>
      <w:r w:rsidR="00676993" w:rsidRPr="004C4ECB">
        <w:rPr>
          <w:rFonts w:ascii="Times New Roman" w:hAnsi="Times New Roman" w:cs="Times New Roman"/>
          <w:sz w:val="24"/>
          <w:szCs w:val="24"/>
          <w:lang w:val="en-US"/>
        </w:rPr>
        <w:t>rights abuses in Africa.</w:t>
      </w:r>
      <w:r w:rsidR="00676993" w:rsidRPr="004C4ECB">
        <w:rPr>
          <w:rStyle w:val="FootnoteReference"/>
          <w:rFonts w:ascii="Times New Roman" w:hAnsi="Times New Roman" w:cs="Times New Roman"/>
          <w:sz w:val="24"/>
          <w:szCs w:val="24"/>
          <w:lang w:val="en-US"/>
        </w:rPr>
        <w:footnoteReference w:id="38"/>
      </w:r>
      <w:r w:rsidRPr="004C4ECB">
        <w:rPr>
          <w:rFonts w:ascii="Times New Roman" w:hAnsi="Times New Roman" w:cs="Times New Roman"/>
          <w:sz w:val="24"/>
          <w:szCs w:val="24"/>
          <w:lang w:val="en-US"/>
        </w:rPr>
        <w:t xml:space="preserve"> For judges on sub</w:t>
      </w:r>
      <w:r w:rsidR="00CF34DD" w:rsidRPr="004C4ECB">
        <w:rPr>
          <w:rFonts w:ascii="Times New Roman" w:hAnsi="Times New Roman" w:cs="Times New Roman"/>
          <w:sz w:val="24"/>
          <w:szCs w:val="24"/>
          <w:lang w:val="en-US"/>
        </w:rPr>
        <w:t>-</w:t>
      </w:r>
      <w:r w:rsidRPr="004C4ECB">
        <w:rPr>
          <w:rFonts w:ascii="Times New Roman" w:hAnsi="Times New Roman" w:cs="Times New Roman"/>
          <w:sz w:val="24"/>
          <w:szCs w:val="24"/>
          <w:lang w:val="en-US"/>
        </w:rPr>
        <w:t>regional courts, t</w:t>
      </w:r>
      <w:r w:rsidR="00CF34DD" w:rsidRPr="004C4ECB">
        <w:rPr>
          <w:rFonts w:ascii="Times New Roman" w:hAnsi="Times New Roman" w:cs="Times New Roman"/>
          <w:sz w:val="24"/>
          <w:szCs w:val="24"/>
          <w:lang w:val="en-US"/>
        </w:rPr>
        <w:t xml:space="preserve">he adjudication of human rights </w:t>
      </w:r>
      <w:r w:rsidRPr="004C4ECB">
        <w:rPr>
          <w:rFonts w:ascii="Times New Roman" w:hAnsi="Times New Roman" w:cs="Times New Roman"/>
          <w:sz w:val="24"/>
          <w:szCs w:val="24"/>
          <w:lang w:val="en-US"/>
        </w:rPr>
        <w:t>provides an opportunity to expand their dockets, develop legal d</w:t>
      </w:r>
      <w:r w:rsidR="00CF34DD" w:rsidRPr="004C4ECB">
        <w:rPr>
          <w:rFonts w:ascii="Times New Roman" w:hAnsi="Times New Roman" w:cs="Times New Roman"/>
          <w:sz w:val="24"/>
          <w:szCs w:val="24"/>
          <w:lang w:val="en-US"/>
        </w:rPr>
        <w:t xml:space="preserve">octrine, and issue rulings that </w:t>
      </w:r>
      <w:r w:rsidRPr="004C4ECB">
        <w:rPr>
          <w:rFonts w:ascii="Times New Roman" w:hAnsi="Times New Roman" w:cs="Times New Roman"/>
          <w:sz w:val="24"/>
          <w:szCs w:val="24"/>
          <w:lang w:val="en-US"/>
        </w:rPr>
        <w:t>are relevant to stakeholders. If the courts’ decisions also co</w:t>
      </w:r>
      <w:r w:rsidR="00CF34DD" w:rsidRPr="004C4ECB">
        <w:rPr>
          <w:rFonts w:ascii="Times New Roman" w:hAnsi="Times New Roman" w:cs="Times New Roman"/>
          <w:sz w:val="24"/>
          <w:szCs w:val="24"/>
          <w:lang w:val="en-US"/>
        </w:rPr>
        <w:t xml:space="preserve">mplement or extend the norms of </w:t>
      </w:r>
      <w:r w:rsidRPr="004C4ECB">
        <w:rPr>
          <w:rFonts w:ascii="Times New Roman" w:hAnsi="Times New Roman" w:cs="Times New Roman"/>
          <w:sz w:val="24"/>
          <w:szCs w:val="24"/>
          <w:lang w:val="en-US"/>
        </w:rPr>
        <w:t>the African</w:t>
      </w:r>
      <w:r w:rsidR="00FF55DC" w:rsidRPr="004C4ECB">
        <w:rPr>
          <w:rFonts w:ascii="Times New Roman" w:hAnsi="Times New Roman" w:cs="Times New Roman"/>
          <w:sz w:val="24"/>
          <w:szCs w:val="24"/>
          <w:lang w:val="en-US"/>
        </w:rPr>
        <w:t xml:space="preserve"> Charter, so much the better.</w:t>
      </w:r>
      <w:r w:rsidRPr="004C4ECB">
        <w:rPr>
          <w:rFonts w:ascii="Times New Roman" w:hAnsi="Times New Roman" w:cs="Times New Roman"/>
          <w:sz w:val="24"/>
          <w:szCs w:val="24"/>
          <w:lang w:val="en-US"/>
        </w:rPr>
        <w:t xml:space="preserve"> This assertion has provided only a cursory overview o</w:t>
      </w:r>
      <w:r w:rsidR="00CF34DD" w:rsidRPr="004C4ECB">
        <w:rPr>
          <w:rFonts w:ascii="Times New Roman" w:hAnsi="Times New Roman" w:cs="Times New Roman"/>
          <w:sz w:val="24"/>
          <w:szCs w:val="24"/>
          <w:lang w:val="en-US"/>
        </w:rPr>
        <w:t xml:space="preserve">f the many issues implicated by </w:t>
      </w:r>
      <w:r w:rsidRPr="004C4ECB">
        <w:rPr>
          <w:rFonts w:ascii="Times New Roman" w:hAnsi="Times New Roman" w:cs="Times New Roman"/>
          <w:sz w:val="24"/>
          <w:szCs w:val="24"/>
          <w:lang w:val="en-US"/>
        </w:rPr>
        <w:t xml:space="preserve">the burgeoning of international human rights litigation in Africa. The contemporaneous move </w:t>
      </w:r>
      <w:r w:rsidR="00CF34DD" w:rsidRPr="004C4ECB">
        <w:rPr>
          <w:rFonts w:ascii="Times New Roman" w:hAnsi="Times New Roman" w:cs="Times New Roman"/>
          <w:sz w:val="24"/>
          <w:szCs w:val="24"/>
          <w:lang w:val="en-US"/>
        </w:rPr>
        <w:t xml:space="preserve">into human rights by three </w:t>
      </w:r>
      <w:r w:rsidRPr="004C4ECB">
        <w:rPr>
          <w:rFonts w:ascii="Times New Roman" w:hAnsi="Times New Roman" w:cs="Times New Roman"/>
          <w:sz w:val="24"/>
          <w:szCs w:val="24"/>
          <w:lang w:val="en-US"/>
        </w:rPr>
        <w:t>similarly situated sub</w:t>
      </w:r>
      <w:r w:rsidR="00CF34DD" w:rsidRPr="004C4ECB">
        <w:rPr>
          <w:rFonts w:ascii="Times New Roman" w:hAnsi="Times New Roman" w:cs="Times New Roman"/>
          <w:sz w:val="24"/>
          <w:szCs w:val="24"/>
          <w:lang w:val="en-US"/>
        </w:rPr>
        <w:t>-</w:t>
      </w:r>
      <w:r w:rsidRPr="004C4ECB">
        <w:rPr>
          <w:rFonts w:ascii="Times New Roman" w:hAnsi="Times New Roman" w:cs="Times New Roman"/>
          <w:sz w:val="24"/>
          <w:szCs w:val="24"/>
          <w:lang w:val="en-US"/>
        </w:rPr>
        <w:t>regional community courts, tog</w:t>
      </w:r>
      <w:r w:rsidR="00CF34DD" w:rsidRPr="004C4ECB">
        <w:rPr>
          <w:rFonts w:ascii="Times New Roman" w:hAnsi="Times New Roman" w:cs="Times New Roman"/>
          <w:sz w:val="24"/>
          <w:szCs w:val="24"/>
          <w:lang w:val="en-US"/>
        </w:rPr>
        <w:t xml:space="preserve">ether with the </w:t>
      </w:r>
      <w:r w:rsidRPr="004C4ECB">
        <w:rPr>
          <w:rFonts w:ascii="Times New Roman" w:hAnsi="Times New Roman" w:cs="Times New Roman"/>
          <w:sz w:val="24"/>
          <w:szCs w:val="24"/>
          <w:lang w:val="en-US"/>
        </w:rPr>
        <w:t xml:space="preserve">increasing activity of the African Charter institutions, creates </w:t>
      </w:r>
      <w:r w:rsidR="00CF34DD" w:rsidRPr="004C4ECB">
        <w:rPr>
          <w:rFonts w:ascii="Times New Roman" w:hAnsi="Times New Roman" w:cs="Times New Roman"/>
          <w:sz w:val="24"/>
          <w:szCs w:val="24"/>
          <w:lang w:val="en-US"/>
        </w:rPr>
        <w:t xml:space="preserve">a natural experiment to examine </w:t>
      </w:r>
      <w:r w:rsidRPr="004C4ECB">
        <w:rPr>
          <w:rFonts w:ascii="Times New Roman" w:hAnsi="Times New Roman" w:cs="Times New Roman"/>
          <w:sz w:val="24"/>
          <w:szCs w:val="24"/>
          <w:lang w:val="en-US"/>
        </w:rPr>
        <w:t>the different ways that government officials, judges, and civil socie</w:t>
      </w:r>
      <w:r w:rsidR="00CF34DD" w:rsidRPr="004C4ECB">
        <w:rPr>
          <w:rFonts w:ascii="Times New Roman" w:hAnsi="Times New Roman" w:cs="Times New Roman"/>
          <w:sz w:val="24"/>
          <w:szCs w:val="24"/>
          <w:lang w:val="en-US"/>
        </w:rPr>
        <w:t xml:space="preserve">ty groups mobilize and navigate </w:t>
      </w:r>
      <w:r w:rsidRPr="004C4ECB">
        <w:rPr>
          <w:rFonts w:ascii="Times New Roman" w:hAnsi="Times New Roman" w:cs="Times New Roman"/>
          <w:sz w:val="24"/>
          <w:szCs w:val="24"/>
          <w:lang w:val="en-US"/>
        </w:rPr>
        <w:t xml:space="preserve">the often fraught politics of human rights compliance. </w:t>
      </w:r>
      <w:r w:rsidR="005A2F16">
        <w:rPr>
          <w:rFonts w:ascii="Times New Roman" w:hAnsi="Times New Roman" w:cs="Times New Roman"/>
          <w:sz w:val="24"/>
          <w:szCs w:val="24"/>
          <w:lang w:val="en-US"/>
        </w:rPr>
        <w:t>The</w:t>
      </w:r>
      <w:r w:rsidRPr="004C4ECB">
        <w:rPr>
          <w:rFonts w:ascii="Times New Roman" w:hAnsi="Times New Roman" w:cs="Times New Roman"/>
          <w:sz w:val="24"/>
          <w:szCs w:val="24"/>
          <w:lang w:val="en-US"/>
        </w:rPr>
        <w:t xml:space="preserve"> in</w:t>
      </w:r>
      <w:r w:rsidR="00CF34DD" w:rsidRPr="004C4ECB">
        <w:rPr>
          <w:rFonts w:ascii="Times New Roman" w:hAnsi="Times New Roman" w:cs="Times New Roman"/>
          <w:sz w:val="24"/>
          <w:szCs w:val="24"/>
          <w:lang w:val="en-US"/>
        </w:rPr>
        <w:t xml:space="preserve">itial review of this experiment </w:t>
      </w:r>
      <w:r w:rsidRPr="004C4ECB">
        <w:rPr>
          <w:rFonts w:ascii="Times New Roman" w:hAnsi="Times New Roman" w:cs="Times New Roman"/>
          <w:sz w:val="24"/>
          <w:szCs w:val="24"/>
          <w:lang w:val="en-US"/>
        </w:rPr>
        <w:t>suggests that the manner in which international courts acquire jurisdiction over human</w:t>
      </w:r>
      <w:r w:rsidR="008D74E4">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rights is legally and politically consequential. The</w:t>
      </w:r>
      <w:r w:rsidR="008D74E4">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mode of acquisition affects issues such as the</w:t>
      </w:r>
      <w:r w:rsidR="008D74E4">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strategies of litigants, the interpretive methodologies of ju</w:t>
      </w:r>
      <w:r w:rsidR="00CF34DD" w:rsidRPr="004C4ECB">
        <w:rPr>
          <w:rFonts w:ascii="Times New Roman" w:hAnsi="Times New Roman" w:cs="Times New Roman"/>
          <w:sz w:val="24"/>
          <w:szCs w:val="24"/>
          <w:lang w:val="en-US"/>
        </w:rPr>
        <w:t xml:space="preserve">dges, the remedies awarded, and </w:t>
      </w:r>
      <w:r w:rsidRPr="004C4ECB">
        <w:rPr>
          <w:rFonts w:ascii="Times New Roman" w:hAnsi="Times New Roman" w:cs="Times New Roman"/>
          <w:sz w:val="24"/>
          <w:szCs w:val="24"/>
          <w:lang w:val="en-US"/>
        </w:rPr>
        <w:t>the responses of governments to the courts’ exercise of th</w:t>
      </w:r>
      <w:r w:rsidR="00CB0C1F" w:rsidRPr="004C4ECB">
        <w:rPr>
          <w:rFonts w:ascii="Times New Roman" w:hAnsi="Times New Roman" w:cs="Times New Roman"/>
          <w:sz w:val="24"/>
          <w:szCs w:val="24"/>
          <w:lang w:val="en-US"/>
        </w:rPr>
        <w:t>eir newly ac</w:t>
      </w:r>
      <w:r w:rsidR="00CB0C1F" w:rsidRPr="004C4ECB">
        <w:rPr>
          <w:rFonts w:ascii="Times New Roman" w:hAnsi="Times New Roman" w:cs="Times New Roman"/>
          <w:sz w:val="24"/>
          <w:szCs w:val="24"/>
          <w:lang w:val="en-US"/>
        </w:rPr>
        <w:lastRenderedPageBreak/>
        <w:t>quired authority.</w:t>
      </w:r>
      <w:r w:rsidR="00CB0C1F" w:rsidRPr="004C4ECB">
        <w:rPr>
          <w:rStyle w:val="FootnoteReference"/>
          <w:rFonts w:ascii="Times New Roman" w:hAnsi="Times New Roman" w:cs="Times New Roman"/>
          <w:sz w:val="24"/>
          <w:szCs w:val="24"/>
          <w:lang w:val="en-US"/>
        </w:rPr>
        <w:footnoteReference w:id="39"/>
      </w:r>
      <w:r w:rsidR="00CF34DD" w:rsidRPr="004C4ECB">
        <w:rPr>
          <w:rFonts w:ascii="Times New Roman" w:hAnsi="Times New Roman" w:cs="Times New Roman"/>
          <w:sz w:val="24"/>
          <w:szCs w:val="24"/>
          <w:lang w:val="en-US"/>
        </w:rPr>
        <w:t xml:space="preserve">The </w:t>
      </w:r>
      <w:r w:rsidRPr="004C4ECB">
        <w:rPr>
          <w:rFonts w:ascii="Times New Roman" w:hAnsi="Times New Roman" w:cs="Times New Roman"/>
          <w:sz w:val="24"/>
          <w:szCs w:val="24"/>
          <w:lang w:val="en-US"/>
        </w:rPr>
        <w:t xml:space="preserve">explicit delegation of human rights authority also provides international judges with a </w:t>
      </w:r>
      <w:r w:rsidR="00CF34DD" w:rsidRPr="004C4ECB">
        <w:rPr>
          <w:rFonts w:ascii="Times New Roman" w:hAnsi="Times New Roman" w:cs="Times New Roman"/>
          <w:sz w:val="24"/>
          <w:szCs w:val="24"/>
          <w:lang w:val="en-US"/>
        </w:rPr>
        <w:t xml:space="preserve">political </w:t>
      </w:r>
      <w:r w:rsidRPr="004C4ECB">
        <w:rPr>
          <w:rFonts w:ascii="Times New Roman" w:hAnsi="Times New Roman" w:cs="Times New Roman"/>
          <w:sz w:val="24"/>
          <w:szCs w:val="24"/>
          <w:lang w:val="en-US"/>
        </w:rPr>
        <w:t>buffer as they take on the challenging task of adjudicating state violations of human rights.</w:t>
      </w:r>
    </w:p>
    <w:p w:rsidR="0087119A" w:rsidRDefault="00FA5F08"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 xml:space="preserve"> In Africa, the political and legal consequences of these bo</w:t>
      </w:r>
      <w:r w:rsidR="00CF34DD" w:rsidRPr="004C4ECB">
        <w:rPr>
          <w:rFonts w:ascii="Times New Roman" w:hAnsi="Times New Roman" w:cs="Times New Roman"/>
          <w:sz w:val="24"/>
          <w:szCs w:val="24"/>
          <w:lang w:val="en-US"/>
        </w:rPr>
        <w:t xml:space="preserve">ld assertions of competence are </w:t>
      </w:r>
      <w:r w:rsidRPr="004C4ECB">
        <w:rPr>
          <w:rFonts w:ascii="Times New Roman" w:hAnsi="Times New Roman" w:cs="Times New Roman"/>
          <w:sz w:val="24"/>
          <w:szCs w:val="24"/>
          <w:lang w:val="en-US"/>
        </w:rPr>
        <w:t>still unfolding, but early evidence indicates that the EACJ and the SADC Tribunal have faced greater opposition from governments than has the ECOWAS</w:t>
      </w:r>
      <w:r w:rsidR="00AB3325" w:rsidRPr="004C4ECB">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Court.</w:t>
      </w:r>
      <w:r w:rsidR="00B55B4F" w:rsidRPr="004C4ECB">
        <w:rPr>
          <w:rStyle w:val="FootnoteReference"/>
          <w:rFonts w:ascii="Times New Roman" w:hAnsi="Times New Roman" w:cs="Times New Roman"/>
          <w:sz w:val="24"/>
          <w:szCs w:val="24"/>
          <w:lang w:val="en-US"/>
        </w:rPr>
        <w:footnoteReference w:id="40"/>
      </w:r>
    </w:p>
    <w:p w:rsidR="0030214C" w:rsidRPr="004C4ECB" w:rsidRDefault="00ED2017" w:rsidP="007F77FD">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An Appraisal</w:t>
      </w:r>
      <w:r w:rsidR="00891CD3">
        <w:rPr>
          <w:rFonts w:ascii="Times New Roman" w:hAnsi="Times New Roman" w:cs="Times New Roman"/>
          <w:b/>
          <w:sz w:val="24"/>
          <w:szCs w:val="24"/>
        </w:rPr>
        <w:t xml:space="preserve"> of the c</w:t>
      </w:r>
      <w:r w:rsidR="0074232D" w:rsidRPr="004C4ECB">
        <w:rPr>
          <w:rFonts w:ascii="Times New Roman" w:hAnsi="Times New Roman" w:cs="Times New Roman"/>
          <w:b/>
          <w:sz w:val="24"/>
          <w:szCs w:val="24"/>
        </w:rPr>
        <w:t xml:space="preserve">ase of </w:t>
      </w:r>
      <w:r w:rsidR="00891CD3" w:rsidRPr="004C4ECB">
        <w:rPr>
          <w:rFonts w:ascii="Times New Roman" w:hAnsi="Times New Roman" w:cs="Times New Roman"/>
          <w:b/>
          <w:sz w:val="24"/>
          <w:szCs w:val="24"/>
        </w:rPr>
        <w:t>MOHAMMED DASUK</w:t>
      </w:r>
      <w:r w:rsidR="00745E2F">
        <w:rPr>
          <w:rFonts w:ascii="Times New Roman" w:hAnsi="Times New Roman" w:cs="Times New Roman"/>
          <w:b/>
          <w:sz w:val="24"/>
          <w:szCs w:val="24"/>
        </w:rPr>
        <w:t xml:space="preserve">I V FEDERAL REPUBLIC OF NIGERIA- </w:t>
      </w:r>
      <w:r w:rsidR="00745E2F" w:rsidRPr="00745E2F">
        <w:rPr>
          <w:rFonts w:ascii="Times New Roman" w:hAnsi="Times New Roman" w:cs="Times New Roman"/>
          <w:b/>
          <w:sz w:val="24"/>
          <w:szCs w:val="24"/>
        </w:rPr>
        <w:t>ECW/CCJ/APP/01/16</w:t>
      </w:r>
    </w:p>
    <w:p w:rsidR="00FB19F7" w:rsidRPr="004C4ECB" w:rsidRDefault="00FB19F7" w:rsidP="00745E2F">
      <w:pPr>
        <w:pStyle w:val="NormalWeb"/>
        <w:shd w:val="clear" w:color="auto" w:fill="FFFFFF"/>
        <w:spacing w:before="0" w:beforeAutospacing="0" w:after="0" w:afterAutospacing="0" w:line="360" w:lineRule="auto"/>
        <w:jc w:val="both"/>
        <w:rPr>
          <w:color w:val="222222"/>
        </w:rPr>
      </w:pPr>
      <w:r w:rsidRPr="004C4ECB">
        <w:rPr>
          <w:color w:val="222222"/>
        </w:rPr>
        <w:t xml:space="preserve">Since the ECOWAS Court of Justice judgment on the case of retired </w:t>
      </w:r>
      <w:r w:rsidRPr="002C7893">
        <w:rPr>
          <w:i/>
          <w:color w:val="222222"/>
        </w:rPr>
        <w:t>Colonel Sambo Dasuki v. Federal Government of Nigeria</w:t>
      </w:r>
      <w:r w:rsidR="00745E2F">
        <w:rPr>
          <w:i/>
          <w:color w:val="222222"/>
        </w:rPr>
        <w:t>,</w:t>
      </w:r>
      <w:r w:rsidRPr="004C4ECB">
        <w:rPr>
          <w:rStyle w:val="FootnoteReference"/>
          <w:color w:val="222222"/>
        </w:rPr>
        <w:footnoteReference w:id="41"/>
      </w:r>
      <w:r w:rsidRPr="004C4ECB">
        <w:rPr>
          <w:color w:val="222222"/>
        </w:rPr>
        <w:t xml:space="preserve"> ordering the former’s release on grounds of the violation of his local and international human rights, several controversies have emerged over Nigeria’s compliance with the ruling, the extent of the court’s jurisdiction, and its many loopholes.</w:t>
      </w:r>
      <w:r w:rsidR="00745E2F">
        <w:rPr>
          <w:color w:val="222222"/>
        </w:rPr>
        <w:t xml:space="preserve"> </w:t>
      </w:r>
      <w:r w:rsidRPr="004C4ECB">
        <w:rPr>
          <w:color w:val="222222"/>
        </w:rPr>
        <w:t>Whether the court was right in its ruling is not contestable. Nigeria as a signatory to the ECOWAS Treaty and Protocols, which established the court, is bound by the decisions of the court as contained in Article 15</w:t>
      </w:r>
      <w:r w:rsidR="00745E2F">
        <w:rPr>
          <w:color w:val="222222"/>
        </w:rPr>
        <w:t>,</w:t>
      </w:r>
      <w:r w:rsidRPr="004C4ECB">
        <w:rPr>
          <w:rStyle w:val="FootnoteReference"/>
          <w:color w:val="222222"/>
        </w:rPr>
        <w:footnoteReference w:id="42"/>
      </w:r>
      <w:r w:rsidRPr="004C4ECB">
        <w:rPr>
          <w:color w:val="222222"/>
        </w:rPr>
        <w:t xml:space="preserve"> and Article 22</w:t>
      </w:r>
      <w:r w:rsidR="00745E2F">
        <w:rPr>
          <w:color w:val="222222"/>
        </w:rPr>
        <w:t>.</w:t>
      </w:r>
      <w:r w:rsidRPr="004C4ECB">
        <w:rPr>
          <w:rStyle w:val="FootnoteReference"/>
          <w:color w:val="222222"/>
        </w:rPr>
        <w:footnoteReference w:id="43"/>
      </w:r>
      <w:r w:rsidRPr="004C4ECB">
        <w:rPr>
          <w:color w:val="222222"/>
        </w:rPr>
        <w:t xml:space="preserve"> Granting the former National Security Adviser freedom from incarceration while still undergoing trial at the national courts is well within the United Nations (UN) International Convention on Human Rights protocols</w:t>
      </w:r>
      <w:r w:rsidR="00745E2F">
        <w:rPr>
          <w:color w:val="222222"/>
        </w:rPr>
        <w:t>,</w:t>
      </w:r>
      <w:r w:rsidRPr="004C4ECB">
        <w:rPr>
          <w:rStyle w:val="FootnoteReference"/>
          <w:color w:val="222222"/>
        </w:rPr>
        <w:footnoteReference w:id="44"/>
      </w:r>
      <w:r w:rsidRPr="004C4ECB">
        <w:rPr>
          <w:color w:val="222222"/>
        </w:rPr>
        <w:t>of which Nigeria among other nations of the world is signatory. Under the UN Convention and Vienna Convention on the Law of Treaties;</w:t>
      </w:r>
    </w:p>
    <w:p w:rsidR="00FB19F7" w:rsidRPr="004C4ECB" w:rsidRDefault="00FB19F7" w:rsidP="008A7C4E">
      <w:pPr>
        <w:pStyle w:val="NormalWeb"/>
        <w:shd w:val="clear" w:color="auto" w:fill="FFFFFF"/>
        <w:spacing w:before="0" w:beforeAutospacing="0" w:after="0" w:afterAutospacing="0" w:line="360" w:lineRule="auto"/>
        <w:ind w:left="993" w:right="1134"/>
        <w:jc w:val="both"/>
        <w:rPr>
          <w:color w:val="222222"/>
        </w:rPr>
      </w:pPr>
      <w:r w:rsidRPr="003A73C3">
        <w:rPr>
          <w:i/>
          <w:color w:val="222222"/>
        </w:rPr>
        <w:t xml:space="preserve">A party may not invoke the provisions of its internal law as justification for its failure to perform a treaty”. Article 46 continues, </w:t>
      </w:r>
      <w:r w:rsidRPr="003A73C3">
        <w:rPr>
          <w:i/>
          <w:color w:val="222222"/>
        </w:rPr>
        <w:lastRenderedPageBreak/>
        <w:t>“a state may not invoke the fact that its consent to be bound by a treaty has been expressed in violation of a provision of its internal law regarding competence to conclude treaties as invalidating its consent unless that violation was manifest … A violation is manifest if it would be objectively evident to any state conducting itself in the matter, in accordance with nor</w:t>
      </w:r>
      <w:r w:rsidR="00727EC7" w:rsidRPr="003A73C3">
        <w:rPr>
          <w:i/>
          <w:color w:val="222222"/>
        </w:rPr>
        <w:t>mal practice and in good faith</w:t>
      </w:r>
      <w:r w:rsidR="00727EC7" w:rsidRPr="004C4ECB">
        <w:rPr>
          <w:color w:val="222222"/>
        </w:rPr>
        <w:t>.</w:t>
      </w:r>
      <w:r w:rsidRPr="004C4ECB">
        <w:rPr>
          <w:rStyle w:val="FootnoteReference"/>
          <w:color w:val="222222"/>
        </w:rPr>
        <w:footnoteReference w:id="45"/>
      </w:r>
    </w:p>
    <w:p w:rsidR="006230BE" w:rsidRDefault="00FB19F7" w:rsidP="006230BE">
      <w:pPr>
        <w:pStyle w:val="NormalWeb"/>
        <w:shd w:val="clear" w:color="auto" w:fill="FFFFFF"/>
        <w:spacing w:before="0" w:beforeAutospacing="0" w:after="0" w:afterAutospacing="0" w:line="360" w:lineRule="auto"/>
        <w:jc w:val="both"/>
        <w:rPr>
          <w:color w:val="222222"/>
        </w:rPr>
      </w:pPr>
      <w:r w:rsidRPr="004C4ECB">
        <w:rPr>
          <w:color w:val="222222"/>
        </w:rPr>
        <w:t xml:space="preserve">Nigeria’s claim that the accused constituted national threat (and thereby his rights must give way to the nation’s interest, as provisioned in Nigeria’s constitution), without proof at the court for arresting and detaining him appeared weak, as documents presented before the court only emphasized the allegations of fraud </w:t>
      </w:r>
      <w:r w:rsidR="006230BE">
        <w:rPr>
          <w:color w:val="222222"/>
        </w:rPr>
        <w:t>and illegal possession of arms.</w:t>
      </w:r>
      <w:r w:rsidRPr="004C4ECB">
        <w:rPr>
          <w:rStyle w:val="FootnoteReference"/>
          <w:color w:val="222222"/>
        </w:rPr>
        <w:footnoteReference w:id="46"/>
      </w:r>
    </w:p>
    <w:p w:rsidR="00FB19F7" w:rsidRPr="004C4ECB" w:rsidRDefault="00FB19F7" w:rsidP="0074232D">
      <w:pPr>
        <w:pStyle w:val="NormalWeb"/>
        <w:shd w:val="clear" w:color="auto" w:fill="FFFFFF"/>
        <w:tabs>
          <w:tab w:val="left" w:pos="1560"/>
        </w:tabs>
        <w:spacing w:before="0" w:beforeAutospacing="0" w:after="0" w:afterAutospacing="0" w:line="360" w:lineRule="auto"/>
        <w:rPr>
          <w:color w:val="000000"/>
        </w:rPr>
      </w:pPr>
      <w:r w:rsidRPr="004C4ECB">
        <w:rPr>
          <w:color w:val="222222"/>
        </w:rPr>
        <w:t>On the other hand, disobedience of the court, according to another legal practitioner and member Eminent Persons on ECOWAS Trade, Ken Ukaoha, undermines not only the court but the regional body itself in the eyes of the world. And where questionable integrity arises, Ukaoha says the character of flouting laws brands the country as unserious. In its striving to become an ‘ECOWAS of the People’ the court’s sole jurisdiction on matters of human rights is commendable, but whe</w:t>
      </w:r>
      <w:r w:rsidR="00034B5A">
        <w:rPr>
          <w:color w:val="222222"/>
        </w:rPr>
        <w:t xml:space="preserve">re does that jurisdiction begin </w:t>
      </w:r>
      <w:r w:rsidRPr="004C4ECB">
        <w:rPr>
          <w:color w:val="222222"/>
        </w:rPr>
        <w:t>and end?</w:t>
      </w:r>
      <w:r w:rsidR="007F77FD">
        <w:rPr>
          <w:color w:val="222222"/>
        </w:rPr>
        <w:t xml:space="preserve"> </w:t>
      </w:r>
      <w:r w:rsidRPr="004C4ECB">
        <w:rPr>
          <w:color w:val="222222"/>
        </w:rPr>
        <w:t>Presently there are no clear terms of its jurisdiction, leaving it open for litigants without having to explore “all the processes available at the national level, to jump to ECOWAS Court,”</w:t>
      </w:r>
      <w:r w:rsidRPr="004C4ECB">
        <w:rPr>
          <w:rStyle w:val="FootnoteReference"/>
          <w:color w:val="222222"/>
        </w:rPr>
        <w:footnoteReference w:id="47"/>
      </w:r>
      <w:r w:rsidR="006230BE">
        <w:rPr>
          <w:color w:val="222222"/>
        </w:rPr>
        <w:t xml:space="preserve"> </w:t>
      </w:r>
      <w:r w:rsidRPr="004C4ECB">
        <w:rPr>
          <w:color w:val="222222"/>
        </w:rPr>
        <w:t xml:space="preserve">Issue of appeal further arises. The ECOWAS Court besides </w:t>
      </w:r>
      <w:r w:rsidR="006230BE" w:rsidRPr="004C4ECB">
        <w:rPr>
          <w:color w:val="222222"/>
        </w:rPr>
        <w:t>the</w:t>
      </w:r>
      <w:r w:rsidR="006230BE">
        <w:rPr>
          <w:color w:val="222222"/>
        </w:rPr>
        <w:t xml:space="preserve"> </w:t>
      </w:r>
      <w:r w:rsidR="006230BE" w:rsidRPr="004C4ECB">
        <w:rPr>
          <w:color w:val="222222"/>
        </w:rPr>
        <w:t>revision</w:t>
      </w:r>
      <w:r w:rsidRPr="004C4ECB">
        <w:rPr>
          <w:color w:val="222222"/>
        </w:rPr>
        <w:t xml:space="preserve"> of a case upon discovery of new facts (not overlooked by ignorance), does not entertain appeals of presided cases. Therefore, there are no appellate courts for Nigeria to refile its case.</w:t>
      </w:r>
      <w:r w:rsidRPr="004C4ECB">
        <w:rPr>
          <w:color w:val="222222"/>
        </w:rPr>
        <w:br/>
        <w:t>This lends credence to the call by some legal practitioners for the review of the laws of the organization and the jurisdiction of the court, with particular attention to the em</w:t>
      </w:r>
      <w:r w:rsidRPr="004C4ECB">
        <w:rPr>
          <w:color w:val="222222"/>
        </w:rPr>
        <w:lastRenderedPageBreak/>
        <w:t>powerment of the parliament.</w:t>
      </w:r>
      <w:r w:rsidR="006230BE">
        <w:rPr>
          <w:color w:val="222222"/>
        </w:rPr>
        <w:t xml:space="preserve"> </w:t>
      </w:r>
      <w:r w:rsidRPr="004C4ECB">
        <w:rPr>
          <w:color w:val="000000"/>
        </w:rPr>
        <w:t>The Economic Community of West African States (ECOWAS) court sitting in Abuja, on Monday, April 11, declared former National Security Adviser (NSA), Sambo Dasuki, as the victor in the case brought before the court where he challenged his alleged unlawful arrest and detention since December 2015.</w:t>
      </w:r>
      <w:r w:rsidR="008A7BFA">
        <w:rPr>
          <w:color w:val="000000"/>
        </w:rPr>
        <w:t xml:space="preserve"> </w:t>
      </w:r>
      <w:r w:rsidRPr="004C4ECB">
        <w:rPr>
          <w:color w:val="000000"/>
        </w:rPr>
        <w:t>In his ruling, Justice Friday Chijoke</w:t>
      </w:r>
      <w:r w:rsidR="006230BE">
        <w:rPr>
          <w:color w:val="000000"/>
        </w:rPr>
        <w:t xml:space="preserve"> </w:t>
      </w:r>
      <w:r w:rsidRPr="004C4ECB">
        <w:rPr>
          <w:color w:val="000000"/>
        </w:rPr>
        <w:t>Nwoke, dismissed the government’s objection that it has jurisdiction to entertain Dasuki’s suit for the enforcement of his fundamental rights to liberty and to own property as contained in the Nigerian 1999 constitution</w:t>
      </w:r>
      <w:r w:rsidRPr="004C4ECB">
        <w:rPr>
          <w:rStyle w:val="FootnoteReference"/>
          <w:color w:val="000000"/>
        </w:rPr>
        <w:footnoteReference w:id="48"/>
      </w:r>
      <w:r w:rsidRPr="004C4ECB">
        <w:rPr>
          <w:color w:val="000000"/>
        </w:rPr>
        <w:t xml:space="preserve"> and African Charter on fundamental rights of persons</w:t>
      </w:r>
      <w:r w:rsidRPr="004C4ECB">
        <w:rPr>
          <w:rStyle w:val="FootnoteReference"/>
          <w:color w:val="000000"/>
        </w:rPr>
        <w:footnoteReference w:id="49"/>
      </w:r>
      <w:r w:rsidRPr="004C4ECB">
        <w:rPr>
          <w:color w:val="000000"/>
        </w:rPr>
        <w:t>.</w:t>
      </w:r>
    </w:p>
    <w:p w:rsidR="00FB19F7" w:rsidRPr="003A73C3" w:rsidRDefault="00FB19F7" w:rsidP="008A7C4E">
      <w:pPr>
        <w:pStyle w:val="NormalWeb"/>
        <w:tabs>
          <w:tab w:val="left" w:pos="1134"/>
          <w:tab w:val="left" w:pos="6521"/>
          <w:tab w:val="left" w:pos="6663"/>
          <w:tab w:val="left" w:pos="7371"/>
        </w:tabs>
        <w:spacing w:before="0" w:beforeAutospacing="0" w:after="0" w:afterAutospacing="0" w:line="360" w:lineRule="auto"/>
        <w:ind w:left="993" w:right="1418"/>
        <w:jc w:val="both"/>
        <w:textAlignment w:val="baseline"/>
        <w:rPr>
          <w:i/>
          <w:color w:val="000000"/>
        </w:rPr>
      </w:pPr>
      <w:r w:rsidRPr="003A73C3">
        <w:rPr>
          <w:i/>
          <w:color w:val="000000"/>
        </w:rPr>
        <w:t>In our opinion, what Dasuki brought before us as a case is an issue for the enforcement of his fundamental rights to liberty and own property and against unlawful arrest, unlawful detention and unlawful seizure of properties without any court order or warrant of arrest. From the totality of the issues brought before this court, it is clear and there is no ambiguity that the applicant is seeking enforcement of his right to freedom and not on the issue of his trial for any alleged offence before any Nigerian court. Therefore, the objection of the government and the request that the case of the applicant in this matter be struck out on the ground of emanating from any criminal matter has no basis, the claims and the request lack merit and hereby dismissed and we declare that the application of Dasuk</w:t>
      </w:r>
      <w:r w:rsidR="00727EC7" w:rsidRPr="003A73C3">
        <w:rPr>
          <w:i/>
          <w:color w:val="000000"/>
        </w:rPr>
        <w:t>i is admissible to this court.</w:t>
      </w:r>
    </w:p>
    <w:p w:rsidR="0074232D" w:rsidRDefault="0074232D" w:rsidP="0074232D">
      <w:pPr>
        <w:pStyle w:val="NormalWeb"/>
        <w:spacing w:before="0" w:beforeAutospacing="0" w:after="0" w:afterAutospacing="0"/>
        <w:jc w:val="both"/>
        <w:textAlignment w:val="baseline"/>
        <w:rPr>
          <w:color w:val="000000"/>
        </w:rPr>
      </w:pPr>
    </w:p>
    <w:p w:rsidR="007B45F1" w:rsidRDefault="00E83812" w:rsidP="007B45F1">
      <w:pPr>
        <w:pStyle w:val="NormalWeb"/>
        <w:spacing w:before="0" w:beforeAutospacing="0" w:after="0" w:afterAutospacing="0" w:line="360" w:lineRule="auto"/>
        <w:jc w:val="both"/>
        <w:textAlignment w:val="baseline"/>
        <w:rPr>
          <w:b/>
        </w:rPr>
      </w:pPr>
      <w:r>
        <w:rPr>
          <w:b/>
        </w:rPr>
        <w:t>Brief c</w:t>
      </w:r>
      <w:r w:rsidR="0074232D" w:rsidRPr="004C4ECB">
        <w:rPr>
          <w:b/>
        </w:rPr>
        <w:t xml:space="preserve">ommentary </w:t>
      </w:r>
      <w:r>
        <w:rPr>
          <w:b/>
        </w:rPr>
        <w:t>on Enforcement issues faced by t</w:t>
      </w:r>
      <w:r w:rsidR="0074232D" w:rsidRPr="004C4ECB">
        <w:rPr>
          <w:b/>
        </w:rPr>
        <w:t xml:space="preserve">he Court </w:t>
      </w:r>
      <w:r w:rsidR="0074232D">
        <w:rPr>
          <w:b/>
        </w:rPr>
        <w:t>in Dansuki’s Case</w:t>
      </w:r>
    </w:p>
    <w:p w:rsidR="000842A5" w:rsidRPr="004C4ECB" w:rsidRDefault="000842A5" w:rsidP="007B45F1">
      <w:pPr>
        <w:pStyle w:val="NormalWeb"/>
        <w:spacing w:before="0" w:beforeAutospacing="0" w:after="0" w:afterAutospacing="0" w:line="360" w:lineRule="auto"/>
        <w:jc w:val="both"/>
        <w:textAlignment w:val="baseline"/>
      </w:pPr>
      <w:r w:rsidRPr="004C4ECB">
        <w:rPr>
          <w:color w:val="222222"/>
        </w:rPr>
        <w:t>On the first hand, r</w:t>
      </w:r>
      <w:r w:rsidR="001F7B53" w:rsidRPr="004C4ECB">
        <w:rPr>
          <w:color w:val="222222"/>
        </w:rPr>
        <w:t>egardless of the court’s ruling</w:t>
      </w:r>
      <w:r w:rsidRPr="004C4ECB">
        <w:rPr>
          <w:color w:val="222222"/>
        </w:rPr>
        <w:t xml:space="preserve"> in the Dasuki case</w:t>
      </w:r>
      <w:r w:rsidR="0094144E" w:rsidRPr="004C4ECB">
        <w:rPr>
          <w:color w:val="222222"/>
        </w:rPr>
        <w:t xml:space="preserve">. Nigeria is a </w:t>
      </w:r>
      <w:r w:rsidR="0094144E" w:rsidRPr="004C4ECB">
        <w:t>m</w:t>
      </w:r>
      <w:r w:rsidRPr="004C4ECB">
        <w:t>ember Stat</w:t>
      </w:r>
      <w:r w:rsidR="0094144E" w:rsidRPr="004C4ECB">
        <w:t xml:space="preserve">e of the ECOWAS and </w:t>
      </w:r>
      <w:r w:rsidR="0094144E" w:rsidRPr="004C4ECB">
        <w:rPr>
          <w:bCs/>
        </w:rPr>
        <w:t>by</w:t>
      </w:r>
      <w:r w:rsidR="00380115" w:rsidRPr="004C4ECB">
        <w:t xml:space="preserve"> the combined provisions of </w:t>
      </w:r>
      <w:r w:rsidRPr="004C4ECB">
        <w:rPr>
          <w:bCs/>
        </w:rPr>
        <w:t>the ECOWAS Revised Treaty</w:t>
      </w:r>
      <w:r w:rsidR="00380115" w:rsidRPr="004C4ECB">
        <w:rPr>
          <w:rStyle w:val="FootnoteReference"/>
          <w:bCs/>
        </w:rPr>
        <w:footnoteReference w:id="50"/>
      </w:r>
      <w:r w:rsidRPr="004C4ECB">
        <w:t xml:space="preserve">and </w:t>
      </w:r>
      <w:r w:rsidRPr="004C4ECB">
        <w:rPr>
          <w:bCs/>
        </w:rPr>
        <w:t>the Supplementary Protocol</w:t>
      </w:r>
      <w:r w:rsidR="00F021CF" w:rsidRPr="004C4ECB">
        <w:rPr>
          <w:rStyle w:val="FootnoteReference"/>
          <w:bCs/>
        </w:rPr>
        <w:footnoteReference w:id="51"/>
      </w:r>
      <w:r w:rsidRPr="004C4ECB">
        <w:rPr>
          <w:bCs/>
        </w:rPr>
        <w:t>,</w:t>
      </w:r>
      <w:r w:rsidRPr="004C4ECB">
        <w:t>the judgments of the Court are bind</w:t>
      </w:r>
      <w:r w:rsidRPr="004C4ECB">
        <w:lastRenderedPageBreak/>
        <w:t>ing on all the Member States, the institutions of the Community, individuals and corporate bodies.</w:t>
      </w:r>
    </w:p>
    <w:p w:rsidR="00F17F84" w:rsidRPr="004C4ECB" w:rsidRDefault="000842A5"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 xml:space="preserve">Further, by virtue of </w:t>
      </w:r>
      <w:r w:rsidRPr="004C4ECB">
        <w:rPr>
          <w:rFonts w:ascii="Times New Roman" w:hAnsi="Times New Roman" w:cs="Times New Roman"/>
          <w:bCs/>
          <w:sz w:val="24"/>
          <w:szCs w:val="24"/>
          <w:lang w:val="en-US"/>
        </w:rPr>
        <w:t>Article 19(2) of the Protocol (A/P1/</w:t>
      </w:r>
      <w:r w:rsidR="007B03A0" w:rsidRPr="004C4ECB">
        <w:rPr>
          <w:rFonts w:ascii="Times New Roman" w:hAnsi="Times New Roman" w:cs="Times New Roman"/>
          <w:bCs/>
          <w:sz w:val="24"/>
          <w:szCs w:val="24"/>
          <w:lang w:val="en-US"/>
        </w:rPr>
        <w:t xml:space="preserve">7/91) on the Community Court of </w:t>
      </w:r>
      <w:r w:rsidRPr="004C4ECB">
        <w:rPr>
          <w:rFonts w:ascii="Times New Roman" w:hAnsi="Times New Roman" w:cs="Times New Roman"/>
          <w:bCs/>
          <w:sz w:val="24"/>
          <w:szCs w:val="24"/>
          <w:lang w:val="en-US"/>
        </w:rPr>
        <w:t>Justice (“the Protocol”)</w:t>
      </w:r>
      <w:r w:rsidRPr="004C4ECB">
        <w:rPr>
          <w:rFonts w:ascii="Times New Roman" w:hAnsi="Times New Roman" w:cs="Times New Roman"/>
          <w:sz w:val="24"/>
          <w:szCs w:val="24"/>
          <w:lang w:val="en-US"/>
        </w:rPr>
        <w:t xml:space="preserve">, the decisions of the </w:t>
      </w:r>
      <w:r w:rsidR="007B03A0" w:rsidRPr="004C4ECB">
        <w:rPr>
          <w:rFonts w:ascii="Times New Roman" w:hAnsi="Times New Roman" w:cs="Times New Roman"/>
          <w:sz w:val="24"/>
          <w:szCs w:val="24"/>
          <w:lang w:val="en-US"/>
        </w:rPr>
        <w:t xml:space="preserve">Court are final and immediately </w:t>
      </w:r>
      <w:r w:rsidRPr="004C4ECB">
        <w:rPr>
          <w:rFonts w:ascii="Times New Roman" w:hAnsi="Times New Roman" w:cs="Times New Roman"/>
          <w:sz w:val="24"/>
          <w:szCs w:val="24"/>
          <w:lang w:val="en-US"/>
        </w:rPr>
        <w:t xml:space="preserve">enforceable. </w:t>
      </w:r>
      <w:r w:rsidRPr="004C4ECB">
        <w:rPr>
          <w:rFonts w:ascii="Times New Roman" w:hAnsi="Times New Roman" w:cs="Times New Roman"/>
          <w:bCs/>
          <w:sz w:val="24"/>
          <w:szCs w:val="24"/>
          <w:lang w:val="en-US"/>
        </w:rPr>
        <w:t xml:space="preserve">Article 22(3) of the Protocol </w:t>
      </w:r>
      <w:r w:rsidRPr="004C4ECB">
        <w:rPr>
          <w:rFonts w:ascii="Times New Roman" w:hAnsi="Times New Roman" w:cs="Times New Roman"/>
          <w:sz w:val="24"/>
          <w:szCs w:val="24"/>
          <w:lang w:val="en-US"/>
        </w:rPr>
        <w:t xml:space="preserve">and </w:t>
      </w:r>
      <w:r w:rsidRPr="004C4ECB">
        <w:rPr>
          <w:rFonts w:ascii="Times New Roman" w:hAnsi="Times New Roman" w:cs="Times New Roman"/>
          <w:bCs/>
          <w:sz w:val="24"/>
          <w:szCs w:val="24"/>
          <w:lang w:val="en-US"/>
        </w:rPr>
        <w:t xml:space="preserve">Article 5(2) of the ECOWAS Revised Treaty </w:t>
      </w:r>
      <w:r w:rsidR="00D40B84" w:rsidRPr="004C4ECB">
        <w:rPr>
          <w:rFonts w:ascii="Times New Roman" w:hAnsi="Times New Roman" w:cs="Times New Roman"/>
          <w:sz w:val="24"/>
          <w:szCs w:val="24"/>
          <w:lang w:val="en-US"/>
        </w:rPr>
        <w:t>Mandate</w:t>
      </w:r>
      <w:r w:rsidR="00527C85">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 xml:space="preserve">Member States, (in accordance with their constitutional provisions) to immediately take all necessary measures to ensure the enactment and dissemination of such legislative and statutory texts as may be necessary for the implementation of the provisions of the Treaty including the execution of the decisions of the Court. </w:t>
      </w:r>
      <w:r w:rsidR="0074232D">
        <w:rPr>
          <w:rFonts w:ascii="Times New Roman" w:hAnsi="Times New Roman" w:cs="Times New Roman"/>
          <w:sz w:val="24"/>
          <w:szCs w:val="24"/>
          <w:lang w:val="en-US"/>
        </w:rPr>
        <w:tab/>
        <w:t xml:space="preserve">    </w:t>
      </w:r>
      <w:r w:rsidRPr="004C4ECB">
        <w:rPr>
          <w:rFonts w:ascii="Times New Roman" w:hAnsi="Times New Roman" w:cs="Times New Roman"/>
          <w:sz w:val="24"/>
          <w:szCs w:val="24"/>
          <w:lang w:val="en-US"/>
        </w:rPr>
        <w:t>By virtue of these provisions, Member</w:t>
      </w:r>
      <w:r w:rsidR="00527C85">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States of the ECOWAS are mandated to ratify and domesticate the ECOWAS Treaty,</w:t>
      </w:r>
      <w:r w:rsidR="00527C85">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Protocols and other legal instruments for the effective and unimpeded implementation of the provisions of the Treaty i</w:t>
      </w:r>
      <w:r w:rsidR="0094144E" w:rsidRPr="004C4ECB">
        <w:rPr>
          <w:rFonts w:ascii="Times New Roman" w:hAnsi="Times New Roman" w:cs="Times New Roman"/>
          <w:sz w:val="24"/>
          <w:szCs w:val="24"/>
          <w:lang w:val="en-US"/>
        </w:rPr>
        <w:t xml:space="preserve">ncluding the enforcement of the </w:t>
      </w:r>
      <w:r w:rsidRPr="004C4ECB">
        <w:rPr>
          <w:rFonts w:ascii="Times New Roman" w:hAnsi="Times New Roman" w:cs="Times New Roman"/>
          <w:sz w:val="24"/>
          <w:szCs w:val="24"/>
          <w:lang w:val="en-US"/>
        </w:rPr>
        <w:t>judgments of the Court. Thus, any refusal, failure and/or neglect by any Member State to implement the above provisions shall not render the judgments of the Court unenforceable, thereby depriving a successful party of the enjoymen</w:t>
      </w:r>
      <w:r w:rsidR="0094144E" w:rsidRPr="004C4ECB">
        <w:rPr>
          <w:rFonts w:ascii="Times New Roman" w:hAnsi="Times New Roman" w:cs="Times New Roman"/>
          <w:sz w:val="24"/>
          <w:szCs w:val="24"/>
          <w:lang w:val="en-US"/>
        </w:rPr>
        <w:t xml:space="preserve">t of the fruits of his judgment. In spite of the provisions of this treaty the </w:t>
      </w:r>
      <w:r w:rsidR="0077745F" w:rsidRPr="004C4ECB">
        <w:rPr>
          <w:rFonts w:ascii="Times New Roman" w:hAnsi="Times New Roman" w:cs="Times New Roman"/>
          <w:sz w:val="24"/>
          <w:szCs w:val="24"/>
          <w:lang w:val="en-US"/>
        </w:rPr>
        <w:t>ECOWAS</w:t>
      </w:r>
      <w:r w:rsidR="0094144E" w:rsidRPr="004C4ECB">
        <w:rPr>
          <w:rFonts w:ascii="Times New Roman" w:hAnsi="Times New Roman" w:cs="Times New Roman"/>
          <w:sz w:val="24"/>
          <w:szCs w:val="24"/>
          <w:lang w:val="en-US"/>
        </w:rPr>
        <w:t xml:space="preserve"> court still</w:t>
      </w:r>
      <w:r w:rsidR="00F17F84">
        <w:rPr>
          <w:rFonts w:ascii="Times New Roman" w:hAnsi="Times New Roman" w:cs="Times New Roman"/>
          <w:sz w:val="24"/>
          <w:szCs w:val="24"/>
          <w:lang w:val="en-US"/>
        </w:rPr>
        <w:t xml:space="preserve"> </w:t>
      </w:r>
      <w:r w:rsidR="001F7B53" w:rsidRPr="004C4ECB">
        <w:rPr>
          <w:rFonts w:ascii="Times New Roman" w:hAnsi="Times New Roman" w:cs="Times New Roman"/>
          <w:color w:val="222222"/>
          <w:sz w:val="24"/>
          <w:szCs w:val="24"/>
        </w:rPr>
        <w:t>lacks the mechanism to ensure Nigeria enforces its ruling. There are no punitive measure</w:t>
      </w:r>
      <w:r w:rsidRPr="004C4ECB">
        <w:rPr>
          <w:rFonts w:ascii="Times New Roman" w:hAnsi="Times New Roman" w:cs="Times New Roman"/>
          <w:color w:val="222222"/>
          <w:sz w:val="24"/>
          <w:szCs w:val="24"/>
        </w:rPr>
        <w:t>s whatsoever,</w:t>
      </w:r>
      <w:r w:rsidR="001F7B53" w:rsidRPr="004C4ECB">
        <w:rPr>
          <w:rFonts w:ascii="Times New Roman" w:hAnsi="Times New Roman" w:cs="Times New Roman"/>
          <w:color w:val="222222"/>
          <w:sz w:val="24"/>
          <w:szCs w:val="24"/>
        </w:rPr>
        <w:t xml:space="preserve"> such matters are based solely on moral persuasion. Nigeria will likely not suffer much from any decision to ignore the ruling, except a dented image to the world. However, arguments have arisen questioning other nations’ condemnation should Nigeria ignore the ruling, accusing other states within the ECOWAS region and under the UN International laws of flouting UN protocols and conventions over national interest.</w:t>
      </w:r>
    </w:p>
    <w:p w:rsidR="00573008" w:rsidRPr="004C4ECB" w:rsidRDefault="00F021CF" w:rsidP="00502354">
      <w:pPr>
        <w:autoSpaceDE w:val="0"/>
        <w:autoSpaceDN w:val="0"/>
        <w:adjustRightInd w:val="0"/>
        <w:spacing w:after="0" w:line="360" w:lineRule="auto"/>
        <w:jc w:val="both"/>
        <w:rPr>
          <w:rFonts w:ascii="Times New Roman" w:hAnsi="Times New Roman" w:cs="Times New Roman"/>
          <w:b/>
          <w:bCs/>
          <w:sz w:val="24"/>
          <w:szCs w:val="24"/>
          <w:lang w:val="en-US"/>
        </w:rPr>
      </w:pPr>
      <w:r w:rsidRPr="004C4ECB">
        <w:rPr>
          <w:rFonts w:ascii="Times New Roman" w:hAnsi="Times New Roman" w:cs="Times New Roman"/>
          <w:sz w:val="24"/>
          <w:szCs w:val="24"/>
          <w:lang w:val="en-US"/>
        </w:rPr>
        <w:t>Further, by virtue of</w:t>
      </w:r>
      <w:r w:rsidR="00527C85">
        <w:rPr>
          <w:rFonts w:ascii="Times New Roman" w:hAnsi="Times New Roman" w:cs="Times New Roman"/>
          <w:sz w:val="24"/>
          <w:szCs w:val="24"/>
          <w:lang w:val="en-US"/>
        </w:rPr>
        <w:t xml:space="preserve"> </w:t>
      </w:r>
      <w:r w:rsidR="00573008" w:rsidRPr="004C4ECB">
        <w:rPr>
          <w:rFonts w:ascii="Times New Roman" w:hAnsi="Times New Roman" w:cs="Times New Roman"/>
          <w:bCs/>
          <w:sz w:val="24"/>
          <w:szCs w:val="24"/>
          <w:lang w:val="en-US"/>
        </w:rPr>
        <w:t xml:space="preserve">the </w:t>
      </w:r>
      <w:r w:rsidRPr="004C4ECB">
        <w:rPr>
          <w:rFonts w:ascii="Times New Roman" w:hAnsi="Times New Roman" w:cs="Times New Roman"/>
          <w:bCs/>
          <w:sz w:val="24"/>
          <w:szCs w:val="24"/>
          <w:lang w:val="en-US"/>
        </w:rPr>
        <w:t xml:space="preserve">provision of the </w:t>
      </w:r>
      <w:r w:rsidR="00573008" w:rsidRPr="004C4ECB">
        <w:rPr>
          <w:rFonts w:ascii="Times New Roman" w:hAnsi="Times New Roman" w:cs="Times New Roman"/>
          <w:bCs/>
          <w:sz w:val="24"/>
          <w:szCs w:val="24"/>
          <w:lang w:val="en-US"/>
        </w:rPr>
        <w:t>Protocol (A/P1/7/91) on the Communi</w:t>
      </w:r>
      <w:r w:rsidRPr="004C4ECB">
        <w:rPr>
          <w:rFonts w:ascii="Times New Roman" w:hAnsi="Times New Roman" w:cs="Times New Roman"/>
          <w:bCs/>
          <w:sz w:val="24"/>
          <w:szCs w:val="24"/>
          <w:lang w:val="en-US"/>
        </w:rPr>
        <w:t xml:space="preserve">ty Court of </w:t>
      </w:r>
      <w:r w:rsidR="00573008" w:rsidRPr="004C4ECB">
        <w:rPr>
          <w:rFonts w:ascii="Times New Roman" w:hAnsi="Times New Roman" w:cs="Times New Roman"/>
          <w:bCs/>
          <w:sz w:val="24"/>
          <w:szCs w:val="24"/>
          <w:lang w:val="en-US"/>
        </w:rPr>
        <w:t>Justice (“the Protocol”)</w:t>
      </w:r>
      <w:r w:rsidRPr="004C4ECB">
        <w:rPr>
          <w:rStyle w:val="FootnoteReference"/>
          <w:rFonts w:ascii="Times New Roman" w:hAnsi="Times New Roman" w:cs="Times New Roman"/>
          <w:bCs/>
          <w:sz w:val="24"/>
          <w:szCs w:val="24"/>
          <w:lang w:val="en-US"/>
        </w:rPr>
        <w:footnoteReference w:id="52"/>
      </w:r>
      <w:r w:rsidR="00573008" w:rsidRPr="004C4ECB">
        <w:rPr>
          <w:rFonts w:ascii="Times New Roman" w:hAnsi="Times New Roman" w:cs="Times New Roman"/>
          <w:sz w:val="24"/>
          <w:szCs w:val="24"/>
          <w:lang w:val="en-US"/>
        </w:rPr>
        <w:t xml:space="preserve">, the decisions of the Court are final and immediately enforceable. </w:t>
      </w:r>
      <w:r w:rsidR="006E392F" w:rsidRPr="004C4ECB">
        <w:rPr>
          <w:rFonts w:ascii="Times New Roman" w:hAnsi="Times New Roman" w:cs="Times New Roman"/>
          <w:bCs/>
          <w:sz w:val="24"/>
          <w:szCs w:val="24"/>
          <w:lang w:val="en-US"/>
        </w:rPr>
        <w:t>T</w:t>
      </w:r>
      <w:r w:rsidR="00573008" w:rsidRPr="004C4ECB">
        <w:rPr>
          <w:rFonts w:ascii="Times New Roman" w:hAnsi="Times New Roman" w:cs="Times New Roman"/>
          <w:bCs/>
          <w:sz w:val="24"/>
          <w:szCs w:val="24"/>
          <w:lang w:val="en-US"/>
        </w:rPr>
        <w:t>he ECOWAS Revised Treaty</w:t>
      </w:r>
      <w:r w:rsidR="006E392F" w:rsidRPr="004C4ECB">
        <w:rPr>
          <w:rStyle w:val="FootnoteReference"/>
          <w:rFonts w:ascii="Times New Roman" w:hAnsi="Times New Roman" w:cs="Times New Roman"/>
          <w:bCs/>
          <w:sz w:val="24"/>
          <w:szCs w:val="24"/>
          <w:lang w:val="en-US"/>
        </w:rPr>
        <w:footnoteReference w:id="53"/>
      </w:r>
      <w:r w:rsidR="00573008" w:rsidRPr="004C4ECB">
        <w:rPr>
          <w:rFonts w:ascii="Times New Roman" w:hAnsi="Times New Roman" w:cs="Times New Roman"/>
          <w:sz w:val="24"/>
          <w:szCs w:val="24"/>
          <w:lang w:val="en-US"/>
        </w:rPr>
        <w:t>mandate</w:t>
      </w:r>
      <w:r w:rsidR="00527C85">
        <w:rPr>
          <w:rFonts w:ascii="Times New Roman" w:hAnsi="Times New Roman" w:cs="Times New Roman"/>
          <w:sz w:val="24"/>
          <w:szCs w:val="24"/>
          <w:lang w:val="en-US"/>
        </w:rPr>
        <w:t xml:space="preserve"> </w:t>
      </w:r>
      <w:r w:rsidR="00573008" w:rsidRPr="004C4ECB">
        <w:rPr>
          <w:rFonts w:ascii="Times New Roman" w:hAnsi="Times New Roman" w:cs="Times New Roman"/>
          <w:sz w:val="24"/>
          <w:szCs w:val="24"/>
          <w:lang w:val="en-US"/>
        </w:rPr>
        <w:t xml:space="preserve">Member States, (in accordance with their constitutional provisions) to immediately take all necessary measures </w:t>
      </w:r>
      <w:r w:rsidR="00573008" w:rsidRPr="004C4ECB">
        <w:rPr>
          <w:rFonts w:ascii="Times New Roman" w:hAnsi="Times New Roman" w:cs="Times New Roman"/>
          <w:sz w:val="24"/>
          <w:szCs w:val="24"/>
          <w:lang w:val="en-US"/>
        </w:rPr>
        <w:lastRenderedPageBreak/>
        <w:t>to ensure the enactment and dissemination of such legislative and statutory texts as may be necessary for the implementation of the provisions of the Treaty including the execution of the decisions of the Court. By virtue of these provisions, Member</w:t>
      </w:r>
    </w:p>
    <w:p w:rsidR="00573008" w:rsidRPr="004C4ECB" w:rsidRDefault="00573008"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States of the ECOWAS are mandated to ratify and domesticate the ECOWAS Treaty,</w:t>
      </w:r>
    </w:p>
    <w:p w:rsidR="00573008" w:rsidRPr="004C4ECB" w:rsidRDefault="00573008"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Protocols and other legal instruments for the effective and unimpeded implementation of the provisions of the Treaty including the enforcement of the judgments of the Court. Thus, any refusal, failure and/or neglect by any Member State to implement the above provisions shall not render the judgments of the Court unenforceable, thereby depriving a successful party of the enjoyment of the fruits of his judgment.</w:t>
      </w:r>
    </w:p>
    <w:p w:rsidR="00573008" w:rsidRPr="004C4ECB" w:rsidRDefault="00573008" w:rsidP="00502354">
      <w:pPr>
        <w:autoSpaceDE w:val="0"/>
        <w:autoSpaceDN w:val="0"/>
        <w:adjustRightInd w:val="0"/>
        <w:spacing w:after="0" w:line="360" w:lineRule="auto"/>
        <w:jc w:val="both"/>
        <w:rPr>
          <w:rFonts w:ascii="Times New Roman" w:hAnsi="Times New Roman" w:cs="Times New Roman"/>
          <w:b/>
          <w:sz w:val="24"/>
          <w:szCs w:val="24"/>
          <w:lang w:val="en-US"/>
        </w:rPr>
      </w:pPr>
      <w:r w:rsidRPr="004C4ECB">
        <w:rPr>
          <w:rFonts w:ascii="Times New Roman" w:hAnsi="Times New Roman" w:cs="Times New Roman"/>
          <w:sz w:val="24"/>
          <w:szCs w:val="24"/>
          <w:lang w:val="en-US"/>
        </w:rPr>
        <w:t xml:space="preserve">It is pertinent to point out that in the exercise of its human rights jurisdiction; the ECOWAS Court is not constrained by the fact that the ECOWAS Protocols have not been domesticated by any given Member State. This was indeed the decision of the ECOWAS Court in </w:t>
      </w:r>
      <w:r w:rsidRPr="00F17F84">
        <w:rPr>
          <w:rFonts w:ascii="Times New Roman" w:hAnsi="Times New Roman" w:cs="Times New Roman"/>
          <w:bCs/>
          <w:i/>
          <w:sz w:val="24"/>
          <w:szCs w:val="24"/>
          <w:lang w:val="en-US"/>
        </w:rPr>
        <w:t>Moukhtar Ibrahim Aminu vs. Government of Jigawa</w:t>
      </w:r>
      <w:r w:rsidR="00410055">
        <w:rPr>
          <w:rFonts w:ascii="Times New Roman" w:hAnsi="Times New Roman" w:cs="Times New Roman"/>
          <w:bCs/>
          <w:i/>
          <w:sz w:val="24"/>
          <w:szCs w:val="24"/>
          <w:lang w:val="en-US"/>
        </w:rPr>
        <w:t xml:space="preserve"> </w:t>
      </w:r>
      <w:r w:rsidR="003B65B7" w:rsidRPr="00F17F84">
        <w:rPr>
          <w:rFonts w:ascii="Times New Roman" w:hAnsi="Times New Roman" w:cs="Times New Roman"/>
          <w:bCs/>
          <w:i/>
          <w:sz w:val="24"/>
          <w:szCs w:val="24"/>
          <w:lang w:val="en-US"/>
        </w:rPr>
        <w:t>State &amp; 3 Ors.</w:t>
      </w:r>
      <w:r w:rsidR="003B65B7" w:rsidRPr="004C4ECB">
        <w:rPr>
          <w:rStyle w:val="FootnoteReference"/>
          <w:rFonts w:ascii="Times New Roman" w:hAnsi="Times New Roman" w:cs="Times New Roman"/>
          <w:bCs/>
          <w:sz w:val="24"/>
          <w:szCs w:val="24"/>
          <w:lang w:val="en-US"/>
        </w:rPr>
        <w:footnoteReference w:id="54"/>
      </w:r>
      <w:r w:rsidRPr="004C4ECB">
        <w:rPr>
          <w:rFonts w:ascii="Times New Roman" w:hAnsi="Times New Roman" w:cs="Times New Roman"/>
          <w:sz w:val="24"/>
          <w:szCs w:val="24"/>
          <w:lang w:val="en-US"/>
        </w:rPr>
        <w:t xml:space="preserve">, where the 1st and 2nd Defendants, in their preliminary objection, had contended that the Court did not have the jurisdiction to entertain the action on the ground, </w:t>
      </w:r>
      <w:r w:rsidRPr="004C4ECB">
        <w:rPr>
          <w:rFonts w:ascii="Times New Roman" w:hAnsi="Times New Roman" w:cs="Times New Roman"/>
          <w:i/>
          <w:iCs/>
          <w:sz w:val="24"/>
          <w:szCs w:val="24"/>
          <w:lang w:val="en-US"/>
        </w:rPr>
        <w:t>inter alia</w:t>
      </w:r>
      <w:r w:rsidRPr="004C4ECB">
        <w:rPr>
          <w:rFonts w:ascii="Times New Roman" w:hAnsi="Times New Roman" w:cs="Times New Roman"/>
          <w:sz w:val="24"/>
          <w:szCs w:val="24"/>
          <w:lang w:val="en-US"/>
        </w:rPr>
        <w:t>, that the Protocol of the Court of Justice which gave it the power to hear and determine issues of violation of human rights by individuals has not been domesticated in Nigeria as provided for under Section 12 of the Constitution of the Federal Republic of Nigeria. The Court rejected this argument and held (rightly in our view) as follows:</w:t>
      </w:r>
    </w:p>
    <w:p w:rsidR="00573008" w:rsidRPr="004C4ECB" w:rsidRDefault="00573008" w:rsidP="007F77FD">
      <w:pPr>
        <w:tabs>
          <w:tab w:val="left" w:pos="993"/>
          <w:tab w:val="left" w:pos="7088"/>
          <w:tab w:val="left" w:pos="7797"/>
          <w:tab w:val="left" w:pos="8222"/>
        </w:tabs>
        <w:autoSpaceDE w:val="0"/>
        <w:autoSpaceDN w:val="0"/>
        <w:adjustRightInd w:val="0"/>
        <w:spacing w:after="0" w:line="360" w:lineRule="auto"/>
        <w:ind w:left="993" w:right="1134"/>
        <w:jc w:val="both"/>
        <w:rPr>
          <w:rFonts w:ascii="Times New Roman" w:hAnsi="Times New Roman" w:cs="Times New Roman"/>
          <w:iCs/>
          <w:sz w:val="24"/>
          <w:szCs w:val="24"/>
          <w:lang w:val="en-US"/>
        </w:rPr>
      </w:pPr>
      <w:r w:rsidRPr="003A73C3">
        <w:rPr>
          <w:rFonts w:ascii="Times New Roman" w:hAnsi="Times New Roman" w:cs="Times New Roman"/>
          <w:i/>
          <w:iCs/>
          <w:sz w:val="24"/>
          <w:szCs w:val="24"/>
          <w:lang w:val="en-US"/>
        </w:rPr>
        <w:t>It is trite that the question of domestication is entirely a local duty of the State to comply with its domestic laws including its constitution. However, where the</w:t>
      </w:r>
      <w:r w:rsidR="007B45F1" w:rsidRPr="003A73C3">
        <w:rPr>
          <w:rFonts w:ascii="Times New Roman" w:hAnsi="Times New Roman" w:cs="Times New Roman"/>
          <w:i/>
          <w:iCs/>
          <w:sz w:val="24"/>
          <w:szCs w:val="24"/>
          <w:lang w:val="en-US"/>
        </w:rPr>
        <w:t xml:space="preserve"> </w:t>
      </w:r>
      <w:r w:rsidRPr="003A73C3">
        <w:rPr>
          <w:rFonts w:ascii="Times New Roman" w:hAnsi="Times New Roman" w:cs="Times New Roman"/>
          <w:i/>
          <w:iCs/>
          <w:sz w:val="24"/>
          <w:szCs w:val="24"/>
          <w:lang w:val="en-US"/>
        </w:rPr>
        <w:t>action of the State is indicative of the fact that it intends to abide by the contents of the Treaty and proceeded to enact into law the provision of the African Charter on Human and Peoples’ Rights contained in Article 4(g) of</w:t>
      </w:r>
      <w:r w:rsidR="007B45F1" w:rsidRPr="003A73C3">
        <w:rPr>
          <w:rFonts w:ascii="Times New Roman" w:hAnsi="Times New Roman" w:cs="Times New Roman"/>
          <w:i/>
          <w:iCs/>
          <w:sz w:val="24"/>
          <w:szCs w:val="24"/>
          <w:lang w:val="en-US"/>
        </w:rPr>
        <w:t xml:space="preserve"> </w:t>
      </w:r>
      <w:r w:rsidRPr="003A73C3">
        <w:rPr>
          <w:rFonts w:ascii="Times New Roman" w:hAnsi="Times New Roman" w:cs="Times New Roman"/>
          <w:i/>
          <w:iCs/>
          <w:sz w:val="24"/>
          <w:szCs w:val="24"/>
          <w:lang w:val="en-US"/>
        </w:rPr>
        <w:t>the Revised Treaty makes the objection of the 1st and 2nd Defendants a non</w:t>
      </w:r>
      <w:r w:rsidR="00527C85" w:rsidRPr="003A73C3">
        <w:rPr>
          <w:rFonts w:ascii="Times New Roman" w:hAnsi="Times New Roman" w:cs="Times New Roman"/>
          <w:i/>
          <w:iCs/>
          <w:sz w:val="24"/>
          <w:szCs w:val="24"/>
          <w:lang w:val="en-US"/>
        </w:rPr>
        <w:t>-</w:t>
      </w:r>
      <w:r w:rsidRPr="003A73C3">
        <w:rPr>
          <w:rFonts w:ascii="Times New Roman" w:hAnsi="Times New Roman" w:cs="Times New Roman"/>
          <w:i/>
          <w:iCs/>
          <w:sz w:val="24"/>
          <w:szCs w:val="24"/>
          <w:lang w:val="en-US"/>
        </w:rPr>
        <w:t>issue</w:t>
      </w:r>
      <w:r w:rsidR="00527C85" w:rsidRPr="003A73C3">
        <w:rPr>
          <w:rFonts w:ascii="Times New Roman" w:hAnsi="Times New Roman" w:cs="Times New Roman"/>
          <w:i/>
          <w:iCs/>
          <w:sz w:val="24"/>
          <w:szCs w:val="24"/>
          <w:lang w:val="en-US"/>
        </w:rPr>
        <w:t xml:space="preserve"> </w:t>
      </w:r>
      <w:r w:rsidRPr="003A73C3">
        <w:rPr>
          <w:rFonts w:ascii="Times New Roman" w:hAnsi="Times New Roman" w:cs="Times New Roman"/>
          <w:i/>
          <w:iCs/>
          <w:sz w:val="24"/>
          <w:szCs w:val="24"/>
          <w:lang w:val="en-US"/>
        </w:rPr>
        <w:t>and immaterial. As always, a State ca</w:t>
      </w:r>
      <w:r w:rsidR="00DF764C" w:rsidRPr="003A73C3">
        <w:rPr>
          <w:rFonts w:ascii="Times New Roman" w:hAnsi="Times New Roman" w:cs="Times New Roman"/>
          <w:i/>
          <w:iCs/>
          <w:sz w:val="24"/>
          <w:szCs w:val="24"/>
          <w:lang w:val="en-US"/>
        </w:rPr>
        <w:t xml:space="preserve">nnot approbate and reprobate in </w:t>
      </w:r>
      <w:r w:rsidRPr="003A73C3">
        <w:rPr>
          <w:rFonts w:ascii="Times New Roman" w:hAnsi="Times New Roman" w:cs="Times New Roman"/>
          <w:i/>
          <w:iCs/>
          <w:sz w:val="24"/>
          <w:szCs w:val="24"/>
          <w:lang w:val="en-US"/>
        </w:rPr>
        <w:t xml:space="preserve">respect of domestication of </w:t>
      </w:r>
      <w:r w:rsidRPr="003A73C3">
        <w:rPr>
          <w:rFonts w:ascii="Times New Roman" w:hAnsi="Times New Roman" w:cs="Times New Roman"/>
          <w:i/>
          <w:iCs/>
          <w:sz w:val="24"/>
          <w:szCs w:val="24"/>
          <w:lang w:val="en-US"/>
        </w:rPr>
        <w:lastRenderedPageBreak/>
        <w:t>Treaties, th</w:t>
      </w:r>
      <w:r w:rsidR="00DF764C" w:rsidRPr="003A73C3">
        <w:rPr>
          <w:rFonts w:ascii="Times New Roman" w:hAnsi="Times New Roman" w:cs="Times New Roman"/>
          <w:i/>
          <w:iCs/>
          <w:sz w:val="24"/>
          <w:szCs w:val="24"/>
          <w:lang w:val="en-US"/>
        </w:rPr>
        <w:t xml:space="preserve">at it derives benefits from its </w:t>
      </w:r>
      <w:r w:rsidRPr="003A73C3">
        <w:rPr>
          <w:rFonts w:ascii="Times New Roman" w:hAnsi="Times New Roman" w:cs="Times New Roman"/>
          <w:i/>
          <w:iCs/>
          <w:sz w:val="24"/>
          <w:szCs w:val="24"/>
          <w:lang w:val="en-US"/>
        </w:rPr>
        <w:t xml:space="preserve">application. It is common knowledge that </w:t>
      </w:r>
      <w:r w:rsidR="00DF764C" w:rsidRPr="003A73C3">
        <w:rPr>
          <w:rFonts w:ascii="Times New Roman" w:hAnsi="Times New Roman" w:cs="Times New Roman"/>
          <w:i/>
          <w:iCs/>
          <w:sz w:val="24"/>
          <w:szCs w:val="24"/>
          <w:lang w:val="en-US"/>
        </w:rPr>
        <w:t xml:space="preserve">the Revised Treaty was ratified </w:t>
      </w:r>
      <w:r w:rsidRPr="003A73C3">
        <w:rPr>
          <w:rFonts w:ascii="Times New Roman" w:hAnsi="Times New Roman" w:cs="Times New Roman"/>
          <w:i/>
          <w:iCs/>
          <w:sz w:val="24"/>
          <w:szCs w:val="24"/>
          <w:lang w:val="en-US"/>
        </w:rPr>
        <w:t>by the Federal Republic of Nigeria, on 1st July</w:t>
      </w:r>
      <w:r w:rsidR="003B65B7" w:rsidRPr="003A73C3">
        <w:rPr>
          <w:rFonts w:ascii="Times New Roman" w:hAnsi="Times New Roman" w:cs="Times New Roman"/>
          <w:i/>
          <w:iCs/>
          <w:sz w:val="24"/>
          <w:szCs w:val="24"/>
          <w:lang w:val="en-US"/>
        </w:rPr>
        <w:t xml:space="preserve">, 1994. With such ratification, </w:t>
      </w:r>
      <w:r w:rsidRPr="003A73C3">
        <w:rPr>
          <w:rFonts w:ascii="Times New Roman" w:hAnsi="Times New Roman" w:cs="Times New Roman"/>
          <w:i/>
          <w:iCs/>
          <w:sz w:val="24"/>
          <w:szCs w:val="24"/>
          <w:lang w:val="en-US"/>
        </w:rPr>
        <w:t>the Revised Treaty as far as the Community Law is concerned, becomes</w:t>
      </w:r>
      <w:r w:rsidR="00527C85" w:rsidRPr="003A73C3">
        <w:rPr>
          <w:rFonts w:ascii="Times New Roman" w:hAnsi="Times New Roman" w:cs="Times New Roman"/>
          <w:i/>
          <w:iCs/>
          <w:sz w:val="24"/>
          <w:szCs w:val="24"/>
          <w:lang w:val="en-US"/>
        </w:rPr>
        <w:t xml:space="preserve"> </w:t>
      </w:r>
      <w:r w:rsidRPr="003A73C3">
        <w:rPr>
          <w:rFonts w:ascii="Times New Roman" w:hAnsi="Times New Roman" w:cs="Times New Roman"/>
          <w:i/>
          <w:iCs/>
          <w:sz w:val="24"/>
          <w:szCs w:val="24"/>
          <w:lang w:val="en-US"/>
        </w:rPr>
        <w:t>applicable in the institutions of the co</w:t>
      </w:r>
      <w:r w:rsidR="003B65B7" w:rsidRPr="003A73C3">
        <w:rPr>
          <w:rFonts w:ascii="Times New Roman" w:hAnsi="Times New Roman" w:cs="Times New Roman"/>
          <w:i/>
          <w:iCs/>
          <w:sz w:val="24"/>
          <w:szCs w:val="24"/>
          <w:lang w:val="en-US"/>
        </w:rPr>
        <w:t xml:space="preserve">mmunity – ECOWAS including this </w:t>
      </w:r>
      <w:r w:rsidRPr="003A73C3">
        <w:rPr>
          <w:rFonts w:ascii="Times New Roman" w:hAnsi="Times New Roman" w:cs="Times New Roman"/>
          <w:i/>
          <w:iCs/>
          <w:sz w:val="24"/>
          <w:szCs w:val="24"/>
          <w:lang w:val="en-US"/>
        </w:rPr>
        <w:t>Court. The Protocols of the Court which ar</w:t>
      </w:r>
      <w:r w:rsidR="003B65B7" w:rsidRPr="003A73C3">
        <w:rPr>
          <w:rFonts w:ascii="Times New Roman" w:hAnsi="Times New Roman" w:cs="Times New Roman"/>
          <w:i/>
          <w:iCs/>
          <w:sz w:val="24"/>
          <w:szCs w:val="24"/>
          <w:lang w:val="en-US"/>
        </w:rPr>
        <w:t xml:space="preserve">e annexed to the Revised Treaty </w:t>
      </w:r>
      <w:r w:rsidRPr="003A73C3">
        <w:rPr>
          <w:rFonts w:ascii="Times New Roman" w:hAnsi="Times New Roman" w:cs="Times New Roman"/>
          <w:i/>
          <w:iCs/>
          <w:sz w:val="24"/>
          <w:szCs w:val="24"/>
          <w:lang w:val="en-US"/>
        </w:rPr>
        <w:t>form an integral par</w:t>
      </w:r>
      <w:r w:rsidR="00F734D0" w:rsidRPr="003A73C3">
        <w:rPr>
          <w:rFonts w:ascii="Times New Roman" w:hAnsi="Times New Roman" w:cs="Times New Roman"/>
          <w:i/>
          <w:iCs/>
          <w:sz w:val="24"/>
          <w:szCs w:val="24"/>
          <w:lang w:val="en-US"/>
        </w:rPr>
        <w:t>t thereof</w:t>
      </w:r>
      <w:r w:rsidR="00F734D0" w:rsidRPr="004C4ECB">
        <w:rPr>
          <w:rFonts w:ascii="Times New Roman" w:hAnsi="Times New Roman" w:cs="Times New Roman"/>
          <w:iCs/>
          <w:sz w:val="24"/>
          <w:szCs w:val="24"/>
          <w:lang w:val="en-US"/>
        </w:rPr>
        <w:t>.</w:t>
      </w:r>
      <w:r w:rsidR="008E53B2" w:rsidRPr="004C4ECB">
        <w:rPr>
          <w:rStyle w:val="FootnoteReference"/>
          <w:rFonts w:ascii="Times New Roman" w:hAnsi="Times New Roman" w:cs="Times New Roman"/>
          <w:iCs/>
          <w:sz w:val="24"/>
          <w:szCs w:val="24"/>
          <w:lang w:val="en-US"/>
        </w:rPr>
        <w:footnoteReference w:id="55"/>
      </w:r>
    </w:p>
    <w:p w:rsidR="007F77FD" w:rsidRDefault="00573008" w:rsidP="008A7C4E">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The ECOWAS Court is not constrained by the domestic laws</w:t>
      </w:r>
      <w:r w:rsidR="00DF764C" w:rsidRPr="004C4ECB">
        <w:rPr>
          <w:rFonts w:ascii="Times New Roman" w:hAnsi="Times New Roman" w:cs="Times New Roman"/>
          <w:sz w:val="24"/>
          <w:szCs w:val="24"/>
          <w:lang w:val="en-US"/>
        </w:rPr>
        <w:t xml:space="preserve"> of its Member States including </w:t>
      </w:r>
      <w:r w:rsidRPr="004C4ECB">
        <w:rPr>
          <w:rFonts w:ascii="Times New Roman" w:hAnsi="Times New Roman" w:cs="Times New Roman"/>
          <w:sz w:val="24"/>
          <w:szCs w:val="24"/>
          <w:lang w:val="en-US"/>
        </w:rPr>
        <w:t>national constitutions that are inconsistent with their Treat</w:t>
      </w:r>
      <w:r w:rsidR="00DF764C" w:rsidRPr="004C4ECB">
        <w:rPr>
          <w:rFonts w:ascii="Times New Roman" w:hAnsi="Times New Roman" w:cs="Times New Roman"/>
          <w:sz w:val="24"/>
          <w:szCs w:val="24"/>
          <w:lang w:val="en-US"/>
        </w:rPr>
        <w:t xml:space="preserve">y obligations. When a sovereign </w:t>
      </w:r>
      <w:r w:rsidRPr="004C4ECB">
        <w:rPr>
          <w:rFonts w:ascii="Times New Roman" w:hAnsi="Times New Roman" w:cs="Times New Roman"/>
          <w:sz w:val="24"/>
          <w:szCs w:val="24"/>
          <w:lang w:val="en-US"/>
        </w:rPr>
        <w:t>State freely assumes international obligations and is be</w:t>
      </w:r>
      <w:r w:rsidR="00DF764C" w:rsidRPr="004C4ECB">
        <w:rPr>
          <w:rFonts w:ascii="Times New Roman" w:hAnsi="Times New Roman" w:cs="Times New Roman"/>
          <w:sz w:val="24"/>
          <w:szCs w:val="24"/>
          <w:lang w:val="en-US"/>
        </w:rPr>
        <w:t xml:space="preserve">ing held accountable in respect </w:t>
      </w:r>
      <w:r w:rsidRPr="004C4ECB">
        <w:rPr>
          <w:rFonts w:ascii="Times New Roman" w:hAnsi="Times New Roman" w:cs="Times New Roman"/>
          <w:sz w:val="24"/>
          <w:szCs w:val="24"/>
          <w:lang w:val="en-US"/>
        </w:rPr>
        <w:t>of those obligations, that State cannot renounce those obl</w:t>
      </w:r>
      <w:r w:rsidR="00DF764C" w:rsidRPr="004C4ECB">
        <w:rPr>
          <w:rFonts w:ascii="Times New Roman" w:hAnsi="Times New Roman" w:cs="Times New Roman"/>
          <w:sz w:val="24"/>
          <w:szCs w:val="24"/>
          <w:lang w:val="en-US"/>
        </w:rPr>
        <w:t xml:space="preserve">igations under the pretext that </w:t>
      </w:r>
      <w:r w:rsidRPr="004C4ECB">
        <w:rPr>
          <w:rFonts w:ascii="Times New Roman" w:hAnsi="Times New Roman" w:cs="Times New Roman"/>
          <w:sz w:val="24"/>
          <w:szCs w:val="24"/>
          <w:lang w:val="en-US"/>
        </w:rPr>
        <w:t>the matter in question is one that falls essentially w</w:t>
      </w:r>
      <w:r w:rsidR="00743850">
        <w:rPr>
          <w:rFonts w:ascii="Times New Roman" w:hAnsi="Times New Roman" w:cs="Times New Roman"/>
          <w:sz w:val="24"/>
          <w:szCs w:val="24"/>
          <w:lang w:val="en-US"/>
        </w:rPr>
        <w:t xml:space="preserve">ithin its domestic jurisdiction. </w:t>
      </w:r>
      <w:r w:rsidRPr="004C4ECB">
        <w:rPr>
          <w:rFonts w:ascii="Times New Roman" w:hAnsi="Times New Roman" w:cs="Times New Roman"/>
          <w:sz w:val="24"/>
          <w:szCs w:val="24"/>
          <w:lang w:val="en-US"/>
        </w:rPr>
        <w:t>This is primarily because, as posited i</w:t>
      </w:r>
      <w:r w:rsidR="006A5FB1" w:rsidRPr="004C4ECB">
        <w:rPr>
          <w:rFonts w:ascii="Times New Roman" w:hAnsi="Times New Roman" w:cs="Times New Roman"/>
          <w:sz w:val="24"/>
          <w:szCs w:val="24"/>
          <w:lang w:val="en-US"/>
        </w:rPr>
        <w:t>n an article published by a scholar</w:t>
      </w:r>
      <w:r w:rsidR="006A5FB1" w:rsidRPr="004C4ECB">
        <w:rPr>
          <w:rStyle w:val="FootnoteReference"/>
          <w:rFonts w:ascii="Times New Roman" w:hAnsi="Times New Roman" w:cs="Times New Roman"/>
          <w:sz w:val="24"/>
          <w:szCs w:val="24"/>
          <w:lang w:val="en-US"/>
        </w:rPr>
        <w:footnoteReference w:id="56"/>
      </w:r>
      <w:r w:rsidR="00743850">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neither the ECOWAS Revised Tr</w:t>
      </w:r>
      <w:r w:rsidR="003B65B7" w:rsidRPr="004C4ECB">
        <w:rPr>
          <w:rFonts w:ascii="Times New Roman" w:hAnsi="Times New Roman" w:cs="Times New Roman"/>
          <w:sz w:val="24"/>
          <w:szCs w:val="24"/>
          <w:lang w:val="en-US"/>
        </w:rPr>
        <w:t xml:space="preserve">eaty, Protocols nor other legal </w:t>
      </w:r>
      <w:r w:rsidRPr="004C4ECB">
        <w:rPr>
          <w:rFonts w:ascii="Times New Roman" w:hAnsi="Times New Roman" w:cs="Times New Roman"/>
          <w:sz w:val="24"/>
          <w:szCs w:val="24"/>
          <w:lang w:val="en-US"/>
        </w:rPr>
        <w:t>instruments make provisions regarding the means of enforci</w:t>
      </w:r>
      <w:r w:rsidR="003B65B7" w:rsidRPr="004C4ECB">
        <w:rPr>
          <w:rFonts w:ascii="Times New Roman" w:hAnsi="Times New Roman" w:cs="Times New Roman"/>
          <w:sz w:val="24"/>
          <w:szCs w:val="24"/>
          <w:lang w:val="en-US"/>
        </w:rPr>
        <w:t xml:space="preserve">ng the issued writ of execution </w:t>
      </w:r>
      <w:r w:rsidRPr="004C4ECB">
        <w:rPr>
          <w:rFonts w:ascii="Times New Roman" w:hAnsi="Times New Roman" w:cs="Times New Roman"/>
          <w:sz w:val="24"/>
          <w:szCs w:val="24"/>
          <w:lang w:val="en-US"/>
        </w:rPr>
        <w:t>where Member States fail to voluntarily comply with the terms of the judgments of the Court.</w:t>
      </w:r>
    </w:p>
    <w:p w:rsidR="0074232D" w:rsidRPr="007F77FD" w:rsidRDefault="0074232D" w:rsidP="0074232D">
      <w:pPr>
        <w:autoSpaceDE w:val="0"/>
        <w:autoSpaceDN w:val="0"/>
        <w:adjustRightInd w:val="0"/>
        <w:spacing w:after="0" w:line="240" w:lineRule="auto"/>
        <w:jc w:val="both"/>
        <w:rPr>
          <w:rFonts w:ascii="Times New Roman" w:hAnsi="Times New Roman" w:cs="Times New Roman"/>
          <w:sz w:val="24"/>
          <w:szCs w:val="24"/>
          <w:lang w:val="en-US"/>
        </w:rPr>
      </w:pPr>
    </w:p>
    <w:p w:rsidR="00E33B53" w:rsidRPr="004C4ECB" w:rsidRDefault="0074232D" w:rsidP="00502354">
      <w:pPr>
        <w:spacing w:after="0" w:line="360" w:lineRule="auto"/>
        <w:jc w:val="both"/>
        <w:rPr>
          <w:rFonts w:ascii="Times New Roman" w:hAnsi="Times New Roman" w:cs="Times New Roman"/>
          <w:b/>
          <w:sz w:val="24"/>
          <w:szCs w:val="24"/>
        </w:rPr>
      </w:pPr>
      <w:r w:rsidRPr="004C4ECB">
        <w:rPr>
          <w:rFonts w:ascii="Times New Roman" w:hAnsi="Times New Roman" w:cs="Times New Roman"/>
          <w:b/>
          <w:sz w:val="24"/>
          <w:szCs w:val="24"/>
        </w:rPr>
        <w:t>Attitude of Member States to</w:t>
      </w:r>
      <w:r w:rsidR="00891CD3">
        <w:rPr>
          <w:rFonts w:ascii="Times New Roman" w:hAnsi="Times New Roman" w:cs="Times New Roman"/>
          <w:b/>
          <w:sz w:val="24"/>
          <w:szCs w:val="24"/>
        </w:rPr>
        <w:t xml:space="preserve"> t</w:t>
      </w:r>
      <w:r>
        <w:rPr>
          <w:rFonts w:ascii="Times New Roman" w:hAnsi="Times New Roman" w:cs="Times New Roman"/>
          <w:b/>
          <w:sz w:val="24"/>
          <w:szCs w:val="24"/>
        </w:rPr>
        <w:t>he Decisions o</w:t>
      </w:r>
      <w:r w:rsidRPr="004C4ECB">
        <w:rPr>
          <w:rFonts w:ascii="Times New Roman" w:hAnsi="Times New Roman" w:cs="Times New Roman"/>
          <w:b/>
          <w:sz w:val="24"/>
          <w:szCs w:val="24"/>
        </w:rPr>
        <w:t>f the</w:t>
      </w:r>
      <w:r w:rsidR="00891CD3">
        <w:rPr>
          <w:rFonts w:ascii="Times New Roman" w:hAnsi="Times New Roman" w:cs="Times New Roman"/>
          <w:b/>
          <w:sz w:val="24"/>
          <w:szCs w:val="24"/>
        </w:rPr>
        <w:t xml:space="preserve"> ECOWAS</w:t>
      </w:r>
      <w:r w:rsidRPr="004C4ECB">
        <w:rPr>
          <w:rFonts w:ascii="Times New Roman" w:hAnsi="Times New Roman" w:cs="Times New Roman"/>
          <w:b/>
          <w:sz w:val="24"/>
          <w:szCs w:val="24"/>
        </w:rPr>
        <w:t xml:space="preserve"> Court </w:t>
      </w:r>
    </w:p>
    <w:p w:rsidR="0007281F" w:rsidRPr="004C4ECB" w:rsidRDefault="004F2521" w:rsidP="00502354">
      <w:pPr>
        <w:spacing w:after="0" w:line="360" w:lineRule="auto"/>
        <w:jc w:val="both"/>
        <w:rPr>
          <w:rFonts w:ascii="Times New Roman" w:hAnsi="Times New Roman" w:cs="Times New Roman"/>
          <w:sz w:val="24"/>
          <w:szCs w:val="24"/>
        </w:rPr>
      </w:pPr>
      <w:r w:rsidRPr="004C4ECB">
        <w:rPr>
          <w:rFonts w:ascii="Times New Roman" w:hAnsi="Times New Roman" w:cs="Times New Roman"/>
          <w:sz w:val="24"/>
          <w:szCs w:val="24"/>
        </w:rPr>
        <w:t xml:space="preserve">It has been established above that the mandate of enforcing and executing the decisions of the court lies with the member states or institutions of the community which are involved </w:t>
      </w:r>
      <w:r w:rsidR="0036117B" w:rsidRPr="004C4ECB">
        <w:rPr>
          <w:rFonts w:ascii="Times New Roman" w:hAnsi="Times New Roman" w:cs="Times New Roman"/>
          <w:sz w:val="24"/>
          <w:szCs w:val="24"/>
        </w:rPr>
        <w:t xml:space="preserve">in </w:t>
      </w:r>
      <w:r w:rsidRPr="004C4ECB">
        <w:rPr>
          <w:rFonts w:ascii="Times New Roman" w:hAnsi="Times New Roman" w:cs="Times New Roman"/>
          <w:sz w:val="24"/>
          <w:szCs w:val="24"/>
        </w:rPr>
        <w:t xml:space="preserve">the matter upon which the court has made a </w:t>
      </w:r>
      <w:r w:rsidR="0036117B" w:rsidRPr="004C4ECB">
        <w:rPr>
          <w:rFonts w:ascii="Times New Roman" w:hAnsi="Times New Roman" w:cs="Times New Roman"/>
          <w:sz w:val="24"/>
          <w:szCs w:val="24"/>
        </w:rPr>
        <w:t>pronouncement</w:t>
      </w:r>
      <w:r w:rsidRPr="004C4ECB">
        <w:rPr>
          <w:rFonts w:ascii="Times New Roman" w:hAnsi="Times New Roman" w:cs="Times New Roman"/>
          <w:sz w:val="24"/>
          <w:szCs w:val="24"/>
        </w:rPr>
        <w:t xml:space="preserve">. It has however been discovered that in many cases, member states whose judgements are passed against take steps to frustrate the execution of the decisions of the court. </w:t>
      </w:r>
    </w:p>
    <w:p w:rsidR="00F1330E" w:rsidRPr="004C4ECB" w:rsidRDefault="002E2FAC" w:rsidP="00502354">
      <w:pPr>
        <w:spacing w:line="360" w:lineRule="auto"/>
        <w:jc w:val="both"/>
        <w:rPr>
          <w:rFonts w:ascii="Times New Roman" w:hAnsi="Times New Roman" w:cs="Times New Roman"/>
          <w:sz w:val="24"/>
          <w:szCs w:val="24"/>
        </w:rPr>
      </w:pPr>
      <w:r w:rsidRPr="004C4ECB">
        <w:rPr>
          <w:rFonts w:ascii="Times New Roman" w:hAnsi="Times New Roman" w:cs="Times New Roman"/>
          <w:sz w:val="24"/>
          <w:szCs w:val="24"/>
        </w:rPr>
        <w:t xml:space="preserve">An example comes into play in June 2016, the ECOWAS court in Abuja fined the Nigerian government the sum of $3.3 million as compensation over the extrajudicial killings of eight persons at an uncompleted building in Apo, Abuja in September, 2013. </w:t>
      </w:r>
      <w:r w:rsidRPr="004C4ECB">
        <w:rPr>
          <w:rFonts w:ascii="Times New Roman" w:hAnsi="Times New Roman" w:cs="Times New Roman"/>
          <w:sz w:val="24"/>
          <w:szCs w:val="24"/>
        </w:rPr>
        <w:lastRenderedPageBreak/>
        <w:t>The court ordered the payment of $200,000 to the families of each person that was killed in the raid and $150,000 to the 12 injured others. For more than a year after the order was made by the court, there have still been no step towards the execution of this order.</w:t>
      </w:r>
      <w:r w:rsidRPr="004C4ECB">
        <w:rPr>
          <w:rStyle w:val="FootnoteReference"/>
          <w:rFonts w:ascii="Times New Roman" w:hAnsi="Times New Roman" w:cs="Times New Roman"/>
          <w:sz w:val="24"/>
          <w:szCs w:val="24"/>
        </w:rPr>
        <w:footnoteReference w:id="57"/>
      </w:r>
      <w:r w:rsidR="00743850">
        <w:rPr>
          <w:rFonts w:ascii="Times New Roman" w:hAnsi="Times New Roman" w:cs="Times New Roman"/>
          <w:sz w:val="24"/>
          <w:szCs w:val="24"/>
        </w:rPr>
        <w:t xml:space="preserve"> </w:t>
      </w:r>
      <w:r w:rsidR="00F1330E" w:rsidRPr="004C4ECB">
        <w:rPr>
          <w:rFonts w:ascii="Times New Roman" w:hAnsi="Times New Roman" w:cs="Times New Roman"/>
          <w:sz w:val="24"/>
          <w:szCs w:val="24"/>
          <w:lang w:val="en-US"/>
        </w:rPr>
        <w:t>The ECOWAS Court expounded on this same issue</w:t>
      </w:r>
      <w:r w:rsidR="0036117B" w:rsidRPr="004C4ECB">
        <w:rPr>
          <w:rFonts w:ascii="Times New Roman" w:hAnsi="Times New Roman" w:cs="Times New Roman"/>
          <w:sz w:val="24"/>
          <w:szCs w:val="24"/>
          <w:lang w:val="en-US"/>
        </w:rPr>
        <w:t xml:space="preserve"> of the attitude of member </w:t>
      </w:r>
      <w:r w:rsidR="00D40B84" w:rsidRPr="004C4ECB">
        <w:rPr>
          <w:rFonts w:ascii="Times New Roman" w:hAnsi="Times New Roman" w:cs="Times New Roman"/>
          <w:sz w:val="24"/>
          <w:szCs w:val="24"/>
          <w:lang w:val="en-US"/>
        </w:rPr>
        <w:t>states in</w:t>
      </w:r>
      <w:r w:rsidR="00B745AF">
        <w:rPr>
          <w:rFonts w:ascii="Times New Roman" w:hAnsi="Times New Roman" w:cs="Times New Roman"/>
          <w:sz w:val="24"/>
          <w:szCs w:val="24"/>
          <w:lang w:val="en-US"/>
        </w:rPr>
        <w:t xml:space="preserve"> </w:t>
      </w:r>
      <w:r w:rsidR="00F1330E" w:rsidRPr="007B45F1">
        <w:rPr>
          <w:rFonts w:ascii="Times New Roman" w:hAnsi="Times New Roman" w:cs="Times New Roman"/>
          <w:bCs/>
          <w:i/>
          <w:sz w:val="24"/>
          <w:szCs w:val="24"/>
          <w:lang w:val="en-US"/>
        </w:rPr>
        <w:t>Musa Saidykhan</w:t>
      </w:r>
      <w:r w:rsidR="00F1330E" w:rsidRPr="004C4ECB">
        <w:rPr>
          <w:rFonts w:ascii="Times New Roman" w:hAnsi="Times New Roman" w:cs="Times New Roman"/>
          <w:bCs/>
          <w:sz w:val="24"/>
          <w:szCs w:val="24"/>
          <w:lang w:val="en-US"/>
        </w:rPr>
        <w:t xml:space="preserve"> </w:t>
      </w:r>
      <w:r w:rsidR="00F1330E" w:rsidRPr="007B45F1">
        <w:rPr>
          <w:rFonts w:ascii="Times New Roman" w:hAnsi="Times New Roman" w:cs="Times New Roman"/>
          <w:bCs/>
          <w:i/>
          <w:sz w:val="24"/>
          <w:szCs w:val="24"/>
          <w:lang w:val="en-US"/>
        </w:rPr>
        <w:t>vs. The Republic</w:t>
      </w:r>
      <w:r w:rsidR="00B745AF" w:rsidRPr="007B45F1">
        <w:rPr>
          <w:rFonts w:ascii="Times New Roman" w:hAnsi="Times New Roman" w:cs="Times New Roman"/>
          <w:bCs/>
          <w:i/>
          <w:sz w:val="24"/>
          <w:szCs w:val="24"/>
          <w:lang w:val="en-US"/>
        </w:rPr>
        <w:t xml:space="preserve"> </w:t>
      </w:r>
      <w:r w:rsidR="00F1330E" w:rsidRPr="007B45F1">
        <w:rPr>
          <w:rFonts w:ascii="Times New Roman" w:hAnsi="Times New Roman" w:cs="Times New Roman"/>
          <w:bCs/>
          <w:i/>
          <w:sz w:val="24"/>
          <w:szCs w:val="24"/>
          <w:lang w:val="en-US"/>
        </w:rPr>
        <w:t>of The Gambia</w:t>
      </w:r>
      <w:r w:rsidR="0036117B" w:rsidRPr="004C4ECB">
        <w:rPr>
          <w:rStyle w:val="FootnoteReference"/>
          <w:rFonts w:ascii="Times New Roman" w:hAnsi="Times New Roman" w:cs="Times New Roman"/>
          <w:bCs/>
          <w:sz w:val="24"/>
          <w:szCs w:val="24"/>
          <w:lang w:val="en-US"/>
        </w:rPr>
        <w:footnoteReference w:id="58"/>
      </w:r>
      <w:r w:rsidR="00F1330E" w:rsidRPr="004C4ECB">
        <w:rPr>
          <w:rFonts w:ascii="Times New Roman" w:hAnsi="Times New Roman" w:cs="Times New Roman"/>
          <w:sz w:val="24"/>
          <w:szCs w:val="24"/>
          <w:lang w:val="en-US"/>
        </w:rPr>
        <w:t>where it held as follows:</w:t>
      </w:r>
    </w:p>
    <w:p w:rsidR="007F65B1" w:rsidRPr="003A73C3" w:rsidRDefault="00F1330E" w:rsidP="007F77FD">
      <w:pPr>
        <w:autoSpaceDE w:val="0"/>
        <w:autoSpaceDN w:val="0"/>
        <w:adjustRightInd w:val="0"/>
        <w:spacing w:after="0" w:line="360" w:lineRule="auto"/>
        <w:ind w:left="851" w:right="851"/>
        <w:jc w:val="both"/>
        <w:rPr>
          <w:rFonts w:ascii="Times New Roman" w:hAnsi="Times New Roman" w:cs="Times New Roman"/>
          <w:i/>
          <w:iCs/>
          <w:sz w:val="24"/>
          <w:szCs w:val="24"/>
          <w:lang w:val="en-US"/>
        </w:rPr>
      </w:pPr>
      <w:r w:rsidRPr="003A73C3">
        <w:rPr>
          <w:rFonts w:ascii="Times New Roman" w:hAnsi="Times New Roman" w:cs="Times New Roman"/>
          <w:i/>
          <w:iCs/>
          <w:sz w:val="24"/>
          <w:szCs w:val="24"/>
          <w:lang w:val="en-US"/>
        </w:rPr>
        <w:t>ECOWAS is a supra national authority creat</w:t>
      </w:r>
      <w:r w:rsidR="0036117B" w:rsidRPr="003A73C3">
        <w:rPr>
          <w:rFonts w:ascii="Times New Roman" w:hAnsi="Times New Roman" w:cs="Times New Roman"/>
          <w:i/>
          <w:iCs/>
          <w:sz w:val="24"/>
          <w:szCs w:val="24"/>
          <w:lang w:val="en-US"/>
        </w:rPr>
        <w:t xml:space="preserve">ed by the Member States wherein </w:t>
      </w:r>
      <w:r w:rsidRPr="003A73C3">
        <w:rPr>
          <w:rFonts w:ascii="Times New Roman" w:hAnsi="Times New Roman" w:cs="Times New Roman"/>
          <w:i/>
          <w:iCs/>
          <w:sz w:val="24"/>
          <w:szCs w:val="24"/>
          <w:lang w:val="en-US"/>
        </w:rPr>
        <w:t>they expressly ceded some of their sovereign p</w:t>
      </w:r>
      <w:r w:rsidR="0036117B" w:rsidRPr="003A73C3">
        <w:rPr>
          <w:rFonts w:ascii="Times New Roman" w:hAnsi="Times New Roman" w:cs="Times New Roman"/>
          <w:i/>
          <w:iCs/>
          <w:sz w:val="24"/>
          <w:szCs w:val="24"/>
          <w:lang w:val="en-US"/>
        </w:rPr>
        <w:t xml:space="preserve">owers to ECOWAS to act in their </w:t>
      </w:r>
      <w:r w:rsidRPr="003A73C3">
        <w:rPr>
          <w:rFonts w:ascii="Times New Roman" w:hAnsi="Times New Roman" w:cs="Times New Roman"/>
          <w:i/>
          <w:iCs/>
          <w:sz w:val="24"/>
          <w:szCs w:val="24"/>
          <w:lang w:val="en-US"/>
        </w:rPr>
        <w:t>common interest. Therefore, in respect of thos</w:t>
      </w:r>
      <w:r w:rsidR="0036117B" w:rsidRPr="003A73C3">
        <w:rPr>
          <w:rFonts w:ascii="Times New Roman" w:hAnsi="Times New Roman" w:cs="Times New Roman"/>
          <w:i/>
          <w:iCs/>
          <w:sz w:val="24"/>
          <w:szCs w:val="24"/>
          <w:lang w:val="en-US"/>
        </w:rPr>
        <w:t xml:space="preserve">e areas where the Member States </w:t>
      </w:r>
      <w:r w:rsidRPr="003A73C3">
        <w:rPr>
          <w:rFonts w:ascii="Times New Roman" w:hAnsi="Times New Roman" w:cs="Times New Roman"/>
          <w:i/>
          <w:iCs/>
          <w:sz w:val="24"/>
          <w:szCs w:val="24"/>
          <w:lang w:val="en-US"/>
        </w:rPr>
        <w:t>have ceded part of their sovereign powe</w:t>
      </w:r>
      <w:r w:rsidR="0036117B" w:rsidRPr="003A73C3">
        <w:rPr>
          <w:rFonts w:ascii="Times New Roman" w:hAnsi="Times New Roman" w:cs="Times New Roman"/>
          <w:i/>
          <w:iCs/>
          <w:sz w:val="24"/>
          <w:szCs w:val="24"/>
          <w:lang w:val="en-US"/>
        </w:rPr>
        <w:t xml:space="preserve">rs to ECOWAS, the rules made by </w:t>
      </w:r>
      <w:r w:rsidRPr="003A73C3">
        <w:rPr>
          <w:rFonts w:ascii="Times New Roman" w:hAnsi="Times New Roman" w:cs="Times New Roman"/>
          <w:i/>
          <w:iCs/>
          <w:sz w:val="24"/>
          <w:szCs w:val="24"/>
          <w:lang w:val="en-US"/>
        </w:rPr>
        <w:t>ECOWAS supersede rules made by indiv</w:t>
      </w:r>
      <w:r w:rsidR="0036117B" w:rsidRPr="003A73C3">
        <w:rPr>
          <w:rFonts w:ascii="Times New Roman" w:hAnsi="Times New Roman" w:cs="Times New Roman"/>
          <w:i/>
          <w:iCs/>
          <w:sz w:val="24"/>
          <w:szCs w:val="24"/>
          <w:lang w:val="en-US"/>
        </w:rPr>
        <w:t xml:space="preserve">idual Member States if they are </w:t>
      </w:r>
      <w:r w:rsidRPr="003A73C3">
        <w:rPr>
          <w:rFonts w:ascii="Times New Roman" w:hAnsi="Times New Roman" w:cs="Times New Roman"/>
          <w:i/>
          <w:iCs/>
          <w:sz w:val="24"/>
          <w:szCs w:val="24"/>
          <w:lang w:val="en-US"/>
        </w:rPr>
        <w:t>inconsistent. The Revised Treaty of</w:t>
      </w:r>
      <w:r w:rsidR="0036117B" w:rsidRPr="003A73C3">
        <w:rPr>
          <w:rFonts w:ascii="Times New Roman" w:hAnsi="Times New Roman" w:cs="Times New Roman"/>
          <w:i/>
          <w:iCs/>
          <w:sz w:val="24"/>
          <w:szCs w:val="24"/>
          <w:lang w:val="en-US"/>
        </w:rPr>
        <w:t xml:space="preserve"> ECOWAS was ratified by all the Member </w:t>
      </w:r>
      <w:r w:rsidRPr="003A73C3">
        <w:rPr>
          <w:rFonts w:ascii="Times New Roman" w:hAnsi="Times New Roman" w:cs="Times New Roman"/>
          <w:i/>
          <w:iCs/>
          <w:sz w:val="24"/>
          <w:szCs w:val="24"/>
          <w:lang w:val="en-US"/>
        </w:rPr>
        <w:t>States of ECOWAS, including the D</w:t>
      </w:r>
      <w:r w:rsidR="0036117B" w:rsidRPr="003A73C3">
        <w:rPr>
          <w:rFonts w:ascii="Times New Roman" w:hAnsi="Times New Roman" w:cs="Times New Roman"/>
          <w:i/>
          <w:iCs/>
          <w:sz w:val="24"/>
          <w:szCs w:val="24"/>
          <w:lang w:val="en-US"/>
        </w:rPr>
        <w:t xml:space="preserve">efendant/Applicant herein. This </w:t>
      </w:r>
      <w:r w:rsidRPr="003A73C3">
        <w:rPr>
          <w:rFonts w:ascii="Times New Roman" w:hAnsi="Times New Roman" w:cs="Times New Roman"/>
          <w:i/>
          <w:iCs/>
          <w:sz w:val="24"/>
          <w:szCs w:val="24"/>
          <w:lang w:val="en-US"/>
        </w:rPr>
        <w:t>Court is the offspring of the Revised Treaty;</w:t>
      </w:r>
      <w:r w:rsidR="0036117B" w:rsidRPr="003A73C3">
        <w:rPr>
          <w:rFonts w:ascii="Times New Roman" w:hAnsi="Times New Roman" w:cs="Times New Roman"/>
          <w:i/>
          <w:iCs/>
          <w:sz w:val="24"/>
          <w:szCs w:val="24"/>
          <w:lang w:val="en-US"/>
        </w:rPr>
        <w:t xml:space="preserve"> and this Court is empowered by </w:t>
      </w:r>
      <w:r w:rsidRPr="003A73C3">
        <w:rPr>
          <w:rFonts w:ascii="Times New Roman" w:hAnsi="Times New Roman" w:cs="Times New Roman"/>
          <w:i/>
          <w:iCs/>
          <w:sz w:val="24"/>
          <w:szCs w:val="24"/>
          <w:lang w:val="en-US"/>
        </w:rPr>
        <w:t>the Supp</w:t>
      </w:r>
      <w:r w:rsidR="0036117B" w:rsidRPr="003A73C3">
        <w:rPr>
          <w:rFonts w:ascii="Times New Roman" w:hAnsi="Times New Roman" w:cs="Times New Roman"/>
          <w:i/>
          <w:iCs/>
          <w:sz w:val="24"/>
          <w:szCs w:val="24"/>
          <w:lang w:val="en-US"/>
        </w:rPr>
        <w:t xml:space="preserve">lementary Protocol on the Court </w:t>
      </w:r>
      <w:r w:rsidRPr="003A73C3">
        <w:rPr>
          <w:rFonts w:ascii="Times New Roman" w:hAnsi="Times New Roman" w:cs="Times New Roman"/>
          <w:i/>
          <w:iCs/>
          <w:sz w:val="24"/>
          <w:szCs w:val="24"/>
          <w:lang w:val="en-US"/>
        </w:rPr>
        <w:t>o</w:t>
      </w:r>
      <w:r w:rsidR="0036117B" w:rsidRPr="003A73C3">
        <w:rPr>
          <w:rFonts w:ascii="Times New Roman" w:hAnsi="Times New Roman" w:cs="Times New Roman"/>
          <w:i/>
          <w:iCs/>
          <w:sz w:val="24"/>
          <w:szCs w:val="24"/>
          <w:lang w:val="en-US"/>
        </w:rPr>
        <w:t xml:space="preserve">f Justice, which is part of the </w:t>
      </w:r>
      <w:r w:rsidRPr="003A73C3">
        <w:rPr>
          <w:rFonts w:ascii="Times New Roman" w:hAnsi="Times New Roman" w:cs="Times New Roman"/>
          <w:i/>
          <w:iCs/>
          <w:sz w:val="24"/>
          <w:szCs w:val="24"/>
          <w:lang w:val="en-US"/>
        </w:rPr>
        <w:t>instruments of implementation of the Treaty and has the same legal force as</w:t>
      </w:r>
      <w:r w:rsidR="00B745AF" w:rsidRPr="003A73C3">
        <w:rPr>
          <w:rFonts w:ascii="Times New Roman" w:hAnsi="Times New Roman" w:cs="Times New Roman"/>
          <w:i/>
          <w:iCs/>
          <w:sz w:val="24"/>
          <w:szCs w:val="24"/>
          <w:lang w:val="en-US"/>
        </w:rPr>
        <w:t xml:space="preserve"> </w:t>
      </w:r>
      <w:r w:rsidRPr="003A73C3">
        <w:rPr>
          <w:rFonts w:ascii="Times New Roman" w:hAnsi="Times New Roman" w:cs="Times New Roman"/>
          <w:i/>
          <w:iCs/>
          <w:sz w:val="24"/>
          <w:szCs w:val="24"/>
          <w:lang w:val="en-US"/>
        </w:rPr>
        <w:t>the Treaty, to adjudicate on issues of human rights arising out of the Member</w:t>
      </w:r>
      <w:r w:rsidR="00D334E0" w:rsidRPr="003A73C3">
        <w:rPr>
          <w:rFonts w:ascii="Times New Roman" w:hAnsi="Times New Roman" w:cs="Times New Roman"/>
          <w:i/>
          <w:iCs/>
          <w:sz w:val="24"/>
          <w:szCs w:val="24"/>
          <w:lang w:val="en-US"/>
        </w:rPr>
        <w:t xml:space="preserve"> States of ECOWAS. </w:t>
      </w:r>
      <w:r w:rsidRPr="003A73C3">
        <w:rPr>
          <w:rFonts w:ascii="Times New Roman" w:hAnsi="Times New Roman" w:cs="Times New Roman"/>
          <w:i/>
          <w:iCs/>
          <w:sz w:val="24"/>
          <w:szCs w:val="24"/>
          <w:lang w:val="en-US"/>
        </w:rPr>
        <w:t xml:space="preserve">Therefore, it is untenable for a Member </w:t>
      </w:r>
      <w:r w:rsidR="0036117B" w:rsidRPr="003A73C3">
        <w:rPr>
          <w:rFonts w:ascii="Times New Roman" w:hAnsi="Times New Roman" w:cs="Times New Roman"/>
          <w:i/>
          <w:iCs/>
          <w:sz w:val="24"/>
          <w:szCs w:val="24"/>
          <w:lang w:val="en-US"/>
        </w:rPr>
        <w:t xml:space="preserve">State of ECOWAS to claim that a matter is </w:t>
      </w:r>
      <w:r w:rsidRPr="003A73C3">
        <w:rPr>
          <w:rFonts w:ascii="Times New Roman" w:hAnsi="Times New Roman" w:cs="Times New Roman"/>
          <w:i/>
          <w:iCs/>
          <w:sz w:val="24"/>
          <w:szCs w:val="24"/>
          <w:lang w:val="en-US"/>
        </w:rPr>
        <w:t>essentially within its domestic jurisd</w:t>
      </w:r>
      <w:r w:rsidR="0036117B" w:rsidRPr="003A73C3">
        <w:rPr>
          <w:rFonts w:ascii="Times New Roman" w:hAnsi="Times New Roman" w:cs="Times New Roman"/>
          <w:i/>
          <w:iCs/>
          <w:sz w:val="24"/>
          <w:szCs w:val="24"/>
          <w:lang w:val="en-US"/>
        </w:rPr>
        <w:t xml:space="preserve">iction when it had expressly or </w:t>
      </w:r>
      <w:r w:rsidRPr="003A73C3">
        <w:rPr>
          <w:rFonts w:ascii="Times New Roman" w:hAnsi="Times New Roman" w:cs="Times New Roman"/>
          <w:i/>
          <w:iCs/>
          <w:sz w:val="24"/>
          <w:szCs w:val="24"/>
          <w:lang w:val="en-US"/>
        </w:rPr>
        <w:t>by necessary implication granted</w:t>
      </w:r>
      <w:r w:rsidR="0036117B" w:rsidRPr="003A73C3">
        <w:rPr>
          <w:rFonts w:ascii="Times New Roman" w:hAnsi="Times New Roman" w:cs="Times New Roman"/>
          <w:i/>
          <w:iCs/>
          <w:sz w:val="24"/>
          <w:szCs w:val="24"/>
          <w:lang w:val="en-US"/>
        </w:rPr>
        <w:t xml:space="preserve"> ECOWAS powers to act solely or </w:t>
      </w:r>
      <w:r w:rsidRPr="003A73C3">
        <w:rPr>
          <w:rFonts w:ascii="Times New Roman" w:hAnsi="Times New Roman" w:cs="Times New Roman"/>
          <w:i/>
          <w:iCs/>
          <w:sz w:val="24"/>
          <w:szCs w:val="24"/>
          <w:lang w:val="en-US"/>
        </w:rPr>
        <w:t>concurrently with national jurisdiction in respect of that matter.</w:t>
      </w:r>
      <w:r w:rsidR="00780D4D" w:rsidRPr="003A73C3">
        <w:rPr>
          <w:rStyle w:val="FootnoteReference"/>
          <w:rFonts w:ascii="Times New Roman" w:hAnsi="Times New Roman" w:cs="Times New Roman"/>
          <w:i/>
          <w:iCs/>
          <w:sz w:val="24"/>
          <w:szCs w:val="24"/>
          <w:lang w:val="en-US"/>
        </w:rPr>
        <w:footnoteReference w:id="59"/>
      </w:r>
    </w:p>
    <w:p w:rsidR="0077745F" w:rsidRPr="004C4ECB" w:rsidRDefault="0077745F"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Apart from the cases which have been analyzed, there is still a great percentage of the decisions of the</w:t>
      </w:r>
      <w:r w:rsidR="00527C85">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Court which has remained unenforced till date. This is primarily be</w:t>
      </w:r>
      <w:r w:rsidRPr="004C4ECB">
        <w:rPr>
          <w:rFonts w:ascii="Times New Roman" w:hAnsi="Times New Roman" w:cs="Times New Roman"/>
          <w:sz w:val="24"/>
          <w:szCs w:val="24"/>
          <w:lang w:val="en-US"/>
        </w:rPr>
        <w:lastRenderedPageBreak/>
        <w:t>cause, as posited in an earlier published article,</w:t>
      </w:r>
      <w:r w:rsidRPr="004C4ECB">
        <w:rPr>
          <w:rStyle w:val="FootnoteReference"/>
          <w:rFonts w:ascii="Times New Roman" w:hAnsi="Times New Roman" w:cs="Times New Roman"/>
          <w:sz w:val="24"/>
          <w:szCs w:val="24"/>
          <w:lang w:val="en-US"/>
        </w:rPr>
        <w:footnoteReference w:id="60"/>
      </w:r>
      <w:r w:rsidRPr="004C4ECB">
        <w:rPr>
          <w:rFonts w:ascii="Times New Roman" w:hAnsi="Times New Roman" w:cs="Times New Roman"/>
          <w:sz w:val="24"/>
          <w:szCs w:val="24"/>
          <w:lang w:val="en-US"/>
        </w:rPr>
        <w:t xml:space="preserve"> neither the ECOWAS Revised Treaty, Protocols nor other legal instruments make provisions regarding the means of enforcing the issued writ of execution where Member States fail to voluntarily comply with the terms of the judgments of the Court.</w:t>
      </w:r>
    </w:p>
    <w:p w:rsidR="0077745F" w:rsidRPr="004C4ECB" w:rsidRDefault="0077745F"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 xml:space="preserve">Although </w:t>
      </w:r>
      <w:r w:rsidRPr="004C4ECB">
        <w:rPr>
          <w:rFonts w:ascii="Times New Roman" w:hAnsi="Times New Roman" w:cs="Times New Roman"/>
          <w:bCs/>
          <w:sz w:val="24"/>
          <w:szCs w:val="24"/>
          <w:lang w:val="en-US"/>
        </w:rPr>
        <w:t>the ECOWAS Revised Treaty</w:t>
      </w:r>
      <w:r w:rsidRPr="004C4ECB">
        <w:rPr>
          <w:rStyle w:val="FootnoteReference"/>
          <w:rFonts w:ascii="Times New Roman" w:hAnsi="Times New Roman" w:cs="Times New Roman"/>
          <w:bCs/>
          <w:sz w:val="24"/>
          <w:szCs w:val="24"/>
          <w:lang w:val="en-US"/>
        </w:rPr>
        <w:footnoteReference w:id="61"/>
      </w:r>
      <w:r w:rsidRPr="004C4ECB">
        <w:rPr>
          <w:rFonts w:ascii="Times New Roman" w:hAnsi="Times New Roman" w:cs="Times New Roman"/>
          <w:sz w:val="24"/>
          <w:szCs w:val="24"/>
          <w:lang w:val="en-US"/>
        </w:rPr>
        <w:t>empowers the Authority of Heads of</w:t>
      </w:r>
    </w:p>
    <w:p w:rsidR="0074232D" w:rsidRPr="004C4ECB" w:rsidRDefault="0077745F"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State and Government of ECOWAS to impose certain</w:t>
      </w:r>
      <w:r w:rsidR="00743850">
        <w:rPr>
          <w:rFonts w:ascii="Times New Roman" w:hAnsi="Times New Roman" w:cs="Times New Roman"/>
          <w:sz w:val="24"/>
          <w:szCs w:val="24"/>
          <w:lang w:val="en-US"/>
        </w:rPr>
        <w:t xml:space="preserve"> very strict</w:t>
      </w:r>
      <w:r w:rsidRPr="004C4ECB">
        <w:rPr>
          <w:rFonts w:ascii="Times New Roman" w:hAnsi="Times New Roman" w:cs="Times New Roman"/>
          <w:sz w:val="24"/>
          <w:szCs w:val="24"/>
          <w:lang w:val="en-US"/>
        </w:rPr>
        <w:t xml:space="preserve"> sanctions on any Member State who fails to fulfill its obligations to the Community through suspension of new Community loans or assistance, suspension of disbursement on on-going Community projects or assistance programmes, exclusion from presenting candidates for statutory and professional posts and suspension from participating in the activities of the Community, this power is yet to be exercised by the apex organ of ECOWAS. Thus, unless Member States are compelled to comply with the judgments of the ECOWAS Court, the confidence reposed in the Court will completely be eroded so much so that the Court may be unable to entertain any applications from any person in respect of the violations of the fundam</w:t>
      </w:r>
      <w:r w:rsidR="00945CF9" w:rsidRPr="004C4ECB">
        <w:rPr>
          <w:rFonts w:ascii="Times New Roman" w:hAnsi="Times New Roman" w:cs="Times New Roman"/>
          <w:sz w:val="24"/>
          <w:szCs w:val="24"/>
          <w:lang w:val="en-US"/>
        </w:rPr>
        <w:t xml:space="preserve">ental rights of the citizens of </w:t>
      </w:r>
      <w:r w:rsidRPr="004C4ECB">
        <w:rPr>
          <w:rFonts w:ascii="Times New Roman" w:hAnsi="Times New Roman" w:cs="Times New Roman"/>
          <w:sz w:val="24"/>
          <w:szCs w:val="24"/>
          <w:lang w:val="en-US"/>
        </w:rPr>
        <w:t>ECOWAS</w:t>
      </w:r>
      <w:r w:rsidR="00945CF9" w:rsidRPr="004C4ECB">
        <w:rPr>
          <w:rFonts w:ascii="Times New Roman" w:hAnsi="Times New Roman" w:cs="Times New Roman"/>
          <w:sz w:val="24"/>
          <w:szCs w:val="24"/>
          <w:lang w:val="en-US"/>
        </w:rPr>
        <w:t>.</w:t>
      </w:r>
    </w:p>
    <w:p w:rsidR="0074232D" w:rsidRPr="004C4ECB" w:rsidRDefault="0074232D" w:rsidP="0074232D">
      <w:pPr>
        <w:spacing w:after="0" w:line="360" w:lineRule="auto"/>
        <w:ind w:left="1440" w:hanging="1440"/>
        <w:jc w:val="both"/>
        <w:rPr>
          <w:rFonts w:ascii="Times New Roman" w:hAnsi="Times New Roman" w:cs="Times New Roman"/>
          <w:b/>
          <w:sz w:val="24"/>
          <w:szCs w:val="24"/>
        </w:rPr>
      </w:pPr>
      <w:r w:rsidRPr="004C4ECB">
        <w:rPr>
          <w:rFonts w:ascii="Times New Roman" w:hAnsi="Times New Roman" w:cs="Times New Roman"/>
          <w:b/>
          <w:sz w:val="24"/>
          <w:szCs w:val="24"/>
        </w:rPr>
        <w:t xml:space="preserve">Workable Solutions to Enforcement </w:t>
      </w:r>
      <w:r w:rsidR="00E83812">
        <w:rPr>
          <w:rFonts w:ascii="Times New Roman" w:hAnsi="Times New Roman" w:cs="Times New Roman"/>
          <w:b/>
          <w:sz w:val="24"/>
          <w:szCs w:val="24"/>
        </w:rPr>
        <w:t>of Judgements</w:t>
      </w:r>
      <w:r w:rsidR="00E33B53" w:rsidRPr="004C4ECB">
        <w:rPr>
          <w:rFonts w:ascii="Times New Roman" w:hAnsi="Times New Roman" w:cs="Times New Roman"/>
          <w:b/>
          <w:sz w:val="24"/>
          <w:szCs w:val="24"/>
        </w:rPr>
        <w:t xml:space="preserve"> </w:t>
      </w:r>
    </w:p>
    <w:p w:rsidR="002B710D" w:rsidRPr="004C4ECB" w:rsidRDefault="002B710D"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Since the expansion of its jurisdiction in 2005, the</w:t>
      </w:r>
      <w:r w:rsidR="00B745AF">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ECOWAS</w:t>
      </w:r>
      <w:r w:rsidR="00B745AF">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Court has issued nearly seventy</w:t>
      </w:r>
      <w:r w:rsidR="00B745AF">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merits judgments, the large majority o</w:t>
      </w:r>
      <w:r w:rsidR="00484B55" w:rsidRPr="004C4ECB">
        <w:rPr>
          <w:rFonts w:ascii="Times New Roman" w:hAnsi="Times New Roman" w:cs="Times New Roman"/>
          <w:sz w:val="24"/>
          <w:szCs w:val="24"/>
          <w:lang w:val="en-US"/>
        </w:rPr>
        <w:t>f which concern human rights.</w:t>
      </w:r>
      <w:r w:rsidR="00484B55" w:rsidRPr="004C4ECB">
        <w:rPr>
          <w:rStyle w:val="FootnoteReference"/>
          <w:rFonts w:ascii="Times New Roman" w:hAnsi="Times New Roman" w:cs="Times New Roman"/>
          <w:sz w:val="24"/>
          <w:szCs w:val="24"/>
          <w:lang w:val="en-US"/>
        </w:rPr>
        <w:footnoteReference w:id="62"/>
      </w:r>
      <w:r w:rsidR="009447A6" w:rsidRPr="004C4ECB">
        <w:rPr>
          <w:rFonts w:ascii="Times New Roman" w:hAnsi="Times New Roman" w:cs="Times New Roman"/>
          <w:sz w:val="24"/>
          <w:szCs w:val="24"/>
          <w:lang w:val="en-US"/>
        </w:rPr>
        <w:t xml:space="preserve">Many of these decisions </w:t>
      </w:r>
      <w:r w:rsidRPr="004C4ECB">
        <w:rPr>
          <w:rFonts w:ascii="Times New Roman" w:hAnsi="Times New Roman" w:cs="Times New Roman"/>
          <w:sz w:val="24"/>
          <w:szCs w:val="24"/>
          <w:lang w:val="en-US"/>
        </w:rPr>
        <w:t xml:space="preserve">are legally and politically consequential. In a well-publicized early case, ECOWAS </w:t>
      </w:r>
      <w:r w:rsidR="009447A6" w:rsidRPr="004C4ECB">
        <w:rPr>
          <w:rFonts w:ascii="Times New Roman" w:hAnsi="Times New Roman" w:cs="Times New Roman"/>
          <w:sz w:val="24"/>
          <w:szCs w:val="24"/>
          <w:lang w:val="en-US"/>
        </w:rPr>
        <w:t xml:space="preserve">judges </w:t>
      </w:r>
      <w:r w:rsidRPr="004C4ECB">
        <w:rPr>
          <w:rFonts w:ascii="Times New Roman" w:hAnsi="Times New Roman" w:cs="Times New Roman"/>
          <w:sz w:val="24"/>
          <w:szCs w:val="24"/>
          <w:lang w:val="en-US"/>
        </w:rPr>
        <w:t>found Niger liable for condoning a customar</w:t>
      </w:r>
      <w:r w:rsidR="00484B55" w:rsidRPr="004C4ECB">
        <w:rPr>
          <w:rFonts w:ascii="Times New Roman" w:hAnsi="Times New Roman" w:cs="Times New Roman"/>
          <w:sz w:val="24"/>
          <w:szCs w:val="24"/>
          <w:lang w:val="en-US"/>
        </w:rPr>
        <w:t>y practice of female slavery.</w:t>
      </w:r>
      <w:r w:rsidR="00484B55" w:rsidRPr="004C4ECB">
        <w:rPr>
          <w:rStyle w:val="FootnoteReference"/>
          <w:rFonts w:ascii="Times New Roman" w:hAnsi="Times New Roman" w:cs="Times New Roman"/>
          <w:sz w:val="24"/>
          <w:szCs w:val="24"/>
          <w:lang w:val="en-US"/>
        </w:rPr>
        <w:footnoteReference w:id="63"/>
      </w:r>
      <w:r w:rsidR="009447A6" w:rsidRPr="004C4ECB">
        <w:rPr>
          <w:rFonts w:ascii="Times New Roman" w:hAnsi="Times New Roman" w:cs="Times New Roman"/>
          <w:sz w:val="24"/>
          <w:szCs w:val="24"/>
          <w:lang w:val="en-US"/>
        </w:rPr>
        <w:t xml:space="preserve">More recently, </w:t>
      </w:r>
      <w:r w:rsidRPr="004C4ECB">
        <w:rPr>
          <w:rFonts w:ascii="Times New Roman" w:hAnsi="Times New Roman" w:cs="Times New Roman"/>
          <w:sz w:val="24"/>
          <w:szCs w:val="24"/>
          <w:lang w:val="en-US"/>
        </w:rPr>
        <w:t>the Court issued a path</w:t>
      </w:r>
      <w:r w:rsidR="00B745AF">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breaking judgment against Nigeria for fa</w:t>
      </w:r>
      <w:r w:rsidR="009447A6" w:rsidRPr="004C4ECB">
        <w:rPr>
          <w:rFonts w:ascii="Times New Roman" w:hAnsi="Times New Roman" w:cs="Times New Roman"/>
          <w:sz w:val="24"/>
          <w:szCs w:val="24"/>
          <w:lang w:val="en-US"/>
        </w:rPr>
        <w:t xml:space="preserve">iling to regulate multinational </w:t>
      </w:r>
      <w:r w:rsidRPr="004C4ECB">
        <w:rPr>
          <w:rFonts w:ascii="Times New Roman" w:hAnsi="Times New Roman" w:cs="Times New Roman"/>
          <w:sz w:val="24"/>
          <w:szCs w:val="24"/>
          <w:lang w:val="en-US"/>
        </w:rPr>
        <w:t>oil companies t</w:t>
      </w:r>
      <w:r w:rsidR="00484B55" w:rsidRPr="004C4ECB">
        <w:rPr>
          <w:rFonts w:ascii="Times New Roman" w:hAnsi="Times New Roman" w:cs="Times New Roman"/>
          <w:sz w:val="24"/>
          <w:szCs w:val="24"/>
          <w:lang w:val="en-US"/>
        </w:rPr>
        <w:t>hat polluted the Niger Delta.</w:t>
      </w:r>
      <w:r w:rsidR="00484B55" w:rsidRPr="004C4ECB">
        <w:rPr>
          <w:rStyle w:val="FootnoteReference"/>
          <w:rFonts w:ascii="Times New Roman" w:hAnsi="Times New Roman" w:cs="Times New Roman"/>
          <w:sz w:val="24"/>
          <w:szCs w:val="24"/>
          <w:lang w:val="en-US"/>
        </w:rPr>
        <w:footnoteReference w:id="64"/>
      </w:r>
      <w:r w:rsidRPr="004C4ECB">
        <w:rPr>
          <w:rFonts w:ascii="Times New Roman" w:hAnsi="Times New Roman" w:cs="Times New Roman"/>
          <w:sz w:val="24"/>
          <w:szCs w:val="24"/>
          <w:lang w:val="en-US"/>
        </w:rPr>
        <w:t xml:space="preserve"> Other high-pr</w:t>
      </w:r>
      <w:r w:rsidR="009447A6" w:rsidRPr="004C4ECB">
        <w:rPr>
          <w:rFonts w:ascii="Times New Roman" w:hAnsi="Times New Roman" w:cs="Times New Roman"/>
          <w:sz w:val="24"/>
          <w:szCs w:val="24"/>
          <w:lang w:val="en-US"/>
        </w:rPr>
        <w:t xml:space="preserve">ofile decisions have barred the </w:t>
      </w:r>
      <w:r w:rsidRPr="004C4ECB">
        <w:rPr>
          <w:rFonts w:ascii="Times New Roman" w:hAnsi="Times New Roman" w:cs="Times New Roman"/>
          <w:sz w:val="24"/>
          <w:szCs w:val="24"/>
          <w:lang w:val="en-US"/>
        </w:rPr>
        <w:t xml:space="preserve">domestic prosecution of former Chadian </w:t>
      </w:r>
      <w:r w:rsidRPr="004C4ECB">
        <w:rPr>
          <w:rFonts w:ascii="Times New Roman" w:hAnsi="Times New Roman" w:cs="Times New Roman"/>
          <w:sz w:val="24"/>
          <w:szCs w:val="24"/>
          <w:lang w:val="en-US"/>
        </w:rPr>
        <w:lastRenderedPageBreak/>
        <w:t>presi</w:t>
      </w:r>
      <w:r w:rsidR="009447A6" w:rsidRPr="004C4ECB">
        <w:rPr>
          <w:rFonts w:ascii="Times New Roman" w:hAnsi="Times New Roman" w:cs="Times New Roman"/>
          <w:sz w:val="24"/>
          <w:szCs w:val="24"/>
          <w:lang w:val="en-US"/>
        </w:rPr>
        <w:t>dent Hissein</w:t>
      </w:r>
      <w:r w:rsidR="00B745AF">
        <w:rPr>
          <w:rFonts w:ascii="Times New Roman" w:hAnsi="Times New Roman" w:cs="Times New Roman"/>
          <w:sz w:val="24"/>
          <w:szCs w:val="24"/>
          <w:lang w:val="en-US"/>
        </w:rPr>
        <w:t xml:space="preserve"> </w:t>
      </w:r>
      <w:r w:rsidR="009447A6" w:rsidRPr="004C4ECB">
        <w:rPr>
          <w:rFonts w:ascii="Times New Roman" w:hAnsi="Times New Roman" w:cs="Times New Roman"/>
          <w:sz w:val="24"/>
          <w:szCs w:val="24"/>
          <w:lang w:val="en-US"/>
        </w:rPr>
        <w:t xml:space="preserve">Habre´ as contrary to the non-retroactivity </w:t>
      </w:r>
      <w:r w:rsidR="00484B55" w:rsidRPr="004C4ECB">
        <w:rPr>
          <w:rFonts w:ascii="Times New Roman" w:hAnsi="Times New Roman" w:cs="Times New Roman"/>
          <w:sz w:val="24"/>
          <w:szCs w:val="24"/>
          <w:lang w:val="en-US"/>
        </w:rPr>
        <w:t>of criminal law;</w:t>
      </w:r>
      <w:r w:rsidR="00484B55" w:rsidRPr="004C4ECB">
        <w:rPr>
          <w:rStyle w:val="FootnoteReference"/>
          <w:rFonts w:ascii="Times New Roman" w:hAnsi="Times New Roman" w:cs="Times New Roman"/>
          <w:sz w:val="24"/>
          <w:szCs w:val="24"/>
          <w:lang w:val="en-US"/>
        </w:rPr>
        <w:footnoteReference w:id="65"/>
      </w:r>
      <w:r w:rsidRPr="004C4ECB">
        <w:rPr>
          <w:rFonts w:ascii="Times New Roman" w:hAnsi="Times New Roman" w:cs="Times New Roman"/>
          <w:sz w:val="24"/>
          <w:szCs w:val="24"/>
          <w:lang w:val="en-US"/>
        </w:rPr>
        <w:t xml:space="preserve"> ordered the restoration of fu</w:t>
      </w:r>
      <w:r w:rsidR="009447A6" w:rsidRPr="004C4ECB">
        <w:rPr>
          <w:rFonts w:ascii="Times New Roman" w:hAnsi="Times New Roman" w:cs="Times New Roman"/>
          <w:sz w:val="24"/>
          <w:szCs w:val="24"/>
          <w:lang w:val="en-US"/>
        </w:rPr>
        <w:t xml:space="preserve">nds embezzled from a program to </w:t>
      </w:r>
      <w:r w:rsidRPr="004C4ECB">
        <w:rPr>
          <w:rFonts w:ascii="Times New Roman" w:hAnsi="Times New Roman" w:cs="Times New Roman"/>
          <w:sz w:val="24"/>
          <w:szCs w:val="24"/>
          <w:lang w:val="en-US"/>
        </w:rPr>
        <w:t>provide free</w:t>
      </w:r>
      <w:r w:rsidR="00484B55" w:rsidRPr="004C4ECB">
        <w:rPr>
          <w:rFonts w:ascii="Times New Roman" w:hAnsi="Times New Roman" w:cs="Times New Roman"/>
          <w:sz w:val="24"/>
          <w:szCs w:val="24"/>
          <w:lang w:val="en-US"/>
        </w:rPr>
        <w:t xml:space="preserve"> basic education to children;</w:t>
      </w:r>
      <w:r w:rsidR="00484B55" w:rsidRPr="004C4ECB">
        <w:rPr>
          <w:rStyle w:val="FootnoteReference"/>
          <w:rFonts w:ascii="Times New Roman" w:hAnsi="Times New Roman" w:cs="Times New Roman"/>
          <w:sz w:val="24"/>
          <w:szCs w:val="24"/>
          <w:lang w:val="en-US"/>
        </w:rPr>
        <w:footnoteReference w:id="66"/>
      </w:r>
      <w:r w:rsidRPr="004C4ECB">
        <w:rPr>
          <w:rFonts w:ascii="Times New Roman" w:hAnsi="Times New Roman" w:cs="Times New Roman"/>
          <w:sz w:val="24"/>
          <w:szCs w:val="24"/>
          <w:lang w:val="en-US"/>
        </w:rPr>
        <w:t xml:space="preserve"> granted NGOs stan</w:t>
      </w:r>
      <w:r w:rsidR="009447A6" w:rsidRPr="004C4ECB">
        <w:rPr>
          <w:rFonts w:ascii="Times New Roman" w:hAnsi="Times New Roman" w:cs="Times New Roman"/>
          <w:sz w:val="24"/>
          <w:szCs w:val="24"/>
          <w:lang w:val="en-US"/>
        </w:rPr>
        <w:t xml:space="preserve">ding to challenge violations of </w:t>
      </w:r>
      <w:r w:rsidR="00484B55" w:rsidRPr="004C4ECB">
        <w:rPr>
          <w:rFonts w:ascii="Times New Roman" w:hAnsi="Times New Roman" w:cs="Times New Roman"/>
          <w:sz w:val="24"/>
          <w:szCs w:val="24"/>
          <w:lang w:val="en-US"/>
        </w:rPr>
        <w:t>economic and social rights;</w:t>
      </w:r>
      <w:r w:rsidR="00484B55" w:rsidRPr="004C4ECB">
        <w:rPr>
          <w:rStyle w:val="FootnoteReference"/>
          <w:rFonts w:ascii="Times New Roman" w:hAnsi="Times New Roman" w:cs="Times New Roman"/>
          <w:sz w:val="24"/>
          <w:szCs w:val="24"/>
          <w:lang w:val="en-US"/>
        </w:rPr>
        <w:footnoteReference w:id="67"/>
      </w:r>
      <w:r w:rsidRPr="004C4ECB">
        <w:rPr>
          <w:rFonts w:ascii="Times New Roman" w:hAnsi="Times New Roman" w:cs="Times New Roman"/>
          <w:sz w:val="24"/>
          <w:szCs w:val="24"/>
          <w:lang w:val="en-US"/>
        </w:rPr>
        <w:t xml:space="preserve"> and awarded damages to indi</w:t>
      </w:r>
      <w:r w:rsidR="009447A6" w:rsidRPr="004C4ECB">
        <w:rPr>
          <w:rFonts w:ascii="Times New Roman" w:hAnsi="Times New Roman" w:cs="Times New Roman"/>
          <w:sz w:val="24"/>
          <w:szCs w:val="24"/>
          <w:lang w:val="en-US"/>
        </w:rPr>
        <w:t xml:space="preserve">viduals arbitrarily detained by </w:t>
      </w:r>
      <w:r w:rsidRPr="004C4ECB">
        <w:rPr>
          <w:rFonts w:ascii="Times New Roman" w:hAnsi="Times New Roman" w:cs="Times New Roman"/>
          <w:sz w:val="24"/>
          <w:szCs w:val="24"/>
          <w:lang w:val="en-US"/>
        </w:rPr>
        <w:t>p</w:t>
      </w:r>
      <w:r w:rsidR="00484B55" w:rsidRPr="004C4ECB">
        <w:rPr>
          <w:rFonts w:ascii="Times New Roman" w:hAnsi="Times New Roman" w:cs="Times New Roman"/>
          <w:sz w:val="24"/>
          <w:szCs w:val="24"/>
          <w:lang w:val="en-US"/>
        </w:rPr>
        <w:t>olice and security officials.</w:t>
      </w:r>
      <w:r w:rsidR="00484B55" w:rsidRPr="004C4ECB">
        <w:rPr>
          <w:rStyle w:val="FootnoteReference"/>
          <w:rFonts w:ascii="Times New Roman" w:hAnsi="Times New Roman" w:cs="Times New Roman"/>
          <w:sz w:val="24"/>
          <w:szCs w:val="24"/>
          <w:lang w:val="en-US"/>
        </w:rPr>
        <w:footnoteReference w:id="68"/>
      </w:r>
    </w:p>
    <w:p w:rsidR="009447A6" w:rsidRPr="004C4ECB" w:rsidRDefault="002B710D"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These decisions grab headlines, and they significantly enhance the Court</w:t>
      </w:r>
      <w:r w:rsidR="009447A6" w:rsidRPr="004C4ECB">
        <w:rPr>
          <w:rFonts w:ascii="Times New Roman" w:hAnsi="Times New Roman" w:cs="Times New Roman"/>
          <w:sz w:val="24"/>
          <w:szCs w:val="24"/>
          <w:lang w:val="en-US"/>
        </w:rPr>
        <w:t xml:space="preserve">’s salience and visibility </w:t>
      </w:r>
      <w:r w:rsidR="00484B55" w:rsidRPr="004C4ECB">
        <w:rPr>
          <w:rFonts w:ascii="Times New Roman" w:hAnsi="Times New Roman" w:cs="Times New Roman"/>
          <w:sz w:val="24"/>
          <w:szCs w:val="24"/>
          <w:lang w:val="en-US"/>
        </w:rPr>
        <w:t>across West Africa.</w:t>
      </w:r>
      <w:r w:rsidRPr="004C4ECB">
        <w:rPr>
          <w:rFonts w:ascii="Times New Roman" w:hAnsi="Times New Roman" w:cs="Times New Roman"/>
          <w:sz w:val="24"/>
          <w:szCs w:val="24"/>
          <w:lang w:val="en-US"/>
        </w:rPr>
        <w:t xml:space="preserve"> It is less clear, however, whether these decisions have improved</w:t>
      </w:r>
      <w:r w:rsidR="00B745AF">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respect fo</w:t>
      </w:r>
      <w:r w:rsidR="00484B55" w:rsidRPr="004C4ECB">
        <w:rPr>
          <w:rFonts w:ascii="Times New Roman" w:hAnsi="Times New Roman" w:cs="Times New Roman"/>
          <w:sz w:val="24"/>
          <w:szCs w:val="24"/>
          <w:lang w:val="en-US"/>
        </w:rPr>
        <w:t>r human rights in the region.</w:t>
      </w:r>
      <w:r w:rsidR="00484B55" w:rsidRPr="004C4ECB">
        <w:rPr>
          <w:rStyle w:val="FootnoteReference"/>
          <w:rFonts w:ascii="Times New Roman" w:hAnsi="Times New Roman" w:cs="Times New Roman"/>
          <w:sz w:val="24"/>
          <w:szCs w:val="24"/>
          <w:lang w:val="en-US"/>
        </w:rPr>
        <w:footnoteReference w:id="69"/>
      </w:r>
      <w:r w:rsidRPr="004C4ECB">
        <w:rPr>
          <w:rFonts w:ascii="Times New Roman" w:hAnsi="Times New Roman" w:cs="Times New Roman"/>
          <w:sz w:val="24"/>
          <w:szCs w:val="24"/>
          <w:lang w:val="en-US"/>
        </w:rPr>
        <w:t xml:space="preserve"> According to a 2013 paper by t</w:t>
      </w:r>
      <w:r w:rsidR="00484B55" w:rsidRPr="004C4ECB">
        <w:rPr>
          <w:rFonts w:ascii="Times New Roman" w:hAnsi="Times New Roman" w:cs="Times New Roman"/>
          <w:sz w:val="24"/>
          <w:szCs w:val="24"/>
          <w:lang w:val="en-US"/>
        </w:rPr>
        <w:t>he Court’s chief reg</w:t>
      </w:r>
      <w:r w:rsidR="009447A6" w:rsidRPr="004C4ECB">
        <w:rPr>
          <w:rFonts w:ascii="Times New Roman" w:hAnsi="Times New Roman" w:cs="Times New Roman"/>
          <w:sz w:val="24"/>
          <w:szCs w:val="24"/>
          <w:lang w:val="en-US"/>
        </w:rPr>
        <w:t>istrar, “not many decisions of t</w:t>
      </w:r>
      <w:r w:rsidR="00484B55" w:rsidRPr="004C4ECB">
        <w:rPr>
          <w:rFonts w:ascii="Times New Roman" w:hAnsi="Times New Roman" w:cs="Times New Roman"/>
          <w:sz w:val="24"/>
          <w:szCs w:val="24"/>
          <w:lang w:val="en-US"/>
        </w:rPr>
        <w:t>he Court have been enforced.”</w:t>
      </w:r>
      <w:r w:rsidR="00484B55" w:rsidRPr="004C4ECB">
        <w:rPr>
          <w:rStyle w:val="FootnoteReference"/>
          <w:rFonts w:ascii="Times New Roman" w:hAnsi="Times New Roman" w:cs="Times New Roman"/>
          <w:sz w:val="24"/>
          <w:szCs w:val="24"/>
          <w:lang w:val="en-US"/>
        </w:rPr>
        <w:footnoteReference w:id="70"/>
      </w:r>
      <w:r w:rsidR="009447A6" w:rsidRPr="004C4ECB">
        <w:rPr>
          <w:rFonts w:ascii="Times New Roman" w:hAnsi="Times New Roman" w:cs="Times New Roman"/>
          <w:sz w:val="24"/>
          <w:szCs w:val="24"/>
          <w:lang w:val="en-US"/>
        </w:rPr>
        <w:t>Perhaps aware of the challenges of inducing governments to comply with its judgments, the Court has tempered the legal and political impact of its decisions by requiring applicants to provide persuasive proof that the relevant human rights norms are widely accepted and by limiting the remedies that it demands of governments.</w:t>
      </w:r>
    </w:p>
    <w:p w:rsidR="009447A6" w:rsidRPr="004C4ECB" w:rsidRDefault="009447A6"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Complainants have raised a wide array of legal issues before the ECOWAS Court. Some allegations relate to human rights only tangentially; others seek expansive interpretations of established rights; still others allege multiple violations but offer few supporting facts. The Court has responded to these diverse complaints by adopting fairly strict pleading and proof requirements. Applicants must “specify the particular human r</w:t>
      </w:r>
      <w:r w:rsidR="00484B55" w:rsidRPr="004C4ECB">
        <w:rPr>
          <w:rFonts w:ascii="Times New Roman" w:hAnsi="Times New Roman" w:cs="Times New Roman"/>
          <w:sz w:val="24"/>
          <w:szCs w:val="24"/>
          <w:lang w:val="en-US"/>
        </w:rPr>
        <w:t>ight which has been violated”</w:t>
      </w:r>
      <w:r w:rsidR="00484B55" w:rsidRPr="004C4ECB">
        <w:rPr>
          <w:rStyle w:val="FootnoteReference"/>
          <w:rFonts w:ascii="Times New Roman" w:hAnsi="Times New Roman" w:cs="Times New Roman"/>
          <w:sz w:val="24"/>
          <w:szCs w:val="24"/>
          <w:lang w:val="en-US"/>
        </w:rPr>
        <w:footnoteReference w:id="71"/>
      </w:r>
      <w:r w:rsidRPr="004C4ECB">
        <w:rPr>
          <w:rFonts w:ascii="Times New Roman" w:hAnsi="Times New Roman" w:cs="Times New Roman"/>
          <w:sz w:val="24"/>
          <w:szCs w:val="24"/>
          <w:lang w:val="en-US"/>
        </w:rPr>
        <w:t xml:space="preserve">and provide evidence that is “sufficiently </w:t>
      </w:r>
      <w:r w:rsidR="004675E6" w:rsidRPr="004C4ECB">
        <w:rPr>
          <w:rFonts w:ascii="Times New Roman" w:hAnsi="Times New Roman" w:cs="Times New Roman"/>
          <w:sz w:val="24"/>
          <w:szCs w:val="24"/>
          <w:lang w:val="en-US"/>
        </w:rPr>
        <w:t>convincing and unequivocal.”</w:t>
      </w:r>
      <w:r w:rsidR="004675E6" w:rsidRPr="004C4ECB">
        <w:rPr>
          <w:rStyle w:val="FootnoteReference"/>
          <w:rFonts w:ascii="Times New Roman" w:hAnsi="Times New Roman" w:cs="Times New Roman"/>
          <w:sz w:val="24"/>
          <w:szCs w:val="24"/>
          <w:lang w:val="en-US"/>
        </w:rPr>
        <w:footnoteReference w:id="72"/>
      </w:r>
      <w:r w:rsidRPr="004C4ECB">
        <w:rPr>
          <w:rFonts w:ascii="Times New Roman" w:hAnsi="Times New Roman" w:cs="Times New Roman"/>
          <w:sz w:val="24"/>
          <w:szCs w:val="24"/>
          <w:lang w:val="en-US"/>
        </w:rPr>
        <w:t>ECOWAS judges have also rejected litigants’ attempts to assert human rights claims against individuals, corporations, and</w:t>
      </w:r>
      <w:r w:rsidR="00D20BF9" w:rsidRPr="004C4ECB">
        <w:rPr>
          <w:rFonts w:ascii="Times New Roman" w:hAnsi="Times New Roman" w:cs="Times New Roman"/>
          <w:sz w:val="24"/>
          <w:szCs w:val="24"/>
          <w:lang w:val="en-US"/>
        </w:rPr>
        <w:t xml:space="preserve"> subnational political bodies</w:t>
      </w:r>
      <w:r w:rsidR="00D20BF9" w:rsidRPr="004C4ECB">
        <w:rPr>
          <w:rStyle w:val="FootnoteReference"/>
          <w:rFonts w:ascii="Times New Roman" w:hAnsi="Times New Roman" w:cs="Times New Roman"/>
          <w:sz w:val="24"/>
          <w:szCs w:val="24"/>
          <w:lang w:val="en-US"/>
        </w:rPr>
        <w:footnoteReference w:id="73"/>
      </w:r>
      <w:r w:rsidRPr="004C4ECB">
        <w:rPr>
          <w:rFonts w:ascii="Times New Roman" w:hAnsi="Times New Roman" w:cs="Times New Roman"/>
          <w:sz w:val="24"/>
          <w:szCs w:val="24"/>
          <w:lang w:val="en-US"/>
        </w:rPr>
        <w:t xml:space="preserve">—issues that have also been litigated in the </w:t>
      </w:r>
      <w:r w:rsidR="00D20BF9" w:rsidRPr="004C4ECB">
        <w:rPr>
          <w:rFonts w:ascii="Times New Roman" w:hAnsi="Times New Roman" w:cs="Times New Roman"/>
          <w:sz w:val="24"/>
          <w:szCs w:val="24"/>
          <w:lang w:val="en-US"/>
        </w:rPr>
        <w:t>United States.</w:t>
      </w:r>
      <w:r w:rsidR="00D20BF9" w:rsidRPr="004C4ECB">
        <w:rPr>
          <w:rStyle w:val="FootnoteReference"/>
          <w:rFonts w:ascii="Times New Roman" w:hAnsi="Times New Roman" w:cs="Times New Roman"/>
          <w:sz w:val="24"/>
          <w:szCs w:val="24"/>
          <w:lang w:val="en-US"/>
        </w:rPr>
        <w:footnoteReference w:id="74"/>
      </w:r>
    </w:p>
    <w:p w:rsidR="009447A6" w:rsidRPr="004C4ECB" w:rsidRDefault="009447A6"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lastRenderedPageBreak/>
        <w:t>The judges’ circumspection with regard to remedies is also noteworthy. In the modern forms of slavery case, for example, the Court ordered Niger to pay the equivalent of U.S.$20,000 to a</w:t>
      </w:r>
      <w:r w:rsidR="00D20BF9" w:rsidRPr="004C4ECB">
        <w:rPr>
          <w:rFonts w:ascii="Times New Roman" w:hAnsi="Times New Roman" w:cs="Times New Roman"/>
          <w:sz w:val="24"/>
          <w:szCs w:val="24"/>
          <w:lang w:val="en-US"/>
        </w:rPr>
        <w:t xml:space="preserve"> woman who had been enslaved.</w:t>
      </w:r>
      <w:r w:rsidR="00D20BF9" w:rsidRPr="004C4ECB">
        <w:rPr>
          <w:rStyle w:val="FootnoteReference"/>
          <w:rFonts w:ascii="Times New Roman" w:hAnsi="Times New Roman" w:cs="Times New Roman"/>
          <w:sz w:val="24"/>
          <w:szCs w:val="24"/>
          <w:lang w:val="en-US"/>
        </w:rPr>
        <w:footnoteReference w:id="75"/>
      </w:r>
      <w:r w:rsidRPr="004C4ECB">
        <w:rPr>
          <w:rFonts w:ascii="Times New Roman" w:hAnsi="Times New Roman" w:cs="Times New Roman"/>
          <w:sz w:val="24"/>
          <w:szCs w:val="24"/>
          <w:lang w:val="en-US"/>
        </w:rPr>
        <w:t xml:space="preserve"> The government paid the damages within three months, and, while not formally required to do so, </w:t>
      </w:r>
      <w:r w:rsidR="00D20BF9" w:rsidRPr="004C4ECB">
        <w:rPr>
          <w:rFonts w:ascii="Times New Roman" w:hAnsi="Times New Roman" w:cs="Times New Roman"/>
          <w:sz w:val="24"/>
          <w:szCs w:val="24"/>
          <w:lang w:val="en-US"/>
        </w:rPr>
        <w:t>prosecuted her former master.</w:t>
      </w:r>
      <w:r w:rsidR="00D20BF9" w:rsidRPr="004C4ECB">
        <w:rPr>
          <w:rStyle w:val="FootnoteReference"/>
          <w:rFonts w:ascii="Times New Roman" w:hAnsi="Times New Roman" w:cs="Times New Roman"/>
          <w:sz w:val="24"/>
          <w:szCs w:val="24"/>
          <w:lang w:val="en-US"/>
        </w:rPr>
        <w:footnoteReference w:id="76"/>
      </w:r>
      <w:r w:rsidRPr="004C4ECB">
        <w:rPr>
          <w:rFonts w:ascii="Times New Roman" w:hAnsi="Times New Roman" w:cs="Times New Roman"/>
          <w:sz w:val="24"/>
          <w:szCs w:val="24"/>
          <w:lang w:val="en-US"/>
        </w:rPr>
        <w:t>Yet the Court made compliance fairly easy for Niger by refusing the applicant’s entreaties to find fault with the laws, practices, and customs that gave rise to the modern slavery viol</w:t>
      </w:r>
      <w:r w:rsidR="00D20BF9" w:rsidRPr="004C4ECB">
        <w:rPr>
          <w:rFonts w:ascii="Times New Roman" w:hAnsi="Times New Roman" w:cs="Times New Roman"/>
          <w:sz w:val="24"/>
          <w:szCs w:val="24"/>
          <w:lang w:val="en-US"/>
        </w:rPr>
        <w:t>ations in the first instance.</w:t>
      </w:r>
    </w:p>
    <w:p w:rsidR="00D20BF9" w:rsidRPr="004C4ECB" w:rsidRDefault="00410055" w:rsidP="00502354">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Also, the judges</w:t>
      </w:r>
      <w:r w:rsidR="00E57F7C">
        <w:rPr>
          <w:rFonts w:ascii="Times New Roman" w:hAnsi="Times New Roman" w:cs="Times New Roman"/>
          <w:sz w:val="24"/>
          <w:szCs w:val="24"/>
          <w:lang w:val="en-US"/>
        </w:rPr>
        <w:t xml:space="preserve"> of the court in a </w:t>
      </w:r>
      <w:r>
        <w:rPr>
          <w:rFonts w:ascii="Times New Roman" w:hAnsi="Times New Roman" w:cs="Times New Roman"/>
          <w:sz w:val="24"/>
          <w:szCs w:val="24"/>
          <w:lang w:val="en-US"/>
        </w:rPr>
        <w:t xml:space="preserve">judgment </w:t>
      </w:r>
      <w:r w:rsidR="00E57F7C">
        <w:rPr>
          <w:rFonts w:ascii="Times New Roman" w:hAnsi="Times New Roman" w:cs="Times New Roman"/>
          <w:sz w:val="24"/>
          <w:szCs w:val="24"/>
          <w:lang w:val="en-US"/>
        </w:rPr>
        <w:t xml:space="preserve">on </w:t>
      </w:r>
      <w:r w:rsidR="009447A6" w:rsidRPr="004C4ECB">
        <w:rPr>
          <w:rFonts w:ascii="Times New Roman" w:hAnsi="Times New Roman" w:cs="Times New Roman"/>
          <w:sz w:val="24"/>
          <w:szCs w:val="24"/>
          <w:lang w:val="en-US"/>
        </w:rPr>
        <w:t>the activities of multinational oil companies in the Niger Delta. The</w:t>
      </w:r>
      <w:r w:rsidR="007B45F1">
        <w:rPr>
          <w:rFonts w:ascii="Times New Roman" w:hAnsi="Times New Roman" w:cs="Times New Roman"/>
          <w:sz w:val="24"/>
          <w:szCs w:val="24"/>
          <w:lang w:val="en-US"/>
        </w:rPr>
        <w:t xml:space="preserve"> </w:t>
      </w:r>
      <w:r w:rsidR="00945CF9" w:rsidRPr="004C4ECB">
        <w:rPr>
          <w:rFonts w:ascii="Times New Roman" w:hAnsi="Times New Roman" w:cs="Times New Roman"/>
          <w:sz w:val="24"/>
          <w:szCs w:val="24"/>
          <w:lang w:val="en-US"/>
        </w:rPr>
        <w:t xml:space="preserve">Court declared that </w:t>
      </w:r>
      <w:r w:rsidR="009447A6" w:rsidRPr="004C4ECB">
        <w:rPr>
          <w:rFonts w:ascii="Times New Roman" w:hAnsi="Times New Roman" w:cs="Times New Roman"/>
          <w:sz w:val="24"/>
          <w:szCs w:val="24"/>
          <w:lang w:val="en-US"/>
        </w:rPr>
        <w:t>Nigeria was responsible for failing to regulate companies that had despoiled the area. It rejected a demand, however, for U.S</w:t>
      </w:r>
      <w:r w:rsidR="007B03A0" w:rsidRPr="004C4ECB">
        <w:rPr>
          <w:rFonts w:ascii="Times New Roman" w:hAnsi="Times New Roman" w:cs="Times New Roman"/>
          <w:sz w:val="24"/>
          <w:szCs w:val="24"/>
          <w:lang w:val="en-US"/>
        </w:rPr>
        <w:t>. $</w:t>
      </w:r>
      <w:r w:rsidR="009447A6" w:rsidRPr="004C4ECB">
        <w:rPr>
          <w:rFonts w:ascii="Times New Roman" w:hAnsi="Times New Roman" w:cs="Times New Roman"/>
          <w:sz w:val="24"/>
          <w:szCs w:val="24"/>
          <w:lang w:val="en-US"/>
        </w:rPr>
        <w:t>1 billion in damages on the ground that the applicants had not identified particular victims and that awarding mass damages would be impractical “in terms of j</w:t>
      </w:r>
      <w:r w:rsidR="00D20BF9" w:rsidRPr="004C4ECB">
        <w:rPr>
          <w:rFonts w:ascii="Times New Roman" w:hAnsi="Times New Roman" w:cs="Times New Roman"/>
          <w:sz w:val="24"/>
          <w:szCs w:val="24"/>
          <w:lang w:val="en-US"/>
        </w:rPr>
        <w:t>ustice, morality and equity.”</w:t>
      </w:r>
      <w:r w:rsidR="00D20BF9" w:rsidRPr="004C4ECB">
        <w:rPr>
          <w:rStyle w:val="FootnoteReference"/>
          <w:rFonts w:ascii="Times New Roman" w:hAnsi="Times New Roman" w:cs="Times New Roman"/>
          <w:sz w:val="24"/>
          <w:szCs w:val="24"/>
          <w:lang w:val="en-US"/>
        </w:rPr>
        <w:footnoteReference w:id="77"/>
      </w:r>
      <w:r w:rsidR="009447A6" w:rsidRPr="004C4ECB">
        <w:rPr>
          <w:rFonts w:ascii="Times New Roman" w:hAnsi="Times New Roman" w:cs="Times New Roman"/>
          <w:sz w:val="24"/>
          <w:szCs w:val="24"/>
          <w:lang w:val="en-US"/>
        </w:rPr>
        <w:t xml:space="preserve"> The judges instead ordered Nigeria to “take all measures” to restore the environment, prevent future damage, and hold the perpetrators accountable— without, however, specifying how the government was to achieve these goals.</w:t>
      </w:r>
    </w:p>
    <w:p w:rsidR="00CD2478" w:rsidRPr="004C4ECB" w:rsidRDefault="009447A6"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ECOWAS judges readily admit these compliance challeng</w:t>
      </w:r>
      <w:r w:rsidR="00945CF9" w:rsidRPr="004C4ECB">
        <w:rPr>
          <w:rFonts w:ascii="Times New Roman" w:hAnsi="Times New Roman" w:cs="Times New Roman"/>
          <w:sz w:val="24"/>
          <w:szCs w:val="24"/>
          <w:lang w:val="en-US"/>
        </w:rPr>
        <w:t xml:space="preserve">es. In 2012, the ECOWAS </w:t>
      </w:r>
      <w:r w:rsidRPr="004C4ECB">
        <w:rPr>
          <w:rFonts w:ascii="Times New Roman" w:hAnsi="Times New Roman" w:cs="Times New Roman"/>
          <w:sz w:val="24"/>
          <w:szCs w:val="24"/>
          <w:lang w:val="en-US"/>
        </w:rPr>
        <w:t>Court president, Awa Nana Daboya, publicly “decried the attitude of the Nigerian government for not honoring any of” the ten merits judgments that the Court had issued against that</w:t>
      </w:r>
      <w:r w:rsidR="00B745AF">
        <w:rPr>
          <w:rFonts w:ascii="Times New Roman" w:hAnsi="Times New Roman" w:cs="Times New Roman"/>
          <w:sz w:val="24"/>
          <w:szCs w:val="24"/>
          <w:lang w:val="en-US"/>
        </w:rPr>
        <w:t xml:space="preserve"> </w:t>
      </w:r>
      <w:r w:rsidR="00D20BF9" w:rsidRPr="004C4ECB">
        <w:rPr>
          <w:rFonts w:ascii="Times New Roman" w:hAnsi="Times New Roman" w:cs="Times New Roman"/>
          <w:sz w:val="24"/>
          <w:szCs w:val="24"/>
          <w:lang w:val="en-US"/>
        </w:rPr>
        <w:t>country.</w:t>
      </w:r>
      <w:r w:rsidR="00D20BF9" w:rsidRPr="004C4ECB">
        <w:rPr>
          <w:rStyle w:val="FootnoteReference"/>
          <w:rFonts w:ascii="Times New Roman" w:hAnsi="Times New Roman" w:cs="Times New Roman"/>
          <w:sz w:val="24"/>
          <w:szCs w:val="24"/>
          <w:lang w:val="en-US"/>
        </w:rPr>
        <w:footnoteReference w:id="78"/>
      </w:r>
      <w:r w:rsidRPr="004C4ECB">
        <w:rPr>
          <w:rFonts w:ascii="Times New Roman" w:hAnsi="Times New Roman" w:cs="Times New Roman"/>
          <w:sz w:val="24"/>
          <w:szCs w:val="24"/>
          <w:lang w:val="en-US"/>
        </w:rPr>
        <w:t xml:space="preserve"> At the same time, the Court has praised th</w:t>
      </w:r>
      <w:r w:rsidR="0085465C">
        <w:rPr>
          <w:rFonts w:ascii="Times New Roman" w:hAnsi="Times New Roman" w:cs="Times New Roman"/>
          <w:sz w:val="24"/>
          <w:szCs w:val="24"/>
          <w:lang w:val="en-US"/>
        </w:rPr>
        <w:t xml:space="preserve">ose countries including Nigeria </w:t>
      </w:r>
      <w:r w:rsidRPr="004C4ECB">
        <w:rPr>
          <w:rFonts w:ascii="Times New Roman" w:hAnsi="Times New Roman" w:cs="Times New Roman"/>
          <w:sz w:val="24"/>
          <w:szCs w:val="24"/>
          <w:lang w:val="en-US"/>
        </w:rPr>
        <w:t>that</w:t>
      </w:r>
      <w:r w:rsidR="00B745AF">
        <w:rPr>
          <w:rFonts w:ascii="Times New Roman" w:hAnsi="Times New Roman" w:cs="Times New Roman"/>
          <w:sz w:val="24"/>
          <w:szCs w:val="24"/>
          <w:lang w:val="en-US"/>
        </w:rPr>
        <w:t xml:space="preserve"> </w:t>
      </w:r>
      <w:r w:rsidRPr="004C4ECB">
        <w:rPr>
          <w:rFonts w:ascii="Times New Roman" w:hAnsi="Times New Roman" w:cs="Times New Roman"/>
          <w:sz w:val="24"/>
          <w:szCs w:val="24"/>
          <w:lang w:val="en-US"/>
        </w:rPr>
        <w:t>have designated a public ministry to oversee the implementatio</w:t>
      </w:r>
      <w:r w:rsidR="004A12BF" w:rsidRPr="004C4ECB">
        <w:rPr>
          <w:rFonts w:ascii="Times New Roman" w:hAnsi="Times New Roman" w:cs="Times New Roman"/>
          <w:sz w:val="24"/>
          <w:szCs w:val="24"/>
          <w:lang w:val="en-US"/>
        </w:rPr>
        <w:t>n</w:t>
      </w:r>
      <w:r w:rsidR="0085465C">
        <w:rPr>
          <w:rFonts w:ascii="Times New Roman" w:hAnsi="Times New Roman" w:cs="Times New Roman"/>
          <w:sz w:val="24"/>
          <w:szCs w:val="24"/>
          <w:lang w:val="en-US"/>
        </w:rPr>
        <w:t xml:space="preserve"> of its judgments, and</w:t>
      </w:r>
      <w:r w:rsidR="004A12BF" w:rsidRPr="004C4ECB">
        <w:rPr>
          <w:rFonts w:ascii="Times New Roman" w:hAnsi="Times New Roman" w:cs="Times New Roman"/>
          <w:sz w:val="24"/>
          <w:szCs w:val="24"/>
          <w:lang w:val="en-US"/>
        </w:rPr>
        <w:t xml:space="preserve"> it has </w:t>
      </w:r>
      <w:r w:rsidRPr="004C4ECB">
        <w:rPr>
          <w:rFonts w:ascii="Times New Roman" w:hAnsi="Times New Roman" w:cs="Times New Roman"/>
          <w:sz w:val="24"/>
          <w:szCs w:val="24"/>
          <w:lang w:val="en-US"/>
        </w:rPr>
        <w:t xml:space="preserve">discussed ways to promote compliance in meetings with government officials and national </w:t>
      </w:r>
      <w:r w:rsidR="004A12BF" w:rsidRPr="004C4ECB">
        <w:rPr>
          <w:rFonts w:ascii="Times New Roman" w:hAnsi="Times New Roman" w:cs="Times New Roman"/>
          <w:sz w:val="24"/>
          <w:szCs w:val="24"/>
          <w:lang w:val="en-US"/>
        </w:rPr>
        <w:t>judges.</w:t>
      </w:r>
      <w:r w:rsidR="004A12BF" w:rsidRPr="004C4ECB">
        <w:rPr>
          <w:rStyle w:val="FootnoteReference"/>
          <w:rFonts w:ascii="Times New Roman" w:hAnsi="Times New Roman" w:cs="Times New Roman"/>
          <w:sz w:val="24"/>
          <w:szCs w:val="24"/>
          <w:lang w:val="en-US"/>
        </w:rPr>
        <w:footnoteReference w:id="79"/>
      </w:r>
      <w:r w:rsidRPr="004C4ECB">
        <w:rPr>
          <w:rFonts w:ascii="Times New Roman" w:hAnsi="Times New Roman" w:cs="Times New Roman"/>
          <w:sz w:val="24"/>
          <w:szCs w:val="24"/>
          <w:lang w:val="en-US"/>
        </w:rPr>
        <w:t xml:space="preserve"> Civil society groups have added their voic</w:t>
      </w:r>
      <w:r w:rsidRPr="004C4ECB">
        <w:rPr>
          <w:rFonts w:ascii="Times New Roman" w:hAnsi="Times New Roman" w:cs="Times New Roman"/>
          <w:sz w:val="24"/>
          <w:szCs w:val="24"/>
          <w:lang w:val="en-US"/>
        </w:rPr>
        <w:lastRenderedPageBreak/>
        <w:t>es to these efforts, issuing public declarations demanding that states comply with ECOWAS Court decisions and urging Community officials to</w:t>
      </w:r>
      <w:r w:rsidR="004A12BF" w:rsidRPr="004C4ECB">
        <w:rPr>
          <w:rFonts w:ascii="Times New Roman" w:hAnsi="Times New Roman" w:cs="Times New Roman"/>
          <w:sz w:val="24"/>
          <w:szCs w:val="24"/>
          <w:lang w:val="en-US"/>
        </w:rPr>
        <w:t xml:space="preserve"> step up enforcement efforts.</w:t>
      </w:r>
      <w:r w:rsidR="004A12BF" w:rsidRPr="004C4ECB">
        <w:rPr>
          <w:rStyle w:val="FootnoteReference"/>
          <w:rFonts w:ascii="Times New Roman" w:hAnsi="Times New Roman" w:cs="Times New Roman"/>
          <w:sz w:val="24"/>
          <w:szCs w:val="24"/>
          <w:lang w:val="en-US"/>
        </w:rPr>
        <w:footnoteReference w:id="80"/>
      </w:r>
      <w:r w:rsidRPr="004C4ECB">
        <w:rPr>
          <w:rFonts w:ascii="Times New Roman" w:hAnsi="Times New Roman" w:cs="Times New Roman"/>
          <w:sz w:val="24"/>
          <w:szCs w:val="24"/>
          <w:lang w:val="en-US"/>
        </w:rPr>
        <w:t xml:space="preserve"> A few political leaders have also expressed support for compliance in specific cases, even when the government a</w:t>
      </w:r>
      <w:r w:rsidR="004A12BF" w:rsidRPr="004C4ECB">
        <w:rPr>
          <w:rFonts w:ascii="Times New Roman" w:hAnsi="Times New Roman" w:cs="Times New Roman"/>
          <w:sz w:val="24"/>
          <w:szCs w:val="24"/>
          <w:lang w:val="en-US"/>
        </w:rPr>
        <w:t>s a whole remains noncommittal.</w:t>
      </w:r>
      <w:r w:rsidR="004A12BF" w:rsidRPr="004C4ECB">
        <w:rPr>
          <w:rStyle w:val="FootnoteReference"/>
          <w:rFonts w:ascii="Times New Roman" w:hAnsi="Times New Roman" w:cs="Times New Roman"/>
          <w:sz w:val="24"/>
          <w:szCs w:val="24"/>
          <w:lang w:val="en-US"/>
        </w:rPr>
        <w:footnoteReference w:id="81"/>
      </w:r>
    </w:p>
    <w:p w:rsidR="0074232D" w:rsidRDefault="009447A6" w:rsidP="00502354">
      <w:pPr>
        <w:autoSpaceDE w:val="0"/>
        <w:autoSpaceDN w:val="0"/>
        <w:adjustRightInd w:val="0"/>
        <w:spacing w:after="0" w:line="360" w:lineRule="auto"/>
        <w:jc w:val="both"/>
        <w:rPr>
          <w:rFonts w:ascii="Times New Roman" w:hAnsi="Times New Roman" w:cs="Times New Roman"/>
          <w:sz w:val="24"/>
          <w:szCs w:val="24"/>
          <w:lang w:val="en-US"/>
        </w:rPr>
      </w:pPr>
      <w:r w:rsidRPr="004C4ECB">
        <w:rPr>
          <w:rFonts w:ascii="Times New Roman" w:hAnsi="Times New Roman" w:cs="Times New Roman"/>
          <w:sz w:val="24"/>
          <w:szCs w:val="24"/>
          <w:lang w:val="en-US"/>
        </w:rPr>
        <w:t xml:space="preserve">In sum, although the ECOWAS Court is still a young international tribunal with an uncertain future, the Court has survived two major challenges to the exercise its human rights authority, arguably emerging stronger for having weathered those travails. The judges are also aware of ongoing concerns about noncompliance and are responding </w:t>
      </w:r>
      <w:r w:rsidR="00824E7B" w:rsidRPr="004C4ECB">
        <w:rPr>
          <w:rFonts w:ascii="Times New Roman" w:hAnsi="Times New Roman" w:cs="Times New Roman"/>
          <w:sz w:val="24"/>
          <w:szCs w:val="24"/>
          <w:lang w:val="en-US"/>
        </w:rPr>
        <w:t xml:space="preserve">both in their jurisprudence and </w:t>
      </w:r>
      <w:r w:rsidRPr="004C4ECB">
        <w:rPr>
          <w:rFonts w:ascii="Times New Roman" w:hAnsi="Times New Roman" w:cs="Times New Roman"/>
          <w:sz w:val="24"/>
          <w:szCs w:val="24"/>
          <w:lang w:val="en-US"/>
        </w:rPr>
        <w:t>in actions outside the courtroom.</w:t>
      </w:r>
    </w:p>
    <w:p w:rsidR="0074232D" w:rsidRPr="004C4ECB" w:rsidRDefault="0074232D" w:rsidP="00502354">
      <w:pPr>
        <w:autoSpaceDE w:val="0"/>
        <w:autoSpaceDN w:val="0"/>
        <w:adjustRightInd w:val="0"/>
        <w:spacing w:after="0" w:line="360" w:lineRule="auto"/>
        <w:jc w:val="both"/>
        <w:rPr>
          <w:rFonts w:ascii="Times New Roman" w:hAnsi="Times New Roman" w:cs="Times New Roman"/>
          <w:sz w:val="24"/>
          <w:szCs w:val="24"/>
          <w:lang w:val="en-US"/>
        </w:rPr>
      </w:pPr>
    </w:p>
    <w:p w:rsidR="007E1FE7" w:rsidRPr="004C4ECB" w:rsidRDefault="007E1FE7" w:rsidP="00527C85">
      <w:pPr>
        <w:spacing w:after="0" w:line="360" w:lineRule="auto"/>
        <w:ind w:left="1440" w:hanging="1440"/>
        <w:jc w:val="both"/>
        <w:rPr>
          <w:rFonts w:ascii="Times New Roman" w:hAnsi="Times New Roman" w:cs="Times New Roman"/>
          <w:b/>
          <w:sz w:val="24"/>
          <w:szCs w:val="24"/>
        </w:rPr>
      </w:pPr>
      <w:r w:rsidRPr="004C4ECB">
        <w:rPr>
          <w:rFonts w:ascii="Times New Roman" w:hAnsi="Times New Roman" w:cs="Times New Roman"/>
          <w:b/>
          <w:sz w:val="24"/>
          <w:szCs w:val="24"/>
        </w:rPr>
        <w:t>CONCLUSION</w:t>
      </w:r>
    </w:p>
    <w:p w:rsidR="001913F4" w:rsidRDefault="003D531C" w:rsidP="001913F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Having</w:t>
      </w:r>
      <w:r w:rsidR="0027214A" w:rsidRPr="004C4ECB">
        <w:rPr>
          <w:rFonts w:ascii="Times New Roman" w:hAnsi="Times New Roman" w:cs="Times New Roman"/>
          <w:sz w:val="24"/>
          <w:szCs w:val="24"/>
        </w:rPr>
        <w:t xml:space="preserve"> reviewed the regime laws relating to the enforcement of the decisions of the </w:t>
      </w:r>
      <w:r w:rsidR="00D334E0" w:rsidRPr="004C4ECB">
        <w:rPr>
          <w:rFonts w:ascii="Times New Roman" w:hAnsi="Times New Roman" w:cs="Times New Roman"/>
          <w:sz w:val="24"/>
          <w:szCs w:val="24"/>
        </w:rPr>
        <w:t>ECOWAS</w:t>
      </w:r>
      <w:r w:rsidR="00A02442">
        <w:rPr>
          <w:rFonts w:ascii="Times New Roman" w:hAnsi="Times New Roman" w:cs="Times New Roman"/>
          <w:sz w:val="24"/>
          <w:szCs w:val="24"/>
        </w:rPr>
        <w:t xml:space="preserve"> court and </w:t>
      </w:r>
      <w:r w:rsidR="0027214A" w:rsidRPr="004C4ECB">
        <w:rPr>
          <w:rFonts w:ascii="Times New Roman" w:hAnsi="Times New Roman" w:cs="Times New Roman"/>
          <w:sz w:val="24"/>
          <w:szCs w:val="24"/>
          <w:lang w:val="en-US"/>
        </w:rPr>
        <w:t>the transformation of the ECOWAS Community Court of</w:t>
      </w:r>
      <w:r w:rsidR="00B745AF">
        <w:rPr>
          <w:rFonts w:ascii="Times New Roman" w:hAnsi="Times New Roman" w:cs="Times New Roman"/>
          <w:sz w:val="24"/>
          <w:szCs w:val="24"/>
          <w:lang w:val="en-US"/>
        </w:rPr>
        <w:t xml:space="preserve"> </w:t>
      </w:r>
      <w:r w:rsidR="0027214A" w:rsidRPr="004C4ECB">
        <w:rPr>
          <w:rFonts w:ascii="Times New Roman" w:hAnsi="Times New Roman" w:cs="Times New Roman"/>
          <w:sz w:val="24"/>
          <w:szCs w:val="24"/>
          <w:lang w:val="en-US"/>
        </w:rPr>
        <w:t>Justice into a new international huma</w:t>
      </w:r>
      <w:r w:rsidR="00A02442">
        <w:rPr>
          <w:rFonts w:ascii="Times New Roman" w:hAnsi="Times New Roman" w:cs="Times New Roman"/>
          <w:sz w:val="24"/>
          <w:szCs w:val="24"/>
          <w:lang w:val="en-US"/>
        </w:rPr>
        <w:t>n rights court for West Africa, it</w:t>
      </w:r>
      <w:r w:rsidR="0027214A" w:rsidRPr="004C4ECB">
        <w:rPr>
          <w:rFonts w:ascii="Times New Roman" w:hAnsi="Times New Roman" w:cs="Times New Roman"/>
          <w:sz w:val="24"/>
          <w:szCs w:val="24"/>
          <w:lang w:val="en-US"/>
        </w:rPr>
        <w:t xml:space="preserve"> reveals that</w:t>
      </w:r>
      <w:r w:rsidR="00A02442">
        <w:rPr>
          <w:rFonts w:ascii="Times New Roman" w:hAnsi="Times New Roman" w:cs="Times New Roman"/>
          <w:sz w:val="24"/>
          <w:szCs w:val="24"/>
          <w:lang w:val="en-US"/>
        </w:rPr>
        <w:t xml:space="preserve"> the ECOWAS Court belongs on the</w:t>
      </w:r>
      <w:r w:rsidR="0027214A" w:rsidRPr="004C4ECB">
        <w:rPr>
          <w:rFonts w:ascii="Times New Roman" w:hAnsi="Times New Roman" w:cs="Times New Roman"/>
          <w:sz w:val="24"/>
          <w:szCs w:val="24"/>
          <w:lang w:val="en-US"/>
        </w:rPr>
        <w:t xml:space="preserve"> list of human rights tribunals. Most such lists are limited to judicial and quasi-judicial bodies linked to specific human rights treaties, such as the African Charter system and the African Commission and Court on Human and Peoples’ Rights. The Court issues judgments quickly and provides legally binding remedies to victims who have direct access to the Court without exhausting local remedies. Moreover, as scholars such as Solomon Ebobrah have shown, ECOWAS judges have addressed many issues that have yet to come before the African Commission or Court and are making important contributions to regional jurisprudence.</w:t>
      </w:r>
      <w:r w:rsidR="0027214A" w:rsidRPr="004C4ECB">
        <w:rPr>
          <w:rStyle w:val="FootnoteReference"/>
          <w:rFonts w:ascii="Times New Roman" w:hAnsi="Times New Roman" w:cs="Times New Roman"/>
          <w:sz w:val="24"/>
          <w:szCs w:val="24"/>
          <w:lang w:val="en-US"/>
        </w:rPr>
        <w:footnoteReference w:id="82"/>
      </w:r>
      <w:r>
        <w:rPr>
          <w:rFonts w:ascii="Times New Roman" w:hAnsi="Times New Roman" w:cs="Times New Roman"/>
          <w:sz w:val="24"/>
          <w:szCs w:val="24"/>
          <w:lang w:val="en-US"/>
        </w:rPr>
        <w:t xml:space="preserve"> </w:t>
      </w:r>
      <w:r w:rsidR="006B4D6D" w:rsidRPr="004C4ECB">
        <w:rPr>
          <w:rFonts w:ascii="Times New Roman" w:hAnsi="Times New Roman" w:cs="Times New Roman"/>
          <w:sz w:val="24"/>
          <w:szCs w:val="24"/>
          <w:lang w:val="en-US"/>
        </w:rPr>
        <w:t xml:space="preserve">Skeptics of the </w:t>
      </w:r>
      <w:r w:rsidR="006B4D6D" w:rsidRPr="004C4ECB">
        <w:rPr>
          <w:rFonts w:ascii="Times New Roman" w:hAnsi="Times New Roman" w:cs="Times New Roman"/>
          <w:sz w:val="24"/>
          <w:szCs w:val="24"/>
          <w:lang w:val="en-US"/>
        </w:rPr>
        <w:lastRenderedPageBreak/>
        <w:t>Court’s expansion into human rights have suggested that the 2005 Protocol</w:t>
      </w:r>
      <w:r w:rsidR="00B745AF">
        <w:rPr>
          <w:rFonts w:ascii="Times New Roman" w:hAnsi="Times New Roman" w:cs="Times New Roman"/>
          <w:sz w:val="24"/>
          <w:szCs w:val="24"/>
          <w:lang w:val="en-US"/>
        </w:rPr>
        <w:t xml:space="preserve"> </w:t>
      </w:r>
      <w:r w:rsidR="006B4D6D" w:rsidRPr="004C4ECB">
        <w:rPr>
          <w:rFonts w:ascii="Times New Roman" w:hAnsi="Times New Roman" w:cs="Times New Roman"/>
          <w:sz w:val="24"/>
          <w:szCs w:val="24"/>
          <w:lang w:val="en-US"/>
        </w:rPr>
        <w:t>was an insincere commitment by ECOWAS member states.</w:t>
      </w:r>
      <w:r w:rsidR="006B4D6D" w:rsidRPr="004C4ECB">
        <w:rPr>
          <w:rStyle w:val="FootnoteReference"/>
          <w:rFonts w:ascii="Times New Roman" w:hAnsi="Times New Roman" w:cs="Times New Roman"/>
          <w:sz w:val="24"/>
          <w:szCs w:val="24"/>
          <w:lang w:val="en-US"/>
        </w:rPr>
        <w:footnoteReference w:id="83"/>
      </w:r>
      <w:r w:rsidR="00945CF9" w:rsidRPr="004C4ECB">
        <w:rPr>
          <w:rFonts w:ascii="Times New Roman" w:hAnsi="Times New Roman" w:cs="Times New Roman"/>
          <w:sz w:val="24"/>
          <w:szCs w:val="24"/>
          <w:lang w:val="en-US"/>
        </w:rPr>
        <w:t xml:space="preserve">They have intimated that </w:t>
      </w:r>
      <w:r w:rsidR="006B4D6D" w:rsidRPr="004C4ECB">
        <w:rPr>
          <w:rFonts w:ascii="Times New Roman" w:hAnsi="Times New Roman" w:cs="Times New Roman"/>
          <w:sz w:val="24"/>
          <w:szCs w:val="24"/>
          <w:lang w:val="en-US"/>
        </w:rPr>
        <w:t>West African leaders agreed to the Protocol not out of a desire to remedy human rights violations or enforce decisions emanating the court in such matters in the region but rather because they expected that the ECOWAS Court, whatever its</w:t>
      </w:r>
      <w:r w:rsidR="001C1C1C" w:rsidRPr="004C4ECB">
        <w:rPr>
          <w:rFonts w:ascii="Times New Roman" w:hAnsi="Times New Roman" w:cs="Times New Roman"/>
          <w:sz w:val="24"/>
          <w:szCs w:val="24"/>
          <w:lang w:val="en-US"/>
        </w:rPr>
        <w:t xml:space="preserve"> </w:t>
      </w:r>
      <w:r w:rsidR="006B4D6D" w:rsidRPr="004C4ECB">
        <w:rPr>
          <w:rFonts w:ascii="Times New Roman" w:hAnsi="Times New Roman" w:cs="Times New Roman"/>
          <w:sz w:val="24"/>
          <w:szCs w:val="24"/>
          <w:lang w:val="en-US"/>
        </w:rPr>
        <w:t>powers on paper, would have little influence on national laws or practices.</w:t>
      </w:r>
      <w:r w:rsidR="006B4D6D" w:rsidRPr="004C4ECB">
        <w:rPr>
          <w:rStyle w:val="FootnoteReference"/>
          <w:rFonts w:ascii="Times New Roman" w:hAnsi="Times New Roman" w:cs="Times New Roman"/>
          <w:sz w:val="24"/>
          <w:szCs w:val="24"/>
          <w:lang w:val="en-US"/>
        </w:rPr>
        <w:footnoteReference w:id="84"/>
      </w:r>
    </w:p>
    <w:p w:rsidR="001C1C1C" w:rsidRPr="004C4ECB" w:rsidRDefault="007E1FE7" w:rsidP="00502354">
      <w:pPr>
        <w:spacing w:line="360" w:lineRule="auto"/>
        <w:jc w:val="both"/>
        <w:rPr>
          <w:rFonts w:ascii="Times New Roman" w:hAnsi="Times New Roman" w:cs="Times New Roman"/>
          <w:sz w:val="24"/>
          <w:szCs w:val="24"/>
        </w:rPr>
      </w:pPr>
      <w:r w:rsidRPr="004C4ECB">
        <w:rPr>
          <w:rFonts w:ascii="Times New Roman" w:hAnsi="Times New Roman" w:cs="Times New Roman"/>
          <w:b/>
          <w:sz w:val="24"/>
          <w:szCs w:val="24"/>
        </w:rPr>
        <w:t>RECOMMENDATIONS</w:t>
      </w:r>
      <w:r w:rsidR="0074232D">
        <w:rPr>
          <w:rFonts w:ascii="Times New Roman" w:hAnsi="Times New Roman" w:cs="Times New Roman"/>
          <w:b/>
          <w:sz w:val="24"/>
          <w:szCs w:val="24"/>
        </w:rPr>
        <w:tab/>
      </w:r>
      <w:r w:rsidR="0074232D">
        <w:rPr>
          <w:rFonts w:ascii="Times New Roman" w:hAnsi="Times New Roman" w:cs="Times New Roman"/>
          <w:b/>
          <w:sz w:val="24"/>
          <w:szCs w:val="24"/>
        </w:rPr>
        <w:tab/>
      </w:r>
      <w:r w:rsidR="0074232D">
        <w:rPr>
          <w:rFonts w:ascii="Times New Roman" w:hAnsi="Times New Roman" w:cs="Times New Roman"/>
          <w:b/>
          <w:sz w:val="24"/>
          <w:szCs w:val="24"/>
        </w:rPr>
        <w:tab/>
      </w:r>
      <w:r w:rsidR="0074232D">
        <w:rPr>
          <w:rFonts w:ascii="Times New Roman" w:hAnsi="Times New Roman" w:cs="Times New Roman"/>
          <w:b/>
          <w:sz w:val="24"/>
          <w:szCs w:val="24"/>
        </w:rPr>
        <w:tab/>
      </w:r>
      <w:r w:rsidR="0074232D">
        <w:rPr>
          <w:rFonts w:ascii="Times New Roman" w:hAnsi="Times New Roman" w:cs="Times New Roman"/>
          <w:b/>
          <w:sz w:val="24"/>
          <w:szCs w:val="24"/>
        </w:rPr>
        <w:tab/>
      </w:r>
      <w:r w:rsidR="0074232D">
        <w:rPr>
          <w:rFonts w:ascii="Times New Roman" w:hAnsi="Times New Roman" w:cs="Times New Roman"/>
          <w:b/>
          <w:sz w:val="24"/>
          <w:szCs w:val="24"/>
        </w:rPr>
        <w:tab/>
      </w:r>
      <w:r w:rsidR="0074232D">
        <w:rPr>
          <w:rFonts w:ascii="Times New Roman" w:hAnsi="Times New Roman" w:cs="Times New Roman"/>
          <w:b/>
          <w:sz w:val="24"/>
          <w:szCs w:val="24"/>
        </w:rPr>
        <w:tab/>
        <w:t xml:space="preserve">            </w:t>
      </w:r>
      <w:r w:rsidR="00130369" w:rsidRPr="004C4ECB">
        <w:rPr>
          <w:rFonts w:ascii="Times New Roman" w:hAnsi="Times New Roman" w:cs="Times New Roman"/>
          <w:sz w:val="24"/>
          <w:szCs w:val="24"/>
        </w:rPr>
        <w:t>Having extensively examined the challenges facing the enforcement of the judgments of the ECOWAS court, and eliciting the fact that the major issue facing the court is the unfavourable attitude of member states</w:t>
      </w:r>
      <w:r w:rsidR="000914B3">
        <w:rPr>
          <w:rFonts w:ascii="Times New Roman" w:hAnsi="Times New Roman" w:cs="Times New Roman"/>
          <w:sz w:val="24"/>
          <w:szCs w:val="24"/>
        </w:rPr>
        <w:t xml:space="preserve"> to the decisions of the court. </w:t>
      </w:r>
      <w:r w:rsidR="005E1471" w:rsidRPr="004C4ECB">
        <w:rPr>
          <w:rFonts w:ascii="Times New Roman" w:hAnsi="Times New Roman" w:cs="Times New Roman"/>
          <w:sz w:val="24"/>
          <w:szCs w:val="24"/>
        </w:rPr>
        <w:t xml:space="preserve">The problems have been severally commented upon by scholars </w:t>
      </w:r>
      <w:r w:rsidR="000A3E21">
        <w:rPr>
          <w:rFonts w:ascii="Times New Roman" w:hAnsi="Times New Roman" w:cs="Times New Roman"/>
          <w:sz w:val="24"/>
          <w:szCs w:val="24"/>
        </w:rPr>
        <w:t xml:space="preserve">of international law and also </w:t>
      </w:r>
      <w:r w:rsidR="005E1471" w:rsidRPr="004C4ECB">
        <w:rPr>
          <w:rFonts w:ascii="Times New Roman" w:hAnsi="Times New Roman" w:cs="Times New Roman"/>
          <w:sz w:val="24"/>
          <w:szCs w:val="24"/>
        </w:rPr>
        <w:t xml:space="preserve">legal </w:t>
      </w:r>
      <w:r w:rsidR="0054741D" w:rsidRPr="004C4ECB">
        <w:rPr>
          <w:rFonts w:ascii="Times New Roman" w:hAnsi="Times New Roman" w:cs="Times New Roman"/>
          <w:sz w:val="24"/>
          <w:szCs w:val="24"/>
        </w:rPr>
        <w:t>practitioners’</w:t>
      </w:r>
      <w:r w:rsidR="005E1471" w:rsidRPr="004C4ECB">
        <w:rPr>
          <w:rFonts w:ascii="Times New Roman" w:hAnsi="Times New Roman" w:cs="Times New Roman"/>
          <w:sz w:val="24"/>
          <w:szCs w:val="24"/>
        </w:rPr>
        <w:t xml:space="preserve"> home and abroad, </w:t>
      </w:r>
      <w:r w:rsidR="00190F0B" w:rsidRPr="004C4ECB">
        <w:rPr>
          <w:rFonts w:ascii="Times New Roman" w:hAnsi="Times New Roman" w:cs="Times New Roman"/>
          <w:sz w:val="24"/>
          <w:szCs w:val="24"/>
        </w:rPr>
        <w:t>as such the following recommendations are commended to assuage the challenges facing the enforcement of the decisions of the ECOWAS Court.</w:t>
      </w:r>
    </w:p>
    <w:p w:rsidR="007137FC" w:rsidRDefault="007137FC" w:rsidP="007137FC">
      <w:pPr>
        <w:autoSpaceDE w:val="0"/>
        <w:autoSpaceDN w:val="0"/>
        <w:adjustRightInd w:val="0"/>
        <w:spacing w:after="0" w:line="360" w:lineRule="auto"/>
        <w:jc w:val="both"/>
        <w:rPr>
          <w:rFonts w:ascii="Times New Roman" w:hAnsi="Times New Roman" w:cs="Times New Roman"/>
          <w:sz w:val="24"/>
          <w:szCs w:val="24"/>
        </w:rPr>
      </w:pPr>
      <w:r w:rsidRPr="007137FC">
        <w:rPr>
          <w:rFonts w:ascii="Times New Roman" w:hAnsi="Times New Roman" w:cs="Times New Roman"/>
          <w:sz w:val="24"/>
          <w:szCs w:val="24"/>
        </w:rPr>
        <w:t>First, t</w:t>
      </w:r>
      <w:r w:rsidR="005E1471" w:rsidRPr="007137FC">
        <w:rPr>
          <w:rFonts w:ascii="Times New Roman" w:hAnsi="Times New Roman" w:cs="Times New Roman"/>
          <w:sz w:val="24"/>
          <w:szCs w:val="24"/>
        </w:rPr>
        <w:t>he Authority of Heads of State and Government of the ECOWAS should devise means</w:t>
      </w:r>
      <w:r w:rsidR="0003776D" w:rsidRPr="007137FC">
        <w:rPr>
          <w:rFonts w:ascii="Times New Roman" w:hAnsi="Times New Roman" w:cs="Times New Roman"/>
          <w:sz w:val="24"/>
          <w:szCs w:val="24"/>
        </w:rPr>
        <w:t xml:space="preserve"> such as strict sanctions to compel </w:t>
      </w:r>
      <w:r w:rsidR="005E1471" w:rsidRPr="007137FC">
        <w:rPr>
          <w:rFonts w:ascii="Times New Roman" w:hAnsi="Times New Roman" w:cs="Times New Roman"/>
          <w:sz w:val="24"/>
          <w:szCs w:val="24"/>
        </w:rPr>
        <w:t xml:space="preserve">the state parties to comply with the decisions of the court thereby saving the ECOWAS and most especially the ECOWAS Court from the danger of being rendered a toothless bulldog. </w:t>
      </w:r>
      <w:r w:rsidR="00F618C1" w:rsidRPr="007137FC">
        <w:rPr>
          <w:rFonts w:ascii="Times New Roman" w:hAnsi="Times New Roman" w:cs="Times New Roman"/>
          <w:sz w:val="24"/>
          <w:szCs w:val="24"/>
        </w:rPr>
        <w:t>Since the authority is composed of the heads of member states, they stand at a vantage position to make sure fellow member states and institutions of the community always comply with the decisions of the court.</w:t>
      </w:r>
    </w:p>
    <w:p w:rsidR="007137FC" w:rsidRDefault="007137FC" w:rsidP="007137F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Secondly</w:t>
      </w:r>
      <w:r w:rsidR="005E1471" w:rsidRPr="004C4ECB">
        <w:rPr>
          <w:rFonts w:ascii="Times New Roman" w:hAnsi="Times New Roman" w:cs="Times New Roman"/>
          <w:sz w:val="24"/>
          <w:szCs w:val="24"/>
        </w:rPr>
        <w:t>, the judges of the ECOWAS Court should consistently come to the aid of the Court and the ECOWAS Community by compelling, through their decisions and orders, Members States to comply with the decisions of the Cour</w:t>
      </w:r>
      <w:r w:rsidR="000914B3">
        <w:rPr>
          <w:rFonts w:ascii="Times New Roman" w:hAnsi="Times New Roman" w:cs="Times New Roman"/>
          <w:sz w:val="24"/>
          <w:szCs w:val="24"/>
        </w:rPr>
        <w:t>t. In situations as in the case</w:t>
      </w:r>
      <w:r w:rsidR="005E1471" w:rsidRPr="004C4ECB">
        <w:rPr>
          <w:rFonts w:ascii="Times New Roman" w:hAnsi="Times New Roman" w:cs="Times New Roman"/>
          <w:sz w:val="24"/>
          <w:szCs w:val="24"/>
        </w:rPr>
        <w:t xml:space="preserve"> of </w:t>
      </w:r>
      <w:r w:rsidR="006752BC" w:rsidRPr="008C5730">
        <w:rPr>
          <w:rFonts w:ascii="Times New Roman" w:hAnsi="Times New Roman" w:cs="Times New Roman"/>
          <w:i/>
          <w:sz w:val="24"/>
          <w:szCs w:val="24"/>
        </w:rPr>
        <w:t xml:space="preserve">Sambo Mohammed Dasuki V. Federal Republic </w:t>
      </w:r>
      <w:r w:rsidR="009B6757" w:rsidRPr="008C5730">
        <w:rPr>
          <w:rFonts w:ascii="Times New Roman" w:hAnsi="Times New Roman" w:cs="Times New Roman"/>
          <w:i/>
          <w:sz w:val="24"/>
          <w:szCs w:val="24"/>
        </w:rPr>
        <w:t>of</w:t>
      </w:r>
      <w:r w:rsidR="006752BC" w:rsidRPr="008C5730">
        <w:rPr>
          <w:rFonts w:ascii="Times New Roman" w:hAnsi="Times New Roman" w:cs="Times New Roman"/>
          <w:i/>
          <w:sz w:val="24"/>
          <w:szCs w:val="24"/>
        </w:rPr>
        <w:t xml:space="preserve"> Nigeria</w:t>
      </w:r>
      <w:r w:rsidR="005E1471" w:rsidRPr="004C4ECB">
        <w:rPr>
          <w:rStyle w:val="FootnoteReference"/>
          <w:rFonts w:ascii="Times New Roman" w:hAnsi="Times New Roman" w:cs="Times New Roman"/>
          <w:sz w:val="24"/>
          <w:szCs w:val="24"/>
        </w:rPr>
        <w:footnoteReference w:id="85"/>
      </w:r>
      <w:r w:rsidR="000914B3">
        <w:rPr>
          <w:rFonts w:ascii="Times New Roman" w:hAnsi="Times New Roman" w:cs="Times New Roman"/>
          <w:sz w:val="24"/>
          <w:szCs w:val="24"/>
        </w:rPr>
        <w:t xml:space="preserve"> where a Member </w:t>
      </w:r>
      <w:r w:rsidR="000914B3">
        <w:rPr>
          <w:rFonts w:ascii="Times New Roman" w:hAnsi="Times New Roman" w:cs="Times New Roman"/>
          <w:sz w:val="24"/>
          <w:szCs w:val="24"/>
        </w:rPr>
        <w:lastRenderedPageBreak/>
        <w:t>s</w:t>
      </w:r>
      <w:r w:rsidR="0003776D">
        <w:rPr>
          <w:rFonts w:ascii="Times New Roman" w:hAnsi="Times New Roman" w:cs="Times New Roman"/>
          <w:sz w:val="24"/>
          <w:szCs w:val="24"/>
        </w:rPr>
        <w:t xml:space="preserve">tate </w:t>
      </w:r>
      <w:r w:rsidR="005E1471" w:rsidRPr="004C4ECB">
        <w:rPr>
          <w:rFonts w:ascii="Times New Roman" w:hAnsi="Times New Roman" w:cs="Times New Roman"/>
          <w:sz w:val="24"/>
          <w:szCs w:val="24"/>
        </w:rPr>
        <w:t>blatantly and with impunity refused to comply with the decisions given against it, in such situations the Court should empower the beneficiary of that judgment to enforce the judgment against such a Member State by directing enforcement against the assets of the Member State found within the territories of any of the Member States of ECOWAS.</w:t>
      </w:r>
    </w:p>
    <w:p w:rsidR="001C1C1C" w:rsidRPr="0074232D" w:rsidRDefault="007137FC" w:rsidP="0074232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And also, t</w:t>
      </w:r>
      <w:r w:rsidR="005E1471" w:rsidRPr="004C4ECB">
        <w:rPr>
          <w:rFonts w:ascii="Times New Roman" w:hAnsi="Times New Roman" w:cs="Times New Roman"/>
          <w:sz w:val="24"/>
          <w:szCs w:val="24"/>
        </w:rPr>
        <w:t>he judges of the Court or other agents of the court can also embark on a tour to all of its member states to enlighten and canvass fo</w:t>
      </w:r>
      <w:r w:rsidR="00F618C1" w:rsidRPr="004C4ECB">
        <w:rPr>
          <w:rFonts w:ascii="Times New Roman" w:hAnsi="Times New Roman" w:cs="Times New Roman"/>
          <w:sz w:val="24"/>
          <w:szCs w:val="24"/>
        </w:rPr>
        <w:t xml:space="preserve">r the unlimited recognition and </w:t>
      </w:r>
      <w:r w:rsidR="005E1471" w:rsidRPr="004C4ECB">
        <w:rPr>
          <w:rFonts w:ascii="Times New Roman" w:hAnsi="Times New Roman" w:cs="Times New Roman"/>
          <w:sz w:val="24"/>
          <w:szCs w:val="24"/>
        </w:rPr>
        <w:t>compliance of its decisions, if the regional integration goals of the Community are to be attained.</w:t>
      </w:r>
    </w:p>
    <w:sectPr w:rsidR="001C1C1C" w:rsidRPr="0074232D" w:rsidSect="0074232D">
      <w:footerReference w:type="default" r:id="rId10"/>
      <w:pgSz w:w="11520" w:h="14400"/>
      <w:pgMar w:top="993" w:right="1455" w:bottom="851"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087E" w:rsidRDefault="00E0087E" w:rsidP="0012433D">
      <w:pPr>
        <w:spacing w:after="0" w:line="240" w:lineRule="auto"/>
      </w:pPr>
      <w:r>
        <w:separator/>
      </w:r>
    </w:p>
  </w:endnote>
  <w:endnote w:type="continuationSeparator" w:id="0">
    <w:p w:rsidR="00E0087E" w:rsidRDefault="00E0087E" w:rsidP="001243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370303"/>
      <w:docPartObj>
        <w:docPartGallery w:val="Page Numbers (Bottom of Page)"/>
        <w:docPartUnique/>
      </w:docPartObj>
    </w:sdtPr>
    <w:sdtEndPr>
      <w:rPr>
        <w:noProof/>
      </w:rPr>
    </w:sdtEndPr>
    <w:sdtContent>
      <w:p w:rsidR="0085465C" w:rsidRDefault="0085465C">
        <w:pPr>
          <w:pStyle w:val="Footer"/>
          <w:jc w:val="center"/>
        </w:pPr>
        <w:r>
          <w:fldChar w:fldCharType="begin"/>
        </w:r>
        <w:r>
          <w:instrText xml:space="preserve"> PAGE   \* MERGEFORMAT </w:instrText>
        </w:r>
        <w:r>
          <w:fldChar w:fldCharType="separate"/>
        </w:r>
        <w:r w:rsidR="00210B04">
          <w:rPr>
            <w:noProof/>
          </w:rPr>
          <w:t>1</w:t>
        </w:r>
        <w:r>
          <w:rPr>
            <w:noProof/>
          </w:rPr>
          <w:fldChar w:fldCharType="end"/>
        </w:r>
      </w:p>
    </w:sdtContent>
  </w:sdt>
  <w:p w:rsidR="0085465C" w:rsidRDefault="0085465C">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087E" w:rsidRDefault="00E0087E" w:rsidP="0012433D">
      <w:pPr>
        <w:spacing w:after="0" w:line="240" w:lineRule="auto"/>
      </w:pPr>
      <w:r>
        <w:separator/>
      </w:r>
    </w:p>
  </w:footnote>
  <w:footnote w:type="continuationSeparator" w:id="0">
    <w:p w:rsidR="00E0087E" w:rsidRDefault="00E0087E" w:rsidP="0012433D">
      <w:pPr>
        <w:spacing w:after="0" w:line="240" w:lineRule="auto"/>
      </w:pPr>
      <w:r>
        <w:continuationSeparator/>
      </w:r>
    </w:p>
  </w:footnote>
  <w:footnote w:id="1">
    <w:p w:rsidR="00997C25" w:rsidRPr="00997C25" w:rsidRDefault="00997C25" w:rsidP="00997C25">
      <w:pPr>
        <w:pStyle w:val="FootnoteText"/>
        <w:jc w:val="both"/>
        <w:rPr>
          <w:rFonts w:ascii="Times New Roman" w:hAnsi="Times New Roman" w:cs="Times New Roman"/>
          <w:lang w:val="en-GB"/>
        </w:rPr>
      </w:pPr>
      <w:r w:rsidRPr="00997C25">
        <w:rPr>
          <w:rStyle w:val="FootnoteReference"/>
          <w:rFonts w:ascii="Times New Roman" w:hAnsi="Times New Roman" w:cs="Times New Roman"/>
        </w:rPr>
        <w:footnoteRef/>
      </w:r>
      <w:r w:rsidRPr="00997C25">
        <w:rPr>
          <w:rFonts w:ascii="Times New Roman" w:hAnsi="Times New Roman" w:cs="Times New Roman"/>
        </w:rPr>
        <w:t xml:space="preserve"> </w:t>
      </w:r>
      <w:r w:rsidRPr="00997C25">
        <w:rPr>
          <w:rFonts w:ascii="Times New Roman" w:hAnsi="Times New Roman" w:cs="Times New Roman"/>
          <w:color w:val="1A1A1A"/>
        </w:rPr>
        <w:t xml:space="preserve">Nickel James, ‘Human Right’, </w:t>
      </w:r>
      <w:r w:rsidRPr="00997C25">
        <w:rPr>
          <w:rStyle w:val="Emphasis"/>
          <w:rFonts w:ascii="Times New Roman" w:hAnsi="Times New Roman" w:cs="Times New Roman"/>
          <w:color w:val="1A1A1A"/>
        </w:rPr>
        <w:t xml:space="preserve">The Stanford Encyclopedia of Philosophy </w:t>
      </w:r>
      <w:r w:rsidRPr="00997C25">
        <w:rPr>
          <w:rFonts w:ascii="Times New Roman" w:hAnsi="Times New Roman" w:cs="Times New Roman"/>
          <w:color w:val="1A1A1A"/>
        </w:rPr>
        <w:t xml:space="preserve">(Spring edn 2017) </w:t>
      </w:r>
      <w:hyperlink r:id="rId1" w:history="1">
        <w:r w:rsidRPr="00997C25">
          <w:rPr>
            <w:rStyle w:val="Hyperlink"/>
            <w:rFonts w:ascii="Times New Roman" w:hAnsi="Times New Roman" w:cs="Times New Roman"/>
          </w:rPr>
          <w:t>https://plato.stanford.edu/entries/rights-human/</w:t>
        </w:r>
      </w:hyperlink>
      <w:r w:rsidRPr="00997C25">
        <w:rPr>
          <w:rFonts w:ascii="Times New Roman" w:hAnsi="Times New Roman" w:cs="Times New Roman"/>
          <w:color w:val="1A1A1A"/>
        </w:rPr>
        <w:t xml:space="preserve"> accessed on the 12 October 2018</w:t>
      </w:r>
    </w:p>
  </w:footnote>
  <w:footnote w:id="2">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w:t>
      </w:r>
      <w:r w:rsidR="00997C25" w:rsidRPr="00997C25">
        <w:rPr>
          <w:rFonts w:ascii="Times New Roman" w:hAnsi="Times New Roman" w:cs="Times New Roman"/>
          <w:color w:val="1A1A1A"/>
        </w:rPr>
        <w:t>ibid</w:t>
      </w:r>
    </w:p>
  </w:footnote>
  <w:footnote w:id="3">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 xml:space="preserve">Kufuor Kofi Oteng, </w:t>
      </w:r>
      <w:r w:rsidRPr="00997C25">
        <w:rPr>
          <w:rFonts w:ascii="Times New Roman" w:hAnsi="Times New Roman" w:cs="Times New Roman"/>
          <w:i/>
          <w:sz w:val="20"/>
          <w:szCs w:val="20"/>
          <w:lang w:val="en-US"/>
        </w:rPr>
        <w:t>The Institutional Transformation of the Economic Community of West African States</w:t>
      </w:r>
      <w:r w:rsidRPr="00997C25">
        <w:rPr>
          <w:rFonts w:ascii="Times New Roman" w:hAnsi="Times New Roman" w:cs="Times New Roman"/>
          <w:sz w:val="20"/>
          <w:szCs w:val="20"/>
          <w:lang w:val="en-US"/>
        </w:rPr>
        <w:t xml:space="preserve"> (Routledge, 2017)</w:t>
      </w:r>
    </w:p>
  </w:footnote>
  <w:footnote w:id="4">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Ademola Bamidele, ‘West Africa: ECOWAS and Sub-Regional Development (1) Leadership Newspaper (Nigeria 17 July 2013) </w:t>
      </w:r>
      <w:hyperlink r:id="rId2" w:history="1">
        <w:r w:rsidRPr="00997C25">
          <w:rPr>
            <w:rStyle w:val="Hyperlink"/>
            <w:rFonts w:ascii="Times New Roman" w:hAnsi="Times New Roman" w:cs="Times New Roman"/>
          </w:rPr>
          <w:t>http://www.allafrica.com</w:t>
        </w:r>
      </w:hyperlink>
      <w:r w:rsidRPr="00997C25">
        <w:rPr>
          <w:rFonts w:ascii="Times New Roman" w:hAnsi="Times New Roman" w:cs="Times New Roman"/>
        </w:rPr>
        <w:t xml:space="preserve"> accessed on 12 October 2018</w:t>
      </w:r>
    </w:p>
  </w:footnote>
  <w:footnote w:id="5">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 xml:space="preserve">Supplementary Protocol A/SP1/01/05, </w:t>
      </w:r>
      <w:r w:rsidRPr="00997C25">
        <w:rPr>
          <w:rFonts w:ascii="Times New Roman" w:hAnsi="Times New Roman" w:cs="Times New Roman"/>
          <w:i/>
          <w:iCs/>
          <w:sz w:val="20"/>
          <w:szCs w:val="20"/>
          <w:lang w:val="en-US"/>
        </w:rPr>
        <w:t xml:space="preserve"> </w:t>
      </w:r>
      <w:hyperlink r:id="rId3" w:history="1">
        <w:r w:rsidRPr="00997C25">
          <w:rPr>
            <w:rStyle w:val="Hyperlink"/>
            <w:rFonts w:ascii="Times New Roman" w:hAnsi="Times New Roman" w:cs="Times New Roman"/>
            <w:sz w:val="20"/>
            <w:szCs w:val="20"/>
            <w:lang w:val="en-US"/>
          </w:rPr>
          <w:t>http://www.courtecowas.org/site2012/</w:t>
        </w:r>
      </w:hyperlink>
      <w:r w:rsidRPr="00997C25">
        <w:rPr>
          <w:rFonts w:ascii="Times New Roman" w:hAnsi="Times New Roman" w:cs="Times New Roman"/>
          <w:sz w:val="20"/>
          <w:szCs w:val="20"/>
          <w:lang w:val="en-US"/>
        </w:rPr>
        <w:t xml:space="preserve"> accessed on 12 October 2018. </w:t>
      </w:r>
    </w:p>
  </w:footnote>
  <w:footnote w:id="6">
    <w:p w:rsidR="0085465C" w:rsidRPr="00997C25" w:rsidRDefault="0085465C" w:rsidP="00997C25">
      <w:pPr>
        <w:autoSpaceDE w:val="0"/>
        <w:autoSpaceDN w:val="0"/>
        <w:adjustRightInd w:val="0"/>
        <w:spacing w:after="0" w:line="240" w:lineRule="auto"/>
        <w:jc w:val="both"/>
        <w:rPr>
          <w:rFonts w:ascii="Times New Roman" w:hAnsi="Times New Roman" w:cs="Times New Roman"/>
          <w:bCs/>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rPr>
        <w:t>Adewale Banjo,</w:t>
      </w:r>
      <w:r w:rsidRPr="00997C25">
        <w:rPr>
          <w:rFonts w:ascii="Times New Roman" w:hAnsi="Times New Roman" w:cs="Times New Roman"/>
          <w:b/>
          <w:bCs/>
          <w:sz w:val="20"/>
          <w:szCs w:val="20"/>
          <w:lang w:val="en-US"/>
        </w:rPr>
        <w:t xml:space="preserve"> ‘</w:t>
      </w:r>
      <w:r w:rsidRPr="00997C25">
        <w:rPr>
          <w:rFonts w:ascii="Times New Roman" w:hAnsi="Times New Roman" w:cs="Times New Roman"/>
          <w:bCs/>
          <w:sz w:val="20"/>
          <w:szCs w:val="20"/>
          <w:lang w:val="en-US"/>
        </w:rPr>
        <w:t>The ECOWAS Court and the Politics of Access to Justice in West Africa’ (</w:t>
      </w:r>
      <w:r w:rsidRPr="00997C25">
        <w:rPr>
          <w:rFonts w:ascii="Times New Roman" w:hAnsi="Times New Roman" w:cs="Times New Roman"/>
          <w:sz w:val="20"/>
          <w:szCs w:val="20"/>
          <w:lang w:val="en-US"/>
        </w:rPr>
        <w:t>2007</w:t>
      </w:r>
      <w:r w:rsidRPr="00997C25">
        <w:rPr>
          <w:rFonts w:ascii="Times New Roman" w:hAnsi="Times New Roman" w:cs="Times New Roman"/>
          <w:bCs/>
          <w:sz w:val="20"/>
          <w:szCs w:val="20"/>
          <w:lang w:val="en-US"/>
        </w:rPr>
        <w:t xml:space="preserve">) </w:t>
      </w:r>
      <w:r w:rsidRPr="00997C25">
        <w:rPr>
          <w:rFonts w:ascii="Times New Roman" w:hAnsi="Times New Roman" w:cs="Times New Roman"/>
          <w:iCs/>
          <w:sz w:val="20"/>
          <w:szCs w:val="20"/>
          <w:lang w:val="en-US"/>
        </w:rPr>
        <w:t xml:space="preserve">Africa Development Journal, </w:t>
      </w:r>
      <w:r w:rsidRPr="00997C25">
        <w:rPr>
          <w:rFonts w:ascii="Times New Roman" w:hAnsi="Times New Roman" w:cs="Times New Roman"/>
          <w:sz w:val="20"/>
          <w:szCs w:val="20"/>
          <w:lang w:val="en-US"/>
        </w:rPr>
        <w:t>Vol. XXXII, No. 1, pp.69–87</w:t>
      </w:r>
    </w:p>
  </w:footnote>
  <w:footnote w:id="7">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 xml:space="preserve">Fifteen nations are currently members of ECOWAS: Benin, Burkina Faso, Cape Verde, Coˆte d’Ivoire, the Gambia, </w:t>
      </w:r>
      <w:r w:rsidRPr="00997C25">
        <w:rPr>
          <w:rFonts w:ascii="Times New Roman" w:hAnsi="Times New Roman" w:cs="Times New Roman"/>
          <w:sz w:val="20"/>
          <w:szCs w:val="20"/>
        </w:rPr>
        <w:t>Ghana, Guinea, Guinea-Bissau, Liberia, Mali, Nigeria, Senegal, Sierra Leone, and Togo.</w:t>
      </w:r>
    </w:p>
  </w:footnote>
  <w:footnote w:id="8">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 xml:space="preserve">A list of all judgments and rulings of the ECOWAS Court, as well as copies of selected decisions, are available on the Court’s website. ECOWAS Community Court of Justice, </w:t>
      </w:r>
      <w:r w:rsidRPr="00997C25">
        <w:rPr>
          <w:rFonts w:ascii="Times New Roman" w:hAnsi="Times New Roman" w:cs="Times New Roman"/>
          <w:iCs/>
          <w:sz w:val="20"/>
          <w:szCs w:val="20"/>
          <w:lang w:val="en-US"/>
        </w:rPr>
        <w:t>List of Decided Cases from 2004 till dat</w:t>
      </w:r>
      <w:r w:rsidRPr="00997C25">
        <w:rPr>
          <w:rFonts w:ascii="Times New Roman" w:hAnsi="Times New Roman" w:cs="Times New Roman"/>
          <w:sz w:val="20"/>
          <w:szCs w:val="20"/>
          <w:lang w:val="en-US"/>
        </w:rPr>
        <w:t xml:space="preserve">e, </w:t>
      </w:r>
      <w:hyperlink r:id="rId4" w:history="1">
        <w:r w:rsidRPr="00997C25">
          <w:rPr>
            <w:rStyle w:val="Hyperlink"/>
            <w:rFonts w:ascii="Times New Roman" w:hAnsi="Times New Roman" w:cs="Times New Roman"/>
            <w:sz w:val="20"/>
            <w:szCs w:val="20"/>
            <w:lang w:val="en-US"/>
          </w:rPr>
          <w:t>http://www.courtecowas.org/site2012/</w:t>
        </w:r>
      </w:hyperlink>
      <w:r w:rsidRPr="00997C25">
        <w:rPr>
          <w:rFonts w:ascii="Times New Roman" w:hAnsi="Times New Roman" w:cs="Times New Roman"/>
          <w:sz w:val="20"/>
          <w:szCs w:val="20"/>
          <w:lang w:val="en-US"/>
        </w:rPr>
        <w:t xml:space="preserve"> accessed on 12 October 2018. The first five years of judgments and rulings have been published in an official reporter, but it is not widely available. 2004–2009 Community Court of Justice, ECOWAS Law Report (2011). Selected decisions, some in unofficial translation, are available on other online databases. </w:t>
      </w:r>
      <w:r w:rsidRPr="00997C25">
        <w:rPr>
          <w:rFonts w:ascii="Times New Roman" w:hAnsi="Times New Roman" w:cs="Times New Roman"/>
          <w:iCs/>
          <w:sz w:val="20"/>
          <w:szCs w:val="20"/>
          <w:lang w:val="en-US"/>
        </w:rPr>
        <w:t>E.g.</w:t>
      </w:r>
      <w:r w:rsidRPr="00997C25">
        <w:rPr>
          <w:rFonts w:ascii="Times New Roman" w:hAnsi="Times New Roman" w:cs="Times New Roman"/>
          <w:sz w:val="20"/>
          <w:szCs w:val="20"/>
          <w:lang w:val="en-US"/>
        </w:rPr>
        <w:t xml:space="preserve">, Centre for Human Rights, University of Pretoria, </w:t>
      </w:r>
      <w:r w:rsidRPr="00997C25">
        <w:rPr>
          <w:rFonts w:ascii="Times New Roman" w:hAnsi="Times New Roman" w:cs="Times New Roman"/>
          <w:iCs/>
          <w:sz w:val="20"/>
          <w:szCs w:val="20"/>
          <w:lang w:val="en-US"/>
        </w:rPr>
        <w:t>African Human Rights Case Law Database</w:t>
      </w:r>
      <w:r w:rsidRPr="00997C25">
        <w:rPr>
          <w:rFonts w:ascii="Times New Roman" w:hAnsi="Times New Roman" w:cs="Times New Roman"/>
          <w:sz w:val="20"/>
          <w:szCs w:val="20"/>
          <w:lang w:val="en-US"/>
        </w:rPr>
        <w:t xml:space="preserve">, </w:t>
      </w:r>
      <w:r w:rsidRPr="00997C25">
        <w:rPr>
          <w:rFonts w:ascii="Times New Roman" w:hAnsi="Times New Roman" w:cs="Times New Roman"/>
          <w:iCs/>
          <w:sz w:val="20"/>
          <w:szCs w:val="20"/>
          <w:lang w:val="en-US"/>
        </w:rPr>
        <w:t xml:space="preserve"> </w:t>
      </w:r>
      <w:hyperlink r:id="rId5" w:history="1">
        <w:r w:rsidRPr="00997C25">
          <w:rPr>
            <w:rStyle w:val="Hyperlink"/>
            <w:rFonts w:ascii="Times New Roman" w:hAnsi="Times New Roman" w:cs="Times New Roman"/>
            <w:sz w:val="20"/>
            <w:szCs w:val="20"/>
            <w:lang w:val="en-US"/>
          </w:rPr>
          <w:t>http://www1.chr.up.ac.za/index.php/browse-by-institution/ecowas-ccj.html</w:t>
        </w:r>
      </w:hyperlink>
      <w:r w:rsidRPr="00997C25">
        <w:rPr>
          <w:rFonts w:ascii="Times New Roman" w:hAnsi="Times New Roman" w:cs="Times New Roman"/>
          <w:sz w:val="20"/>
          <w:szCs w:val="20"/>
          <w:lang w:val="en-US"/>
        </w:rPr>
        <w:t xml:space="preserve">  accessed on 12 October 2018; World Courts, </w:t>
      </w:r>
      <w:r w:rsidRPr="00997C25">
        <w:rPr>
          <w:rFonts w:ascii="Times New Roman" w:hAnsi="Times New Roman" w:cs="Times New Roman"/>
          <w:iCs/>
          <w:sz w:val="20"/>
          <w:szCs w:val="20"/>
          <w:lang w:val="en-US"/>
        </w:rPr>
        <w:t>ECOWAS Community Court of Justice: Decisions</w:t>
      </w:r>
      <w:r w:rsidRPr="00997C25">
        <w:rPr>
          <w:rFonts w:ascii="Times New Roman" w:hAnsi="Times New Roman" w:cs="Times New Roman"/>
          <w:sz w:val="20"/>
          <w:szCs w:val="20"/>
          <w:lang w:val="en-US"/>
        </w:rPr>
        <w:t xml:space="preserve">, </w:t>
      </w:r>
      <w:r w:rsidRPr="00997C25">
        <w:rPr>
          <w:rFonts w:ascii="Times New Roman" w:hAnsi="Times New Roman" w:cs="Times New Roman"/>
          <w:iCs/>
          <w:sz w:val="20"/>
          <w:szCs w:val="20"/>
          <w:lang w:val="en-US"/>
        </w:rPr>
        <w:t xml:space="preserve"> </w:t>
      </w:r>
      <w:hyperlink r:id="rId6" w:history="1">
        <w:r w:rsidRPr="00997C25">
          <w:rPr>
            <w:rStyle w:val="Hyperlink"/>
            <w:rFonts w:ascii="Times New Roman" w:hAnsi="Times New Roman" w:cs="Times New Roman"/>
            <w:sz w:val="20"/>
            <w:szCs w:val="20"/>
            <w:lang w:val="en-US"/>
          </w:rPr>
          <w:t>http://www.worldcourts.com/</w:t>
        </w:r>
        <w:r w:rsidRPr="00997C25">
          <w:rPr>
            <w:rStyle w:val="Hyperlink"/>
            <w:rFonts w:ascii="Times New Roman" w:hAnsi="Times New Roman" w:cs="Times New Roman"/>
            <w:sz w:val="20"/>
            <w:szCs w:val="20"/>
          </w:rPr>
          <w:t>ecowasccj/eng/</w:t>
        </w:r>
      </w:hyperlink>
      <w:r w:rsidRPr="00997C25">
        <w:rPr>
          <w:rFonts w:ascii="Times New Roman" w:hAnsi="Times New Roman" w:cs="Times New Roman"/>
          <w:sz w:val="20"/>
          <w:szCs w:val="20"/>
        </w:rPr>
        <w:t xml:space="preserve"> accessed on 12 October 2018</w:t>
      </w:r>
    </w:p>
  </w:footnote>
  <w:footnote w:id="9">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Lydia Polgreen, ‘</w:t>
      </w:r>
      <w:r w:rsidRPr="00997C25">
        <w:rPr>
          <w:rFonts w:ascii="Times New Roman" w:hAnsi="Times New Roman" w:cs="Times New Roman"/>
          <w:iCs/>
          <w:sz w:val="20"/>
          <w:szCs w:val="20"/>
          <w:lang w:val="en-US"/>
        </w:rPr>
        <w:t>Court Rules Niger Failed by Allowing Girl’s Slavery’</w:t>
      </w:r>
      <w:r w:rsidRPr="00997C25">
        <w:rPr>
          <w:rFonts w:ascii="Times New Roman" w:hAnsi="Times New Roman" w:cs="Times New Roman"/>
          <w:sz w:val="20"/>
          <w:szCs w:val="20"/>
          <w:lang w:val="en-US"/>
        </w:rPr>
        <w:t xml:space="preserve">, N.Y. TIMES (New york 28 October, 2008), ; </w:t>
      </w:r>
      <w:r w:rsidRPr="00997C25">
        <w:rPr>
          <w:rFonts w:ascii="Times New Roman" w:hAnsi="Times New Roman" w:cs="Times New Roman"/>
          <w:iCs/>
          <w:sz w:val="20"/>
          <w:szCs w:val="20"/>
          <w:lang w:val="en-US"/>
        </w:rPr>
        <w:t>ECOWAS Court Orders Gambia to Pay Musa Saidykhan $200,000 in Landmark Case</w:t>
      </w:r>
      <w:r w:rsidRPr="00997C25">
        <w:rPr>
          <w:rFonts w:ascii="Times New Roman" w:hAnsi="Times New Roman" w:cs="Times New Roman"/>
          <w:sz w:val="20"/>
          <w:szCs w:val="20"/>
          <w:lang w:val="en-US"/>
        </w:rPr>
        <w:t xml:space="preserve">, Jollofnews (Dec. 16, 2010), </w:t>
      </w:r>
      <w:r w:rsidRPr="00997C25">
        <w:rPr>
          <w:rFonts w:ascii="Times New Roman" w:hAnsi="Times New Roman" w:cs="Times New Roman"/>
          <w:iCs/>
          <w:sz w:val="20"/>
          <w:szCs w:val="20"/>
          <w:lang w:val="en-US"/>
        </w:rPr>
        <w:t>&lt;</w:t>
      </w:r>
      <w:hyperlink r:id="rId7" w:history="1">
        <w:r w:rsidRPr="00997C25">
          <w:rPr>
            <w:rStyle w:val="Hyperlink"/>
            <w:rFonts w:ascii="Times New Roman" w:hAnsi="Times New Roman" w:cs="Times New Roman"/>
            <w:sz w:val="20"/>
            <w:szCs w:val="20"/>
            <w:lang w:val="en-US"/>
          </w:rPr>
          <w:t>http://www.jollofnews.com/human-rights/1629-ecowas-court-orders-gambia-to-pay-musa</w:t>
        </w:r>
      </w:hyperlink>
      <w:r w:rsidRPr="00997C25">
        <w:rPr>
          <w:rFonts w:ascii="Times New Roman" w:hAnsi="Times New Roman" w:cs="Times New Roman"/>
          <w:sz w:val="20"/>
          <w:szCs w:val="20"/>
          <w:lang w:val="en-US"/>
        </w:rPr>
        <w:t xml:space="preserve"> accessed on July17 2018; African Child Information Hub, “</w:t>
      </w:r>
      <w:r w:rsidRPr="00997C25">
        <w:rPr>
          <w:rFonts w:ascii="Times New Roman" w:hAnsi="Times New Roman" w:cs="Times New Roman"/>
          <w:iCs/>
          <w:sz w:val="20"/>
          <w:szCs w:val="20"/>
          <w:lang w:val="en-US"/>
        </w:rPr>
        <w:t xml:space="preserve">West Africa: ECOWAS Court Orders Nigeria to Provide Free Education for Every Child” </w:t>
      </w:r>
      <w:r w:rsidRPr="00997C25">
        <w:rPr>
          <w:rFonts w:ascii="Times New Roman" w:hAnsi="Times New Roman" w:cs="Times New Roman"/>
          <w:sz w:val="20"/>
          <w:szCs w:val="20"/>
          <w:lang w:val="en-US"/>
        </w:rPr>
        <w:t xml:space="preserve">(Dec. 2, 2010), </w:t>
      </w:r>
      <w:hyperlink r:id="rId8" w:history="1">
        <w:r w:rsidRPr="00997C25">
          <w:rPr>
            <w:rStyle w:val="Hyperlink"/>
            <w:rFonts w:ascii="Times New Roman" w:hAnsi="Times New Roman" w:cs="Times New Roman"/>
            <w:sz w:val="20"/>
            <w:szCs w:val="20"/>
            <w:lang w:val="en-US"/>
          </w:rPr>
          <w:t>http://www.africanchildinfo.net/index.php?option!com_</w:t>
        </w:r>
      </w:hyperlink>
      <w:r w:rsidRPr="00997C25">
        <w:rPr>
          <w:rFonts w:ascii="Times New Roman" w:hAnsi="Times New Roman" w:cs="Times New Roman"/>
          <w:sz w:val="20"/>
          <w:szCs w:val="20"/>
          <w:lang w:val="en-US"/>
        </w:rPr>
        <w:t xml:space="preserve"> accessed on 17 July 2018; Amnesty International, “</w:t>
      </w:r>
      <w:r w:rsidRPr="00997C25">
        <w:rPr>
          <w:rFonts w:ascii="Times New Roman" w:hAnsi="Times New Roman" w:cs="Times New Roman"/>
          <w:iCs/>
          <w:sz w:val="20"/>
          <w:szCs w:val="20"/>
          <w:lang w:val="en-US"/>
        </w:rPr>
        <w:t>Nigeria: Ground-Breaking Judgment Calls for Punishing Oil Companies over Pollution”</w:t>
      </w:r>
      <w:r w:rsidRPr="00997C25">
        <w:rPr>
          <w:rFonts w:ascii="Times New Roman" w:hAnsi="Times New Roman" w:cs="Times New Roman"/>
          <w:sz w:val="20"/>
          <w:szCs w:val="20"/>
          <w:lang w:val="en-US"/>
        </w:rPr>
        <w:t>(Dec. 17, 2012),</w:t>
      </w:r>
      <w:r w:rsidRPr="00997C25">
        <w:rPr>
          <w:rFonts w:ascii="Times New Roman" w:hAnsi="Times New Roman" w:cs="Times New Roman"/>
          <w:iCs/>
          <w:sz w:val="20"/>
          <w:szCs w:val="20"/>
          <w:lang w:val="en-US"/>
        </w:rPr>
        <w:t xml:space="preserve"> </w:t>
      </w:r>
      <w:hyperlink r:id="rId9" w:history="1">
        <w:r w:rsidRPr="00997C25">
          <w:rPr>
            <w:rStyle w:val="Hyperlink"/>
            <w:rFonts w:ascii="Times New Roman" w:hAnsi="Times New Roman" w:cs="Times New Roman"/>
            <w:sz w:val="20"/>
            <w:szCs w:val="20"/>
            <w:lang w:val="en-US"/>
          </w:rPr>
          <w:t>http://www.amnesty.org/en/news/nigeria-ground-breakingjudgment-</w:t>
        </w:r>
        <w:r w:rsidRPr="00997C25">
          <w:rPr>
            <w:rStyle w:val="Hyperlink"/>
            <w:rFonts w:ascii="Times New Roman" w:hAnsi="Times New Roman" w:cs="Times New Roman"/>
            <w:sz w:val="20"/>
            <w:szCs w:val="20"/>
          </w:rPr>
          <w:t>calls-punishing-oil-companies-over</w:t>
        </w:r>
      </w:hyperlink>
      <w:r w:rsidRPr="00997C25">
        <w:rPr>
          <w:rFonts w:ascii="Times New Roman" w:hAnsi="Times New Roman" w:cs="Times New Roman"/>
          <w:sz w:val="20"/>
          <w:szCs w:val="20"/>
        </w:rPr>
        <w:t xml:space="preserve"> pollution accessed on 12 October 2018</w:t>
      </w:r>
    </w:p>
  </w:footnote>
  <w:footnote w:id="10">
    <w:p w:rsidR="0085465C" w:rsidRPr="00997C25" w:rsidRDefault="0085465C" w:rsidP="00997C25">
      <w:pPr>
        <w:autoSpaceDE w:val="0"/>
        <w:autoSpaceDN w:val="0"/>
        <w:adjustRightInd w:val="0"/>
        <w:spacing w:after="0" w:line="240" w:lineRule="auto"/>
        <w:jc w:val="both"/>
        <w:rPr>
          <w:rFonts w:ascii="Times New Roman" w:hAnsi="Times New Roman" w:cs="Times New Roman"/>
          <w:iCs/>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iCs/>
          <w:sz w:val="20"/>
          <w:szCs w:val="20"/>
          <w:lang w:val="en-US"/>
        </w:rPr>
        <w:t xml:space="preserve"> </w:t>
      </w:r>
      <w:r w:rsidRPr="00997C25">
        <w:rPr>
          <w:rFonts w:ascii="Times New Roman" w:hAnsi="Times New Roman" w:cs="Times New Roman"/>
          <w:sz w:val="20"/>
          <w:szCs w:val="20"/>
        </w:rPr>
        <w:t>Article 6 and 15 of the “revised treaty” of the Economic Community of West African States</w:t>
      </w:r>
    </w:p>
  </w:footnote>
  <w:footnote w:id="11">
    <w:p w:rsidR="004A7AF0" w:rsidRPr="004A7AF0" w:rsidRDefault="004A7AF0" w:rsidP="004A7AF0">
      <w:pPr>
        <w:pStyle w:val="FootnoteText"/>
        <w:jc w:val="both"/>
        <w:rPr>
          <w:lang w:val="en-GB"/>
        </w:rPr>
      </w:pPr>
      <w:r>
        <w:rPr>
          <w:rStyle w:val="FootnoteReference"/>
        </w:rPr>
        <w:footnoteRef/>
      </w:r>
      <w:r>
        <w:t xml:space="preserve"> </w:t>
      </w:r>
      <w:r w:rsidRPr="00997C25">
        <w:rPr>
          <w:rFonts w:ascii="Times New Roman" w:hAnsi="Times New Roman" w:cs="Times New Roman"/>
        </w:rPr>
        <w:t>(A/SP. 1/01/05) Amending the Protocol (A/P1/7/91) Relating to the community court of justice (the supplementary protocol)</w:t>
      </w:r>
    </w:p>
  </w:footnote>
  <w:footnote w:id="12">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(A/SP. 1/01/05) Amending the Protocol (A/P1/7/91) Relating to the community court of justice (the supplementary protocol)</w:t>
      </w:r>
    </w:p>
  </w:footnote>
  <w:footnote w:id="13">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ECW/CCJ/APP/01/16</w:t>
      </w:r>
    </w:p>
  </w:footnote>
  <w:footnote w:id="14">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Treaty of the Economic Community of West African States (adopted 28 May 1975, entered into force 1 August 1995) 1010 U.N.T.S</w:t>
      </w:r>
    </w:p>
  </w:footnote>
  <w:footnote w:id="15">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Protocol A/P.1/7/91 on the Community Court of Justice</w:t>
      </w:r>
    </w:p>
  </w:footnote>
  <w:footnote w:id="16">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w:t>
      </w:r>
      <w:r w:rsidRPr="00997C25">
        <w:rPr>
          <w:rFonts w:ascii="Times New Roman" w:hAnsi="Times New Roman" w:cs="Times New Roman"/>
          <w:color w:val="222222"/>
          <w:shd w:val="clear" w:color="auto" w:fill="FFFFFF"/>
        </w:rPr>
        <w:t>Alter Karen, Laurence Helfer, and Jacqueline McAllister, ‘A new international human rights court for West Africa: The ECOWAS Community Court of Justice’ (2013) </w:t>
      </w:r>
      <w:r w:rsidRPr="00997C25">
        <w:rPr>
          <w:rFonts w:ascii="Times New Roman" w:hAnsi="Times New Roman" w:cs="Times New Roman"/>
          <w:i/>
          <w:iCs/>
          <w:color w:val="222222"/>
          <w:shd w:val="clear" w:color="auto" w:fill="FFFFFF"/>
        </w:rPr>
        <w:t>American Journal of International Law</w:t>
      </w:r>
      <w:r w:rsidRPr="00997C25">
        <w:rPr>
          <w:rFonts w:ascii="Times New Roman" w:hAnsi="Times New Roman" w:cs="Times New Roman"/>
          <w:color w:val="222222"/>
          <w:shd w:val="clear" w:color="auto" w:fill="FFFFFF"/>
        </w:rPr>
        <w:t> 737-779</w:t>
      </w:r>
    </w:p>
  </w:footnote>
  <w:footnote w:id="17">
    <w:p w:rsidR="0085465C" w:rsidRPr="00997C25" w:rsidRDefault="0085465C" w:rsidP="00997C25">
      <w:pPr>
        <w:autoSpaceDE w:val="0"/>
        <w:autoSpaceDN w:val="0"/>
        <w:adjustRightInd w:val="0"/>
        <w:spacing w:after="0" w:line="240" w:lineRule="auto"/>
        <w:jc w:val="both"/>
        <w:rPr>
          <w:rFonts w:ascii="Times New Roman" w:hAnsi="Times New Roman" w:cs="Times New Roman"/>
          <w:i/>
          <w:iCs/>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Akinrinsola Iwa, ‘Legal and institutional requirements for West African economic integration’ Law &amp; Bus. Rev. Am. 10 493, 504–08 (2004)</w:t>
      </w:r>
    </w:p>
  </w:footnote>
  <w:footnote w:id="18">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ECOWAS Revised Treaty (adopted 24 July 1993) 35 I.L.M. 600.</w:t>
      </w:r>
    </w:p>
  </w:footnote>
  <w:footnote w:id="19">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Supplementary Protocol A/SP.1/01/05 </w:t>
      </w:r>
    </w:p>
  </w:footnote>
  <w:footnote w:id="20">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Supplementary Protocol A/SP.2/06/06</w:t>
      </w:r>
    </w:p>
  </w:footnote>
  <w:footnote w:id="21">
    <w:p w:rsidR="0085465C" w:rsidRPr="00997C25" w:rsidRDefault="0085465C" w:rsidP="00997C25">
      <w:pPr>
        <w:autoSpaceDE w:val="0"/>
        <w:autoSpaceDN w:val="0"/>
        <w:adjustRightInd w:val="0"/>
        <w:spacing w:after="0" w:line="240" w:lineRule="auto"/>
        <w:jc w:val="both"/>
        <w:rPr>
          <w:rFonts w:ascii="Times New Roman" w:hAnsi="Times New Roman" w:cs="Times New Roman"/>
          <w:bCs/>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color w:val="222222"/>
          <w:sz w:val="20"/>
          <w:szCs w:val="20"/>
          <w:shd w:val="clear" w:color="auto" w:fill="FFFFFF"/>
        </w:rPr>
        <w:t>Banjo Adewale. ‘The ECOWAS Court and the politics of access to justice in West Africa’ </w:t>
      </w:r>
      <w:r w:rsidRPr="00997C25">
        <w:rPr>
          <w:rFonts w:ascii="Times New Roman" w:hAnsi="Times New Roman" w:cs="Times New Roman"/>
          <w:i/>
          <w:iCs/>
          <w:color w:val="222222"/>
          <w:sz w:val="20"/>
          <w:szCs w:val="20"/>
          <w:shd w:val="clear" w:color="auto" w:fill="FFFFFF"/>
        </w:rPr>
        <w:t>Africa Development</w:t>
      </w:r>
      <w:r w:rsidRPr="00997C25">
        <w:rPr>
          <w:rFonts w:ascii="Times New Roman" w:hAnsi="Times New Roman" w:cs="Times New Roman"/>
          <w:color w:val="222222"/>
          <w:sz w:val="20"/>
          <w:szCs w:val="20"/>
          <w:shd w:val="clear" w:color="auto" w:fill="FFFFFF"/>
        </w:rPr>
        <w:t xml:space="preserve"> (2007) </w:t>
      </w:r>
      <w:r w:rsidRPr="00997C25">
        <w:rPr>
          <w:rFonts w:ascii="Times New Roman" w:hAnsi="Times New Roman" w:cs="Times New Roman"/>
          <w:iCs/>
          <w:sz w:val="20"/>
          <w:szCs w:val="20"/>
        </w:rPr>
        <w:t>Africa Development</w:t>
      </w:r>
      <w:r w:rsidRPr="00997C25">
        <w:rPr>
          <w:rFonts w:ascii="Times New Roman" w:hAnsi="Times New Roman" w:cs="Times New Roman"/>
          <w:i/>
          <w:iCs/>
          <w:sz w:val="20"/>
          <w:szCs w:val="20"/>
        </w:rPr>
        <w:t xml:space="preserve">, </w:t>
      </w:r>
      <w:r w:rsidRPr="00997C25">
        <w:rPr>
          <w:rFonts w:ascii="Times New Roman" w:hAnsi="Times New Roman" w:cs="Times New Roman"/>
          <w:sz w:val="20"/>
          <w:szCs w:val="20"/>
        </w:rPr>
        <w:t>Vol. XXXII, No. 1, 2007, pp.69–87; Protocol A/P1/7/91 on the Community Court of Justice 1991:</w:t>
      </w:r>
      <w:r w:rsidRPr="00997C25">
        <w:rPr>
          <w:rFonts w:ascii="Times New Roman" w:hAnsi="Times New Roman" w:cs="Times New Roman"/>
          <w:sz w:val="20"/>
          <w:szCs w:val="20"/>
          <w:lang w:val="en-US"/>
        </w:rPr>
        <w:t xml:space="preserve"> The Protocol on the Community Court of Justice was ratified as follows: 02/11/00, 01/12/99, 28/08/97, 16/02/96, 05/11/96, 01/07/94, 30/06/94, 07/ 12/92, 18/07/92 and 23/05/92</w:t>
      </w:r>
    </w:p>
  </w:footnote>
  <w:footnote w:id="22">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Protocol A/P1/7/91 of 6</w:t>
      </w:r>
      <w:r w:rsidRPr="00997C25">
        <w:rPr>
          <w:rFonts w:ascii="Times New Roman" w:hAnsi="Times New Roman" w:cs="Times New Roman"/>
          <w:vertAlign w:val="superscript"/>
        </w:rPr>
        <w:t>th</w:t>
      </w:r>
      <w:r w:rsidRPr="00997C25">
        <w:rPr>
          <w:rFonts w:ascii="Times New Roman" w:hAnsi="Times New Roman" w:cs="Times New Roman"/>
        </w:rPr>
        <w:t xml:space="preserve"> of July 1991</w:t>
      </w:r>
    </w:p>
  </w:footnote>
  <w:footnote w:id="23">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Protocol A/SP.1/01/05 of 19</w:t>
      </w:r>
      <w:r w:rsidRPr="00997C25">
        <w:rPr>
          <w:rFonts w:ascii="Times New Roman" w:hAnsi="Times New Roman" w:cs="Times New Roman"/>
          <w:vertAlign w:val="superscript"/>
        </w:rPr>
        <w:t>th</w:t>
      </w:r>
      <w:r w:rsidRPr="00997C25">
        <w:rPr>
          <w:rFonts w:ascii="Times New Roman" w:hAnsi="Times New Roman" w:cs="Times New Roman"/>
        </w:rPr>
        <w:t xml:space="preserve"> January 2005</w:t>
      </w:r>
    </w:p>
  </w:footnote>
  <w:footnote w:id="24">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Protocol A/SP.2/06/06 of 14</w:t>
      </w:r>
      <w:r w:rsidRPr="00997C25">
        <w:rPr>
          <w:rFonts w:ascii="Times New Roman" w:hAnsi="Times New Roman" w:cs="Times New Roman"/>
          <w:vertAlign w:val="superscript"/>
        </w:rPr>
        <w:t>th</w:t>
      </w:r>
      <w:r w:rsidRPr="00997C25">
        <w:rPr>
          <w:rFonts w:ascii="Times New Roman" w:hAnsi="Times New Roman" w:cs="Times New Roman"/>
        </w:rPr>
        <w:t xml:space="preserve"> June 2006</w:t>
      </w:r>
    </w:p>
  </w:footnote>
  <w:footnote w:id="25">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C/REG.2/06/06 13</w:t>
      </w:r>
      <w:r w:rsidRPr="00997C25">
        <w:rPr>
          <w:rFonts w:ascii="Times New Roman" w:hAnsi="Times New Roman" w:cs="Times New Roman"/>
          <w:vertAlign w:val="superscript"/>
        </w:rPr>
        <w:t>th</w:t>
      </w:r>
      <w:r w:rsidRPr="00997C25">
        <w:rPr>
          <w:rFonts w:ascii="Times New Roman" w:hAnsi="Times New Roman" w:cs="Times New Roman"/>
        </w:rPr>
        <w:t xml:space="preserve"> June 2006.</w:t>
      </w:r>
    </w:p>
  </w:footnote>
  <w:footnote w:id="26">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The ECOWAS Community website </w:t>
      </w:r>
      <w:hyperlink r:id="rId10" w:history="1">
        <w:r w:rsidRPr="00997C25">
          <w:rPr>
            <w:rStyle w:val="Hyperlink"/>
            <w:rFonts w:ascii="Times New Roman" w:hAnsi="Times New Roman" w:cs="Times New Roman"/>
          </w:rPr>
          <w:t>http://www.courtecowas.org/site2012/index.php?option=com_content&amp;view=article&amp;id=2&amp;Itemid=5</w:t>
        </w:r>
      </w:hyperlink>
      <w:r w:rsidRPr="00997C25">
        <w:rPr>
          <w:rFonts w:ascii="Times New Roman" w:hAnsi="Times New Roman" w:cs="Times New Roman"/>
        </w:rPr>
        <w:t xml:space="preserve"> accessed on the 13 October 2018 </w:t>
      </w:r>
    </w:p>
  </w:footnote>
  <w:footnote w:id="27">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ibid.</w:t>
      </w:r>
    </w:p>
  </w:footnote>
  <w:footnote w:id="28">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color w:val="222222"/>
          <w:sz w:val="20"/>
          <w:szCs w:val="20"/>
          <w:shd w:val="clear" w:color="auto" w:fill="FFFFFF"/>
        </w:rPr>
        <w:t>Adjolohoun Horace, ‘The ECOWAS Court as a Human Rights Promoter? Assessing Five Years' Impact of the Koraou Slavery Judgment’ (2013) </w:t>
      </w:r>
      <w:r w:rsidRPr="00997C25">
        <w:rPr>
          <w:rFonts w:ascii="Times New Roman" w:hAnsi="Times New Roman" w:cs="Times New Roman"/>
          <w:i/>
          <w:iCs/>
          <w:color w:val="222222"/>
          <w:sz w:val="20"/>
          <w:szCs w:val="20"/>
          <w:shd w:val="clear" w:color="auto" w:fill="FFFFFF"/>
        </w:rPr>
        <w:t>Netherlands Quarterly of Human Rights</w:t>
      </w:r>
      <w:hyperlink r:id="rId11" w:history="1">
        <w:r w:rsidRPr="00997C25">
          <w:rPr>
            <w:rStyle w:val="Hyperlink"/>
            <w:rFonts w:ascii="Times New Roman" w:hAnsi="Times New Roman" w:cs="Times New Roman"/>
            <w:sz w:val="20"/>
            <w:szCs w:val="20"/>
            <w:shd w:val="clear" w:color="auto" w:fill="FFFFFF"/>
          </w:rPr>
          <w:t>https://repository.up.ac.za/bitstream/handle/2263/41967/Adjolohoun_ECOWAS_2013.pdf?sequence=1</w:t>
        </w:r>
      </w:hyperlink>
      <w:r w:rsidRPr="00997C25">
        <w:rPr>
          <w:rFonts w:ascii="Times New Roman" w:hAnsi="Times New Roman" w:cs="Times New Roman"/>
          <w:color w:val="222222"/>
          <w:sz w:val="20"/>
          <w:szCs w:val="20"/>
          <w:shd w:val="clear" w:color="auto" w:fill="FFFFFF"/>
        </w:rPr>
        <w:t xml:space="preserve"> accessed on the 13</w:t>
      </w:r>
      <w:r w:rsidRPr="00997C25">
        <w:rPr>
          <w:rFonts w:ascii="Times New Roman" w:hAnsi="Times New Roman" w:cs="Times New Roman"/>
          <w:color w:val="222222"/>
          <w:sz w:val="20"/>
          <w:szCs w:val="20"/>
          <w:shd w:val="clear" w:color="auto" w:fill="FFFFFF"/>
          <w:vertAlign w:val="superscript"/>
        </w:rPr>
        <w:t xml:space="preserve"> </w:t>
      </w:r>
      <w:r w:rsidRPr="00997C25">
        <w:rPr>
          <w:rFonts w:ascii="Times New Roman" w:hAnsi="Times New Roman" w:cs="Times New Roman"/>
          <w:sz w:val="20"/>
          <w:szCs w:val="20"/>
          <w:lang w:val="en-US"/>
        </w:rPr>
        <w:t>October 2018</w:t>
      </w:r>
    </w:p>
  </w:footnote>
  <w:footnote w:id="29">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w:t>
      </w:r>
      <w:r w:rsidRPr="00997C25">
        <w:rPr>
          <w:rFonts w:ascii="Times New Roman" w:hAnsi="Times New Roman" w:cs="Times New Roman"/>
          <w:color w:val="222222"/>
          <w:shd w:val="clear" w:color="auto" w:fill="FFFFFF"/>
        </w:rPr>
        <w:t>Alter Karen, Laurence Helfer, and Jacqueline McAllister, ‘A new international human rights court for West Africa: The ECOWAS Community Court of Justice’ (2013) </w:t>
      </w:r>
      <w:r w:rsidRPr="00997C25">
        <w:rPr>
          <w:rFonts w:ascii="Times New Roman" w:hAnsi="Times New Roman" w:cs="Times New Roman"/>
          <w:i/>
          <w:iCs/>
          <w:color w:val="222222"/>
          <w:shd w:val="clear" w:color="auto" w:fill="FFFFFF"/>
        </w:rPr>
        <w:t>American Journal of International Law</w:t>
      </w:r>
      <w:r w:rsidRPr="00997C25">
        <w:rPr>
          <w:rFonts w:ascii="Times New Roman" w:hAnsi="Times New Roman" w:cs="Times New Roman"/>
          <w:color w:val="222222"/>
          <w:shd w:val="clear" w:color="auto" w:fill="FFFFFF"/>
        </w:rPr>
        <w:t xml:space="preserve">. p </w:t>
      </w:r>
      <w:r w:rsidRPr="00997C25">
        <w:rPr>
          <w:rFonts w:ascii="Times New Roman" w:hAnsi="Times New Roman" w:cs="Times New Roman"/>
        </w:rPr>
        <w:t>655</w:t>
      </w:r>
    </w:p>
  </w:footnote>
  <w:footnote w:id="30">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color w:val="222222"/>
          <w:sz w:val="20"/>
          <w:szCs w:val="20"/>
          <w:shd w:val="clear" w:color="auto" w:fill="FFFFFF"/>
        </w:rPr>
        <w:t>Krieger Joel, and Margaret Crahan. </w:t>
      </w:r>
      <w:r w:rsidRPr="00997C25">
        <w:rPr>
          <w:rFonts w:ascii="Times New Roman" w:hAnsi="Times New Roman" w:cs="Times New Roman"/>
          <w:i/>
          <w:iCs/>
          <w:color w:val="222222"/>
          <w:sz w:val="20"/>
          <w:szCs w:val="20"/>
          <w:shd w:val="clear" w:color="auto" w:fill="FFFFFF"/>
        </w:rPr>
        <w:t>The Oxford companion to politics of the world</w:t>
      </w:r>
      <w:r w:rsidRPr="00997C25">
        <w:rPr>
          <w:rFonts w:ascii="Times New Roman" w:hAnsi="Times New Roman" w:cs="Times New Roman"/>
          <w:color w:val="222222"/>
          <w:sz w:val="20"/>
          <w:szCs w:val="20"/>
          <w:shd w:val="clear" w:color="auto" w:fill="FFFFFF"/>
        </w:rPr>
        <w:t>. Oxford New York (Oxford University Press, 2001)</w:t>
      </w:r>
    </w:p>
  </w:footnote>
  <w:footnote w:id="31">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 xml:space="preserve"> </w:t>
      </w:r>
      <w:r w:rsidRPr="00997C25">
        <w:rPr>
          <w:rFonts w:ascii="Times New Roman" w:hAnsi="Times New Roman" w:cs="Times New Roman"/>
          <w:color w:val="222222"/>
          <w:sz w:val="20"/>
          <w:szCs w:val="20"/>
          <w:shd w:val="clear" w:color="auto" w:fill="FFFFFF"/>
        </w:rPr>
        <w:t>Aning Emmanuel Kwesi. ‘Investing in peace and security in Africa: the case of ECOWAS." </w:t>
      </w:r>
      <w:r w:rsidRPr="00997C25">
        <w:rPr>
          <w:rFonts w:ascii="Times New Roman" w:hAnsi="Times New Roman" w:cs="Times New Roman"/>
          <w:i/>
          <w:iCs/>
          <w:color w:val="222222"/>
          <w:sz w:val="20"/>
          <w:szCs w:val="20"/>
          <w:shd w:val="clear" w:color="auto" w:fill="FFFFFF"/>
        </w:rPr>
        <w:t>Conflict, Security &amp; Development</w:t>
      </w:r>
      <w:r w:rsidRPr="00997C25">
        <w:rPr>
          <w:rFonts w:ascii="Times New Roman" w:hAnsi="Times New Roman" w:cs="Times New Roman"/>
          <w:color w:val="222222"/>
          <w:sz w:val="20"/>
          <w:szCs w:val="20"/>
          <w:shd w:val="clear" w:color="auto" w:fill="FFFFFF"/>
        </w:rPr>
        <w:t> (2004) 533-542</w:t>
      </w:r>
      <w:r w:rsidRPr="00997C25">
        <w:rPr>
          <w:rFonts w:ascii="Times New Roman" w:hAnsi="Times New Roman" w:cs="Times New Roman"/>
          <w:sz w:val="20"/>
          <w:szCs w:val="20"/>
          <w:lang w:val="en-US"/>
        </w:rPr>
        <w:t xml:space="preserve">; </w:t>
      </w:r>
      <w:r w:rsidRPr="00997C25">
        <w:rPr>
          <w:rFonts w:ascii="Times New Roman" w:hAnsi="Times New Roman" w:cs="Times New Roman"/>
          <w:color w:val="222222"/>
          <w:sz w:val="20"/>
          <w:szCs w:val="20"/>
          <w:shd w:val="clear" w:color="auto" w:fill="FFFFFF"/>
        </w:rPr>
        <w:t xml:space="preserve">Shale and Albrecht Schnabel (ed), </w:t>
      </w:r>
      <w:r w:rsidRPr="00997C25">
        <w:rPr>
          <w:rFonts w:ascii="Times New Roman" w:hAnsi="Times New Roman" w:cs="Times New Roman"/>
          <w:i/>
          <w:iCs/>
          <w:color w:val="222222"/>
          <w:sz w:val="20"/>
          <w:szCs w:val="20"/>
          <w:shd w:val="clear" w:color="auto" w:fill="FFFFFF"/>
        </w:rPr>
        <w:t>Human Rights and Societies in Transition</w:t>
      </w:r>
      <w:r w:rsidRPr="00997C25">
        <w:rPr>
          <w:rFonts w:ascii="Times New Roman" w:hAnsi="Times New Roman" w:cs="Times New Roman"/>
          <w:color w:val="222222"/>
          <w:sz w:val="20"/>
          <w:szCs w:val="20"/>
          <w:shd w:val="clear" w:color="auto" w:fill="FFFFFF"/>
        </w:rPr>
        <w:t>. New York (United Nations University Press, 2004)</w:t>
      </w:r>
      <w:r w:rsidRPr="00997C25">
        <w:rPr>
          <w:rFonts w:ascii="Times New Roman" w:hAnsi="Times New Roman" w:cs="Times New Roman"/>
          <w:sz w:val="20"/>
          <w:szCs w:val="20"/>
          <w:lang w:val="en-US"/>
        </w:rPr>
        <w:t xml:space="preserve">; </w:t>
      </w:r>
      <w:r w:rsidRPr="00997C25">
        <w:rPr>
          <w:rFonts w:ascii="Times New Roman" w:hAnsi="Times New Roman" w:cs="Times New Roman"/>
          <w:color w:val="222222"/>
          <w:sz w:val="20"/>
          <w:szCs w:val="20"/>
          <w:shd w:val="clear" w:color="auto" w:fill="FFFFFF"/>
        </w:rPr>
        <w:t>Omeje Kenneth, ‘Civil Wars and Coup d'Etat in West Africa: An Attempt to Understand the Roots and Prescribe Solutions, Issaka K. Souare: book review." </w:t>
      </w:r>
      <w:r w:rsidRPr="00997C25">
        <w:rPr>
          <w:rFonts w:ascii="Times New Roman" w:hAnsi="Times New Roman" w:cs="Times New Roman"/>
          <w:i/>
          <w:iCs/>
          <w:color w:val="222222"/>
          <w:sz w:val="20"/>
          <w:szCs w:val="20"/>
          <w:shd w:val="clear" w:color="auto" w:fill="FFFFFF"/>
        </w:rPr>
        <w:t>African Renaissance</w:t>
      </w:r>
      <w:r w:rsidRPr="00997C25">
        <w:rPr>
          <w:rFonts w:ascii="Times New Roman" w:hAnsi="Times New Roman" w:cs="Times New Roman"/>
          <w:color w:val="222222"/>
          <w:sz w:val="20"/>
          <w:szCs w:val="20"/>
          <w:shd w:val="clear" w:color="auto" w:fill="FFFFFF"/>
        </w:rPr>
        <w:t> (2007)p.118-121</w:t>
      </w:r>
    </w:p>
  </w:footnote>
  <w:footnote w:id="32">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w:t>
      </w:r>
      <w:r w:rsidRPr="00997C25">
        <w:rPr>
          <w:rFonts w:ascii="Times New Roman" w:hAnsi="Times New Roman" w:cs="Times New Roman"/>
          <w:color w:val="222222"/>
          <w:shd w:val="clear" w:color="auto" w:fill="FFFFFF"/>
        </w:rPr>
        <w:t>Alter Karen, Laurence Helfer, and Jacqueline McAllister, ‘A new international human rights court for West Africa: The ECOWAS Community Court of Justice’ (2013) </w:t>
      </w:r>
      <w:r w:rsidRPr="00997C25">
        <w:rPr>
          <w:rFonts w:ascii="Times New Roman" w:hAnsi="Times New Roman" w:cs="Times New Roman"/>
          <w:i/>
          <w:iCs/>
          <w:color w:val="222222"/>
          <w:shd w:val="clear" w:color="auto" w:fill="FFFFFF"/>
        </w:rPr>
        <w:t>American Journal of International Law</w:t>
      </w:r>
      <w:r w:rsidRPr="00997C25">
        <w:rPr>
          <w:rFonts w:ascii="Times New Roman" w:hAnsi="Times New Roman" w:cs="Times New Roman"/>
          <w:color w:val="222222"/>
          <w:shd w:val="clear" w:color="auto" w:fill="FFFFFF"/>
        </w:rPr>
        <w:t> 737</w:t>
      </w:r>
    </w:p>
  </w:footnote>
  <w:footnote w:id="33">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ibid</w:t>
      </w:r>
    </w:p>
  </w:footnote>
  <w:footnote w:id="34">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 xml:space="preserve">VILJOEN, </w:t>
      </w:r>
      <w:r w:rsidRPr="00997C25">
        <w:rPr>
          <w:rFonts w:ascii="Times New Roman" w:hAnsi="Times New Roman" w:cs="Times New Roman"/>
          <w:i/>
          <w:iCs/>
          <w:sz w:val="20"/>
          <w:szCs w:val="20"/>
          <w:lang w:val="en-US"/>
        </w:rPr>
        <w:t xml:space="preserve">supra </w:t>
      </w:r>
      <w:r w:rsidRPr="00997C25">
        <w:rPr>
          <w:rFonts w:ascii="Times New Roman" w:hAnsi="Times New Roman" w:cs="Times New Roman"/>
          <w:sz w:val="20"/>
          <w:szCs w:val="20"/>
          <w:lang w:val="en-US"/>
        </w:rPr>
        <w:t>(warning that the existence of multiple international venues for adjudicating human rights claims “may lead to divergence in jurisprudence and to forum shopping, where quasi-judicial and judicial institutions are compared and played off against one another”).</w:t>
      </w:r>
    </w:p>
  </w:footnote>
  <w:footnote w:id="35">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color w:val="222222"/>
          <w:shd w:val="clear" w:color="auto" w:fill="FFFFFF"/>
        </w:rPr>
        <w:t>Andenas Mads, and Thomas Weatherall ‘International Court of Justice: Questions Relating to The Obligation to Extradite or Prosecute (Belgium V Senegal) Judgment of 20 July 2012." </w:t>
      </w:r>
      <w:r w:rsidRPr="00997C25">
        <w:rPr>
          <w:rFonts w:ascii="Times New Roman" w:hAnsi="Times New Roman" w:cs="Times New Roman"/>
          <w:i/>
          <w:iCs/>
          <w:color w:val="222222"/>
          <w:shd w:val="clear" w:color="auto" w:fill="FFFFFF"/>
        </w:rPr>
        <w:t>International &amp; Comparative Law Quarterly</w:t>
      </w:r>
      <w:r w:rsidRPr="00997C25">
        <w:rPr>
          <w:rFonts w:ascii="Times New Roman" w:hAnsi="Times New Roman" w:cs="Times New Roman"/>
          <w:color w:val="222222"/>
          <w:shd w:val="clear" w:color="auto" w:fill="FFFFFF"/>
        </w:rPr>
        <w:t> (2013) 753-769</w:t>
      </w:r>
    </w:p>
  </w:footnote>
  <w:footnote w:id="36">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ibid</w:t>
      </w:r>
    </w:p>
  </w:footnote>
  <w:footnote w:id="37">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color w:val="222222"/>
          <w:sz w:val="20"/>
          <w:szCs w:val="20"/>
          <w:shd w:val="clear" w:color="auto" w:fill="FFFFFF"/>
        </w:rPr>
        <w:t>Kufuor Kofi, </w:t>
      </w:r>
      <w:r w:rsidRPr="00997C25">
        <w:rPr>
          <w:rFonts w:ascii="Times New Roman" w:hAnsi="Times New Roman" w:cs="Times New Roman"/>
          <w:i/>
          <w:iCs/>
          <w:color w:val="222222"/>
          <w:sz w:val="20"/>
          <w:szCs w:val="20"/>
          <w:shd w:val="clear" w:color="auto" w:fill="FFFFFF"/>
        </w:rPr>
        <w:t>The African Human Rights System: Origin and Evolution</w:t>
      </w:r>
      <w:r w:rsidRPr="00997C25">
        <w:rPr>
          <w:rFonts w:ascii="Times New Roman" w:hAnsi="Times New Roman" w:cs="Times New Roman"/>
          <w:color w:val="222222"/>
          <w:sz w:val="20"/>
          <w:szCs w:val="20"/>
          <w:shd w:val="clear" w:color="auto" w:fill="FFFFFF"/>
        </w:rPr>
        <w:t xml:space="preserve"> (2010) Springer</w:t>
      </w:r>
      <w:r w:rsidRPr="00997C25">
        <w:rPr>
          <w:rFonts w:ascii="Times New Roman" w:hAnsi="Times New Roman" w:cs="Times New Roman"/>
          <w:sz w:val="20"/>
          <w:szCs w:val="20"/>
          <w:lang w:val="en-US"/>
        </w:rPr>
        <w:t xml:space="preserve">; </w:t>
      </w:r>
      <w:r w:rsidRPr="00997C25">
        <w:rPr>
          <w:rFonts w:ascii="Times New Roman" w:hAnsi="Times New Roman" w:cs="Times New Roman"/>
          <w:i/>
          <w:iCs/>
          <w:sz w:val="20"/>
          <w:szCs w:val="20"/>
          <w:lang w:val="en-US"/>
        </w:rPr>
        <w:t xml:space="preserve">see also </w:t>
      </w:r>
      <w:r w:rsidRPr="00997C25">
        <w:rPr>
          <w:rFonts w:ascii="Times New Roman" w:hAnsi="Times New Roman" w:cs="Times New Roman"/>
          <w:color w:val="222222"/>
          <w:sz w:val="20"/>
          <w:szCs w:val="20"/>
          <w:shd w:val="clear" w:color="auto" w:fill="FFFFFF"/>
        </w:rPr>
        <w:t>Ebobrah Solomon, ‘Litigating human rights before sub-regional courts in Africa: prospects and challenges’ 2009 (</w:t>
      </w:r>
      <w:r w:rsidRPr="00997C25">
        <w:rPr>
          <w:rFonts w:ascii="Times New Roman" w:hAnsi="Times New Roman" w:cs="Times New Roman"/>
          <w:i/>
          <w:iCs/>
          <w:color w:val="222222"/>
          <w:sz w:val="20"/>
          <w:szCs w:val="20"/>
          <w:shd w:val="clear" w:color="auto" w:fill="FFFFFF"/>
        </w:rPr>
        <w:t>African journal of international and comparative law</w:t>
      </w:r>
      <w:r w:rsidRPr="00997C25">
        <w:rPr>
          <w:rFonts w:ascii="Times New Roman" w:hAnsi="Times New Roman" w:cs="Times New Roman"/>
          <w:color w:val="222222"/>
          <w:sz w:val="20"/>
          <w:szCs w:val="20"/>
          <w:shd w:val="clear" w:color="auto" w:fill="FFFFFF"/>
        </w:rPr>
        <w:t>) 79-101.</w:t>
      </w:r>
    </w:p>
  </w:footnote>
  <w:footnote w:id="38">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iCs/>
        </w:rPr>
        <w:t>ibid</w:t>
      </w:r>
    </w:p>
  </w:footnote>
  <w:footnote w:id="39">
    <w:p w:rsidR="0085465C" w:rsidRPr="00997C25" w:rsidRDefault="0085465C" w:rsidP="00997C25">
      <w:pPr>
        <w:autoSpaceDE w:val="0"/>
        <w:autoSpaceDN w:val="0"/>
        <w:adjustRightInd w:val="0"/>
        <w:spacing w:after="0" w:line="240" w:lineRule="auto"/>
        <w:jc w:val="both"/>
        <w:rPr>
          <w:rFonts w:ascii="Times New Roman" w:hAnsi="Times New Roman" w:cs="Times New Roman"/>
          <w:i/>
          <w:iCs/>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color w:val="222222"/>
          <w:sz w:val="20"/>
          <w:szCs w:val="20"/>
          <w:shd w:val="clear" w:color="auto" w:fill="FFFFFF"/>
        </w:rPr>
        <w:t xml:space="preserve">Pauwelyn Joost, and Manfred Elsig, ‘The politics of treaty interpretation: variations and explanations across international tribunals’ (2011) </w:t>
      </w:r>
      <w:r w:rsidRPr="00997C25">
        <w:rPr>
          <w:rFonts w:ascii="Times New Roman" w:hAnsi="Times New Roman" w:cs="Times New Roman"/>
          <w:sz w:val="20"/>
          <w:szCs w:val="20"/>
          <w:lang w:val="en-US"/>
        </w:rPr>
        <w:t xml:space="preserve">445; </w:t>
      </w:r>
      <w:r w:rsidRPr="00997C25">
        <w:rPr>
          <w:rFonts w:ascii="Times New Roman" w:hAnsi="Times New Roman" w:cs="Times New Roman"/>
          <w:color w:val="222222"/>
          <w:sz w:val="20"/>
          <w:szCs w:val="20"/>
          <w:shd w:val="clear" w:color="auto" w:fill="FFFFFF"/>
        </w:rPr>
        <w:t xml:space="preserve">Gathii James Thuo, ‘The Under-Appreciated Jurisprudence of Africa's Regional Trade Judiciaries.’ (2010) </w:t>
      </w:r>
      <w:r w:rsidRPr="00997C25">
        <w:rPr>
          <w:rFonts w:ascii="Times New Roman" w:hAnsi="Times New Roman" w:cs="Times New Roman"/>
          <w:i/>
          <w:iCs/>
          <w:color w:val="222222"/>
          <w:sz w:val="20"/>
          <w:szCs w:val="20"/>
          <w:shd w:val="clear" w:color="auto" w:fill="FFFFFF"/>
        </w:rPr>
        <w:t>Or. Rev. Int'l L.</w:t>
      </w:r>
      <w:r w:rsidRPr="00997C25">
        <w:rPr>
          <w:rFonts w:ascii="Times New Roman" w:hAnsi="Times New Roman" w:cs="Times New Roman"/>
          <w:color w:val="222222"/>
          <w:sz w:val="20"/>
          <w:szCs w:val="20"/>
          <w:shd w:val="clear" w:color="auto" w:fill="FFFFFF"/>
        </w:rPr>
        <w:t> 12 245</w:t>
      </w:r>
    </w:p>
  </w:footnote>
  <w:footnote w:id="40">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color w:val="222222"/>
          <w:sz w:val="20"/>
          <w:szCs w:val="20"/>
          <w:shd w:val="clear" w:color="auto" w:fill="FFFFFF"/>
        </w:rPr>
        <w:t xml:space="preserve">Ebobrah Solomon, ‘Litigating human rights before sub-regional courts in Africa: Prospects and Challenges’ (2009) </w:t>
      </w:r>
      <w:r w:rsidRPr="00997C25">
        <w:rPr>
          <w:rFonts w:ascii="Times New Roman" w:hAnsi="Times New Roman" w:cs="Times New Roman"/>
          <w:i/>
          <w:iCs/>
          <w:color w:val="222222"/>
          <w:sz w:val="20"/>
          <w:szCs w:val="20"/>
          <w:shd w:val="clear" w:color="auto" w:fill="FFFFFF"/>
        </w:rPr>
        <w:t>African journal of international and comparative law</w:t>
      </w:r>
      <w:r w:rsidRPr="00997C25">
        <w:rPr>
          <w:rFonts w:ascii="Times New Roman" w:hAnsi="Times New Roman" w:cs="Times New Roman"/>
          <w:color w:val="222222"/>
          <w:sz w:val="20"/>
          <w:szCs w:val="20"/>
          <w:shd w:val="clear" w:color="auto" w:fill="FFFFFF"/>
        </w:rPr>
        <w:t>, 79-101</w:t>
      </w:r>
      <w:r w:rsidRPr="00997C25">
        <w:rPr>
          <w:rFonts w:ascii="Times New Roman" w:hAnsi="Times New Roman" w:cs="Times New Roman"/>
          <w:sz w:val="20"/>
          <w:szCs w:val="20"/>
          <w:lang w:val="en-US"/>
        </w:rPr>
        <w:t xml:space="preserve">; </w:t>
      </w:r>
      <w:r w:rsidRPr="00997C25">
        <w:rPr>
          <w:rFonts w:ascii="Times New Roman" w:hAnsi="Times New Roman" w:cs="Times New Roman"/>
          <w:color w:val="222222"/>
          <w:sz w:val="20"/>
          <w:szCs w:val="20"/>
          <w:shd w:val="clear" w:color="auto" w:fill="FFFFFF"/>
        </w:rPr>
        <w:t xml:space="preserve">Murungi Lucyline Nkatha, and Jacqui Gallinetti, ‘The role of sub-regional courts in the African human rights system’ (2010) </w:t>
      </w:r>
      <w:r w:rsidRPr="00997C25">
        <w:rPr>
          <w:rFonts w:ascii="Times New Roman" w:hAnsi="Times New Roman" w:cs="Times New Roman"/>
          <w:i/>
          <w:iCs/>
          <w:color w:val="222222"/>
          <w:sz w:val="20"/>
          <w:szCs w:val="20"/>
          <w:shd w:val="clear" w:color="auto" w:fill="FFFFFF"/>
        </w:rPr>
        <w:t>SUR-Int'l J. on Hum Rts.</w:t>
      </w:r>
      <w:r w:rsidRPr="00997C25">
        <w:rPr>
          <w:rFonts w:ascii="Times New Roman" w:hAnsi="Times New Roman" w:cs="Times New Roman"/>
          <w:color w:val="222222"/>
          <w:sz w:val="20"/>
          <w:szCs w:val="20"/>
          <w:shd w:val="clear" w:color="auto" w:fill="FFFFFF"/>
        </w:rPr>
        <w:t> 119</w:t>
      </w:r>
    </w:p>
  </w:footnote>
  <w:footnote w:id="41">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ECW/CCJ/APP/01/16</w:t>
      </w:r>
    </w:p>
  </w:footnote>
  <w:footnote w:id="42">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Article 15 </w:t>
      </w:r>
      <w:r w:rsidRPr="00997C25">
        <w:rPr>
          <w:rFonts w:ascii="Times New Roman" w:hAnsi="Times New Roman" w:cs="Times New Roman"/>
          <w:color w:val="222222"/>
        </w:rPr>
        <w:t>The ECOWAS Revised Treaty of 1993</w:t>
      </w:r>
    </w:p>
  </w:footnote>
  <w:footnote w:id="43">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Article 22 ECOWAS Protocol A/P1/7/91 on the Community Court of Justice 1991</w:t>
      </w:r>
    </w:p>
  </w:footnote>
  <w:footnote w:id="44">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color w:val="222222"/>
        </w:rPr>
        <w:t>Articld 8 &amp; 9 United Nations International Convention on Human Rights protocols</w:t>
      </w:r>
    </w:p>
  </w:footnote>
  <w:footnote w:id="45">
    <w:p w:rsidR="0085465C" w:rsidRPr="00997C25" w:rsidRDefault="0085465C" w:rsidP="00997C25">
      <w:pPr>
        <w:pStyle w:val="NormalWeb"/>
        <w:shd w:val="clear" w:color="auto" w:fill="FFFFFF"/>
        <w:spacing w:before="0" w:beforeAutospacing="0" w:after="0" w:afterAutospacing="0"/>
        <w:jc w:val="both"/>
        <w:rPr>
          <w:sz w:val="20"/>
          <w:szCs w:val="20"/>
        </w:rPr>
      </w:pPr>
      <w:r w:rsidRPr="00997C25">
        <w:rPr>
          <w:rStyle w:val="FootnoteReference"/>
          <w:sz w:val="20"/>
          <w:szCs w:val="20"/>
        </w:rPr>
        <w:footnoteRef/>
      </w:r>
      <w:r w:rsidRPr="00997C25">
        <w:rPr>
          <w:color w:val="222222"/>
          <w:sz w:val="20"/>
          <w:szCs w:val="20"/>
        </w:rPr>
        <w:t>Article 7 and 4 UN Convention and Vienna Convention on the Law of Treaties;</w:t>
      </w:r>
    </w:p>
  </w:footnote>
  <w:footnote w:id="46">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UNINI CHIOMA DASUKI V FG: Where does the ECOWAS Court Jurisdiction End? </w:t>
      </w:r>
      <w:hyperlink r:id="rId12" w:history="1">
        <w:r w:rsidRPr="00997C25">
          <w:rPr>
            <w:rStyle w:val="Hyperlink"/>
            <w:rFonts w:ascii="Times New Roman" w:hAnsi="Times New Roman" w:cs="Times New Roman"/>
          </w:rPr>
          <w:t>http://thenigerialawyer.com/dazuki-vs-fg-where-does-ecowas-jurisdiction-end/</w:t>
        </w:r>
      </w:hyperlink>
      <w:r w:rsidRPr="00997C25">
        <w:rPr>
          <w:rFonts w:ascii="Times New Roman" w:hAnsi="Times New Roman" w:cs="Times New Roman"/>
        </w:rPr>
        <w:t xml:space="preserve"> accessed on 14 October 2018</w:t>
      </w:r>
    </w:p>
  </w:footnote>
  <w:footnote w:id="47">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ibid.</w:t>
      </w:r>
    </w:p>
  </w:footnote>
  <w:footnote w:id="48">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Section 35 of the 1999 Constitution of the Federal Republic of Nigeria, as amended.</w:t>
      </w:r>
    </w:p>
  </w:footnote>
  <w:footnote w:id="49">
    <w:p w:rsidR="0085465C" w:rsidRPr="00997C25" w:rsidRDefault="0085465C" w:rsidP="00997C25">
      <w:pPr>
        <w:pStyle w:val="Default"/>
        <w:jc w:val="both"/>
        <w:rPr>
          <w:sz w:val="20"/>
          <w:szCs w:val="20"/>
        </w:rPr>
      </w:pPr>
      <w:r w:rsidRPr="00997C25">
        <w:rPr>
          <w:rStyle w:val="FootnoteReference"/>
          <w:sz w:val="20"/>
          <w:szCs w:val="20"/>
        </w:rPr>
        <w:footnoteRef/>
      </w:r>
      <w:r w:rsidRPr="00997C25">
        <w:rPr>
          <w:sz w:val="20"/>
          <w:szCs w:val="20"/>
        </w:rPr>
        <w:t>Article 6 African Charter on Human and Peoples Right (</w:t>
      </w:r>
      <w:r w:rsidRPr="00997C25">
        <w:rPr>
          <w:iCs/>
          <w:sz w:val="20"/>
          <w:szCs w:val="20"/>
        </w:rPr>
        <w:t>1986)</w:t>
      </w:r>
    </w:p>
  </w:footnote>
  <w:footnote w:id="50">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bCs/>
        </w:rPr>
        <w:t>Article 15(4) of the ECOWAS Revised Treaty</w:t>
      </w:r>
    </w:p>
  </w:footnote>
  <w:footnote w:id="51">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bCs/>
        </w:rPr>
        <w:t xml:space="preserve">Article 24(1) </w:t>
      </w:r>
      <w:r w:rsidRPr="00997C25">
        <w:rPr>
          <w:rFonts w:ascii="Times New Roman" w:hAnsi="Times New Roman" w:cs="Times New Roman"/>
        </w:rPr>
        <w:t>Protocol (A/P1/7/91) Relating to the Community Court of Justice</w:t>
      </w:r>
    </w:p>
  </w:footnote>
  <w:footnote w:id="52">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Article 19 Protocol (A/P1/7/91) relating to the Community Court of Justice</w:t>
      </w:r>
    </w:p>
  </w:footnote>
  <w:footnote w:id="53">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Article 5(2) and 22(3) of the ECOWAS Revised Treaty.</w:t>
      </w:r>
    </w:p>
  </w:footnote>
  <w:footnote w:id="54">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Suit No. ECW/CCJ/APP/02/11.</w:t>
      </w:r>
    </w:p>
  </w:footnote>
  <w:footnote w:id="55">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ibid.</w:t>
      </w:r>
    </w:p>
  </w:footnote>
  <w:footnote w:id="56">
    <w:p w:rsidR="0085465C" w:rsidRPr="00997C25" w:rsidRDefault="0085465C" w:rsidP="00997C25">
      <w:pPr>
        <w:autoSpaceDE w:val="0"/>
        <w:autoSpaceDN w:val="0"/>
        <w:adjustRightInd w:val="0"/>
        <w:spacing w:after="0" w:line="240" w:lineRule="auto"/>
        <w:jc w:val="both"/>
        <w:rPr>
          <w:rFonts w:ascii="Times New Roman" w:hAnsi="Times New Roman" w:cs="Times New Roman"/>
          <w:i/>
          <w:iCs/>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Cajetan Osisioma, “</w:t>
      </w:r>
      <w:r w:rsidRPr="00997C25">
        <w:rPr>
          <w:rFonts w:ascii="Times New Roman" w:hAnsi="Times New Roman" w:cs="Times New Roman"/>
          <w:iCs/>
          <w:sz w:val="20"/>
          <w:szCs w:val="20"/>
          <w:lang w:val="en-US"/>
        </w:rPr>
        <w:t>Non-Enforcement of Judgments of the ECOWAS Court of Justice by Member States: The Need for the Establishment of More Effective Enforcement Mechanisms”</w:t>
      </w:r>
      <w:r w:rsidRPr="00997C25">
        <w:rPr>
          <w:rFonts w:ascii="Times New Roman" w:hAnsi="Times New Roman" w:cs="Times New Roman"/>
          <w:sz w:val="20"/>
          <w:szCs w:val="20"/>
          <w:lang w:val="en-US"/>
        </w:rPr>
        <w:t xml:space="preserve">, (2015) on the onlineeagle reporters newspaper, </w:t>
      </w:r>
      <w:r w:rsidRPr="00997C25">
        <w:rPr>
          <w:rFonts w:ascii="Times New Roman" w:hAnsi="Times New Roman" w:cs="Times New Roman"/>
          <w:i/>
          <w:iCs/>
          <w:sz w:val="20"/>
          <w:szCs w:val="20"/>
          <w:lang w:val="en-US"/>
        </w:rPr>
        <w:t xml:space="preserve">available at </w:t>
      </w:r>
      <w:hyperlink r:id="rId13" w:history="1">
        <w:r w:rsidRPr="00997C25">
          <w:rPr>
            <w:rStyle w:val="Hyperlink"/>
            <w:rFonts w:ascii="Times New Roman" w:hAnsi="Times New Roman" w:cs="Times New Roman"/>
            <w:sz w:val="20"/>
            <w:szCs w:val="20"/>
            <w:lang w:val="en-US"/>
          </w:rPr>
          <w:t>www.eaglereporters.com</w:t>
        </w:r>
      </w:hyperlink>
      <w:r w:rsidRPr="00997C25">
        <w:rPr>
          <w:rFonts w:ascii="Times New Roman" w:hAnsi="Times New Roman" w:cs="Times New Roman"/>
          <w:sz w:val="20"/>
          <w:szCs w:val="20"/>
          <w:lang w:val="en-US"/>
        </w:rPr>
        <w:t>. accessed on 17 August 2018.</w:t>
      </w:r>
    </w:p>
  </w:footnote>
  <w:footnote w:id="57">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John Chuks Azu and Clement Oloyede, ‘Judgments hard to get, hard to enforce’ </w:t>
      </w:r>
      <w:hyperlink r:id="rId14" w:history="1">
        <w:r w:rsidRPr="00997C25">
          <w:rPr>
            <w:rStyle w:val="Hyperlink"/>
            <w:rFonts w:ascii="Times New Roman" w:hAnsi="Times New Roman" w:cs="Times New Roman"/>
          </w:rPr>
          <w:t>https://www.dailytrust.com.ng/news/feature/judgments-hard-to-get-hard-to-enforce/195514.html</w:t>
        </w:r>
      </w:hyperlink>
      <w:r w:rsidRPr="00997C25">
        <w:rPr>
          <w:rFonts w:ascii="Times New Roman" w:hAnsi="Times New Roman" w:cs="Times New Roman"/>
        </w:rPr>
        <w:t xml:space="preserve"> accessed on 14 October 2018</w:t>
      </w:r>
    </w:p>
  </w:footnote>
  <w:footnote w:id="58">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ECW/CCJ/APP/11/07.</w:t>
      </w:r>
    </w:p>
  </w:footnote>
  <w:footnote w:id="59">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ibid.</w:t>
      </w:r>
    </w:p>
  </w:footnote>
  <w:footnote w:id="60">
    <w:p w:rsidR="0085465C" w:rsidRPr="00997C25" w:rsidRDefault="0085465C" w:rsidP="00997C25">
      <w:pPr>
        <w:autoSpaceDE w:val="0"/>
        <w:autoSpaceDN w:val="0"/>
        <w:adjustRightInd w:val="0"/>
        <w:spacing w:after="0" w:line="240" w:lineRule="auto"/>
        <w:jc w:val="both"/>
        <w:rPr>
          <w:rFonts w:ascii="Times New Roman" w:hAnsi="Times New Roman" w:cs="Times New Roman"/>
          <w:iCs/>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Cajetan Osisioma, ‘</w:t>
      </w:r>
      <w:r w:rsidRPr="00997C25">
        <w:rPr>
          <w:rFonts w:ascii="Times New Roman" w:hAnsi="Times New Roman" w:cs="Times New Roman"/>
          <w:iCs/>
          <w:sz w:val="20"/>
          <w:szCs w:val="20"/>
          <w:lang w:val="en-US"/>
        </w:rPr>
        <w:t>Non-Enforcement of Judgments of the ECOWAS Court of Justice by Member States: The Need for the Establishment of More Effective Enforcement Mechanisms’</w:t>
      </w:r>
      <w:r w:rsidRPr="00997C25">
        <w:rPr>
          <w:rFonts w:ascii="Times New Roman" w:hAnsi="Times New Roman" w:cs="Times New Roman"/>
          <w:sz w:val="20"/>
          <w:szCs w:val="20"/>
          <w:lang w:val="en-US"/>
        </w:rPr>
        <w:t xml:space="preserve"> (2015)</w:t>
      </w:r>
      <w:r w:rsidRPr="00997C25">
        <w:rPr>
          <w:rFonts w:ascii="Times New Roman" w:hAnsi="Times New Roman" w:cs="Times New Roman"/>
          <w:i/>
          <w:iCs/>
          <w:sz w:val="20"/>
          <w:szCs w:val="20"/>
          <w:lang w:val="en-US"/>
        </w:rPr>
        <w:t xml:space="preserve"> </w:t>
      </w:r>
      <w:hyperlink r:id="rId15" w:history="1">
        <w:r w:rsidRPr="00997C25">
          <w:rPr>
            <w:rStyle w:val="Hyperlink"/>
            <w:rFonts w:ascii="Times New Roman" w:hAnsi="Times New Roman" w:cs="Times New Roman"/>
            <w:sz w:val="20"/>
            <w:szCs w:val="20"/>
            <w:lang w:val="en-US"/>
          </w:rPr>
          <w:t>www.eaglereporters.com</w:t>
        </w:r>
      </w:hyperlink>
      <w:r w:rsidRPr="00997C25">
        <w:rPr>
          <w:rFonts w:ascii="Times New Roman" w:hAnsi="Times New Roman" w:cs="Times New Roman"/>
          <w:sz w:val="20"/>
          <w:szCs w:val="20"/>
          <w:lang w:val="en-US"/>
        </w:rPr>
        <w:t>. accessed on 14 October 2018</w:t>
      </w:r>
    </w:p>
  </w:footnote>
  <w:footnote w:id="61">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Article 77 protocol A/P.I/7/91 on the ECOWAS community court of justice, (1991)</w:t>
      </w:r>
    </w:p>
  </w:footnote>
  <w:footnote w:id="62">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Amie Sanneh, ‘</w:t>
      </w:r>
      <w:r w:rsidRPr="00997C25">
        <w:rPr>
          <w:rFonts w:ascii="Times New Roman" w:hAnsi="Times New Roman" w:cs="Times New Roman"/>
          <w:iCs/>
          <w:sz w:val="20"/>
          <w:szCs w:val="20"/>
          <w:lang w:val="en-US"/>
        </w:rPr>
        <w:t>West Africa: ECOWAS Court of Justice Brief the Press’</w:t>
      </w:r>
      <w:r w:rsidRPr="00997C25">
        <w:rPr>
          <w:rFonts w:ascii="Times New Roman" w:hAnsi="Times New Roman" w:cs="Times New Roman"/>
          <w:sz w:val="20"/>
          <w:szCs w:val="20"/>
          <w:lang w:val="en-US"/>
        </w:rPr>
        <w:t xml:space="preserve"> (2013)</w:t>
      </w:r>
      <w:r w:rsidRPr="00997C25">
        <w:rPr>
          <w:rFonts w:ascii="Times New Roman" w:hAnsi="Times New Roman" w:cs="Times New Roman"/>
          <w:i/>
          <w:iCs/>
          <w:sz w:val="20"/>
          <w:szCs w:val="20"/>
          <w:lang w:val="en-US"/>
        </w:rPr>
        <w:t xml:space="preserve"> </w:t>
      </w:r>
      <w:hyperlink r:id="rId16" w:history="1">
        <w:r w:rsidRPr="00997C25">
          <w:rPr>
            <w:rStyle w:val="Hyperlink"/>
            <w:rFonts w:ascii="Times New Roman" w:hAnsi="Times New Roman" w:cs="Times New Roman"/>
            <w:sz w:val="20"/>
            <w:szCs w:val="20"/>
            <w:lang w:val="en-US"/>
          </w:rPr>
          <w:t>http://allafrica.com</w:t>
        </w:r>
      </w:hyperlink>
      <w:r w:rsidRPr="00997C25">
        <w:rPr>
          <w:rFonts w:ascii="Times New Roman" w:hAnsi="Times New Roman" w:cs="Times New Roman"/>
          <w:sz w:val="20"/>
          <w:szCs w:val="20"/>
          <w:lang w:val="en-US"/>
        </w:rPr>
        <w:t>. accessed on 15 October 2018.</w:t>
      </w:r>
    </w:p>
  </w:footnote>
  <w:footnote w:id="63">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i/>
        </w:rPr>
        <w:t>Hadijatou Mani Kouraou v. Niger</w:t>
      </w:r>
      <w:r w:rsidRPr="00997C25">
        <w:rPr>
          <w:rFonts w:ascii="Times New Roman" w:hAnsi="Times New Roman" w:cs="Times New Roman"/>
        </w:rPr>
        <w:t xml:space="preserve"> No. ECW/CCJ/APP/08/07</w:t>
      </w:r>
    </w:p>
  </w:footnote>
  <w:footnote w:id="64">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i/>
          <w:sz w:val="20"/>
          <w:szCs w:val="20"/>
          <w:lang w:val="en-US"/>
        </w:rPr>
        <w:t>Socio-Economic Rights and Accountability Project v. Nigeria</w:t>
      </w:r>
      <w:r w:rsidRPr="00997C25">
        <w:rPr>
          <w:rFonts w:ascii="Times New Roman" w:hAnsi="Times New Roman" w:cs="Times New Roman"/>
          <w:sz w:val="20"/>
          <w:szCs w:val="20"/>
          <w:lang w:val="en-US"/>
        </w:rPr>
        <w:t>, Case No. ECW/CCJ/APP/08/09.</w:t>
      </w:r>
    </w:p>
  </w:footnote>
  <w:footnote w:id="65">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i/>
        </w:rPr>
        <w:t>Habre´ v. Senegal</w:t>
      </w:r>
      <w:r w:rsidRPr="00997C25">
        <w:rPr>
          <w:rFonts w:ascii="Times New Roman" w:hAnsi="Times New Roman" w:cs="Times New Roman"/>
        </w:rPr>
        <w:t>, Case No. ECW/CCJ/APP/07/08.</w:t>
      </w:r>
    </w:p>
  </w:footnote>
  <w:footnote w:id="66">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i/>
          <w:sz w:val="20"/>
          <w:szCs w:val="20"/>
          <w:lang w:val="en-US"/>
        </w:rPr>
        <w:t>Socio-Economic Rights and Accountability Project v. Nigeria</w:t>
      </w:r>
      <w:r w:rsidRPr="00997C25">
        <w:rPr>
          <w:rFonts w:ascii="Times New Roman" w:hAnsi="Times New Roman" w:cs="Times New Roman"/>
          <w:sz w:val="20"/>
          <w:szCs w:val="20"/>
          <w:lang w:val="en-US"/>
        </w:rPr>
        <w:t>, Case No. ECW/CCJ/APP/08/08.</w:t>
      </w:r>
    </w:p>
  </w:footnote>
  <w:footnote w:id="67">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ibid.</w:t>
      </w:r>
    </w:p>
  </w:footnote>
  <w:footnote w:id="68">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i/>
          <w:sz w:val="20"/>
          <w:szCs w:val="20"/>
          <w:lang w:val="en-US"/>
        </w:rPr>
        <w:t>Tandja v. Niger</w:t>
      </w:r>
      <w:r w:rsidRPr="00997C25">
        <w:rPr>
          <w:rFonts w:ascii="Times New Roman" w:hAnsi="Times New Roman" w:cs="Times New Roman"/>
          <w:sz w:val="20"/>
          <w:szCs w:val="20"/>
          <w:lang w:val="en-US"/>
        </w:rPr>
        <w:t>, Case No. ECW/CCJ/APP/05/10.</w:t>
      </w:r>
    </w:p>
  </w:footnote>
  <w:footnote w:id="69">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Article 15(4) of the 1993 ECOWAS Treaty;</w:t>
      </w:r>
      <w:r w:rsidRPr="00997C25">
        <w:rPr>
          <w:rFonts w:ascii="Times New Roman" w:hAnsi="Times New Roman" w:cs="Times New Roman"/>
          <w:color w:val="222222"/>
          <w:sz w:val="20"/>
          <w:szCs w:val="20"/>
          <w:shd w:val="clear" w:color="auto" w:fill="FFFFFF"/>
        </w:rPr>
        <w:t xml:space="preserve"> Ebobrah Solomon, ‘Litigating human rights before sub-regional courts in Africa: Prospects and Challenges’ (2009) </w:t>
      </w:r>
      <w:r w:rsidRPr="00997C25">
        <w:rPr>
          <w:rFonts w:ascii="Times New Roman" w:hAnsi="Times New Roman" w:cs="Times New Roman"/>
          <w:i/>
          <w:iCs/>
          <w:color w:val="222222"/>
          <w:sz w:val="20"/>
          <w:szCs w:val="20"/>
          <w:shd w:val="clear" w:color="auto" w:fill="FFFFFF"/>
        </w:rPr>
        <w:t>African journal of international and comparative law</w:t>
      </w:r>
      <w:r w:rsidRPr="00997C25">
        <w:rPr>
          <w:rFonts w:ascii="Times New Roman" w:hAnsi="Times New Roman" w:cs="Times New Roman"/>
          <w:color w:val="222222"/>
          <w:sz w:val="20"/>
          <w:szCs w:val="20"/>
          <w:shd w:val="clear" w:color="auto" w:fill="FFFFFF"/>
        </w:rPr>
        <w:t>, 79-101</w:t>
      </w:r>
    </w:p>
  </w:footnote>
  <w:footnote w:id="70">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Anene-Maidoh, </w:t>
      </w:r>
      <w:r w:rsidRPr="00997C25">
        <w:rPr>
          <w:rFonts w:ascii="Times New Roman" w:hAnsi="Times New Roman" w:cs="Times New Roman"/>
          <w:i/>
          <w:iCs/>
        </w:rPr>
        <w:t>supra.</w:t>
      </w:r>
    </w:p>
  </w:footnote>
  <w:footnote w:id="71">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Keita v. Mali, Case No. ECW/CCJ/APP/05/06</w:t>
      </w:r>
    </w:p>
  </w:footnote>
  <w:footnote w:id="72">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Garba v. Benin, Case No. ECW/CCJ/APP/09/08.</w:t>
      </w:r>
    </w:p>
  </w:footnote>
  <w:footnote w:id="73">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Hassan v. Nigeria, Case No. ECW/CCJ/APP/03/10.</w:t>
      </w:r>
    </w:p>
  </w:footnote>
  <w:footnote w:id="74">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Kiobel v. Royal Dutch Petroleum Co., 133 S.Ct. 1659 (2013) Samantar v. Yousuf, 560 U.S. 305 (2010)</w:t>
      </w:r>
    </w:p>
  </w:footnote>
  <w:footnote w:id="75">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Hadijatou Mani Koraou v. Niger, supra</w:t>
      </w:r>
    </w:p>
  </w:footnote>
  <w:footnote w:id="76">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Helen Duffy,“</w:t>
      </w:r>
      <w:r w:rsidRPr="00997C25">
        <w:rPr>
          <w:rFonts w:ascii="Times New Roman" w:hAnsi="Times New Roman" w:cs="Times New Roman"/>
          <w:iCs/>
          <w:sz w:val="20"/>
          <w:szCs w:val="20"/>
          <w:lang w:val="en-US"/>
        </w:rPr>
        <w:t>Human Rights Cases in Sub-Regional African Courts: Towards Justice for Victims or Just More Fragmentation</w:t>
      </w:r>
      <w:r w:rsidRPr="00997C25">
        <w:rPr>
          <w:rFonts w:ascii="Times New Roman" w:hAnsi="Times New Roman" w:cs="Times New Roman"/>
          <w:sz w:val="20"/>
          <w:szCs w:val="20"/>
          <w:lang w:val="en-US"/>
        </w:rPr>
        <w:t xml:space="preserve">, </w:t>
      </w:r>
      <w:r w:rsidRPr="00997C25">
        <w:rPr>
          <w:rFonts w:ascii="Times New Roman" w:hAnsi="Times New Roman" w:cs="Times New Roman"/>
          <w:iCs/>
          <w:sz w:val="20"/>
          <w:szCs w:val="20"/>
          <w:lang w:val="en-US"/>
        </w:rPr>
        <w:t xml:space="preserve">in </w:t>
      </w:r>
      <w:r w:rsidRPr="00997C25">
        <w:rPr>
          <w:rFonts w:ascii="Times New Roman" w:hAnsi="Times New Roman" w:cs="Times New Roman"/>
          <w:sz w:val="20"/>
          <w:szCs w:val="20"/>
          <w:lang w:val="en-US"/>
        </w:rPr>
        <w:t>the Diversification and Fragmentation of International Criminal Law 163, 179–81(2012).</w:t>
      </w:r>
    </w:p>
  </w:footnote>
  <w:footnote w:id="77">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SERAP Niger Delta Judgment, </w:t>
      </w:r>
      <w:r w:rsidRPr="00997C25">
        <w:rPr>
          <w:rFonts w:ascii="Times New Roman" w:hAnsi="Times New Roman" w:cs="Times New Roman"/>
          <w:i/>
          <w:iCs/>
        </w:rPr>
        <w:t>supra</w:t>
      </w:r>
    </w:p>
  </w:footnote>
  <w:footnote w:id="78">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Eyo Charles, ‘</w:t>
      </w:r>
      <w:r w:rsidRPr="00997C25">
        <w:rPr>
          <w:rFonts w:ascii="Times New Roman" w:hAnsi="Times New Roman" w:cs="Times New Roman"/>
          <w:iCs/>
          <w:sz w:val="20"/>
          <w:szCs w:val="20"/>
          <w:lang w:val="en-US"/>
        </w:rPr>
        <w:t>West Africa: Nigeria Doesn’t Respect Our Rulings—ECOWAS Court</w:t>
      </w:r>
      <w:r w:rsidRPr="00997C25">
        <w:rPr>
          <w:rFonts w:ascii="Times New Roman" w:hAnsi="Times New Roman" w:cs="Times New Roman"/>
          <w:sz w:val="20"/>
          <w:szCs w:val="20"/>
          <w:lang w:val="en-US"/>
        </w:rPr>
        <w:t xml:space="preserve">, Daily Trust (Nigeria, Mar. 13, </w:t>
      </w:r>
      <w:r w:rsidRPr="00997C25">
        <w:rPr>
          <w:rFonts w:ascii="Times New Roman" w:hAnsi="Times New Roman" w:cs="Times New Roman"/>
          <w:sz w:val="20"/>
          <w:szCs w:val="20"/>
        </w:rPr>
        <w:t>2012)</w:t>
      </w:r>
      <w:r w:rsidRPr="00997C25">
        <w:rPr>
          <w:rFonts w:ascii="Times New Roman" w:hAnsi="Times New Roman" w:cs="Times New Roman"/>
          <w:i/>
          <w:iCs/>
          <w:sz w:val="20"/>
          <w:szCs w:val="20"/>
        </w:rPr>
        <w:t xml:space="preserve"> </w:t>
      </w:r>
      <w:hyperlink r:id="rId17" w:history="1">
        <w:r w:rsidRPr="00997C25">
          <w:rPr>
            <w:rStyle w:val="Hyperlink"/>
            <w:rFonts w:ascii="Times New Roman" w:hAnsi="Times New Roman" w:cs="Times New Roman"/>
            <w:sz w:val="20"/>
            <w:szCs w:val="20"/>
          </w:rPr>
          <w:t>http://allafrica.com/stories/201203130408.html</w:t>
        </w:r>
      </w:hyperlink>
      <w:r w:rsidRPr="00997C25">
        <w:rPr>
          <w:rFonts w:ascii="Times New Roman" w:hAnsi="Times New Roman" w:cs="Times New Roman"/>
          <w:sz w:val="20"/>
          <w:szCs w:val="20"/>
        </w:rPr>
        <w:t xml:space="preserve"> accessed on 21 October 2018</w:t>
      </w:r>
    </w:p>
  </w:footnote>
  <w:footnote w:id="79">
    <w:p w:rsidR="0085465C" w:rsidRPr="00997C25" w:rsidRDefault="0085465C" w:rsidP="00997C25">
      <w:pPr>
        <w:autoSpaceDE w:val="0"/>
        <w:autoSpaceDN w:val="0"/>
        <w:adjustRightInd w:val="0"/>
        <w:spacing w:after="0" w:line="240" w:lineRule="auto"/>
        <w:jc w:val="both"/>
        <w:rPr>
          <w:rFonts w:ascii="Times New Roman" w:hAnsi="Times New Roman" w:cs="Times New Roman"/>
          <w:i/>
          <w:iCs/>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Community Court of Justice, “</w:t>
      </w:r>
      <w:r w:rsidRPr="00997C25">
        <w:rPr>
          <w:rFonts w:ascii="Times New Roman" w:hAnsi="Times New Roman" w:cs="Times New Roman"/>
          <w:iCs/>
          <w:sz w:val="20"/>
          <w:szCs w:val="20"/>
          <w:lang w:val="en-US"/>
        </w:rPr>
        <w:t>ECOWAS, Summary of Activities for the Year 2011”</w:t>
      </w:r>
      <w:r w:rsidRPr="00997C25">
        <w:rPr>
          <w:rFonts w:ascii="Times New Roman" w:hAnsi="Times New Roman" w:cs="Times New Roman"/>
          <w:sz w:val="20"/>
          <w:szCs w:val="20"/>
          <w:lang w:val="en-US"/>
        </w:rPr>
        <w:t>, at 5 (2012)</w:t>
      </w:r>
      <w:r w:rsidRPr="00997C25">
        <w:rPr>
          <w:rFonts w:ascii="Times New Roman" w:hAnsi="Times New Roman" w:cs="Times New Roman"/>
          <w:i/>
          <w:iCs/>
          <w:sz w:val="20"/>
          <w:szCs w:val="20"/>
          <w:lang w:val="en-US"/>
        </w:rPr>
        <w:t xml:space="preserve"> </w:t>
      </w:r>
      <w:hyperlink r:id="rId18" w:history="1">
        <w:r w:rsidRPr="00997C25">
          <w:rPr>
            <w:rStyle w:val="Hyperlink"/>
            <w:rFonts w:ascii="Times New Roman" w:hAnsi="Times New Roman" w:cs="Times New Roman"/>
            <w:sz w:val="20"/>
            <w:szCs w:val="20"/>
            <w:lang w:val="en-US"/>
          </w:rPr>
          <w:t>http://www.courtecowas.org/site2012</w:t>
        </w:r>
      </w:hyperlink>
      <w:r w:rsidRPr="00997C25">
        <w:rPr>
          <w:rFonts w:ascii="Times New Roman" w:hAnsi="Times New Roman" w:cs="Times New Roman"/>
          <w:sz w:val="20"/>
          <w:szCs w:val="20"/>
        </w:rPr>
        <w:t xml:space="preserve"> accessed on 21 October 2018.</w:t>
      </w:r>
    </w:p>
  </w:footnote>
  <w:footnote w:id="80">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Bassey Udo, “</w:t>
      </w:r>
      <w:r w:rsidRPr="00997C25">
        <w:rPr>
          <w:rFonts w:ascii="Times New Roman" w:hAnsi="Times New Roman" w:cs="Times New Roman"/>
          <w:iCs/>
          <w:sz w:val="20"/>
          <w:szCs w:val="20"/>
          <w:lang w:val="en-US"/>
        </w:rPr>
        <w:t>West Africa: Human Rights Groups Want Mechanism to Enforce ECOWAS Court Decisions</w:t>
      </w:r>
      <w:r w:rsidRPr="00997C25">
        <w:rPr>
          <w:rFonts w:ascii="Times New Roman" w:hAnsi="Times New Roman" w:cs="Times New Roman"/>
          <w:sz w:val="20"/>
          <w:szCs w:val="20"/>
          <w:lang w:val="en-US"/>
        </w:rPr>
        <w:t>”, Premium Times (Nigeria, May 2 2013),</w:t>
      </w:r>
      <w:r w:rsidRPr="00997C25">
        <w:rPr>
          <w:rFonts w:ascii="Times New Roman" w:hAnsi="Times New Roman" w:cs="Times New Roman"/>
          <w:i/>
          <w:iCs/>
          <w:sz w:val="20"/>
          <w:szCs w:val="20"/>
          <w:lang w:val="en-US"/>
        </w:rPr>
        <w:t xml:space="preserve"> </w:t>
      </w:r>
      <w:hyperlink r:id="rId19" w:history="1">
        <w:r w:rsidRPr="00997C25">
          <w:rPr>
            <w:rStyle w:val="Hyperlink"/>
            <w:rFonts w:ascii="Times New Roman" w:hAnsi="Times New Roman" w:cs="Times New Roman"/>
            <w:sz w:val="20"/>
            <w:szCs w:val="20"/>
            <w:lang w:val="en-US"/>
          </w:rPr>
          <w:t>http://allafrica.com/stories/201305020992.html</w:t>
        </w:r>
      </w:hyperlink>
      <w:r w:rsidRPr="00997C25">
        <w:rPr>
          <w:rFonts w:ascii="Times New Roman" w:hAnsi="Times New Roman" w:cs="Times New Roman"/>
          <w:sz w:val="20"/>
          <w:szCs w:val="20"/>
          <w:lang w:val="en-US"/>
        </w:rPr>
        <w:t xml:space="preserve"> accessed on 21 October 2018</w:t>
      </w:r>
    </w:p>
  </w:footnote>
  <w:footnote w:id="81">
    <w:p w:rsidR="0085465C" w:rsidRPr="00997C25" w:rsidRDefault="0085465C" w:rsidP="00997C25">
      <w:pPr>
        <w:autoSpaceDE w:val="0"/>
        <w:autoSpaceDN w:val="0"/>
        <w:adjustRightInd w:val="0"/>
        <w:spacing w:after="0" w:line="240" w:lineRule="auto"/>
        <w:jc w:val="both"/>
        <w:rPr>
          <w:rFonts w:ascii="Times New Roman" w:hAnsi="Times New Roman" w:cs="Times New Roman"/>
          <w:i/>
          <w:iCs/>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 xml:space="preserve">Socio-Economic Rights and Accountability Project, </w:t>
      </w:r>
      <w:r w:rsidR="000914B3" w:rsidRPr="00997C25">
        <w:rPr>
          <w:rFonts w:ascii="Times New Roman" w:hAnsi="Times New Roman" w:cs="Times New Roman"/>
          <w:sz w:val="20"/>
          <w:szCs w:val="20"/>
          <w:lang w:val="en-US"/>
        </w:rPr>
        <w:t>‘</w:t>
      </w:r>
      <w:r w:rsidRPr="00997C25">
        <w:rPr>
          <w:rFonts w:ascii="Times New Roman" w:hAnsi="Times New Roman" w:cs="Times New Roman"/>
          <w:iCs/>
          <w:sz w:val="20"/>
          <w:szCs w:val="20"/>
          <w:lang w:val="en-US"/>
        </w:rPr>
        <w:t>Senate President Wants Action on ECOWAS Right to Education Judgment</w:t>
      </w:r>
      <w:r w:rsidRPr="00997C25">
        <w:rPr>
          <w:rFonts w:ascii="Times New Roman" w:hAnsi="Times New Roman" w:cs="Times New Roman"/>
          <w:sz w:val="20"/>
          <w:szCs w:val="20"/>
          <w:lang w:val="en-US"/>
        </w:rPr>
        <w:t xml:space="preserve">, </w:t>
      </w:r>
      <w:r w:rsidRPr="00997C25">
        <w:rPr>
          <w:rFonts w:ascii="Times New Roman" w:hAnsi="Times New Roman" w:cs="Times New Roman"/>
          <w:i/>
          <w:iCs/>
          <w:sz w:val="20"/>
          <w:szCs w:val="20"/>
          <w:lang w:val="en-US"/>
        </w:rPr>
        <w:t xml:space="preserve"> </w:t>
      </w:r>
      <w:hyperlink r:id="rId20" w:history="1">
        <w:r w:rsidR="000914B3" w:rsidRPr="00997C25">
          <w:rPr>
            <w:rStyle w:val="Hyperlink"/>
            <w:rFonts w:ascii="Times New Roman" w:hAnsi="Times New Roman" w:cs="Times New Roman"/>
            <w:sz w:val="20"/>
            <w:szCs w:val="20"/>
          </w:rPr>
          <w:t>http://serap-nigeria.org/senate-president-wants-action-on-ecowas-right-to-education-judgment.ngo/</w:t>
        </w:r>
      </w:hyperlink>
      <w:r w:rsidR="000914B3" w:rsidRPr="00997C25">
        <w:rPr>
          <w:rFonts w:ascii="Times New Roman" w:hAnsi="Times New Roman" w:cs="Times New Roman"/>
          <w:sz w:val="20"/>
          <w:szCs w:val="20"/>
        </w:rPr>
        <w:t xml:space="preserve">  </w:t>
      </w:r>
      <w:r w:rsidR="000914B3" w:rsidRPr="00997C25">
        <w:rPr>
          <w:rFonts w:ascii="Times New Roman" w:hAnsi="Times New Roman" w:cs="Times New Roman"/>
          <w:sz w:val="20"/>
          <w:szCs w:val="20"/>
          <w:lang w:val="en-US"/>
        </w:rPr>
        <w:t>accessed on 21</w:t>
      </w:r>
      <w:r w:rsidRPr="00997C25">
        <w:rPr>
          <w:rFonts w:ascii="Times New Roman" w:hAnsi="Times New Roman" w:cs="Times New Roman"/>
          <w:sz w:val="20"/>
          <w:szCs w:val="20"/>
          <w:lang w:val="en-US"/>
        </w:rPr>
        <w:t xml:space="preserve"> </w:t>
      </w:r>
      <w:r w:rsidR="000914B3" w:rsidRPr="00997C25">
        <w:rPr>
          <w:rFonts w:ascii="Times New Roman" w:hAnsi="Times New Roman" w:cs="Times New Roman"/>
          <w:sz w:val="20"/>
          <w:szCs w:val="20"/>
          <w:lang w:val="en-US"/>
        </w:rPr>
        <w:t xml:space="preserve">October 2018; </w:t>
      </w:r>
      <w:r w:rsidR="000914B3" w:rsidRPr="00997C25">
        <w:rPr>
          <w:rFonts w:ascii="Times New Roman" w:hAnsi="Times New Roman" w:cs="Times New Roman"/>
          <w:iCs/>
          <w:sz w:val="20"/>
          <w:szCs w:val="20"/>
          <w:lang w:val="en-US"/>
        </w:rPr>
        <w:t>”</w:t>
      </w:r>
      <w:r w:rsidR="000914B3" w:rsidRPr="00997C25">
        <w:rPr>
          <w:rFonts w:ascii="Times New Roman" w:hAnsi="Times New Roman" w:cs="Times New Roman"/>
          <w:sz w:val="20"/>
          <w:szCs w:val="20"/>
          <w:lang w:val="en-US"/>
        </w:rPr>
        <w:t>(stating that the head of the Nigerian Senate was the “first political leader to acknowledge the [SERAP Basic Education Judgment] and to take action towards its implementation.</w:t>
      </w:r>
    </w:p>
  </w:footnote>
  <w:footnote w:id="82">
    <w:p w:rsidR="0085465C" w:rsidRPr="00997C25" w:rsidRDefault="0085465C" w:rsidP="00997C25">
      <w:pPr>
        <w:autoSpaceDE w:val="0"/>
        <w:autoSpaceDN w:val="0"/>
        <w:adjustRightInd w:val="0"/>
        <w:spacing w:after="0" w:line="240" w:lineRule="auto"/>
        <w:jc w:val="both"/>
        <w:rPr>
          <w:rFonts w:ascii="Times New Roman" w:hAnsi="Times New Roman" w:cs="Times New Roman"/>
          <w:iCs/>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Solomon T. Ebobrah, “</w:t>
      </w:r>
      <w:r w:rsidRPr="00997C25">
        <w:rPr>
          <w:rFonts w:ascii="Times New Roman" w:hAnsi="Times New Roman" w:cs="Times New Roman"/>
          <w:iCs/>
          <w:sz w:val="20"/>
          <w:szCs w:val="20"/>
          <w:lang w:val="en-US"/>
        </w:rPr>
        <w:t>Human Rights Developments in African Sub-regional Economic Communities during 2009</w:t>
      </w:r>
      <w:r w:rsidRPr="00997C25">
        <w:rPr>
          <w:rFonts w:ascii="Times New Roman" w:hAnsi="Times New Roman" w:cs="Times New Roman"/>
          <w:sz w:val="20"/>
          <w:szCs w:val="20"/>
          <w:lang w:val="en-US"/>
        </w:rPr>
        <w:t>, 10 AFR. HUM. RTS. J. 233 (2010); Solomon T. Ebobrah, “</w:t>
      </w:r>
      <w:r w:rsidRPr="00997C25">
        <w:rPr>
          <w:rFonts w:ascii="Times New Roman" w:hAnsi="Times New Roman" w:cs="Times New Roman"/>
          <w:iCs/>
          <w:sz w:val="20"/>
          <w:szCs w:val="20"/>
          <w:lang w:val="en-US"/>
        </w:rPr>
        <w:t>Human Rights Developments in African Sub-regional Economic Communities during”</w:t>
      </w:r>
      <w:r w:rsidRPr="00997C25">
        <w:rPr>
          <w:rFonts w:ascii="Times New Roman" w:hAnsi="Times New Roman" w:cs="Times New Roman"/>
          <w:i/>
          <w:iCs/>
          <w:sz w:val="20"/>
          <w:szCs w:val="20"/>
          <w:lang w:val="en-US"/>
        </w:rPr>
        <w:t>(2010)</w:t>
      </w:r>
      <w:r w:rsidRPr="00997C25">
        <w:rPr>
          <w:rFonts w:ascii="Times New Roman" w:hAnsi="Times New Roman" w:cs="Times New Roman"/>
          <w:sz w:val="20"/>
          <w:szCs w:val="20"/>
          <w:lang w:val="en-US"/>
        </w:rPr>
        <w:t>, 11 AFR. HUM. RTS. J. 216 (2011)</w:t>
      </w:r>
    </w:p>
  </w:footnote>
  <w:footnote w:id="83">
    <w:p w:rsidR="0085465C" w:rsidRPr="00997C25" w:rsidRDefault="0085465C" w:rsidP="00997C25">
      <w:pPr>
        <w:autoSpaceDE w:val="0"/>
        <w:autoSpaceDN w:val="0"/>
        <w:adjustRightInd w:val="0"/>
        <w:spacing w:after="0" w:line="240" w:lineRule="auto"/>
        <w:jc w:val="both"/>
        <w:rPr>
          <w:rFonts w:ascii="Times New Roman" w:hAnsi="Times New Roman" w:cs="Times New Roman"/>
          <w:sz w:val="20"/>
          <w:szCs w:val="20"/>
          <w:lang w:val="en-US"/>
        </w:rPr>
      </w:pPr>
      <w:r w:rsidRPr="00997C25">
        <w:rPr>
          <w:rStyle w:val="FootnoteReference"/>
          <w:rFonts w:ascii="Times New Roman" w:hAnsi="Times New Roman" w:cs="Times New Roman"/>
          <w:sz w:val="20"/>
          <w:szCs w:val="20"/>
        </w:rPr>
        <w:footnoteRef/>
      </w:r>
      <w:r w:rsidRPr="00997C25">
        <w:rPr>
          <w:rFonts w:ascii="Times New Roman" w:hAnsi="Times New Roman" w:cs="Times New Roman"/>
          <w:sz w:val="20"/>
          <w:szCs w:val="20"/>
          <w:lang w:val="en-US"/>
        </w:rPr>
        <w:t>Heather Smith-Cannoy, Insincere Commitments: Human Rights Treaties, Abusive States, and Citizen Activism 9 (2012).</w:t>
      </w:r>
    </w:p>
  </w:footnote>
  <w:footnote w:id="84">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Ryan Goodman and Derek Jinks, “</w:t>
      </w:r>
      <w:r w:rsidRPr="00997C25">
        <w:rPr>
          <w:rFonts w:ascii="Times New Roman" w:hAnsi="Times New Roman" w:cs="Times New Roman"/>
          <w:iCs/>
        </w:rPr>
        <w:t>Measuring the Effects of Human Rights Treaties</w:t>
      </w:r>
      <w:r w:rsidRPr="00997C25">
        <w:rPr>
          <w:rFonts w:ascii="Times New Roman" w:hAnsi="Times New Roman" w:cs="Times New Roman"/>
        </w:rPr>
        <w:t>”, 14 EUR. J. INT’L L. 171, 179 (2003)</w:t>
      </w:r>
    </w:p>
  </w:footnote>
  <w:footnote w:id="85">
    <w:p w:rsidR="0085465C" w:rsidRPr="00997C25" w:rsidRDefault="0085465C" w:rsidP="00997C25">
      <w:pPr>
        <w:pStyle w:val="FootnoteText"/>
        <w:jc w:val="both"/>
        <w:rPr>
          <w:rFonts w:ascii="Times New Roman" w:hAnsi="Times New Roman" w:cs="Times New Roman"/>
        </w:rPr>
      </w:pPr>
      <w:r w:rsidRPr="00997C25">
        <w:rPr>
          <w:rStyle w:val="FootnoteReference"/>
          <w:rFonts w:ascii="Times New Roman" w:hAnsi="Times New Roman" w:cs="Times New Roman"/>
        </w:rPr>
        <w:footnoteRef/>
      </w:r>
      <w:r w:rsidRPr="00997C25">
        <w:rPr>
          <w:rFonts w:ascii="Times New Roman" w:hAnsi="Times New Roman" w:cs="Times New Roman"/>
        </w:rPr>
        <w:t xml:space="preserve"> ECW/CCJ/APP/01/16</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9D6F33"/>
    <w:multiLevelType w:val="hybridMultilevel"/>
    <w:tmpl w:val="4C1AFF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3C407F"/>
    <w:multiLevelType w:val="hybridMultilevel"/>
    <w:tmpl w:val="1554A6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D174CFE"/>
    <w:multiLevelType w:val="hybridMultilevel"/>
    <w:tmpl w:val="C2C6A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20A3142"/>
    <w:multiLevelType w:val="hybridMultilevel"/>
    <w:tmpl w:val="EDACA230"/>
    <w:lvl w:ilvl="0" w:tplc="66C03BA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625079A"/>
    <w:multiLevelType w:val="hybridMultilevel"/>
    <w:tmpl w:val="9FE8FB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93C1B7D"/>
    <w:multiLevelType w:val="hybridMultilevel"/>
    <w:tmpl w:val="7FB23B5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97654CC"/>
    <w:multiLevelType w:val="hybridMultilevel"/>
    <w:tmpl w:val="A6ACA8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7817BF"/>
    <w:multiLevelType w:val="hybridMultilevel"/>
    <w:tmpl w:val="67A21C9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5C511A6"/>
    <w:multiLevelType w:val="hybridMultilevel"/>
    <w:tmpl w:val="A07427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5D15331"/>
    <w:multiLevelType w:val="hybridMultilevel"/>
    <w:tmpl w:val="4B00B1F6"/>
    <w:lvl w:ilvl="0" w:tplc="050AAA2E">
      <w:start w:val="1"/>
      <w:numFmt w:val="decimal"/>
      <w:lvlText w:val="(%1)"/>
      <w:lvlJc w:val="left"/>
      <w:pPr>
        <w:ind w:left="810" w:hanging="45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81503A0"/>
    <w:multiLevelType w:val="hybridMultilevel"/>
    <w:tmpl w:val="874600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A314AEC"/>
    <w:multiLevelType w:val="multilevel"/>
    <w:tmpl w:val="2B46ABE0"/>
    <w:lvl w:ilvl="0">
      <w:start w:val="3"/>
      <w:numFmt w:val="decimal"/>
      <w:lvlText w:val="%1"/>
      <w:lvlJc w:val="left"/>
      <w:pPr>
        <w:ind w:left="480" w:hanging="480"/>
      </w:pPr>
      <w:rPr>
        <w:rFonts w:hint="default"/>
      </w:rPr>
    </w:lvl>
    <w:lvl w:ilvl="1">
      <w:start w:val="6"/>
      <w:numFmt w:val="decimal"/>
      <w:lvlText w:val="%1.%2.0"/>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61C169A9"/>
    <w:multiLevelType w:val="hybridMultilevel"/>
    <w:tmpl w:val="9A0A034A"/>
    <w:lvl w:ilvl="0" w:tplc="66C03BA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3B85B55"/>
    <w:multiLevelType w:val="hybridMultilevel"/>
    <w:tmpl w:val="50402C0E"/>
    <w:lvl w:ilvl="0" w:tplc="640E033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6B33BFD"/>
    <w:multiLevelType w:val="hybridMultilevel"/>
    <w:tmpl w:val="1F36E5D8"/>
    <w:lvl w:ilvl="0" w:tplc="66C03BA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A3A7560"/>
    <w:multiLevelType w:val="hybridMultilevel"/>
    <w:tmpl w:val="17FECDDC"/>
    <w:lvl w:ilvl="0" w:tplc="66C03BA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D5E0317"/>
    <w:multiLevelType w:val="hybridMultilevel"/>
    <w:tmpl w:val="AAE2264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6F0436EC"/>
    <w:multiLevelType w:val="hybridMultilevel"/>
    <w:tmpl w:val="197CFEB4"/>
    <w:lvl w:ilvl="0" w:tplc="88FEDCA4">
      <w:start w:val="3"/>
      <w:numFmt w:val="bullet"/>
      <w:lvlText w:val="-"/>
      <w:lvlJc w:val="left"/>
      <w:pPr>
        <w:ind w:left="405" w:hanging="360"/>
      </w:pPr>
      <w:rPr>
        <w:rFonts w:ascii="Times New Roman" w:eastAsiaTheme="minorHAnsi" w:hAnsi="Times New Roman" w:cs="Times New Roman" w:hint="default"/>
      </w:rPr>
    </w:lvl>
    <w:lvl w:ilvl="1" w:tplc="04090003" w:tentative="1">
      <w:start w:val="1"/>
      <w:numFmt w:val="bullet"/>
      <w:lvlText w:val="o"/>
      <w:lvlJc w:val="left"/>
      <w:pPr>
        <w:ind w:left="1125" w:hanging="360"/>
      </w:pPr>
      <w:rPr>
        <w:rFonts w:ascii="Courier New" w:hAnsi="Courier New" w:cs="Courier New" w:hint="default"/>
      </w:rPr>
    </w:lvl>
    <w:lvl w:ilvl="2" w:tplc="04090005" w:tentative="1">
      <w:start w:val="1"/>
      <w:numFmt w:val="bullet"/>
      <w:lvlText w:val=""/>
      <w:lvlJc w:val="left"/>
      <w:pPr>
        <w:ind w:left="1845" w:hanging="360"/>
      </w:pPr>
      <w:rPr>
        <w:rFonts w:ascii="Wingdings" w:hAnsi="Wingdings" w:hint="default"/>
      </w:rPr>
    </w:lvl>
    <w:lvl w:ilvl="3" w:tplc="04090001" w:tentative="1">
      <w:start w:val="1"/>
      <w:numFmt w:val="bullet"/>
      <w:lvlText w:val=""/>
      <w:lvlJc w:val="left"/>
      <w:pPr>
        <w:ind w:left="2565" w:hanging="360"/>
      </w:pPr>
      <w:rPr>
        <w:rFonts w:ascii="Symbol" w:hAnsi="Symbol" w:hint="default"/>
      </w:rPr>
    </w:lvl>
    <w:lvl w:ilvl="4" w:tplc="04090003" w:tentative="1">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abstractNum w:abstractNumId="18" w15:restartNumberingAfterBreak="0">
    <w:nsid w:val="6FF85B0F"/>
    <w:multiLevelType w:val="hybridMultilevel"/>
    <w:tmpl w:val="FBEAD0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3"/>
  </w:num>
  <w:num w:numId="3">
    <w:abstractNumId w:val="12"/>
  </w:num>
  <w:num w:numId="4">
    <w:abstractNumId w:val="14"/>
  </w:num>
  <w:num w:numId="5">
    <w:abstractNumId w:val="17"/>
  </w:num>
  <w:num w:numId="6">
    <w:abstractNumId w:val="11"/>
  </w:num>
  <w:num w:numId="7">
    <w:abstractNumId w:val="10"/>
  </w:num>
  <w:num w:numId="8">
    <w:abstractNumId w:val="13"/>
  </w:num>
  <w:num w:numId="9">
    <w:abstractNumId w:val="7"/>
  </w:num>
  <w:num w:numId="10">
    <w:abstractNumId w:val="5"/>
  </w:num>
  <w:num w:numId="11">
    <w:abstractNumId w:val="8"/>
  </w:num>
  <w:num w:numId="12">
    <w:abstractNumId w:val="1"/>
  </w:num>
  <w:num w:numId="13">
    <w:abstractNumId w:val="16"/>
  </w:num>
  <w:num w:numId="14">
    <w:abstractNumId w:val="2"/>
  </w:num>
  <w:num w:numId="15">
    <w:abstractNumId w:val="0"/>
  </w:num>
  <w:num w:numId="16">
    <w:abstractNumId w:val="18"/>
  </w:num>
  <w:num w:numId="17">
    <w:abstractNumId w:val="6"/>
  </w:num>
  <w:num w:numId="18">
    <w:abstractNumId w:val="4"/>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defaultTabStop w:val="720"/>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9D5915"/>
    <w:rsid w:val="00001162"/>
    <w:rsid w:val="00006D11"/>
    <w:rsid w:val="00010EA9"/>
    <w:rsid w:val="00012294"/>
    <w:rsid w:val="00014401"/>
    <w:rsid w:val="0002201A"/>
    <w:rsid w:val="000233DE"/>
    <w:rsid w:val="0002520B"/>
    <w:rsid w:val="00027699"/>
    <w:rsid w:val="000325C8"/>
    <w:rsid w:val="00034B5A"/>
    <w:rsid w:val="00035D14"/>
    <w:rsid w:val="000370F8"/>
    <w:rsid w:val="0003776D"/>
    <w:rsid w:val="00040AD2"/>
    <w:rsid w:val="00052288"/>
    <w:rsid w:val="00056158"/>
    <w:rsid w:val="00066F6B"/>
    <w:rsid w:val="0007281F"/>
    <w:rsid w:val="000729F0"/>
    <w:rsid w:val="00074103"/>
    <w:rsid w:val="000759A8"/>
    <w:rsid w:val="000842A5"/>
    <w:rsid w:val="00090900"/>
    <w:rsid w:val="000914B3"/>
    <w:rsid w:val="000966CC"/>
    <w:rsid w:val="000A1C31"/>
    <w:rsid w:val="000A3E21"/>
    <w:rsid w:val="000A48BC"/>
    <w:rsid w:val="000B102A"/>
    <w:rsid w:val="000C4CA4"/>
    <w:rsid w:val="000C6FB1"/>
    <w:rsid w:val="000D0147"/>
    <w:rsid w:val="000D382E"/>
    <w:rsid w:val="000D7989"/>
    <w:rsid w:val="000E18FD"/>
    <w:rsid w:val="000E570A"/>
    <w:rsid w:val="000E7D09"/>
    <w:rsid w:val="000F29D0"/>
    <w:rsid w:val="000F4063"/>
    <w:rsid w:val="000F5CC8"/>
    <w:rsid w:val="000F7104"/>
    <w:rsid w:val="0010407E"/>
    <w:rsid w:val="00110E81"/>
    <w:rsid w:val="0011236C"/>
    <w:rsid w:val="00122A2F"/>
    <w:rsid w:val="0012433D"/>
    <w:rsid w:val="00130369"/>
    <w:rsid w:val="001346A8"/>
    <w:rsid w:val="00137D7D"/>
    <w:rsid w:val="001410FA"/>
    <w:rsid w:val="00142BED"/>
    <w:rsid w:val="00146CB9"/>
    <w:rsid w:val="00147373"/>
    <w:rsid w:val="001524C2"/>
    <w:rsid w:val="00163BFB"/>
    <w:rsid w:val="00164C47"/>
    <w:rsid w:val="00167D98"/>
    <w:rsid w:val="00177888"/>
    <w:rsid w:val="00186336"/>
    <w:rsid w:val="00190364"/>
    <w:rsid w:val="00190DDC"/>
    <w:rsid w:val="00190F0B"/>
    <w:rsid w:val="001913F4"/>
    <w:rsid w:val="0019569D"/>
    <w:rsid w:val="00195BF1"/>
    <w:rsid w:val="001A69DD"/>
    <w:rsid w:val="001C05A2"/>
    <w:rsid w:val="001C1691"/>
    <w:rsid w:val="001C1C1C"/>
    <w:rsid w:val="001C58C8"/>
    <w:rsid w:val="001D02F4"/>
    <w:rsid w:val="001D07A8"/>
    <w:rsid w:val="001E17BB"/>
    <w:rsid w:val="001F07B6"/>
    <w:rsid w:val="001F7B53"/>
    <w:rsid w:val="0020005F"/>
    <w:rsid w:val="002015A7"/>
    <w:rsid w:val="00205CF7"/>
    <w:rsid w:val="00210B04"/>
    <w:rsid w:val="00212A6D"/>
    <w:rsid w:val="002159BB"/>
    <w:rsid w:val="00217C3D"/>
    <w:rsid w:val="00231803"/>
    <w:rsid w:val="00232E4E"/>
    <w:rsid w:val="00241522"/>
    <w:rsid w:val="002463A3"/>
    <w:rsid w:val="002464CF"/>
    <w:rsid w:val="00250289"/>
    <w:rsid w:val="00252566"/>
    <w:rsid w:val="0025307C"/>
    <w:rsid w:val="00254806"/>
    <w:rsid w:val="00263D92"/>
    <w:rsid w:val="00265EF2"/>
    <w:rsid w:val="00270088"/>
    <w:rsid w:val="0027214A"/>
    <w:rsid w:val="00293A2D"/>
    <w:rsid w:val="002A44AA"/>
    <w:rsid w:val="002B16D7"/>
    <w:rsid w:val="002B710D"/>
    <w:rsid w:val="002C7893"/>
    <w:rsid w:val="002D5A73"/>
    <w:rsid w:val="002E2FAC"/>
    <w:rsid w:val="002E53C6"/>
    <w:rsid w:val="002E7973"/>
    <w:rsid w:val="002F4331"/>
    <w:rsid w:val="0030214C"/>
    <w:rsid w:val="003034AE"/>
    <w:rsid w:val="0030701B"/>
    <w:rsid w:val="003152AC"/>
    <w:rsid w:val="0032037C"/>
    <w:rsid w:val="003212C5"/>
    <w:rsid w:val="003248B4"/>
    <w:rsid w:val="0032753A"/>
    <w:rsid w:val="003315C6"/>
    <w:rsid w:val="00334B88"/>
    <w:rsid w:val="0033647C"/>
    <w:rsid w:val="003377E6"/>
    <w:rsid w:val="00343881"/>
    <w:rsid w:val="00345D8F"/>
    <w:rsid w:val="003514BC"/>
    <w:rsid w:val="003516A1"/>
    <w:rsid w:val="00354787"/>
    <w:rsid w:val="0036117B"/>
    <w:rsid w:val="003618F8"/>
    <w:rsid w:val="0036723F"/>
    <w:rsid w:val="00370F52"/>
    <w:rsid w:val="00377C2A"/>
    <w:rsid w:val="00380115"/>
    <w:rsid w:val="00382310"/>
    <w:rsid w:val="003826CC"/>
    <w:rsid w:val="0038336D"/>
    <w:rsid w:val="00386416"/>
    <w:rsid w:val="003A73C3"/>
    <w:rsid w:val="003B65B7"/>
    <w:rsid w:val="003D0E6A"/>
    <w:rsid w:val="003D0FDC"/>
    <w:rsid w:val="003D1360"/>
    <w:rsid w:val="003D3042"/>
    <w:rsid w:val="003D531C"/>
    <w:rsid w:val="003F5FFB"/>
    <w:rsid w:val="00410055"/>
    <w:rsid w:val="004105FE"/>
    <w:rsid w:val="00412FA9"/>
    <w:rsid w:val="00420846"/>
    <w:rsid w:val="00423AD9"/>
    <w:rsid w:val="00426AF7"/>
    <w:rsid w:val="00436E78"/>
    <w:rsid w:val="004408E1"/>
    <w:rsid w:val="00441D6B"/>
    <w:rsid w:val="00444F3F"/>
    <w:rsid w:val="0045324A"/>
    <w:rsid w:val="00461257"/>
    <w:rsid w:val="004636C7"/>
    <w:rsid w:val="004675E6"/>
    <w:rsid w:val="00471B8F"/>
    <w:rsid w:val="00472DEE"/>
    <w:rsid w:val="00472F19"/>
    <w:rsid w:val="0047363E"/>
    <w:rsid w:val="00474DEC"/>
    <w:rsid w:val="004817F3"/>
    <w:rsid w:val="00484B55"/>
    <w:rsid w:val="00487631"/>
    <w:rsid w:val="0048767B"/>
    <w:rsid w:val="004909A1"/>
    <w:rsid w:val="004A12BF"/>
    <w:rsid w:val="004A2E1A"/>
    <w:rsid w:val="004A7AF0"/>
    <w:rsid w:val="004C2226"/>
    <w:rsid w:val="004C3C80"/>
    <w:rsid w:val="004C3DD0"/>
    <w:rsid w:val="004C4ECB"/>
    <w:rsid w:val="004D2487"/>
    <w:rsid w:val="004D7E81"/>
    <w:rsid w:val="004E2820"/>
    <w:rsid w:val="004E7462"/>
    <w:rsid w:val="004F2521"/>
    <w:rsid w:val="004F2C9F"/>
    <w:rsid w:val="004F3CBB"/>
    <w:rsid w:val="004F41DF"/>
    <w:rsid w:val="0050070A"/>
    <w:rsid w:val="00502354"/>
    <w:rsid w:val="00502359"/>
    <w:rsid w:val="00502828"/>
    <w:rsid w:val="0050496D"/>
    <w:rsid w:val="00506CD5"/>
    <w:rsid w:val="00512906"/>
    <w:rsid w:val="00512AF6"/>
    <w:rsid w:val="00512C12"/>
    <w:rsid w:val="00514E34"/>
    <w:rsid w:val="00517D99"/>
    <w:rsid w:val="005215DE"/>
    <w:rsid w:val="00522249"/>
    <w:rsid w:val="00523D82"/>
    <w:rsid w:val="00524CA0"/>
    <w:rsid w:val="00527C85"/>
    <w:rsid w:val="00530454"/>
    <w:rsid w:val="00532365"/>
    <w:rsid w:val="00534187"/>
    <w:rsid w:val="005341EE"/>
    <w:rsid w:val="00534863"/>
    <w:rsid w:val="00540F8A"/>
    <w:rsid w:val="0054741D"/>
    <w:rsid w:val="0056044C"/>
    <w:rsid w:val="00565310"/>
    <w:rsid w:val="0056727C"/>
    <w:rsid w:val="00573008"/>
    <w:rsid w:val="005736B0"/>
    <w:rsid w:val="00574D16"/>
    <w:rsid w:val="00577680"/>
    <w:rsid w:val="00580F1F"/>
    <w:rsid w:val="00590FC2"/>
    <w:rsid w:val="00596AD6"/>
    <w:rsid w:val="005974BA"/>
    <w:rsid w:val="005A2F16"/>
    <w:rsid w:val="005A6194"/>
    <w:rsid w:val="005A6937"/>
    <w:rsid w:val="005A7BA7"/>
    <w:rsid w:val="005B171C"/>
    <w:rsid w:val="005B1803"/>
    <w:rsid w:val="005B3D76"/>
    <w:rsid w:val="005B41F2"/>
    <w:rsid w:val="005C0341"/>
    <w:rsid w:val="005C2ACA"/>
    <w:rsid w:val="005C2F80"/>
    <w:rsid w:val="005D16BD"/>
    <w:rsid w:val="005E0DD6"/>
    <w:rsid w:val="005E1471"/>
    <w:rsid w:val="005E18DD"/>
    <w:rsid w:val="005E5206"/>
    <w:rsid w:val="005F5952"/>
    <w:rsid w:val="0060082D"/>
    <w:rsid w:val="00612337"/>
    <w:rsid w:val="0061262A"/>
    <w:rsid w:val="006230BE"/>
    <w:rsid w:val="006318A2"/>
    <w:rsid w:val="00632C5D"/>
    <w:rsid w:val="0063735E"/>
    <w:rsid w:val="00640B5F"/>
    <w:rsid w:val="00643111"/>
    <w:rsid w:val="00646EA4"/>
    <w:rsid w:val="0064747B"/>
    <w:rsid w:val="0065147B"/>
    <w:rsid w:val="0065419D"/>
    <w:rsid w:val="00664312"/>
    <w:rsid w:val="006649D7"/>
    <w:rsid w:val="00665C88"/>
    <w:rsid w:val="006752BC"/>
    <w:rsid w:val="00676993"/>
    <w:rsid w:val="00692EA6"/>
    <w:rsid w:val="00697931"/>
    <w:rsid w:val="006A0407"/>
    <w:rsid w:val="006A099D"/>
    <w:rsid w:val="006A2360"/>
    <w:rsid w:val="006A27DB"/>
    <w:rsid w:val="006A43CE"/>
    <w:rsid w:val="006A5FB1"/>
    <w:rsid w:val="006B09AD"/>
    <w:rsid w:val="006B4D6D"/>
    <w:rsid w:val="006C1797"/>
    <w:rsid w:val="006C3DC9"/>
    <w:rsid w:val="006E1298"/>
    <w:rsid w:val="006E392F"/>
    <w:rsid w:val="006E40FF"/>
    <w:rsid w:val="006F7A15"/>
    <w:rsid w:val="007021A2"/>
    <w:rsid w:val="007137FC"/>
    <w:rsid w:val="0071475F"/>
    <w:rsid w:val="0071753B"/>
    <w:rsid w:val="00720F06"/>
    <w:rsid w:val="00720F40"/>
    <w:rsid w:val="00724AD6"/>
    <w:rsid w:val="00727EC7"/>
    <w:rsid w:val="0074232D"/>
    <w:rsid w:val="00742854"/>
    <w:rsid w:val="00743850"/>
    <w:rsid w:val="00745E2F"/>
    <w:rsid w:val="00747F6A"/>
    <w:rsid w:val="0075006D"/>
    <w:rsid w:val="00751148"/>
    <w:rsid w:val="00753241"/>
    <w:rsid w:val="00753902"/>
    <w:rsid w:val="00756EEE"/>
    <w:rsid w:val="007615B8"/>
    <w:rsid w:val="007705CA"/>
    <w:rsid w:val="00772FFB"/>
    <w:rsid w:val="00776F50"/>
    <w:rsid w:val="0077745F"/>
    <w:rsid w:val="00780D4D"/>
    <w:rsid w:val="00781747"/>
    <w:rsid w:val="007869B5"/>
    <w:rsid w:val="007878F4"/>
    <w:rsid w:val="007A2140"/>
    <w:rsid w:val="007A349D"/>
    <w:rsid w:val="007A605F"/>
    <w:rsid w:val="007B03A0"/>
    <w:rsid w:val="007B440E"/>
    <w:rsid w:val="007B45F1"/>
    <w:rsid w:val="007C0687"/>
    <w:rsid w:val="007E1FE7"/>
    <w:rsid w:val="007F2568"/>
    <w:rsid w:val="007F65B1"/>
    <w:rsid w:val="007F76F0"/>
    <w:rsid w:val="007F77FD"/>
    <w:rsid w:val="008008DE"/>
    <w:rsid w:val="00801561"/>
    <w:rsid w:val="008019E1"/>
    <w:rsid w:val="00806047"/>
    <w:rsid w:val="00815C03"/>
    <w:rsid w:val="00824E7B"/>
    <w:rsid w:val="00826391"/>
    <w:rsid w:val="00827A3C"/>
    <w:rsid w:val="008312E0"/>
    <w:rsid w:val="00835189"/>
    <w:rsid w:val="00843041"/>
    <w:rsid w:val="00846B1B"/>
    <w:rsid w:val="00851889"/>
    <w:rsid w:val="0085465C"/>
    <w:rsid w:val="0086632B"/>
    <w:rsid w:val="00867202"/>
    <w:rsid w:val="0087119A"/>
    <w:rsid w:val="0087413E"/>
    <w:rsid w:val="00874E1B"/>
    <w:rsid w:val="00883699"/>
    <w:rsid w:val="00884A08"/>
    <w:rsid w:val="00885EF1"/>
    <w:rsid w:val="00886C55"/>
    <w:rsid w:val="00886ECB"/>
    <w:rsid w:val="00891CD3"/>
    <w:rsid w:val="008946FD"/>
    <w:rsid w:val="00897185"/>
    <w:rsid w:val="008A1935"/>
    <w:rsid w:val="008A1A99"/>
    <w:rsid w:val="008A7BFA"/>
    <w:rsid w:val="008A7C4E"/>
    <w:rsid w:val="008B2EF6"/>
    <w:rsid w:val="008B34F5"/>
    <w:rsid w:val="008B5AA4"/>
    <w:rsid w:val="008C1675"/>
    <w:rsid w:val="008C1E31"/>
    <w:rsid w:val="008C239B"/>
    <w:rsid w:val="008C55CC"/>
    <w:rsid w:val="008C5730"/>
    <w:rsid w:val="008D74E4"/>
    <w:rsid w:val="008D7FA8"/>
    <w:rsid w:val="008E53B2"/>
    <w:rsid w:val="008F1278"/>
    <w:rsid w:val="008F143E"/>
    <w:rsid w:val="008F6CF4"/>
    <w:rsid w:val="00902017"/>
    <w:rsid w:val="00905330"/>
    <w:rsid w:val="00913B3A"/>
    <w:rsid w:val="009172B6"/>
    <w:rsid w:val="00917522"/>
    <w:rsid w:val="0091781F"/>
    <w:rsid w:val="009309E3"/>
    <w:rsid w:val="009320CF"/>
    <w:rsid w:val="00933FC2"/>
    <w:rsid w:val="00936A0B"/>
    <w:rsid w:val="0094144E"/>
    <w:rsid w:val="00941570"/>
    <w:rsid w:val="009447A6"/>
    <w:rsid w:val="00945CF9"/>
    <w:rsid w:val="00954C19"/>
    <w:rsid w:val="009552A6"/>
    <w:rsid w:val="00955B76"/>
    <w:rsid w:val="00960D5E"/>
    <w:rsid w:val="00964CB4"/>
    <w:rsid w:val="009664C4"/>
    <w:rsid w:val="009703BA"/>
    <w:rsid w:val="0097103F"/>
    <w:rsid w:val="00983DED"/>
    <w:rsid w:val="00983E2D"/>
    <w:rsid w:val="00987F48"/>
    <w:rsid w:val="00997C25"/>
    <w:rsid w:val="009A08F3"/>
    <w:rsid w:val="009B6757"/>
    <w:rsid w:val="009C3E90"/>
    <w:rsid w:val="009C5089"/>
    <w:rsid w:val="009D03A6"/>
    <w:rsid w:val="009D1F24"/>
    <w:rsid w:val="009D26DC"/>
    <w:rsid w:val="009D5915"/>
    <w:rsid w:val="009D6A8F"/>
    <w:rsid w:val="009E0882"/>
    <w:rsid w:val="009E1C49"/>
    <w:rsid w:val="009E6940"/>
    <w:rsid w:val="009F5CAE"/>
    <w:rsid w:val="009F6B3B"/>
    <w:rsid w:val="00A01793"/>
    <w:rsid w:val="00A01E27"/>
    <w:rsid w:val="00A02442"/>
    <w:rsid w:val="00A05B36"/>
    <w:rsid w:val="00A05C2D"/>
    <w:rsid w:val="00A1133D"/>
    <w:rsid w:val="00A26F83"/>
    <w:rsid w:val="00A27729"/>
    <w:rsid w:val="00A27F4E"/>
    <w:rsid w:val="00A33867"/>
    <w:rsid w:val="00A35E06"/>
    <w:rsid w:val="00A43935"/>
    <w:rsid w:val="00A4482B"/>
    <w:rsid w:val="00A44C35"/>
    <w:rsid w:val="00A546B6"/>
    <w:rsid w:val="00A54E07"/>
    <w:rsid w:val="00A758AA"/>
    <w:rsid w:val="00A82BCD"/>
    <w:rsid w:val="00A84E29"/>
    <w:rsid w:val="00A9052D"/>
    <w:rsid w:val="00A90936"/>
    <w:rsid w:val="00A90A4C"/>
    <w:rsid w:val="00A97679"/>
    <w:rsid w:val="00AA0613"/>
    <w:rsid w:val="00AA4EE4"/>
    <w:rsid w:val="00AA5C18"/>
    <w:rsid w:val="00AB3325"/>
    <w:rsid w:val="00AC0FB3"/>
    <w:rsid w:val="00AC578D"/>
    <w:rsid w:val="00AD0D2E"/>
    <w:rsid w:val="00AD383F"/>
    <w:rsid w:val="00AD6B75"/>
    <w:rsid w:val="00AE587D"/>
    <w:rsid w:val="00AF01EC"/>
    <w:rsid w:val="00AF0403"/>
    <w:rsid w:val="00AF249E"/>
    <w:rsid w:val="00B02837"/>
    <w:rsid w:val="00B0620E"/>
    <w:rsid w:val="00B0629D"/>
    <w:rsid w:val="00B121A3"/>
    <w:rsid w:val="00B16BA3"/>
    <w:rsid w:val="00B2462F"/>
    <w:rsid w:val="00B25B96"/>
    <w:rsid w:val="00B30082"/>
    <w:rsid w:val="00B31F41"/>
    <w:rsid w:val="00B351C9"/>
    <w:rsid w:val="00B36F44"/>
    <w:rsid w:val="00B37C90"/>
    <w:rsid w:val="00B46C48"/>
    <w:rsid w:val="00B55B4F"/>
    <w:rsid w:val="00B60E41"/>
    <w:rsid w:val="00B60F9D"/>
    <w:rsid w:val="00B6709D"/>
    <w:rsid w:val="00B745AF"/>
    <w:rsid w:val="00B8160A"/>
    <w:rsid w:val="00B849EA"/>
    <w:rsid w:val="00B873DD"/>
    <w:rsid w:val="00B921BD"/>
    <w:rsid w:val="00B94085"/>
    <w:rsid w:val="00BA13B4"/>
    <w:rsid w:val="00BA2990"/>
    <w:rsid w:val="00BB611B"/>
    <w:rsid w:val="00BC4653"/>
    <w:rsid w:val="00BC7F26"/>
    <w:rsid w:val="00BD7AFA"/>
    <w:rsid w:val="00BE1C2E"/>
    <w:rsid w:val="00BE27DC"/>
    <w:rsid w:val="00BE3485"/>
    <w:rsid w:val="00BE34F3"/>
    <w:rsid w:val="00BE7AC0"/>
    <w:rsid w:val="00BF220A"/>
    <w:rsid w:val="00BF2919"/>
    <w:rsid w:val="00BF4258"/>
    <w:rsid w:val="00C01FB8"/>
    <w:rsid w:val="00C0570B"/>
    <w:rsid w:val="00C06D71"/>
    <w:rsid w:val="00C070CA"/>
    <w:rsid w:val="00C141C8"/>
    <w:rsid w:val="00C17181"/>
    <w:rsid w:val="00C31477"/>
    <w:rsid w:val="00C33851"/>
    <w:rsid w:val="00C41955"/>
    <w:rsid w:val="00C4211D"/>
    <w:rsid w:val="00C428C7"/>
    <w:rsid w:val="00C44E7E"/>
    <w:rsid w:val="00C46CDB"/>
    <w:rsid w:val="00C6218F"/>
    <w:rsid w:val="00C65F2A"/>
    <w:rsid w:val="00C661B9"/>
    <w:rsid w:val="00C7456E"/>
    <w:rsid w:val="00C76E04"/>
    <w:rsid w:val="00C8046E"/>
    <w:rsid w:val="00C8449B"/>
    <w:rsid w:val="00C8724C"/>
    <w:rsid w:val="00C91F11"/>
    <w:rsid w:val="00C952FD"/>
    <w:rsid w:val="00CA355B"/>
    <w:rsid w:val="00CB0C1F"/>
    <w:rsid w:val="00CB3978"/>
    <w:rsid w:val="00CD216E"/>
    <w:rsid w:val="00CD2478"/>
    <w:rsid w:val="00CD7F99"/>
    <w:rsid w:val="00CE0D78"/>
    <w:rsid w:val="00CE6A6F"/>
    <w:rsid w:val="00CE6D9D"/>
    <w:rsid w:val="00CF34DD"/>
    <w:rsid w:val="00CF55DE"/>
    <w:rsid w:val="00D07CF2"/>
    <w:rsid w:val="00D20BF9"/>
    <w:rsid w:val="00D2105B"/>
    <w:rsid w:val="00D21227"/>
    <w:rsid w:val="00D23B72"/>
    <w:rsid w:val="00D334E0"/>
    <w:rsid w:val="00D40B84"/>
    <w:rsid w:val="00D44F59"/>
    <w:rsid w:val="00D66B3E"/>
    <w:rsid w:val="00D73A90"/>
    <w:rsid w:val="00D80F3F"/>
    <w:rsid w:val="00D85603"/>
    <w:rsid w:val="00D87088"/>
    <w:rsid w:val="00D874F2"/>
    <w:rsid w:val="00D8760D"/>
    <w:rsid w:val="00D9585F"/>
    <w:rsid w:val="00DA2E2F"/>
    <w:rsid w:val="00DA2E6B"/>
    <w:rsid w:val="00DA3DD6"/>
    <w:rsid w:val="00DB18C2"/>
    <w:rsid w:val="00DB2238"/>
    <w:rsid w:val="00DB676A"/>
    <w:rsid w:val="00DC0A59"/>
    <w:rsid w:val="00DC2111"/>
    <w:rsid w:val="00DC36A5"/>
    <w:rsid w:val="00DD3010"/>
    <w:rsid w:val="00DD353D"/>
    <w:rsid w:val="00DE2123"/>
    <w:rsid w:val="00DE589E"/>
    <w:rsid w:val="00DF13E6"/>
    <w:rsid w:val="00DF2BEA"/>
    <w:rsid w:val="00DF52CF"/>
    <w:rsid w:val="00DF764C"/>
    <w:rsid w:val="00E0087E"/>
    <w:rsid w:val="00E00C13"/>
    <w:rsid w:val="00E07364"/>
    <w:rsid w:val="00E11E57"/>
    <w:rsid w:val="00E132C8"/>
    <w:rsid w:val="00E20B3C"/>
    <w:rsid w:val="00E222D3"/>
    <w:rsid w:val="00E32621"/>
    <w:rsid w:val="00E32D6E"/>
    <w:rsid w:val="00E33B53"/>
    <w:rsid w:val="00E34B91"/>
    <w:rsid w:val="00E37A98"/>
    <w:rsid w:val="00E4140F"/>
    <w:rsid w:val="00E43164"/>
    <w:rsid w:val="00E44640"/>
    <w:rsid w:val="00E46580"/>
    <w:rsid w:val="00E53D71"/>
    <w:rsid w:val="00E53F22"/>
    <w:rsid w:val="00E57F7C"/>
    <w:rsid w:val="00E630CD"/>
    <w:rsid w:val="00E63E64"/>
    <w:rsid w:val="00E725B2"/>
    <w:rsid w:val="00E74E8F"/>
    <w:rsid w:val="00E83812"/>
    <w:rsid w:val="00E84CA9"/>
    <w:rsid w:val="00E8660E"/>
    <w:rsid w:val="00E902E8"/>
    <w:rsid w:val="00E9198B"/>
    <w:rsid w:val="00E920F5"/>
    <w:rsid w:val="00E9581D"/>
    <w:rsid w:val="00EA2A68"/>
    <w:rsid w:val="00EA69B3"/>
    <w:rsid w:val="00EA714E"/>
    <w:rsid w:val="00EB0761"/>
    <w:rsid w:val="00EB08C9"/>
    <w:rsid w:val="00EB1956"/>
    <w:rsid w:val="00EB741C"/>
    <w:rsid w:val="00EB75CE"/>
    <w:rsid w:val="00ED2017"/>
    <w:rsid w:val="00ED63E8"/>
    <w:rsid w:val="00EE1760"/>
    <w:rsid w:val="00EE1A38"/>
    <w:rsid w:val="00EF46D6"/>
    <w:rsid w:val="00EF5E86"/>
    <w:rsid w:val="00F00982"/>
    <w:rsid w:val="00F00F4B"/>
    <w:rsid w:val="00F021CF"/>
    <w:rsid w:val="00F06532"/>
    <w:rsid w:val="00F100EE"/>
    <w:rsid w:val="00F11BC9"/>
    <w:rsid w:val="00F12B85"/>
    <w:rsid w:val="00F1330E"/>
    <w:rsid w:val="00F136B2"/>
    <w:rsid w:val="00F164E1"/>
    <w:rsid w:val="00F16ACC"/>
    <w:rsid w:val="00F17A3B"/>
    <w:rsid w:val="00F17F84"/>
    <w:rsid w:val="00F21916"/>
    <w:rsid w:val="00F25A85"/>
    <w:rsid w:val="00F32D39"/>
    <w:rsid w:val="00F36A57"/>
    <w:rsid w:val="00F413C5"/>
    <w:rsid w:val="00F4516B"/>
    <w:rsid w:val="00F4672B"/>
    <w:rsid w:val="00F50432"/>
    <w:rsid w:val="00F559A1"/>
    <w:rsid w:val="00F618C1"/>
    <w:rsid w:val="00F67D95"/>
    <w:rsid w:val="00F73058"/>
    <w:rsid w:val="00F734D0"/>
    <w:rsid w:val="00F81603"/>
    <w:rsid w:val="00F83A3F"/>
    <w:rsid w:val="00F90634"/>
    <w:rsid w:val="00FA0898"/>
    <w:rsid w:val="00FA172F"/>
    <w:rsid w:val="00FA23A6"/>
    <w:rsid w:val="00FA5F08"/>
    <w:rsid w:val="00FB19F7"/>
    <w:rsid w:val="00FB2F1D"/>
    <w:rsid w:val="00FB3160"/>
    <w:rsid w:val="00FB5A88"/>
    <w:rsid w:val="00FB7532"/>
    <w:rsid w:val="00FC01E8"/>
    <w:rsid w:val="00FC4CB4"/>
    <w:rsid w:val="00FC6BFE"/>
    <w:rsid w:val="00FD1BE5"/>
    <w:rsid w:val="00FE1CC2"/>
    <w:rsid w:val="00FE4177"/>
    <w:rsid w:val="00FE488A"/>
    <w:rsid w:val="00FE5FE3"/>
    <w:rsid w:val="00FF5244"/>
    <w:rsid w:val="00FF55DC"/>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253147"/>
  <w15:docId w15:val="{F89E0F41-801A-43D5-AF54-9FB1011A7A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7F4E"/>
  </w:style>
  <w:style w:type="paragraph" w:styleId="Heading1">
    <w:name w:val="heading 1"/>
    <w:basedOn w:val="Normal"/>
    <w:link w:val="Heading1Char"/>
    <w:uiPriority w:val="9"/>
    <w:qFormat/>
    <w:rsid w:val="001F7B53"/>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463A3"/>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FootnoteText">
    <w:name w:val="footnote text"/>
    <w:basedOn w:val="Normal"/>
    <w:link w:val="FootnoteTextChar"/>
    <w:uiPriority w:val="99"/>
    <w:rsid w:val="0012433D"/>
    <w:pPr>
      <w:spacing w:after="0" w:line="240" w:lineRule="auto"/>
    </w:pPr>
    <w:rPr>
      <w:sz w:val="20"/>
      <w:szCs w:val="20"/>
      <w:lang w:val="en-US"/>
    </w:rPr>
  </w:style>
  <w:style w:type="character" w:customStyle="1" w:styleId="FootnoteTextChar">
    <w:name w:val="Footnote Text Char"/>
    <w:basedOn w:val="DefaultParagraphFont"/>
    <w:link w:val="FootnoteText"/>
    <w:uiPriority w:val="99"/>
    <w:rsid w:val="0012433D"/>
    <w:rPr>
      <w:sz w:val="20"/>
      <w:szCs w:val="20"/>
      <w:lang w:val="en-US"/>
    </w:rPr>
  </w:style>
  <w:style w:type="character" w:styleId="FootnoteReference">
    <w:name w:val="footnote reference"/>
    <w:basedOn w:val="DefaultParagraphFont"/>
    <w:uiPriority w:val="99"/>
    <w:rsid w:val="0012433D"/>
    <w:rPr>
      <w:vertAlign w:val="superscript"/>
    </w:rPr>
  </w:style>
  <w:style w:type="paragraph" w:styleId="Header">
    <w:name w:val="header"/>
    <w:basedOn w:val="Normal"/>
    <w:link w:val="HeaderChar"/>
    <w:uiPriority w:val="99"/>
    <w:unhideWhenUsed/>
    <w:rsid w:val="007A60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A605F"/>
  </w:style>
  <w:style w:type="paragraph" w:styleId="Footer">
    <w:name w:val="footer"/>
    <w:basedOn w:val="Normal"/>
    <w:link w:val="FooterChar"/>
    <w:uiPriority w:val="99"/>
    <w:unhideWhenUsed/>
    <w:rsid w:val="007A60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A605F"/>
  </w:style>
  <w:style w:type="paragraph" w:styleId="ListParagraph">
    <w:name w:val="List Paragraph"/>
    <w:basedOn w:val="Normal"/>
    <w:uiPriority w:val="34"/>
    <w:qFormat/>
    <w:rsid w:val="00BB611B"/>
    <w:pPr>
      <w:ind w:left="720"/>
      <w:contextualSpacing/>
    </w:pPr>
  </w:style>
  <w:style w:type="character" w:styleId="Hyperlink">
    <w:name w:val="Hyperlink"/>
    <w:basedOn w:val="DefaultParagraphFont"/>
    <w:uiPriority w:val="99"/>
    <w:unhideWhenUsed/>
    <w:rsid w:val="00F67D95"/>
    <w:rPr>
      <w:color w:val="0000FF" w:themeColor="hyperlink"/>
      <w:u w:val="single"/>
    </w:rPr>
  </w:style>
  <w:style w:type="character" w:styleId="PageNumber">
    <w:name w:val="page number"/>
    <w:basedOn w:val="DefaultParagraphFont"/>
    <w:uiPriority w:val="99"/>
    <w:semiHidden/>
    <w:unhideWhenUsed/>
    <w:rsid w:val="005C2ACA"/>
  </w:style>
  <w:style w:type="paragraph" w:styleId="NormalWeb">
    <w:name w:val="Normal (Web)"/>
    <w:basedOn w:val="Normal"/>
    <w:uiPriority w:val="99"/>
    <w:unhideWhenUsed/>
    <w:rsid w:val="00E132C8"/>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Heading1Char">
    <w:name w:val="Heading 1 Char"/>
    <w:basedOn w:val="DefaultParagraphFont"/>
    <w:link w:val="Heading1"/>
    <w:uiPriority w:val="9"/>
    <w:rsid w:val="001F7B53"/>
    <w:rPr>
      <w:rFonts w:ascii="Times New Roman" w:eastAsia="Times New Roman" w:hAnsi="Times New Roman" w:cs="Times New Roman"/>
      <w:b/>
      <w:bCs/>
      <w:kern w:val="36"/>
      <w:sz w:val="48"/>
      <w:szCs w:val="48"/>
      <w:lang w:val="en-US"/>
    </w:rPr>
  </w:style>
  <w:style w:type="character" w:customStyle="1" w:styleId="td-post-date">
    <w:name w:val="td-post-date"/>
    <w:basedOn w:val="DefaultParagraphFont"/>
    <w:rsid w:val="001F7B53"/>
  </w:style>
  <w:style w:type="character" w:styleId="CommentReference">
    <w:name w:val="annotation reference"/>
    <w:basedOn w:val="DefaultParagraphFont"/>
    <w:uiPriority w:val="99"/>
    <w:semiHidden/>
    <w:unhideWhenUsed/>
    <w:rsid w:val="0036117B"/>
    <w:rPr>
      <w:sz w:val="16"/>
      <w:szCs w:val="16"/>
    </w:rPr>
  </w:style>
  <w:style w:type="paragraph" w:styleId="CommentText">
    <w:name w:val="annotation text"/>
    <w:basedOn w:val="Normal"/>
    <w:link w:val="CommentTextChar"/>
    <w:uiPriority w:val="99"/>
    <w:semiHidden/>
    <w:unhideWhenUsed/>
    <w:rsid w:val="0036117B"/>
    <w:pPr>
      <w:spacing w:line="240" w:lineRule="auto"/>
    </w:pPr>
    <w:rPr>
      <w:sz w:val="20"/>
      <w:szCs w:val="20"/>
    </w:rPr>
  </w:style>
  <w:style w:type="character" w:customStyle="1" w:styleId="CommentTextChar">
    <w:name w:val="Comment Text Char"/>
    <w:basedOn w:val="DefaultParagraphFont"/>
    <w:link w:val="CommentText"/>
    <w:uiPriority w:val="99"/>
    <w:semiHidden/>
    <w:rsid w:val="0036117B"/>
    <w:rPr>
      <w:sz w:val="20"/>
      <w:szCs w:val="20"/>
    </w:rPr>
  </w:style>
  <w:style w:type="paragraph" w:styleId="CommentSubject">
    <w:name w:val="annotation subject"/>
    <w:basedOn w:val="CommentText"/>
    <w:next w:val="CommentText"/>
    <w:link w:val="CommentSubjectChar"/>
    <w:uiPriority w:val="99"/>
    <w:semiHidden/>
    <w:unhideWhenUsed/>
    <w:rsid w:val="0036117B"/>
    <w:rPr>
      <w:b/>
      <w:bCs/>
    </w:rPr>
  </w:style>
  <w:style w:type="character" w:customStyle="1" w:styleId="CommentSubjectChar">
    <w:name w:val="Comment Subject Char"/>
    <w:basedOn w:val="CommentTextChar"/>
    <w:link w:val="CommentSubject"/>
    <w:uiPriority w:val="99"/>
    <w:semiHidden/>
    <w:rsid w:val="0036117B"/>
    <w:rPr>
      <w:b/>
      <w:bCs/>
      <w:sz w:val="20"/>
      <w:szCs w:val="20"/>
    </w:rPr>
  </w:style>
  <w:style w:type="paragraph" w:styleId="BalloonText">
    <w:name w:val="Balloon Text"/>
    <w:basedOn w:val="Normal"/>
    <w:link w:val="BalloonTextChar"/>
    <w:uiPriority w:val="99"/>
    <w:semiHidden/>
    <w:unhideWhenUsed/>
    <w:rsid w:val="0036117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6117B"/>
    <w:rPr>
      <w:rFonts w:ascii="Segoe UI" w:hAnsi="Segoe UI" w:cs="Segoe UI"/>
      <w:sz w:val="18"/>
      <w:szCs w:val="18"/>
    </w:rPr>
  </w:style>
  <w:style w:type="character" w:customStyle="1" w:styleId="reference-accessdate">
    <w:name w:val="reference-accessdate"/>
    <w:basedOn w:val="DefaultParagraphFont"/>
    <w:rsid w:val="00AD6B75"/>
  </w:style>
  <w:style w:type="character" w:customStyle="1" w:styleId="nowrap">
    <w:name w:val="nowrap"/>
    <w:basedOn w:val="DefaultParagraphFont"/>
    <w:rsid w:val="00AD6B75"/>
  </w:style>
  <w:style w:type="character" w:styleId="LineNumber">
    <w:name w:val="line number"/>
    <w:basedOn w:val="DefaultParagraphFont"/>
    <w:uiPriority w:val="99"/>
    <w:semiHidden/>
    <w:unhideWhenUsed/>
    <w:rsid w:val="00806047"/>
  </w:style>
  <w:style w:type="character" w:styleId="FollowedHyperlink">
    <w:name w:val="FollowedHyperlink"/>
    <w:basedOn w:val="DefaultParagraphFont"/>
    <w:uiPriority w:val="99"/>
    <w:semiHidden/>
    <w:unhideWhenUsed/>
    <w:rsid w:val="00E11E57"/>
    <w:rPr>
      <w:color w:val="800080" w:themeColor="followedHyperlink"/>
      <w:u w:val="single"/>
    </w:rPr>
  </w:style>
  <w:style w:type="character" w:styleId="Emphasis">
    <w:name w:val="Emphasis"/>
    <w:basedOn w:val="DefaultParagraphFont"/>
    <w:uiPriority w:val="20"/>
    <w:qFormat/>
    <w:rsid w:val="00E11E5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987008">
      <w:bodyDiv w:val="1"/>
      <w:marLeft w:val="0"/>
      <w:marRight w:val="0"/>
      <w:marTop w:val="0"/>
      <w:marBottom w:val="0"/>
      <w:divBdr>
        <w:top w:val="none" w:sz="0" w:space="0" w:color="auto"/>
        <w:left w:val="none" w:sz="0" w:space="0" w:color="auto"/>
        <w:bottom w:val="none" w:sz="0" w:space="0" w:color="auto"/>
        <w:right w:val="none" w:sz="0" w:space="0" w:color="auto"/>
      </w:divBdr>
    </w:div>
    <w:div w:id="988753422">
      <w:bodyDiv w:val="1"/>
      <w:marLeft w:val="0"/>
      <w:marRight w:val="0"/>
      <w:marTop w:val="0"/>
      <w:marBottom w:val="0"/>
      <w:divBdr>
        <w:top w:val="none" w:sz="0" w:space="0" w:color="auto"/>
        <w:left w:val="none" w:sz="0" w:space="0" w:color="auto"/>
        <w:bottom w:val="none" w:sz="0" w:space="0" w:color="auto"/>
        <w:right w:val="none" w:sz="0" w:space="0" w:color="auto"/>
      </w:divBdr>
    </w:div>
    <w:div w:id="999311910">
      <w:bodyDiv w:val="1"/>
      <w:marLeft w:val="0"/>
      <w:marRight w:val="0"/>
      <w:marTop w:val="0"/>
      <w:marBottom w:val="0"/>
      <w:divBdr>
        <w:top w:val="none" w:sz="0" w:space="0" w:color="auto"/>
        <w:left w:val="none" w:sz="0" w:space="0" w:color="auto"/>
        <w:bottom w:val="none" w:sz="0" w:space="0" w:color="auto"/>
        <w:right w:val="none" w:sz="0" w:space="0" w:color="auto"/>
      </w:divBdr>
      <w:divsChild>
        <w:div w:id="1294869785">
          <w:marLeft w:val="0"/>
          <w:marRight w:val="0"/>
          <w:marTop w:val="0"/>
          <w:marBottom w:val="240"/>
          <w:divBdr>
            <w:top w:val="none" w:sz="0" w:space="0" w:color="auto"/>
            <w:left w:val="none" w:sz="0" w:space="0" w:color="auto"/>
            <w:bottom w:val="none" w:sz="0" w:space="0" w:color="auto"/>
            <w:right w:val="none" w:sz="0" w:space="0" w:color="auto"/>
          </w:divBdr>
          <w:divsChild>
            <w:div w:id="1970622672">
              <w:marLeft w:val="0"/>
              <w:marRight w:val="0"/>
              <w:marTop w:val="0"/>
              <w:marBottom w:val="0"/>
              <w:divBdr>
                <w:top w:val="none" w:sz="0" w:space="0" w:color="auto"/>
                <w:left w:val="none" w:sz="0" w:space="0" w:color="auto"/>
                <w:bottom w:val="none" w:sz="0" w:space="0" w:color="auto"/>
                <w:right w:val="none" w:sz="0" w:space="0" w:color="auto"/>
              </w:divBdr>
              <w:divsChild>
                <w:div w:id="1669014854">
                  <w:marLeft w:val="0"/>
                  <w:marRight w:val="30"/>
                  <w:marTop w:val="0"/>
                  <w:marBottom w:val="0"/>
                  <w:divBdr>
                    <w:top w:val="none" w:sz="0" w:space="0" w:color="auto"/>
                    <w:left w:val="none" w:sz="0" w:space="0" w:color="auto"/>
                    <w:bottom w:val="none" w:sz="0" w:space="0" w:color="auto"/>
                    <w:right w:val="none" w:sz="0" w:space="0" w:color="auto"/>
                  </w:divBdr>
                </w:div>
                <w:div w:id="1949308492">
                  <w:marLeft w:val="0"/>
                  <w:marRight w:val="30"/>
                  <w:marTop w:val="0"/>
                  <w:marBottom w:val="0"/>
                  <w:divBdr>
                    <w:top w:val="none" w:sz="0" w:space="0" w:color="auto"/>
                    <w:left w:val="none" w:sz="0" w:space="0" w:color="auto"/>
                    <w:bottom w:val="none" w:sz="0" w:space="0" w:color="auto"/>
                    <w:right w:val="none" w:sz="0" w:space="0" w:color="auto"/>
                  </w:divBdr>
                </w:div>
              </w:divsChild>
            </w:div>
            <w:div w:id="168285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6198998">
      <w:bodyDiv w:val="1"/>
      <w:marLeft w:val="0"/>
      <w:marRight w:val="0"/>
      <w:marTop w:val="0"/>
      <w:marBottom w:val="0"/>
      <w:divBdr>
        <w:top w:val="none" w:sz="0" w:space="0" w:color="auto"/>
        <w:left w:val="none" w:sz="0" w:space="0" w:color="auto"/>
        <w:bottom w:val="none" w:sz="0" w:space="0" w:color="auto"/>
        <w:right w:val="none" w:sz="0" w:space="0" w:color="auto"/>
      </w:divBdr>
      <w:divsChild>
        <w:div w:id="131022077">
          <w:marLeft w:val="0"/>
          <w:marRight w:val="0"/>
          <w:marTop w:val="0"/>
          <w:marBottom w:val="240"/>
          <w:divBdr>
            <w:top w:val="none" w:sz="0" w:space="0" w:color="auto"/>
            <w:left w:val="none" w:sz="0" w:space="0" w:color="auto"/>
            <w:bottom w:val="none" w:sz="0" w:space="0" w:color="auto"/>
            <w:right w:val="none" w:sz="0" w:space="0" w:color="auto"/>
          </w:divBdr>
          <w:divsChild>
            <w:div w:id="311375795">
              <w:marLeft w:val="0"/>
              <w:marRight w:val="0"/>
              <w:marTop w:val="0"/>
              <w:marBottom w:val="0"/>
              <w:divBdr>
                <w:top w:val="none" w:sz="0" w:space="0" w:color="auto"/>
                <w:left w:val="none" w:sz="0" w:space="0" w:color="auto"/>
                <w:bottom w:val="none" w:sz="0" w:space="0" w:color="auto"/>
                <w:right w:val="none" w:sz="0" w:space="0" w:color="auto"/>
              </w:divBdr>
              <w:divsChild>
                <w:div w:id="1889295052">
                  <w:marLeft w:val="0"/>
                  <w:marRight w:val="30"/>
                  <w:marTop w:val="0"/>
                  <w:marBottom w:val="0"/>
                  <w:divBdr>
                    <w:top w:val="none" w:sz="0" w:space="0" w:color="auto"/>
                    <w:left w:val="none" w:sz="0" w:space="0" w:color="auto"/>
                    <w:bottom w:val="none" w:sz="0" w:space="0" w:color="auto"/>
                    <w:right w:val="none" w:sz="0" w:space="0" w:color="auto"/>
                  </w:divBdr>
                </w:div>
                <w:div w:id="1695501231">
                  <w:marLeft w:val="0"/>
                  <w:marRight w:val="30"/>
                  <w:marTop w:val="0"/>
                  <w:marBottom w:val="0"/>
                  <w:divBdr>
                    <w:top w:val="none" w:sz="0" w:space="0" w:color="auto"/>
                    <w:left w:val="none" w:sz="0" w:space="0" w:color="auto"/>
                    <w:bottom w:val="none" w:sz="0" w:space="0" w:color="auto"/>
                    <w:right w:val="none" w:sz="0" w:space="0" w:color="auto"/>
                  </w:divBdr>
                </w:div>
              </w:divsChild>
            </w:div>
            <w:div w:id="2025739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1011048">
      <w:bodyDiv w:val="1"/>
      <w:marLeft w:val="0"/>
      <w:marRight w:val="0"/>
      <w:marTop w:val="0"/>
      <w:marBottom w:val="0"/>
      <w:divBdr>
        <w:top w:val="none" w:sz="0" w:space="0" w:color="auto"/>
        <w:left w:val="none" w:sz="0" w:space="0" w:color="auto"/>
        <w:bottom w:val="none" w:sz="0" w:space="0" w:color="auto"/>
        <w:right w:val="none" w:sz="0" w:space="0" w:color="auto"/>
      </w:divBdr>
      <w:divsChild>
        <w:div w:id="918249041">
          <w:marLeft w:val="0"/>
          <w:marRight w:val="0"/>
          <w:marTop w:val="0"/>
          <w:marBottom w:val="0"/>
          <w:divBdr>
            <w:top w:val="none" w:sz="0" w:space="0" w:color="auto"/>
            <w:left w:val="none" w:sz="0" w:space="0" w:color="auto"/>
            <w:bottom w:val="none" w:sz="0" w:space="0" w:color="auto"/>
            <w:right w:val="none" w:sz="0" w:space="0" w:color="auto"/>
          </w:divBdr>
        </w:div>
      </w:divsChild>
    </w:div>
    <w:div w:id="1821343401">
      <w:bodyDiv w:val="1"/>
      <w:marLeft w:val="0"/>
      <w:marRight w:val="0"/>
      <w:marTop w:val="0"/>
      <w:marBottom w:val="0"/>
      <w:divBdr>
        <w:top w:val="none" w:sz="0" w:space="0" w:color="auto"/>
        <w:left w:val="none" w:sz="0" w:space="0" w:color="auto"/>
        <w:bottom w:val="none" w:sz="0" w:space="0" w:color="auto"/>
        <w:right w:val="none" w:sz="0" w:space="0" w:color="auto"/>
      </w:divBdr>
      <w:divsChild>
        <w:div w:id="6839391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uyiwadele2002@yahoo.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faruqhassan71@gmail.com"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africanchildinfo.net/index.php?option!com_" TargetMode="External"/><Relationship Id="rId13" Type="http://schemas.openxmlformats.org/officeDocument/2006/relationships/hyperlink" Target="http://www.eaglereporters.com" TargetMode="External"/><Relationship Id="rId18" Type="http://schemas.openxmlformats.org/officeDocument/2006/relationships/hyperlink" Target="http://www.courtecowas.org/site2012" TargetMode="External"/><Relationship Id="rId3" Type="http://schemas.openxmlformats.org/officeDocument/2006/relationships/hyperlink" Target="http://www.courtecowas.org/site2012/" TargetMode="External"/><Relationship Id="rId7" Type="http://schemas.openxmlformats.org/officeDocument/2006/relationships/hyperlink" Target="http://www.jollofnews.com/human-rights/1629-ecowas-court-orders-gambia-to-pay-musa" TargetMode="External"/><Relationship Id="rId12" Type="http://schemas.openxmlformats.org/officeDocument/2006/relationships/hyperlink" Target="http://thenigerialawyer.com/dazuki-vs-fg-where-does-ecowas-jurisdiction-end/" TargetMode="External"/><Relationship Id="rId17" Type="http://schemas.openxmlformats.org/officeDocument/2006/relationships/hyperlink" Target="http://allafrica.com/stories/201203130408.html" TargetMode="External"/><Relationship Id="rId2" Type="http://schemas.openxmlformats.org/officeDocument/2006/relationships/hyperlink" Target="http://www.allafrica.com" TargetMode="External"/><Relationship Id="rId16" Type="http://schemas.openxmlformats.org/officeDocument/2006/relationships/hyperlink" Target="http://allafrica.com" TargetMode="External"/><Relationship Id="rId20" Type="http://schemas.openxmlformats.org/officeDocument/2006/relationships/hyperlink" Target="http://serap-nigeria.org/senate-president-wants-action-on-ecowas-right-to-education-judgment.ngo/" TargetMode="External"/><Relationship Id="rId1" Type="http://schemas.openxmlformats.org/officeDocument/2006/relationships/hyperlink" Target="https://plato.stanford.edu/entries/rights-human/" TargetMode="External"/><Relationship Id="rId6" Type="http://schemas.openxmlformats.org/officeDocument/2006/relationships/hyperlink" Target="http://www.worldcourts.com/ecowasccj/eng/" TargetMode="External"/><Relationship Id="rId11" Type="http://schemas.openxmlformats.org/officeDocument/2006/relationships/hyperlink" Target="https://repository.up.ac.za/bitstream/handle/2263/41967/Adjolohoun_ECOWAS_2013.pdf?sequence=1" TargetMode="External"/><Relationship Id="rId5" Type="http://schemas.openxmlformats.org/officeDocument/2006/relationships/hyperlink" Target="http://www1.chr.up.ac.za/index.php/browse-by-institution/ecowas-ccj.html" TargetMode="External"/><Relationship Id="rId15" Type="http://schemas.openxmlformats.org/officeDocument/2006/relationships/hyperlink" Target="http://www.eaglereporters.com" TargetMode="External"/><Relationship Id="rId10" Type="http://schemas.openxmlformats.org/officeDocument/2006/relationships/hyperlink" Target="http://www.courtecowas.org/site2012/index.php?option=com_content&amp;view=article&amp;id=2&amp;Itemid=5" TargetMode="External"/><Relationship Id="rId19" Type="http://schemas.openxmlformats.org/officeDocument/2006/relationships/hyperlink" Target="http://allafrica.com/stories/201305020992.html" TargetMode="External"/><Relationship Id="rId4" Type="http://schemas.openxmlformats.org/officeDocument/2006/relationships/hyperlink" Target="http://www.courtecowas.org/site2012/" TargetMode="External"/><Relationship Id="rId9" Type="http://schemas.openxmlformats.org/officeDocument/2006/relationships/hyperlink" Target="http://www.amnesty.org/en/news/nigeria-ground-breakingjudgment-calls-punishing-oil-companies-over" TargetMode="External"/><Relationship Id="rId14" Type="http://schemas.openxmlformats.org/officeDocument/2006/relationships/hyperlink" Target="https://www.dailytrust.com.ng/news/feature/judgments-hard-to-get-hard-to-enforce/195514.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5EBAD2-F56F-4149-8AAD-B56A00EA63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2502</TotalTime>
  <Pages>1</Pages>
  <Words>5766</Words>
  <Characters>32868</Characters>
  <Application>Microsoft Office Word</Application>
  <DocSecurity>0</DocSecurity>
  <Lines>273</Lines>
  <Paragraphs>77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38557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 FAWAS A SANUSI</dc:creator>
  <cp:lastModifiedBy>Muyiwa Dele</cp:lastModifiedBy>
  <cp:revision>57</cp:revision>
  <cp:lastPrinted>2018-08-27T16:03:00Z</cp:lastPrinted>
  <dcterms:created xsi:type="dcterms:W3CDTF">2018-08-27T16:10:00Z</dcterms:created>
  <dcterms:modified xsi:type="dcterms:W3CDTF">2019-02-07T11:54:00Z</dcterms:modified>
</cp:coreProperties>
</file>