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409BCB" w14:textId="14945DAA" w:rsidR="00F44DFC" w:rsidRDefault="00CE54CB" w:rsidP="00F44DFC">
      <w:pPr>
        <w:spacing w:after="120" w:line="360" w:lineRule="auto"/>
        <w:ind w:firstLine="567"/>
        <w:jc w:val="center"/>
        <w:rPr>
          <w:rFonts w:ascii="Times New Roman" w:eastAsia="Times New Roman" w:hAnsi="Times New Roman" w:cs="Times New Roman"/>
          <w:b/>
          <w:bCs/>
          <w:sz w:val="28"/>
          <w:szCs w:val="28"/>
          <w:bdr w:val="nil"/>
          <w:lang w:val="en-US" w:bidi="en-US"/>
        </w:rPr>
      </w:pPr>
      <w:r w:rsidRPr="007D7878">
        <w:rPr>
          <w:rFonts w:ascii="Times New Roman" w:eastAsia="Times New Roman" w:hAnsi="Times New Roman" w:cs="Times New Roman"/>
          <w:b/>
          <w:bCs/>
          <w:sz w:val="28"/>
          <w:szCs w:val="28"/>
          <w:bdr w:val="nil"/>
          <w:lang w:val="en-US" w:bidi="en-US"/>
        </w:rPr>
        <w:t>I</w:t>
      </w:r>
      <w:r w:rsidR="00EA3305" w:rsidRPr="007D7878">
        <w:rPr>
          <w:rFonts w:ascii="Times New Roman" w:eastAsia="Times New Roman" w:hAnsi="Times New Roman" w:cs="Times New Roman"/>
          <w:b/>
          <w:bCs/>
          <w:sz w:val="28"/>
          <w:szCs w:val="28"/>
          <w:bdr w:val="nil"/>
          <w:lang w:val="en-US" w:bidi="en-US"/>
        </w:rPr>
        <w:t>ntroduction to the Constitution of Togo</w:t>
      </w:r>
    </w:p>
    <w:p w14:paraId="1AD9F44A" w14:textId="367D70D5" w:rsidR="00DB756C" w:rsidRPr="00DB756C" w:rsidRDefault="00DB756C" w:rsidP="00F44DFC">
      <w:pPr>
        <w:spacing w:after="120" w:line="360" w:lineRule="auto"/>
        <w:ind w:firstLine="567"/>
        <w:jc w:val="center"/>
        <w:rPr>
          <w:rFonts w:ascii="Times New Roman" w:eastAsia="Calibri" w:hAnsi="Times New Roman" w:cs="Times New Roman"/>
          <w:sz w:val="24"/>
          <w:szCs w:val="24"/>
        </w:rPr>
      </w:pPr>
      <w:r w:rsidRPr="00DB756C">
        <w:rPr>
          <w:rFonts w:ascii="Times New Roman" w:eastAsia="Times New Roman" w:hAnsi="Times New Roman" w:cs="Times New Roman"/>
          <w:bCs/>
          <w:sz w:val="24"/>
          <w:szCs w:val="24"/>
          <w:bdr w:val="nil"/>
          <w:lang w:val="en-US" w:bidi="en-US"/>
        </w:rPr>
        <w:t>by</w:t>
      </w:r>
    </w:p>
    <w:p w14:paraId="72A57E8E" w14:textId="5581874E" w:rsidR="00F44DFC" w:rsidRPr="007D7878" w:rsidRDefault="00DB756C" w:rsidP="00DB756C">
      <w:pPr>
        <w:spacing w:after="120" w:line="360" w:lineRule="auto"/>
        <w:ind w:firstLine="567"/>
        <w:jc w:val="center"/>
        <w:rPr>
          <w:rFonts w:ascii="Times New Roman" w:eastAsia="Calibri" w:hAnsi="Times New Roman" w:cs="Times New Roman"/>
          <w:b/>
          <w:sz w:val="24"/>
          <w:szCs w:val="24"/>
        </w:rPr>
      </w:pPr>
      <w:r w:rsidRPr="003A4F02">
        <w:rPr>
          <w:rFonts w:ascii="Times New Roman" w:hAnsi="Times New Roman" w:cs="Times New Roman"/>
        </w:rPr>
        <w:t>Kossi Somali, Doctor in Public Law, Lecturer and Researcher, Faculty of</w:t>
      </w:r>
      <w:r>
        <w:rPr>
          <w:rFonts w:ascii="Times New Roman" w:hAnsi="Times New Roman" w:cs="Times New Roman"/>
        </w:rPr>
        <w:t xml:space="preserve"> Law, University of Lomé (Togo) &amp; </w:t>
      </w:r>
      <w:bookmarkStart w:id="0" w:name="_GoBack"/>
      <w:r>
        <w:rPr>
          <w:rFonts w:ascii="Times New Roman" w:hAnsi="Times New Roman" w:cs="Times New Roman"/>
        </w:rPr>
        <w:t>Lukman Abdulrauf, Lecturer, Department of Public Law, University of Ilorin, Nigeria.</w:t>
      </w:r>
    </w:p>
    <w:bookmarkEnd w:id="0"/>
    <w:p w14:paraId="51F4F62F" w14:textId="77777777" w:rsidR="00F44DFC" w:rsidRPr="007D7878" w:rsidRDefault="00EA3305" w:rsidP="00EA3305">
      <w:pPr>
        <w:pStyle w:val="ListParagraph"/>
        <w:numPr>
          <w:ilvl w:val="0"/>
          <w:numId w:val="3"/>
        </w:numPr>
        <w:spacing w:after="120" w:line="360" w:lineRule="auto"/>
        <w:jc w:val="both"/>
        <w:rPr>
          <w:rFonts w:ascii="Times New Roman" w:eastAsia="Calibri" w:hAnsi="Times New Roman" w:cs="Times New Roman"/>
          <w:b/>
          <w:sz w:val="24"/>
          <w:szCs w:val="24"/>
        </w:rPr>
      </w:pPr>
      <w:r w:rsidRPr="007D7878">
        <w:rPr>
          <w:rFonts w:ascii="Times New Roman" w:eastAsia="Calibri" w:hAnsi="Times New Roman" w:cs="Times New Roman"/>
          <w:b/>
          <w:sz w:val="24"/>
          <w:szCs w:val="24"/>
        </w:rPr>
        <w:t>Origins and Historical Development of the Constitution</w:t>
      </w:r>
    </w:p>
    <w:p w14:paraId="3D9558CB" w14:textId="30E63313" w:rsidR="00F44DFC" w:rsidRPr="007D7878" w:rsidRDefault="00CE54CB" w:rsidP="00F44DFC">
      <w:pPr>
        <w:spacing w:after="120" w:line="360" w:lineRule="auto"/>
        <w:jc w:val="both"/>
        <w:rPr>
          <w:rFonts w:ascii="Times New Roman" w:eastAsia="Calibri" w:hAnsi="Times New Roman" w:cs="Times New Roman"/>
          <w:sz w:val="24"/>
          <w:szCs w:val="24"/>
        </w:rPr>
      </w:pPr>
      <w:r w:rsidRPr="007D7878">
        <w:rPr>
          <w:rFonts w:ascii="Times New Roman" w:eastAsia="Times New Roman" w:hAnsi="Times New Roman" w:cs="Times New Roman"/>
          <w:sz w:val="24"/>
          <w:szCs w:val="24"/>
          <w:bdr w:val="nil"/>
          <w:lang w:val="en-US" w:bidi="en-US"/>
        </w:rPr>
        <w:t xml:space="preserve">Although </w:t>
      </w:r>
      <w:r w:rsidR="005E0090" w:rsidRPr="007D7878">
        <w:rPr>
          <w:rFonts w:ascii="Times New Roman" w:eastAsia="Times New Roman" w:hAnsi="Times New Roman" w:cs="Times New Roman"/>
          <w:sz w:val="24"/>
          <w:szCs w:val="24"/>
          <w:bdr w:val="nil"/>
          <w:lang w:val="en-US" w:bidi="en-US"/>
        </w:rPr>
        <w:t xml:space="preserve">the country was </w:t>
      </w:r>
      <w:r w:rsidRPr="007D7878">
        <w:rPr>
          <w:rFonts w:ascii="Times New Roman" w:eastAsia="Times New Roman" w:hAnsi="Times New Roman" w:cs="Times New Roman"/>
          <w:sz w:val="24"/>
          <w:szCs w:val="24"/>
          <w:bdr w:val="nil"/>
          <w:lang w:val="en-US" w:bidi="en-US"/>
        </w:rPr>
        <w:t xml:space="preserve">considered a model in colonial times, Togo has become a constitutional laboratory since </w:t>
      </w:r>
      <w:r w:rsidR="005E0090" w:rsidRPr="007D7878">
        <w:rPr>
          <w:rFonts w:ascii="Times New Roman" w:eastAsia="Times New Roman" w:hAnsi="Times New Roman" w:cs="Times New Roman"/>
          <w:sz w:val="24"/>
          <w:szCs w:val="24"/>
          <w:bdr w:val="nil"/>
          <w:lang w:val="en-US" w:bidi="en-US"/>
        </w:rPr>
        <w:t xml:space="preserve">it </w:t>
      </w:r>
      <w:r w:rsidRPr="007D7878">
        <w:rPr>
          <w:rFonts w:ascii="Times New Roman" w:eastAsia="Times New Roman" w:hAnsi="Times New Roman" w:cs="Times New Roman"/>
          <w:sz w:val="24"/>
          <w:szCs w:val="24"/>
          <w:bdr w:val="nil"/>
          <w:lang w:val="en-US" w:bidi="en-US"/>
        </w:rPr>
        <w:t>gain</w:t>
      </w:r>
      <w:r w:rsidR="005E0090" w:rsidRPr="007D7878">
        <w:rPr>
          <w:rFonts w:ascii="Times New Roman" w:eastAsia="Times New Roman" w:hAnsi="Times New Roman" w:cs="Times New Roman"/>
          <w:sz w:val="24"/>
          <w:szCs w:val="24"/>
          <w:bdr w:val="nil"/>
          <w:lang w:val="en-US" w:bidi="en-US"/>
        </w:rPr>
        <w:t xml:space="preserve">ed </w:t>
      </w:r>
      <w:r w:rsidRPr="007D7878">
        <w:rPr>
          <w:rFonts w:ascii="Times New Roman" w:eastAsia="Times New Roman" w:hAnsi="Times New Roman" w:cs="Times New Roman"/>
          <w:sz w:val="24"/>
          <w:szCs w:val="24"/>
          <w:bdr w:val="nil"/>
          <w:lang w:val="en-US" w:bidi="en-US"/>
        </w:rPr>
        <w:t>independence</w:t>
      </w:r>
      <w:r w:rsidR="005E0090" w:rsidRPr="007D7878">
        <w:rPr>
          <w:rFonts w:ascii="Times New Roman" w:eastAsia="Times New Roman" w:hAnsi="Times New Roman" w:cs="Times New Roman"/>
          <w:sz w:val="24"/>
          <w:szCs w:val="24"/>
          <w:bdr w:val="nil"/>
          <w:lang w:val="en-US" w:bidi="en-US"/>
        </w:rPr>
        <w:t>.</w:t>
      </w:r>
      <w:r w:rsidRPr="007D7878">
        <w:rPr>
          <w:rStyle w:val="FootnoteReference"/>
          <w:rFonts w:ascii="Times New Roman" w:eastAsia="Calibri" w:hAnsi="Times New Roman" w:cs="Times New Roman"/>
          <w:sz w:val="24"/>
          <w:szCs w:val="24"/>
        </w:rPr>
        <w:footnoteReference w:id="1"/>
      </w:r>
      <w:r w:rsidRPr="007D7878">
        <w:rPr>
          <w:rFonts w:ascii="Times New Roman" w:eastAsia="Times New Roman" w:hAnsi="Times New Roman" w:cs="Times New Roman"/>
          <w:sz w:val="24"/>
          <w:szCs w:val="24"/>
          <w:bdr w:val="nil"/>
          <w:lang w:val="en-US" w:bidi="en-US"/>
        </w:rPr>
        <w:t xml:space="preserve"> This is evident in the multiplicity of constitutions and constitutional practices that the country has experienced since</w:t>
      </w:r>
      <w:r w:rsidR="00617C68" w:rsidRPr="007D7878">
        <w:t xml:space="preserve"> </w:t>
      </w:r>
      <w:r w:rsidR="00617C68" w:rsidRPr="007D7878">
        <w:rPr>
          <w:rFonts w:ascii="Times New Roman" w:eastAsia="Times New Roman" w:hAnsi="Times New Roman" w:cs="Times New Roman"/>
          <w:sz w:val="24"/>
          <w:szCs w:val="24"/>
          <w:bdr w:val="nil"/>
          <w:lang w:val="en-US" w:bidi="en-US"/>
        </w:rPr>
        <w:t>27 April 1960</w:t>
      </w:r>
      <w:r w:rsidRPr="007D7878">
        <w:rPr>
          <w:rFonts w:ascii="Times New Roman" w:eastAsia="Times New Roman" w:hAnsi="Times New Roman" w:cs="Times New Roman"/>
          <w:sz w:val="24"/>
          <w:szCs w:val="24"/>
          <w:bdr w:val="nil"/>
          <w:lang w:val="en-US" w:bidi="en-US"/>
        </w:rPr>
        <w:t xml:space="preserve">. </w:t>
      </w:r>
      <w:r w:rsidR="005E0090" w:rsidRPr="007D7878">
        <w:rPr>
          <w:rFonts w:ascii="Times New Roman" w:eastAsia="Times New Roman" w:hAnsi="Times New Roman" w:cs="Times New Roman"/>
          <w:sz w:val="24"/>
          <w:szCs w:val="24"/>
          <w:bdr w:val="nil"/>
          <w:lang w:val="en-US" w:bidi="en-US"/>
        </w:rPr>
        <w:t>T</w:t>
      </w:r>
      <w:r w:rsidRPr="007D7878">
        <w:rPr>
          <w:rFonts w:ascii="Times New Roman" w:eastAsia="Times New Roman" w:hAnsi="Times New Roman" w:cs="Times New Roman"/>
          <w:sz w:val="24"/>
          <w:szCs w:val="24"/>
          <w:bdr w:val="nil"/>
          <w:lang w:val="en-US" w:bidi="en-US"/>
        </w:rPr>
        <w:t xml:space="preserve">he </w:t>
      </w:r>
      <w:r w:rsidR="005E0090" w:rsidRPr="007D7878">
        <w:rPr>
          <w:rFonts w:ascii="Times New Roman" w:eastAsia="Times New Roman" w:hAnsi="Times New Roman" w:cs="Times New Roman"/>
          <w:sz w:val="24"/>
          <w:szCs w:val="24"/>
          <w:bdr w:val="nil"/>
          <w:lang w:val="en-US" w:bidi="en-US"/>
        </w:rPr>
        <w:t xml:space="preserve">First </w:t>
      </w:r>
      <w:r w:rsidRPr="007D7878">
        <w:rPr>
          <w:rFonts w:ascii="Times New Roman" w:eastAsia="Times New Roman" w:hAnsi="Times New Roman" w:cs="Times New Roman"/>
          <w:sz w:val="24"/>
          <w:szCs w:val="24"/>
          <w:bdr w:val="nil"/>
          <w:lang w:val="en-US" w:bidi="en-US"/>
        </w:rPr>
        <w:t xml:space="preserve">Republic (1960-1963) and the Second Republic (1963-1967) were followed by a period of emergency rule (1967-1979). Then came the Third Republic (1979-1991) and a transitional period (1991-1994). Togo entered its Fourth Republic with the promulgation of the Constitution on 14 October 1992, following it adoption by referendum on 27 September of the same year. This constitutional cycle and its practice </w:t>
      </w:r>
      <w:r w:rsidR="005E0090" w:rsidRPr="007D7878">
        <w:rPr>
          <w:rFonts w:ascii="Times New Roman" w:eastAsia="Times New Roman" w:hAnsi="Times New Roman" w:cs="Times New Roman"/>
          <w:sz w:val="24"/>
          <w:szCs w:val="24"/>
          <w:bdr w:val="nil"/>
          <w:lang w:val="en-US" w:bidi="en-US"/>
        </w:rPr>
        <w:t xml:space="preserve">provide </w:t>
      </w:r>
      <w:r w:rsidRPr="007D7878">
        <w:rPr>
          <w:rFonts w:ascii="Times New Roman" w:eastAsia="Times New Roman" w:hAnsi="Times New Roman" w:cs="Times New Roman"/>
          <w:sz w:val="24"/>
          <w:szCs w:val="24"/>
          <w:bdr w:val="nil"/>
          <w:lang w:val="en-US" w:bidi="en-US"/>
        </w:rPr>
        <w:t>rich lessons of law and politics. Togo has adopted, challenged, suspended, revoked</w:t>
      </w:r>
      <w:r w:rsidR="005E0090"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and then renewed its </w:t>
      </w:r>
      <w:r w:rsidR="000921BF" w:rsidRPr="007D7878">
        <w:rPr>
          <w:rFonts w:ascii="Times New Roman" w:eastAsia="Times New Roman" w:hAnsi="Times New Roman" w:cs="Times New Roman"/>
          <w:sz w:val="24"/>
          <w:szCs w:val="24"/>
          <w:bdr w:val="nil"/>
          <w:lang w:val="en-US" w:bidi="en-US"/>
        </w:rPr>
        <w:t>C</w:t>
      </w:r>
      <w:r w:rsidRPr="007D7878">
        <w:rPr>
          <w:rFonts w:ascii="Times New Roman" w:eastAsia="Times New Roman" w:hAnsi="Times New Roman" w:cs="Times New Roman"/>
          <w:sz w:val="24"/>
          <w:szCs w:val="24"/>
          <w:bdr w:val="nil"/>
          <w:lang w:val="en-US" w:bidi="en-US"/>
        </w:rPr>
        <w:t>onstitution. Th</w:t>
      </w:r>
      <w:r w:rsidR="005E0090" w:rsidRPr="007D7878">
        <w:rPr>
          <w:rFonts w:ascii="Times New Roman" w:eastAsia="Times New Roman" w:hAnsi="Times New Roman" w:cs="Times New Roman"/>
          <w:sz w:val="24"/>
          <w:szCs w:val="24"/>
          <w:bdr w:val="nil"/>
          <w:lang w:val="en-US" w:bidi="en-US"/>
        </w:rPr>
        <w:t>e</w:t>
      </w:r>
      <w:r w:rsidRPr="007D7878">
        <w:rPr>
          <w:rFonts w:ascii="Times New Roman" w:eastAsia="Times New Roman" w:hAnsi="Times New Roman" w:cs="Times New Roman"/>
          <w:sz w:val="24"/>
          <w:szCs w:val="24"/>
          <w:bdr w:val="nil"/>
          <w:lang w:val="en-US" w:bidi="en-US"/>
        </w:rPr>
        <w:t xml:space="preserve"> constitutional back-and-forth has always re</w:t>
      </w:r>
      <w:r w:rsidR="005E0090" w:rsidRPr="007D7878">
        <w:rPr>
          <w:rFonts w:ascii="Times New Roman" w:eastAsia="Times New Roman" w:hAnsi="Times New Roman" w:cs="Times New Roman"/>
          <w:sz w:val="24"/>
          <w:szCs w:val="24"/>
          <w:bdr w:val="nil"/>
          <w:lang w:val="en-US" w:bidi="en-US"/>
        </w:rPr>
        <w:t xml:space="preserve">vived </w:t>
      </w:r>
      <w:r w:rsidRPr="007D7878">
        <w:rPr>
          <w:rFonts w:ascii="Times New Roman" w:eastAsia="Times New Roman" w:hAnsi="Times New Roman" w:cs="Times New Roman"/>
          <w:sz w:val="24"/>
          <w:szCs w:val="24"/>
          <w:bdr w:val="nil"/>
          <w:lang w:val="en-US" w:bidi="en-US"/>
        </w:rPr>
        <w:t>the permanent search for a form of government that would best bring political stability, peace</w:t>
      </w:r>
      <w:r w:rsidR="005E0090"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and economic and social development to the people of Togo. </w:t>
      </w:r>
    </w:p>
    <w:p w14:paraId="257C36EB" w14:textId="17DC0E2E" w:rsidR="00F44DFC" w:rsidRPr="007D7878" w:rsidRDefault="00CE54CB" w:rsidP="00F44DFC">
      <w:pPr>
        <w:spacing w:after="120" w:line="360" w:lineRule="auto"/>
        <w:jc w:val="both"/>
        <w:rPr>
          <w:rFonts w:ascii="Times New Roman" w:eastAsia="Calibri" w:hAnsi="Times New Roman" w:cs="Times New Roman"/>
          <w:sz w:val="24"/>
          <w:szCs w:val="24"/>
        </w:rPr>
      </w:pPr>
      <w:r w:rsidRPr="007D7878">
        <w:rPr>
          <w:rFonts w:ascii="Times New Roman" w:eastAsia="Times New Roman" w:hAnsi="Times New Roman" w:cs="Times New Roman"/>
          <w:sz w:val="24"/>
          <w:szCs w:val="24"/>
          <w:bdr w:val="nil"/>
          <w:lang w:val="en-US" w:bidi="en-US"/>
        </w:rPr>
        <w:t>In reality, however, these constitutional changes are very much part of a general trend</w:t>
      </w:r>
      <w:r w:rsidR="00916564" w:rsidRPr="007D7878">
        <w:rPr>
          <w:rFonts w:ascii="Times New Roman" w:eastAsia="Times New Roman" w:hAnsi="Times New Roman" w:cs="Times New Roman"/>
          <w:sz w:val="24"/>
          <w:szCs w:val="24"/>
          <w:bdr w:val="nil"/>
          <w:lang w:val="en-US" w:bidi="en-US"/>
        </w:rPr>
        <w:t xml:space="preserve"> that</w:t>
      </w:r>
      <w:r w:rsidRPr="007D7878">
        <w:rPr>
          <w:rFonts w:ascii="Times New Roman" w:eastAsia="Times New Roman" w:hAnsi="Times New Roman" w:cs="Times New Roman"/>
          <w:sz w:val="24"/>
          <w:szCs w:val="24"/>
          <w:bdr w:val="nil"/>
          <w:lang w:val="en-US" w:bidi="en-US"/>
        </w:rPr>
        <w:t xml:space="preserve"> is typical of French-speaking countries in black Africa. The </w:t>
      </w:r>
      <w:r w:rsidR="005E0090" w:rsidRPr="007D7878">
        <w:rPr>
          <w:rFonts w:ascii="Times New Roman" w:eastAsia="Times New Roman" w:hAnsi="Times New Roman" w:cs="Times New Roman"/>
          <w:sz w:val="24"/>
          <w:szCs w:val="24"/>
          <w:bdr w:val="nil"/>
          <w:lang w:val="en-US" w:bidi="en-US"/>
        </w:rPr>
        <w:t xml:space="preserve">First </w:t>
      </w:r>
      <w:r w:rsidRPr="007D7878">
        <w:rPr>
          <w:rFonts w:ascii="Times New Roman" w:eastAsia="Times New Roman" w:hAnsi="Times New Roman" w:cs="Times New Roman"/>
          <w:sz w:val="24"/>
          <w:szCs w:val="24"/>
          <w:bdr w:val="nil"/>
          <w:lang w:val="en-US" w:bidi="en-US"/>
        </w:rPr>
        <w:t xml:space="preserve">Republic had a parliamentary system based on the Western model. This was followed, all the way to the Third Republic, by a system referred to as Black African </w:t>
      </w:r>
      <w:r w:rsidR="008C09FB" w:rsidRPr="007D7878">
        <w:rPr>
          <w:rFonts w:ascii="Times New Roman" w:eastAsia="Times New Roman" w:hAnsi="Times New Roman" w:cs="Times New Roman"/>
          <w:sz w:val="24"/>
          <w:szCs w:val="24"/>
          <w:bdr w:val="nil"/>
          <w:lang w:val="en-US" w:bidi="en-US"/>
        </w:rPr>
        <w:t>p</w:t>
      </w:r>
      <w:r w:rsidRPr="007D7878">
        <w:rPr>
          <w:rFonts w:ascii="Times New Roman" w:eastAsia="Times New Roman" w:hAnsi="Times New Roman" w:cs="Times New Roman"/>
          <w:sz w:val="24"/>
          <w:szCs w:val="24"/>
          <w:bdr w:val="nil"/>
          <w:lang w:val="en-US" w:bidi="en-US"/>
        </w:rPr>
        <w:t>residentialism, characteri</w:t>
      </w:r>
      <w:r w:rsidR="00346414" w:rsidRPr="007D7878">
        <w:rPr>
          <w:rFonts w:ascii="Times New Roman" w:eastAsia="Times New Roman" w:hAnsi="Times New Roman" w:cs="Times New Roman"/>
          <w:sz w:val="24"/>
          <w:szCs w:val="24"/>
          <w:bdr w:val="nil"/>
          <w:lang w:val="en-US" w:bidi="en-US"/>
        </w:rPr>
        <w:t>z</w:t>
      </w:r>
      <w:r w:rsidRPr="007D7878">
        <w:rPr>
          <w:rFonts w:ascii="Times New Roman" w:eastAsia="Times New Roman" w:hAnsi="Times New Roman" w:cs="Times New Roman"/>
          <w:sz w:val="24"/>
          <w:szCs w:val="24"/>
          <w:bdr w:val="nil"/>
          <w:lang w:val="en-US" w:bidi="en-US"/>
        </w:rPr>
        <w:t>ed by a Head of State at the heart of the political system. The freedoms brought about by the fall of the Berlin Wall laid the foundations for the Fourth Republic. Th</w:t>
      </w:r>
      <w:r w:rsidR="005E0090" w:rsidRPr="007D7878">
        <w:rPr>
          <w:rFonts w:ascii="Times New Roman" w:eastAsia="Times New Roman" w:hAnsi="Times New Roman" w:cs="Times New Roman"/>
          <w:sz w:val="24"/>
          <w:szCs w:val="24"/>
          <w:bdr w:val="nil"/>
          <w:lang w:val="en-US" w:bidi="en-US"/>
        </w:rPr>
        <w:t xml:space="preserve">is </w:t>
      </w:r>
      <w:r w:rsidR="00D76E84" w:rsidRPr="007D7878">
        <w:rPr>
          <w:rFonts w:ascii="Times New Roman" w:eastAsia="Times New Roman" w:hAnsi="Times New Roman" w:cs="Times New Roman"/>
          <w:sz w:val="24"/>
          <w:szCs w:val="24"/>
          <w:bdr w:val="nil"/>
          <w:lang w:val="en-US" w:bidi="en-US"/>
        </w:rPr>
        <w:t>wa</w:t>
      </w:r>
      <w:r w:rsidRPr="007D7878">
        <w:rPr>
          <w:rFonts w:ascii="Times New Roman" w:eastAsia="Times New Roman" w:hAnsi="Times New Roman" w:cs="Times New Roman"/>
          <w:sz w:val="24"/>
          <w:szCs w:val="24"/>
          <w:bdr w:val="nil"/>
          <w:lang w:val="en-US" w:bidi="en-US"/>
        </w:rPr>
        <w:t>s based on the observance of democratic principles, including the separation of powers, the rule of law, multiparty politics, democratic transition of power</w:t>
      </w:r>
      <w:r w:rsidR="005E0090"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and the protection of human rights and freedoms</w:t>
      </w:r>
      <w:r w:rsidR="005E0090" w:rsidRPr="007D7878">
        <w:rPr>
          <w:rFonts w:ascii="Times New Roman" w:eastAsia="Times New Roman" w:hAnsi="Times New Roman" w:cs="Times New Roman"/>
          <w:sz w:val="24"/>
          <w:szCs w:val="24"/>
          <w:bdr w:val="nil"/>
          <w:lang w:val="en-US" w:bidi="en-US"/>
        </w:rPr>
        <w:t>.</w:t>
      </w:r>
      <w:r w:rsidRPr="007D7878">
        <w:rPr>
          <w:rStyle w:val="FootnoteReference"/>
          <w:rFonts w:ascii="Times New Roman" w:eastAsia="Calibri" w:hAnsi="Times New Roman" w:cs="Times New Roman"/>
          <w:sz w:val="24"/>
          <w:szCs w:val="24"/>
        </w:rPr>
        <w:footnoteReference w:id="2"/>
      </w:r>
      <w:r w:rsidRPr="007D7878">
        <w:rPr>
          <w:rFonts w:ascii="Times New Roman" w:eastAsia="Times New Roman" w:hAnsi="Times New Roman" w:cs="Times New Roman"/>
          <w:sz w:val="24"/>
          <w:szCs w:val="24"/>
          <w:bdr w:val="nil"/>
          <w:lang w:val="en-US" w:bidi="en-US"/>
        </w:rPr>
        <w:t xml:space="preserve"> </w:t>
      </w:r>
    </w:p>
    <w:p w14:paraId="2953A0AD" w14:textId="4415FEDB" w:rsidR="00F44DFC" w:rsidRPr="007D7878" w:rsidRDefault="00CE54CB" w:rsidP="00F44DFC">
      <w:pPr>
        <w:spacing w:after="120" w:line="360" w:lineRule="auto"/>
        <w:jc w:val="both"/>
        <w:rPr>
          <w:rFonts w:ascii="Times New Roman" w:eastAsia="Calibri" w:hAnsi="Times New Roman" w:cs="Times New Roman"/>
          <w:sz w:val="24"/>
          <w:szCs w:val="24"/>
        </w:rPr>
      </w:pPr>
      <w:r w:rsidRPr="007D7878">
        <w:rPr>
          <w:rFonts w:ascii="Times New Roman" w:eastAsia="Times New Roman" w:hAnsi="Times New Roman" w:cs="Times New Roman"/>
          <w:sz w:val="24"/>
          <w:szCs w:val="24"/>
          <w:bdr w:val="nil"/>
          <w:lang w:val="en-US" w:bidi="en-US"/>
        </w:rPr>
        <w:t xml:space="preserve">After more than twenty years of constitutional practice, </w:t>
      </w:r>
      <w:r w:rsidR="005E0090" w:rsidRPr="007D7878">
        <w:rPr>
          <w:rFonts w:ascii="Times New Roman" w:eastAsia="Times New Roman" w:hAnsi="Times New Roman" w:cs="Times New Roman"/>
          <w:sz w:val="24"/>
          <w:szCs w:val="24"/>
          <w:bdr w:val="nil"/>
          <w:lang w:val="en-US" w:bidi="en-US"/>
        </w:rPr>
        <w:t xml:space="preserve">has </w:t>
      </w:r>
      <w:r w:rsidRPr="007D7878">
        <w:rPr>
          <w:rFonts w:ascii="Times New Roman" w:eastAsia="Times New Roman" w:hAnsi="Times New Roman" w:cs="Times New Roman"/>
          <w:sz w:val="24"/>
          <w:szCs w:val="24"/>
          <w:bdr w:val="nil"/>
          <w:lang w:val="en-US" w:bidi="en-US"/>
        </w:rPr>
        <w:t xml:space="preserve">the Fourth Republic met </w:t>
      </w:r>
      <w:r w:rsidR="005E0090" w:rsidRPr="007D7878">
        <w:rPr>
          <w:rFonts w:ascii="Times New Roman" w:eastAsia="Times New Roman" w:hAnsi="Times New Roman" w:cs="Times New Roman"/>
          <w:sz w:val="24"/>
          <w:szCs w:val="24"/>
          <w:bdr w:val="nil"/>
          <w:lang w:val="en-US" w:bidi="en-US"/>
        </w:rPr>
        <w:t xml:space="preserve">the </w:t>
      </w:r>
      <w:r w:rsidRPr="007D7878">
        <w:rPr>
          <w:rFonts w:ascii="Times New Roman" w:eastAsia="Times New Roman" w:hAnsi="Times New Roman" w:cs="Times New Roman"/>
          <w:sz w:val="24"/>
          <w:szCs w:val="24"/>
          <w:bdr w:val="nil"/>
          <w:lang w:val="en-US" w:bidi="en-US"/>
        </w:rPr>
        <w:t>people</w:t>
      </w:r>
      <w:r w:rsidR="005E0090"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s expectations?  Did this great </w:t>
      </w:r>
      <w:r w:rsidR="005E0090" w:rsidRPr="007D7878">
        <w:rPr>
          <w:rFonts w:ascii="Times New Roman" w:eastAsia="Times New Roman" w:hAnsi="Times New Roman" w:cs="Times New Roman"/>
          <w:sz w:val="24"/>
          <w:szCs w:val="24"/>
          <w:bdr w:val="nil"/>
          <w:lang w:val="en-US" w:bidi="en-US"/>
        </w:rPr>
        <w:t xml:space="preserve">feat of </w:t>
      </w:r>
      <w:r w:rsidRPr="007D7878">
        <w:rPr>
          <w:rFonts w:ascii="Times New Roman" w:eastAsia="Times New Roman" w:hAnsi="Times New Roman" w:cs="Times New Roman"/>
          <w:sz w:val="24"/>
          <w:szCs w:val="24"/>
          <w:bdr w:val="nil"/>
          <w:lang w:val="en-US" w:bidi="en-US"/>
        </w:rPr>
        <w:t xml:space="preserve">architecture, which heralded a new era, keep </w:t>
      </w:r>
      <w:r w:rsidR="005E0090" w:rsidRPr="007D7878">
        <w:rPr>
          <w:rFonts w:ascii="Times New Roman" w:eastAsia="Times New Roman" w:hAnsi="Times New Roman" w:cs="Times New Roman"/>
          <w:sz w:val="24"/>
          <w:szCs w:val="24"/>
          <w:bdr w:val="nil"/>
          <w:lang w:val="en-US" w:bidi="en-US"/>
        </w:rPr>
        <w:t xml:space="preserve">its </w:t>
      </w:r>
      <w:r w:rsidRPr="007D7878">
        <w:rPr>
          <w:rFonts w:ascii="Times New Roman" w:eastAsia="Times New Roman" w:hAnsi="Times New Roman" w:cs="Times New Roman"/>
          <w:sz w:val="24"/>
          <w:szCs w:val="24"/>
          <w:bdr w:val="nil"/>
          <w:lang w:val="en-US" w:bidi="en-US"/>
        </w:rPr>
        <w:t>promise? Unfortunately</w:t>
      </w:r>
      <w:r w:rsidR="008D4382"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the results were not what was expected, leading to a bitter realisation </w:t>
      </w:r>
      <w:r w:rsidRPr="007D7878">
        <w:rPr>
          <w:rFonts w:ascii="Times New Roman" w:eastAsia="Times New Roman" w:hAnsi="Times New Roman" w:cs="Times New Roman"/>
          <w:sz w:val="24"/>
          <w:szCs w:val="24"/>
          <w:bdr w:val="nil"/>
          <w:lang w:val="en-US" w:bidi="en-US"/>
        </w:rPr>
        <w:lastRenderedPageBreak/>
        <w:t>for both</w:t>
      </w:r>
      <w:r w:rsidR="008D4382" w:rsidRPr="007D7878">
        <w:rPr>
          <w:rFonts w:ascii="Times New Roman" w:eastAsia="Times New Roman" w:hAnsi="Times New Roman" w:cs="Times New Roman"/>
          <w:sz w:val="24"/>
          <w:szCs w:val="24"/>
          <w:bdr w:val="nil"/>
          <w:lang w:val="en-US" w:bidi="en-US"/>
        </w:rPr>
        <w:t xml:space="preserve"> the</w:t>
      </w:r>
      <w:r w:rsidRPr="007D7878">
        <w:rPr>
          <w:rFonts w:ascii="Times New Roman" w:eastAsia="Times New Roman" w:hAnsi="Times New Roman" w:cs="Times New Roman"/>
          <w:sz w:val="24"/>
          <w:szCs w:val="24"/>
          <w:bdr w:val="nil"/>
          <w:lang w:val="en-US" w:bidi="en-US"/>
        </w:rPr>
        <w:t xml:space="preserve"> government and the people. As a matter of fact, a number of political, economic</w:t>
      </w:r>
      <w:r w:rsidR="008D4382"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and legal events conspired to eclipse the </w:t>
      </w:r>
      <w:r w:rsidR="008D4382" w:rsidRPr="007D7878">
        <w:rPr>
          <w:rFonts w:ascii="Times New Roman" w:eastAsia="Times New Roman" w:hAnsi="Times New Roman" w:cs="Times New Roman"/>
          <w:sz w:val="24"/>
          <w:szCs w:val="24"/>
          <w:bdr w:val="nil"/>
          <w:lang w:val="en-US" w:bidi="en-US"/>
        </w:rPr>
        <w:t>C</w:t>
      </w:r>
      <w:r w:rsidRPr="007D7878">
        <w:rPr>
          <w:rFonts w:ascii="Times New Roman" w:eastAsia="Times New Roman" w:hAnsi="Times New Roman" w:cs="Times New Roman"/>
          <w:sz w:val="24"/>
          <w:szCs w:val="24"/>
          <w:bdr w:val="nil"/>
          <w:lang w:val="en-US" w:bidi="en-US"/>
        </w:rPr>
        <w:t xml:space="preserve">onstitution. The </w:t>
      </w:r>
      <w:r w:rsidR="008D4382" w:rsidRPr="007D7878">
        <w:rPr>
          <w:rFonts w:ascii="Times New Roman" w:eastAsia="Times New Roman" w:hAnsi="Times New Roman" w:cs="Times New Roman"/>
          <w:sz w:val="24"/>
          <w:szCs w:val="24"/>
          <w:bdr w:val="nil"/>
          <w:lang w:val="en-US" w:bidi="en-US"/>
        </w:rPr>
        <w:t>C</w:t>
      </w:r>
      <w:r w:rsidRPr="007D7878">
        <w:rPr>
          <w:rFonts w:ascii="Times New Roman" w:eastAsia="Times New Roman" w:hAnsi="Times New Roman" w:cs="Times New Roman"/>
          <w:sz w:val="24"/>
          <w:szCs w:val="24"/>
          <w:bdr w:val="nil"/>
          <w:lang w:val="en-US" w:bidi="en-US"/>
        </w:rPr>
        <w:t>onstitution was manipulated, revised</w:t>
      </w:r>
      <w:r w:rsidR="008D4382"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and even set aside on a number of points, supplanted by political agreements that would unite different political figures. This progressive weakening of the </w:t>
      </w:r>
      <w:r w:rsidR="008D4382" w:rsidRPr="007D7878">
        <w:rPr>
          <w:rFonts w:ascii="Times New Roman" w:eastAsia="Times New Roman" w:hAnsi="Times New Roman" w:cs="Times New Roman"/>
          <w:sz w:val="24"/>
          <w:szCs w:val="24"/>
          <w:bdr w:val="nil"/>
          <w:lang w:val="en-US" w:bidi="en-US"/>
        </w:rPr>
        <w:t>C</w:t>
      </w:r>
      <w:r w:rsidRPr="007D7878">
        <w:rPr>
          <w:rFonts w:ascii="Times New Roman" w:eastAsia="Times New Roman" w:hAnsi="Times New Roman" w:cs="Times New Roman"/>
          <w:sz w:val="24"/>
          <w:szCs w:val="24"/>
          <w:bdr w:val="nil"/>
          <w:lang w:val="en-US" w:bidi="en-US"/>
        </w:rPr>
        <w:t>onstitution over more than twenty years makes for an interesting examination. For over tw</w:t>
      </w:r>
      <w:r w:rsidR="008D4382" w:rsidRPr="007D7878">
        <w:rPr>
          <w:rFonts w:ascii="Times New Roman" w:eastAsia="Times New Roman" w:hAnsi="Times New Roman" w:cs="Times New Roman"/>
          <w:sz w:val="24"/>
          <w:szCs w:val="24"/>
          <w:bdr w:val="nil"/>
          <w:lang w:val="en-US" w:bidi="en-US"/>
        </w:rPr>
        <w:t>o decades</w:t>
      </w:r>
      <w:r w:rsidRPr="007D7878">
        <w:rPr>
          <w:rFonts w:ascii="Times New Roman" w:eastAsia="Times New Roman" w:hAnsi="Times New Roman" w:cs="Times New Roman"/>
          <w:sz w:val="24"/>
          <w:szCs w:val="24"/>
          <w:bdr w:val="nil"/>
          <w:lang w:val="en-US" w:bidi="en-US"/>
        </w:rPr>
        <w:t>, this revitali</w:t>
      </w:r>
      <w:r w:rsidR="00346414" w:rsidRPr="007D7878">
        <w:rPr>
          <w:rFonts w:ascii="Times New Roman" w:eastAsia="Times New Roman" w:hAnsi="Times New Roman" w:cs="Times New Roman"/>
          <w:sz w:val="24"/>
          <w:szCs w:val="24"/>
          <w:bdr w:val="nil"/>
          <w:lang w:val="en-US" w:bidi="en-US"/>
        </w:rPr>
        <w:t>z</w:t>
      </w:r>
      <w:r w:rsidRPr="007D7878">
        <w:rPr>
          <w:rFonts w:ascii="Times New Roman" w:eastAsia="Times New Roman" w:hAnsi="Times New Roman" w:cs="Times New Roman"/>
          <w:sz w:val="24"/>
          <w:szCs w:val="24"/>
          <w:bdr w:val="nil"/>
          <w:lang w:val="en-US" w:bidi="en-US"/>
        </w:rPr>
        <w:t>ed form of constitutionalism has been a progressive disappointment. It is only n</w:t>
      </w:r>
      <w:r w:rsidR="00D76E84" w:rsidRPr="007D7878">
        <w:rPr>
          <w:rFonts w:ascii="Times New Roman" w:eastAsia="Times New Roman" w:hAnsi="Times New Roman" w:cs="Times New Roman"/>
          <w:sz w:val="24"/>
          <w:szCs w:val="24"/>
          <w:bdr w:val="nil"/>
          <w:lang w:val="en-US" w:bidi="en-US"/>
        </w:rPr>
        <w:t>atural</w:t>
      </w:r>
      <w:r w:rsidRPr="007D7878">
        <w:rPr>
          <w:rFonts w:ascii="Times New Roman" w:eastAsia="Times New Roman" w:hAnsi="Times New Roman" w:cs="Times New Roman"/>
          <w:sz w:val="24"/>
          <w:szCs w:val="24"/>
          <w:bdr w:val="nil"/>
          <w:lang w:val="en-US" w:bidi="en-US"/>
        </w:rPr>
        <w:t xml:space="preserve"> that one feels the urge to pause, catch one</w:t>
      </w:r>
      <w:r w:rsidR="008D4382"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s breath</w:t>
      </w:r>
      <w:r w:rsidR="008D4382"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and begin reflecting on </w:t>
      </w:r>
      <w:r w:rsidR="00D76E84" w:rsidRPr="007D7878">
        <w:rPr>
          <w:rFonts w:ascii="Times New Roman" w:eastAsia="Times New Roman" w:hAnsi="Times New Roman" w:cs="Times New Roman"/>
          <w:sz w:val="24"/>
          <w:szCs w:val="24"/>
          <w:bdr w:val="nil"/>
          <w:lang w:val="en-US" w:bidi="en-US"/>
        </w:rPr>
        <w:t xml:space="preserve">Togo’s </w:t>
      </w:r>
      <w:r w:rsidR="008D4382" w:rsidRPr="007D7878">
        <w:rPr>
          <w:rFonts w:ascii="Times New Roman" w:eastAsia="Times New Roman" w:hAnsi="Times New Roman" w:cs="Times New Roman"/>
          <w:sz w:val="24"/>
          <w:szCs w:val="24"/>
          <w:bdr w:val="nil"/>
          <w:lang w:val="en-US" w:bidi="en-US"/>
        </w:rPr>
        <w:t>C</w:t>
      </w:r>
      <w:r w:rsidRPr="007D7878">
        <w:rPr>
          <w:rFonts w:ascii="Times New Roman" w:eastAsia="Times New Roman" w:hAnsi="Times New Roman" w:cs="Times New Roman"/>
          <w:sz w:val="24"/>
          <w:szCs w:val="24"/>
          <w:bdr w:val="nil"/>
          <w:lang w:val="en-US" w:bidi="en-US"/>
        </w:rPr>
        <w:t xml:space="preserve">onstitution. </w:t>
      </w:r>
    </w:p>
    <w:p w14:paraId="0847D562" w14:textId="1ADEF61F" w:rsidR="00F44DFC" w:rsidRPr="007D7878" w:rsidRDefault="00EA3305" w:rsidP="00F44DFC">
      <w:pPr>
        <w:spacing w:after="120" w:line="360" w:lineRule="auto"/>
        <w:jc w:val="both"/>
        <w:rPr>
          <w:rFonts w:ascii="Times New Roman" w:hAnsi="Times New Roman" w:cs="Times New Roman"/>
          <w:b/>
          <w:sz w:val="24"/>
          <w:szCs w:val="24"/>
        </w:rPr>
      </w:pPr>
      <w:r w:rsidRPr="007D7878">
        <w:rPr>
          <w:rFonts w:ascii="Times New Roman" w:eastAsia="Times New Roman" w:hAnsi="Times New Roman" w:cs="Times New Roman"/>
          <w:b/>
          <w:bCs/>
          <w:sz w:val="24"/>
          <w:szCs w:val="24"/>
          <w:bdr w:val="nil"/>
          <w:lang w:val="en-US" w:bidi="en-US"/>
        </w:rPr>
        <w:t>A</w:t>
      </w:r>
      <w:r w:rsidR="00CE54CB" w:rsidRPr="007D7878">
        <w:rPr>
          <w:rFonts w:ascii="Times New Roman" w:eastAsia="Times New Roman" w:hAnsi="Times New Roman" w:cs="Times New Roman"/>
          <w:b/>
          <w:bCs/>
          <w:sz w:val="24"/>
          <w:szCs w:val="24"/>
          <w:bdr w:val="nil"/>
          <w:lang w:val="en-US" w:bidi="en-US"/>
        </w:rPr>
        <w:t>. Political and constitutional developments in Togo prior to 1992</w:t>
      </w:r>
    </w:p>
    <w:p w14:paraId="46D1BD7C" w14:textId="354132E9" w:rsidR="00F44DFC" w:rsidRPr="007D7878" w:rsidRDefault="00CE54CB"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en-US" w:bidi="en-US"/>
        </w:rPr>
        <w:t xml:space="preserve">Just like most newly independent countries in French-speaking </w:t>
      </w:r>
      <w:r w:rsidR="00D76E84" w:rsidRPr="007D7878">
        <w:rPr>
          <w:rFonts w:ascii="Times New Roman" w:eastAsia="Times New Roman" w:hAnsi="Times New Roman" w:cs="Times New Roman"/>
          <w:sz w:val="24"/>
          <w:szCs w:val="24"/>
          <w:bdr w:val="nil"/>
          <w:lang w:val="en-US" w:bidi="en-US"/>
        </w:rPr>
        <w:t>b</w:t>
      </w:r>
      <w:r w:rsidRPr="007D7878">
        <w:rPr>
          <w:rFonts w:ascii="Times New Roman" w:eastAsia="Times New Roman" w:hAnsi="Times New Roman" w:cs="Times New Roman"/>
          <w:sz w:val="24"/>
          <w:szCs w:val="24"/>
          <w:bdr w:val="nil"/>
          <w:lang w:val="en-US" w:bidi="en-US"/>
        </w:rPr>
        <w:t xml:space="preserve">lack Africa, Togo adopted an independence </w:t>
      </w:r>
      <w:r w:rsidR="00D76E84" w:rsidRPr="007D7878">
        <w:rPr>
          <w:rFonts w:ascii="Times New Roman" w:eastAsia="Times New Roman" w:hAnsi="Times New Roman" w:cs="Times New Roman"/>
          <w:sz w:val="24"/>
          <w:szCs w:val="24"/>
          <w:bdr w:val="nil"/>
          <w:lang w:val="en-US" w:bidi="en-US"/>
        </w:rPr>
        <w:t>C</w:t>
      </w:r>
      <w:r w:rsidRPr="007D7878">
        <w:rPr>
          <w:rFonts w:ascii="Times New Roman" w:eastAsia="Times New Roman" w:hAnsi="Times New Roman" w:cs="Times New Roman"/>
          <w:sz w:val="24"/>
          <w:szCs w:val="24"/>
          <w:bdr w:val="nil"/>
          <w:lang w:val="en-US" w:bidi="en-US"/>
        </w:rPr>
        <w:t>onstitution that set out the various institutions of the Republic, defined political power</w:t>
      </w:r>
      <w:r w:rsidR="008D4382"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and regulated its operation. The first seven years of Togo</w:t>
      </w:r>
      <w:r w:rsidR="008D4382"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s independence, however, were characteri</w:t>
      </w:r>
      <w:r w:rsidR="00574C13" w:rsidRPr="007D7878">
        <w:rPr>
          <w:rFonts w:ascii="Times New Roman" w:eastAsia="Times New Roman" w:hAnsi="Times New Roman" w:cs="Times New Roman"/>
          <w:sz w:val="24"/>
          <w:szCs w:val="24"/>
          <w:bdr w:val="nil"/>
          <w:lang w:val="en-US" w:bidi="en-US"/>
        </w:rPr>
        <w:t>z</w:t>
      </w:r>
      <w:r w:rsidRPr="007D7878">
        <w:rPr>
          <w:rFonts w:ascii="Times New Roman" w:eastAsia="Times New Roman" w:hAnsi="Times New Roman" w:cs="Times New Roman"/>
          <w:sz w:val="24"/>
          <w:szCs w:val="24"/>
          <w:bdr w:val="nil"/>
          <w:lang w:val="en-US" w:bidi="en-US"/>
        </w:rPr>
        <w:t xml:space="preserve">ed by </w:t>
      </w:r>
      <w:r w:rsidR="00916564" w:rsidRPr="007D7878">
        <w:rPr>
          <w:rFonts w:ascii="Times New Roman" w:eastAsia="Times New Roman" w:hAnsi="Times New Roman" w:cs="Times New Roman"/>
          <w:sz w:val="24"/>
          <w:szCs w:val="24"/>
          <w:bdr w:val="nil"/>
          <w:lang w:val="en-US" w:bidi="en-US"/>
        </w:rPr>
        <w:t xml:space="preserve">a </w:t>
      </w:r>
      <w:r w:rsidRPr="007D7878">
        <w:rPr>
          <w:rFonts w:ascii="Times New Roman" w:eastAsia="Times New Roman" w:hAnsi="Times New Roman" w:cs="Times New Roman"/>
          <w:sz w:val="24"/>
          <w:szCs w:val="24"/>
          <w:bdr w:val="nil"/>
          <w:lang w:val="en-US" w:bidi="en-US"/>
        </w:rPr>
        <w:t>turbulent constitutional and political life. There were two military coups. The first occurred on 13 January 1963, ending the First Republic led by Sylvanus Olympio (1960-1963); the second occurred on 13 January 1967, which saw the overthrow of President Nicolas Grunitzky (1963 to 1967) and brought General Gnassingbé Eyadema</w:t>
      </w:r>
      <w:r w:rsidRPr="007D7878">
        <w:rPr>
          <w:rStyle w:val="FootnoteReference"/>
          <w:rFonts w:ascii="Times New Roman" w:hAnsi="Times New Roman" w:cs="Times New Roman"/>
          <w:sz w:val="24"/>
          <w:szCs w:val="24"/>
        </w:rPr>
        <w:footnoteReference w:id="3"/>
      </w:r>
      <w:r w:rsidRPr="007D7878">
        <w:rPr>
          <w:rFonts w:ascii="Times New Roman" w:eastAsia="Times New Roman" w:hAnsi="Times New Roman" w:cs="Times New Roman"/>
          <w:sz w:val="24"/>
          <w:szCs w:val="24"/>
          <w:bdr w:val="nil"/>
          <w:lang w:val="en-US" w:bidi="en-US"/>
        </w:rPr>
        <w:t xml:space="preserve"> to power. The </w:t>
      </w:r>
      <w:r w:rsidR="008D4382" w:rsidRPr="007D7878">
        <w:rPr>
          <w:rFonts w:ascii="Times New Roman" w:eastAsia="Times New Roman" w:hAnsi="Times New Roman" w:cs="Times New Roman"/>
          <w:sz w:val="24"/>
          <w:szCs w:val="24"/>
          <w:bdr w:val="nil"/>
          <w:lang w:val="en-US" w:bidi="en-US"/>
        </w:rPr>
        <w:t>T</w:t>
      </w:r>
      <w:r w:rsidRPr="007D7878">
        <w:rPr>
          <w:rFonts w:ascii="Times New Roman" w:eastAsia="Times New Roman" w:hAnsi="Times New Roman" w:cs="Times New Roman"/>
          <w:sz w:val="24"/>
          <w:szCs w:val="24"/>
          <w:bdr w:val="nil"/>
          <w:lang w:val="en-US" w:bidi="en-US"/>
        </w:rPr>
        <w:t xml:space="preserve">hird Republic was born with the adoption by referendum of a new </w:t>
      </w:r>
      <w:r w:rsidR="008D4382" w:rsidRPr="007D7878">
        <w:rPr>
          <w:rFonts w:ascii="Times New Roman" w:eastAsia="Times New Roman" w:hAnsi="Times New Roman" w:cs="Times New Roman"/>
          <w:sz w:val="24"/>
          <w:szCs w:val="24"/>
          <w:bdr w:val="nil"/>
          <w:lang w:val="en-US" w:bidi="en-US"/>
        </w:rPr>
        <w:t>C</w:t>
      </w:r>
      <w:r w:rsidRPr="007D7878">
        <w:rPr>
          <w:rFonts w:ascii="Times New Roman" w:eastAsia="Times New Roman" w:hAnsi="Times New Roman" w:cs="Times New Roman"/>
          <w:sz w:val="24"/>
          <w:szCs w:val="24"/>
          <w:bdr w:val="nil"/>
          <w:lang w:val="en-US" w:bidi="en-US"/>
        </w:rPr>
        <w:t>onstitution on 30 December 1979. This was nothing more than the codification of political practice during the twelve years of emergency rule. This Constitution created the one-party system.</w:t>
      </w:r>
    </w:p>
    <w:p w14:paraId="775F1051" w14:textId="53B170F3" w:rsidR="00F44DFC" w:rsidRPr="007D7878" w:rsidRDefault="00D76E84" w:rsidP="00F44DFC">
      <w:pPr>
        <w:spacing w:after="120" w:line="360" w:lineRule="auto"/>
        <w:jc w:val="both"/>
        <w:rPr>
          <w:rFonts w:ascii="Times New Roman" w:hAnsi="Times New Roman" w:cs="Times New Roman"/>
          <w:b/>
          <w:sz w:val="24"/>
          <w:szCs w:val="24"/>
        </w:rPr>
      </w:pPr>
      <w:r w:rsidRPr="007D7878">
        <w:rPr>
          <w:rFonts w:ascii="Times New Roman" w:eastAsia="Times New Roman" w:hAnsi="Times New Roman" w:cs="Times New Roman"/>
          <w:b/>
          <w:bCs/>
          <w:sz w:val="24"/>
          <w:szCs w:val="24"/>
          <w:bdr w:val="nil"/>
          <w:lang w:val="en-US" w:bidi="en-US"/>
        </w:rPr>
        <w:t>1</w:t>
      </w:r>
      <w:r w:rsidR="005F78CF" w:rsidRPr="007D7878">
        <w:rPr>
          <w:rFonts w:ascii="Times New Roman" w:eastAsia="Times New Roman" w:hAnsi="Times New Roman" w:cs="Times New Roman"/>
          <w:b/>
          <w:bCs/>
          <w:sz w:val="24"/>
          <w:szCs w:val="24"/>
          <w:bdr w:val="nil"/>
          <w:lang w:val="en-US" w:bidi="en-US"/>
        </w:rPr>
        <w:t>.</w:t>
      </w:r>
      <w:r w:rsidR="00CE54CB" w:rsidRPr="007D7878">
        <w:rPr>
          <w:rFonts w:ascii="Times New Roman" w:eastAsia="Times New Roman" w:hAnsi="Times New Roman" w:cs="Times New Roman"/>
          <w:b/>
          <w:bCs/>
          <w:sz w:val="24"/>
          <w:szCs w:val="24"/>
          <w:bdr w:val="nil"/>
          <w:lang w:val="en-US" w:bidi="en-US"/>
        </w:rPr>
        <w:t xml:space="preserve"> Togo from 1960 to 1963</w:t>
      </w:r>
    </w:p>
    <w:p w14:paraId="1501DE34" w14:textId="79DCB971" w:rsidR="00F44DFC" w:rsidRPr="007D7878" w:rsidRDefault="00CE54CB"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en-US" w:bidi="en-US"/>
        </w:rPr>
        <w:t xml:space="preserve">Prior to the Constitution of the </w:t>
      </w:r>
      <w:r w:rsidR="008D4382" w:rsidRPr="007D7878">
        <w:rPr>
          <w:rFonts w:ascii="Times New Roman" w:eastAsia="Times New Roman" w:hAnsi="Times New Roman" w:cs="Times New Roman"/>
          <w:sz w:val="24"/>
          <w:szCs w:val="24"/>
          <w:bdr w:val="nil"/>
          <w:lang w:val="en-US" w:bidi="en-US"/>
        </w:rPr>
        <w:t xml:space="preserve">First </w:t>
      </w:r>
      <w:r w:rsidRPr="007D7878">
        <w:rPr>
          <w:rFonts w:ascii="Times New Roman" w:eastAsia="Times New Roman" w:hAnsi="Times New Roman" w:cs="Times New Roman"/>
          <w:sz w:val="24"/>
          <w:szCs w:val="24"/>
          <w:bdr w:val="nil"/>
          <w:lang w:val="en-US" w:bidi="en-US"/>
        </w:rPr>
        <w:t>Republic, political life in Togo was regulated by the Constitutional Law of 23 September 1960. Passed by the House of Representatives before the country</w:t>
      </w:r>
      <w:r w:rsidR="00617C68"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s independence on 27 April 1960, this first </w:t>
      </w:r>
      <w:r w:rsidR="009C63F0" w:rsidRPr="007D7878">
        <w:rPr>
          <w:rFonts w:ascii="Times New Roman" w:eastAsia="Times New Roman" w:hAnsi="Times New Roman" w:cs="Times New Roman"/>
          <w:sz w:val="24"/>
          <w:szCs w:val="24"/>
          <w:bdr w:val="nil"/>
          <w:lang w:val="en-US" w:bidi="en-US"/>
        </w:rPr>
        <w:t>C</w:t>
      </w:r>
      <w:r w:rsidRPr="007D7878">
        <w:rPr>
          <w:rFonts w:ascii="Times New Roman" w:eastAsia="Times New Roman" w:hAnsi="Times New Roman" w:cs="Times New Roman"/>
          <w:sz w:val="24"/>
          <w:szCs w:val="24"/>
          <w:bdr w:val="nil"/>
          <w:lang w:val="en-US" w:bidi="en-US"/>
        </w:rPr>
        <w:t xml:space="preserve">onstitution instituted a parliamentary-type regime in the image of the 1946 French Constitution (Fourth Republic) with a dual executive: a Head of State and a Prime Minister. In fact, according to Article 46 of the </w:t>
      </w:r>
      <w:r w:rsidR="009C63F0" w:rsidRPr="007D7878">
        <w:rPr>
          <w:rFonts w:ascii="Times New Roman" w:eastAsia="Times New Roman" w:hAnsi="Times New Roman" w:cs="Times New Roman"/>
          <w:sz w:val="24"/>
          <w:szCs w:val="24"/>
          <w:bdr w:val="nil"/>
          <w:lang w:val="en-US" w:bidi="en-US"/>
        </w:rPr>
        <w:t>C</w:t>
      </w:r>
      <w:r w:rsidRPr="007D7878">
        <w:rPr>
          <w:rFonts w:ascii="Times New Roman" w:eastAsia="Times New Roman" w:hAnsi="Times New Roman" w:cs="Times New Roman"/>
          <w:sz w:val="24"/>
          <w:szCs w:val="24"/>
          <w:bdr w:val="nil"/>
          <w:lang w:val="en-US" w:bidi="en-US"/>
        </w:rPr>
        <w:t>onstitution</w:t>
      </w:r>
      <w:r w:rsidR="009C63F0"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w:t>
      </w:r>
      <w:r w:rsidR="009C63F0" w:rsidRPr="007D7878">
        <w:rPr>
          <w:rFonts w:ascii="Times New Roman" w:eastAsia="Times New Roman" w:hAnsi="Times New Roman" w:cs="Times New Roman"/>
          <w:iCs/>
          <w:sz w:val="24"/>
          <w:szCs w:val="24"/>
          <w:bdr w:val="nil"/>
          <w:lang w:val="en-US" w:bidi="en-US"/>
        </w:rPr>
        <w:t>‘</w:t>
      </w:r>
      <w:r w:rsidRPr="007D7878">
        <w:rPr>
          <w:rFonts w:ascii="Times New Roman" w:eastAsia="Times New Roman" w:hAnsi="Times New Roman" w:cs="Times New Roman"/>
          <w:iCs/>
          <w:sz w:val="24"/>
          <w:szCs w:val="24"/>
          <w:bdr w:val="nil"/>
          <w:lang w:val="en-US" w:bidi="en-US"/>
        </w:rPr>
        <w:t>Parliament can censure Government policy with a majority of Members of Parliament passing a no confidence motion.</w:t>
      </w:r>
      <w:r w:rsidR="009C63F0" w:rsidRPr="007D7878">
        <w:rPr>
          <w:rFonts w:ascii="Times New Roman" w:eastAsia="Times New Roman" w:hAnsi="Times New Roman" w:cs="Times New Roman"/>
          <w:iCs/>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The same </w:t>
      </w:r>
      <w:r w:rsidR="009C63F0" w:rsidRPr="007D7878">
        <w:rPr>
          <w:rFonts w:ascii="Times New Roman" w:eastAsia="Times New Roman" w:hAnsi="Times New Roman" w:cs="Times New Roman"/>
          <w:sz w:val="24"/>
          <w:szCs w:val="24"/>
          <w:bdr w:val="nil"/>
          <w:lang w:val="en-US" w:bidi="en-US"/>
        </w:rPr>
        <w:t>C</w:t>
      </w:r>
      <w:r w:rsidRPr="007D7878">
        <w:rPr>
          <w:rFonts w:ascii="Times New Roman" w:eastAsia="Times New Roman" w:hAnsi="Times New Roman" w:cs="Times New Roman"/>
          <w:sz w:val="24"/>
          <w:szCs w:val="24"/>
          <w:bdr w:val="nil"/>
          <w:lang w:val="en-US" w:bidi="en-US"/>
        </w:rPr>
        <w:t xml:space="preserve">onstitution further specified that </w:t>
      </w:r>
      <w:r w:rsidR="009C63F0" w:rsidRPr="007D7878">
        <w:rPr>
          <w:rFonts w:ascii="Times New Roman" w:eastAsia="Times New Roman" w:hAnsi="Times New Roman" w:cs="Times New Roman"/>
          <w:iCs/>
          <w:sz w:val="24"/>
          <w:szCs w:val="24"/>
          <w:bdr w:val="nil"/>
          <w:lang w:val="en-US" w:bidi="en-US"/>
        </w:rPr>
        <w:t>‘</w:t>
      </w:r>
      <w:r w:rsidRPr="007D7878">
        <w:rPr>
          <w:rFonts w:ascii="Times New Roman" w:eastAsia="Times New Roman" w:hAnsi="Times New Roman" w:cs="Times New Roman"/>
          <w:iCs/>
          <w:sz w:val="24"/>
          <w:szCs w:val="24"/>
          <w:bdr w:val="nil"/>
          <w:lang w:val="en-US" w:bidi="en-US"/>
        </w:rPr>
        <w:t>Parliament may be dissolved by decree of the Prime Minister, following a decision of the cabinet.</w:t>
      </w:r>
      <w:r w:rsidR="009C63F0" w:rsidRPr="007D7878">
        <w:rPr>
          <w:rFonts w:ascii="Times New Roman" w:eastAsia="Times New Roman" w:hAnsi="Times New Roman" w:cs="Times New Roman"/>
          <w:iCs/>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In reality, this type of parliamentary regime struggled to function. It should be noted that the Constitution of 23 September 1960 was a transitional instrument, which played a dual </w:t>
      </w:r>
      <w:r w:rsidRPr="007D7878">
        <w:rPr>
          <w:rFonts w:ascii="Times New Roman" w:eastAsia="Times New Roman" w:hAnsi="Times New Roman" w:cs="Times New Roman"/>
          <w:sz w:val="24"/>
          <w:szCs w:val="24"/>
          <w:bdr w:val="nil"/>
          <w:lang w:val="en-US" w:bidi="en-US"/>
        </w:rPr>
        <w:lastRenderedPageBreak/>
        <w:t xml:space="preserve">role: on </w:t>
      </w:r>
      <w:r w:rsidR="009C63F0" w:rsidRPr="007D7878">
        <w:rPr>
          <w:rFonts w:ascii="Times New Roman" w:eastAsia="Times New Roman" w:hAnsi="Times New Roman" w:cs="Times New Roman"/>
          <w:sz w:val="24"/>
          <w:szCs w:val="24"/>
          <w:bdr w:val="nil"/>
          <w:lang w:val="en-US" w:bidi="en-US"/>
        </w:rPr>
        <w:t xml:space="preserve">the </w:t>
      </w:r>
      <w:r w:rsidRPr="007D7878">
        <w:rPr>
          <w:rFonts w:ascii="Times New Roman" w:eastAsia="Times New Roman" w:hAnsi="Times New Roman" w:cs="Times New Roman"/>
          <w:sz w:val="24"/>
          <w:szCs w:val="24"/>
          <w:bdr w:val="nil"/>
          <w:lang w:val="en-US" w:bidi="en-US"/>
        </w:rPr>
        <w:t>one hand</w:t>
      </w:r>
      <w:r w:rsidR="009C63F0"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it was a positive step in the amicable de</w:t>
      </w:r>
      <w:r w:rsidR="009C63F0"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coloni</w:t>
      </w:r>
      <w:r w:rsidR="00574C13" w:rsidRPr="007D7878">
        <w:rPr>
          <w:rFonts w:ascii="Times New Roman" w:eastAsia="Times New Roman" w:hAnsi="Times New Roman" w:cs="Times New Roman"/>
          <w:sz w:val="24"/>
          <w:szCs w:val="24"/>
          <w:bdr w:val="nil"/>
          <w:lang w:val="en-US" w:bidi="en-US"/>
        </w:rPr>
        <w:t>z</w:t>
      </w:r>
      <w:r w:rsidRPr="007D7878">
        <w:rPr>
          <w:rFonts w:ascii="Times New Roman" w:eastAsia="Times New Roman" w:hAnsi="Times New Roman" w:cs="Times New Roman"/>
          <w:sz w:val="24"/>
          <w:szCs w:val="24"/>
          <w:bdr w:val="nil"/>
          <w:lang w:val="en-US" w:bidi="en-US"/>
        </w:rPr>
        <w:t xml:space="preserve">ation process from a French Republic with liberal institutions; on the other hand, it served as a temporary constitution while awaiting the Constitution of the </w:t>
      </w:r>
      <w:r w:rsidR="009C63F0" w:rsidRPr="007D7878">
        <w:rPr>
          <w:rFonts w:ascii="Times New Roman" w:eastAsia="Times New Roman" w:hAnsi="Times New Roman" w:cs="Times New Roman"/>
          <w:sz w:val="24"/>
          <w:szCs w:val="24"/>
          <w:bdr w:val="nil"/>
          <w:lang w:val="en-US" w:bidi="en-US"/>
        </w:rPr>
        <w:t xml:space="preserve">First </w:t>
      </w:r>
      <w:r w:rsidRPr="007D7878">
        <w:rPr>
          <w:rFonts w:ascii="Times New Roman" w:eastAsia="Times New Roman" w:hAnsi="Times New Roman" w:cs="Times New Roman"/>
          <w:sz w:val="24"/>
          <w:szCs w:val="24"/>
          <w:bdr w:val="nil"/>
          <w:lang w:val="en-US" w:bidi="en-US"/>
        </w:rPr>
        <w:t>Republic</w:t>
      </w:r>
      <w:r w:rsidRPr="007D7878">
        <w:rPr>
          <w:rStyle w:val="FootnoteReference"/>
          <w:rFonts w:ascii="Times New Roman" w:hAnsi="Times New Roman" w:cs="Times New Roman"/>
          <w:sz w:val="24"/>
          <w:szCs w:val="24"/>
        </w:rPr>
        <w:footnoteReference w:id="4"/>
      </w:r>
      <w:r w:rsidRPr="007D7878">
        <w:rPr>
          <w:rFonts w:ascii="Times New Roman" w:eastAsia="Times New Roman" w:hAnsi="Times New Roman" w:cs="Times New Roman"/>
          <w:sz w:val="24"/>
          <w:szCs w:val="24"/>
          <w:bdr w:val="nil"/>
          <w:lang w:val="en-US" w:bidi="en-US"/>
        </w:rPr>
        <w:t xml:space="preserve"> and the establishment of a clear political system in Togo.</w:t>
      </w:r>
    </w:p>
    <w:p w14:paraId="03B61E3A" w14:textId="1CDF1063" w:rsidR="00F44DFC" w:rsidRPr="007D7878" w:rsidRDefault="00CE54CB" w:rsidP="00F44DFC">
      <w:pPr>
        <w:spacing w:after="120" w:line="360" w:lineRule="auto"/>
        <w:jc w:val="both"/>
        <w:rPr>
          <w:rFonts w:ascii="Times New Roman" w:hAnsi="Times New Roman" w:cs="Times New Roman"/>
          <w:i/>
          <w:sz w:val="24"/>
          <w:szCs w:val="24"/>
        </w:rPr>
      </w:pPr>
      <w:r w:rsidRPr="007D7878">
        <w:rPr>
          <w:rFonts w:ascii="Times New Roman" w:eastAsia="Times New Roman" w:hAnsi="Times New Roman" w:cs="Times New Roman"/>
          <w:sz w:val="24"/>
          <w:szCs w:val="24"/>
          <w:bdr w:val="nil"/>
          <w:lang w:val="en-US" w:bidi="en-US"/>
        </w:rPr>
        <w:t>The Constitution of 14 April 1961 instituted a presidential regime characteri</w:t>
      </w:r>
      <w:r w:rsidR="00574C13" w:rsidRPr="007D7878">
        <w:rPr>
          <w:rFonts w:ascii="Times New Roman" w:eastAsia="Times New Roman" w:hAnsi="Times New Roman" w:cs="Times New Roman"/>
          <w:sz w:val="24"/>
          <w:szCs w:val="24"/>
          <w:bdr w:val="nil"/>
          <w:lang w:val="en-US" w:bidi="en-US"/>
        </w:rPr>
        <w:t>z</w:t>
      </w:r>
      <w:r w:rsidRPr="007D7878">
        <w:rPr>
          <w:rFonts w:ascii="Times New Roman" w:eastAsia="Times New Roman" w:hAnsi="Times New Roman" w:cs="Times New Roman"/>
          <w:sz w:val="24"/>
          <w:szCs w:val="24"/>
          <w:bdr w:val="nil"/>
          <w:lang w:val="en-US" w:bidi="en-US"/>
        </w:rPr>
        <w:t xml:space="preserve">ed by the monocephalic concentration of power in the hands of the President of the Republic. The institutional imbalance occasioned by the 1961 Constitution (the relationship between the </w:t>
      </w:r>
      <w:r w:rsidR="00D637F3" w:rsidRPr="007D7878">
        <w:rPr>
          <w:rFonts w:ascii="Times New Roman" w:eastAsia="Times New Roman" w:hAnsi="Times New Roman" w:cs="Times New Roman"/>
          <w:sz w:val="24"/>
          <w:szCs w:val="24"/>
          <w:bdr w:val="nil"/>
          <w:lang w:val="en-US" w:bidi="en-US"/>
        </w:rPr>
        <w:t>e</w:t>
      </w:r>
      <w:r w:rsidRPr="007D7878">
        <w:rPr>
          <w:rFonts w:ascii="Times New Roman" w:eastAsia="Times New Roman" w:hAnsi="Times New Roman" w:cs="Times New Roman"/>
          <w:sz w:val="24"/>
          <w:szCs w:val="24"/>
          <w:bdr w:val="nil"/>
          <w:lang w:val="en-US" w:bidi="en-US"/>
        </w:rPr>
        <w:t xml:space="preserve">xecutive and the </w:t>
      </w:r>
      <w:r w:rsidR="00D637F3" w:rsidRPr="007D7878">
        <w:rPr>
          <w:rFonts w:ascii="Times New Roman" w:eastAsia="Times New Roman" w:hAnsi="Times New Roman" w:cs="Times New Roman"/>
          <w:sz w:val="24"/>
          <w:szCs w:val="24"/>
          <w:bdr w:val="nil"/>
          <w:lang w:val="en-US" w:bidi="en-US"/>
        </w:rPr>
        <w:t>l</w:t>
      </w:r>
      <w:r w:rsidRPr="007D7878">
        <w:rPr>
          <w:rFonts w:ascii="Times New Roman" w:eastAsia="Times New Roman" w:hAnsi="Times New Roman" w:cs="Times New Roman"/>
          <w:sz w:val="24"/>
          <w:szCs w:val="24"/>
          <w:bdr w:val="nil"/>
          <w:lang w:val="en-US" w:bidi="en-US"/>
        </w:rPr>
        <w:t xml:space="preserve">egislature) degenerated into abuse of power. This included actions against the political opposition, which was essentially </w:t>
      </w:r>
      <w:r w:rsidR="00D637F3" w:rsidRPr="007D7878">
        <w:rPr>
          <w:rFonts w:ascii="Times New Roman" w:eastAsia="Times New Roman" w:hAnsi="Times New Roman" w:cs="Times New Roman"/>
          <w:sz w:val="24"/>
          <w:szCs w:val="24"/>
          <w:bdr w:val="nil"/>
          <w:lang w:val="en-US" w:bidi="en-US"/>
        </w:rPr>
        <w:t xml:space="preserve">made up </w:t>
      </w:r>
      <w:r w:rsidRPr="007D7878">
        <w:rPr>
          <w:rFonts w:ascii="Times New Roman" w:eastAsia="Times New Roman" w:hAnsi="Times New Roman" w:cs="Times New Roman"/>
          <w:sz w:val="24"/>
          <w:szCs w:val="24"/>
          <w:bdr w:val="nil"/>
          <w:lang w:val="en-US" w:bidi="en-US"/>
        </w:rPr>
        <w:t>of the following parties: JUVENTO (Justice-Union-Vigilance-Education-Nationalism-Tenacity-Optimism), MPT (</w:t>
      </w:r>
      <w:r w:rsidRPr="007D7878">
        <w:rPr>
          <w:rFonts w:ascii="Times New Roman" w:eastAsia="Times New Roman" w:hAnsi="Times New Roman" w:cs="Times New Roman"/>
          <w:i/>
          <w:sz w:val="24"/>
          <w:szCs w:val="24"/>
          <w:bdr w:val="nil"/>
          <w:lang w:val="en-US" w:bidi="en-US"/>
        </w:rPr>
        <w:t>Mouvement Populaire Togolais</w:t>
      </w:r>
      <w:r w:rsidRPr="007D7878">
        <w:rPr>
          <w:rFonts w:ascii="Times New Roman" w:eastAsia="Times New Roman" w:hAnsi="Times New Roman" w:cs="Times New Roman"/>
          <w:sz w:val="24"/>
          <w:szCs w:val="24"/>
          <w:bdr w:val="nil"/>
          <w:lang w:val="en-US" w:bidi="en-US"/>
        </w:rPr>
        <w:t>) (Togolese People</w:t>
      </w:r>
      <w:r w:rsidR="00D637F3"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s Movement), UCPN (</w:t>
      </w:r>
      <w:r w:rsidRPr="007D7878">
        <w:rPr>
          <w:rFonts w:ascii="Times New Roman" w:eastAsia="Times New Roman" w:hAnsi="Times New Roman" w:cs="Times New Roman"/>
          <w:i/>
          <w:sz w:val="24"/>
          <w:szCs w:val="24"/>
          <w:bdr w:val="nil"/>
          <w:lang w:val="en-US" w:bidi="en-US"/>
        </w:rPr>
        <w:t>Union des Chefs et des Populations du Nord</w:t>
      </w:r>
      <w:r w:rsidRPr="007D7878">
        <w:rPr>
          <w:rFonts w:ascii="Times New Roman" w:eastAsia="Times New Roman" w:hAnsi="Times New Roman" w:cs="Times New Roman"/>
          <w:sz w:val="24"/>
          <w:szCs w:val="24"/>
          <w:bdr w:val="nil"/>
          <w:lang w:val="en-US" w:bidi="en-US"/>
        </w:rPr>
        <w:t>) (Union of Northe</w:t>
      </w:r>
      <w:r w:rsidR="00D637F3" w:rsidRPr="007D7878">
        <w:rPr>
          <w:rFonts w:ascii="Times New Roman" w:eastAsia="Times New Roman" w:hAnsi="Times New Roman" w:cs="Times New Roman"/>
          <w:sz w:val="24"/>
          <w:szCs w:val="24"/>
          <w:bdr w:val="nil"/>
          <w:lang w:val="en-US" w:bidi="en-US"/>
        </w:rPr>
        <w:t>r</w:t>
      </w:r>
      <w:r w:rsidRPr="007D7878">
        <w:rPr>
          <w:rFonts w:ascii="Times New Roman" w:eastAsia="Times New Roman" w:hAnsi="Times New Roman" w:cs="Times New Roman"/>
          <w:sz w:val="24"/>
          <w:szCs w:val="24"/>
          <w:bdr w:val="nil"/>
          <w:lang w:val="en-US" w:bidi="en-US"/>
        </w:rPr>
        <w:t>n Chiefs and Populations)</w:t>
      </w:r>
      <w:r w:rsidR="00D637F3"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and PTP (</w:t>
      </w:r>
      <w:r w:rsidRPr="007D7878">
        <w:rPr>
          <w:rFonts w:ascii="Times New Roman" w:eastAsia="Times New Roman" w:hAnsi="Times New Roman" w:cs="Times New Roman"/>
          <w:i/>
          <w:sz w:val="24"/>
          <w:szCs w:val="24"/>
          <w:bdr w:val="nil"/>
          <w:lang w:val="en-US" w:bidi="en-US"/>
        </w:rPr>
        <w:t>Parti Togolais du Progrès</w:t>
      </w:r>
      <w:r w:rsidRPr="007D7878">
        <w:rPr>
          <w:rFonts w:ascii="Times New Roman" w:eastAsia="Times New Roman" w:hAnsi="Times New Roman" w:cs="Times New Roman"/>
          <w:sz w:val="24"/>
          <w:szCs w:val="24"/>
          <w:bdr w:val="nil"/>
          <w:lang w:val="en-US" w:bidi="en-US"/>
        </w:rPr>
        <w:t xml:space="preserve">) (Togolese Progress Party). Accused of plotting to overthrow the regime, opposition leaders were arrested or forced to leave the country. This was the case </w:t>
      </w:r>
      <w:r w:rsidR="00D637F3" w:rsidRPr="007D7878">
        <w:rPr>
          <w:rFonts w:ascii="Times New Roman" w:eastAsia="Times New Roman" w:hAnsi="Times New Roman" w:cs="Times New Roman"/>
          <w:sz w:val="24"/>
          <w:szCs w:val="24"/>
          <w:bdr w:val="nil"/>
          <w:lang w:val="en-US" w:bidi="en-US"/>
        </w:rPr>
        <w:t xml:space="preserve">for </w:t>
      </w:r>
      <w:r w:rsidRPr="007D7878">
        <w:rPr>
          <w:rFonts w:ascii="Times New Roman" w:eastAsia="Times New Roman" w:hAnsi="Times New Roman" w:cs="Times New Roman"/>
          <w:sz w:val="24"/>
          <w:szCs w:val="24"/>
          <w:bdr w:val="nil"/>
          <w:lang w:val="en-US" w:bidi="en-US"/>
        </w:rPr>
        <w:t>a number of leading figures</w:t>
      </w:r>
      <w:r w:rsidR="00D637F3"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such as Antoine Méatchi, Ben Abalo, Anani Santos</w:t>
      </w:r>
      <w:r w:rsidR="00D637F3"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and Nicolas Grunitzky. In the end, all opposition political parties were banned on 13 January 1962. Naturally</w:t>
      </w:r>
      <w:r w:rsidR="00D637F3"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these excesses caused deep unhappiness among the political opposition in Togo. The country had fallen into a political malaise for several reasons</w:t>
      </w:r>
      <w:r w:rsidR="005F78CF"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w:t>
      </w:r>
      <w:r w:rsidR="005F78CF" w:rsidRPr="007D7878">
        <w:rPr>
          <w:rFonts w:ascii="Times New Roman" w:eastAsia="Times New Roman" w:hAnsi="Times New Roman" w:cs="Times New Roman"/>
          <w:sz w:val="24"/>
          <w:szCs w:val="24"/>
          <w:bdr w:val="nil"/>
          <w:lang w:val="en-US" w:bidi="en-US"/>
        </w:rPr>
        <w:t>A</w:t>
      </w:r>
      <w:r w:rsidRPr="007D7878">
        <w:rPr>
          <w:rFonts w:ascii="Times New Roman" w:eastAsia="Times New Roman" w:hAnsi="Times New Roman" w:cs="Times New Roman"/>
          <w:sz w:val="24"/>
          <w:szCs w:val="24"/>
          <w:bdr w:val="nil"/>
          <w:lang w:val="en-US" w:bidi="en-US"/>
        </w:rPr>
        <w:t xml:space="preserve"> part of the peasant population had withdrawn its support for the regime after many traditional leaders were more or less arbitrarily dismissed. Young professionals and intellectuals openly turned their backs on the regime, having been denied positions of political or administrative responsibility in favor of the old struggle companions of President Sylvanus Olympio. Even within the President</w:t>
      </w:r>
      <w:r w:rsidR="005F78CF"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s party, the dissatisfaction brought about by the numerous internal divisions eventually paraly</w:t>
      </w:r>
      <w:r w:rsidR="00346414" w:rsidRPr="007D7878">
        <w:rPr>
          <w:rFonts w:ascii="Times New Roman" w:eastAsia="Times New Roman" w:hAnsi="Times New Roman" w:cs="Times New Roman"/>
          <w:sz w:val="24"/>
          <w:szCs w:val="24"/>
          <w:bdr w:val="nil"/>
          <w:lang w:val="en-US" w:bidi="en-US"/>
        </w:rPr>
        <w:t>z</w:t>
      </w:r>
      <w:r w:rsidRPr="007D7878">
        <w:rPr>
          <w:rFonts w:ascii="Times New Roman" w:eastAsia="Times New Roman" w:hAnsi="Times New Roman" w:cs="Times New Roman"/>
          <w:sz w:val="24"/>
          <w:szCs w:val="24"/>
          <w:bdr w:val="nil"/>
          <w:lang w:val="en-US" w:bidi="en-US"/>
        </w:rPr>
        <w:t>ed most branches, thereby depriving the government of a solid political base</w:t>
      </w:r>
      <w:r w:rsidR="005F78CF" w:rsidRPr="007D7878">
        <w:rPr>
          <w:rFonts w:ascii="Times New Roman" w:eastAsia="Times New Roman" w:hAnsi="Times New Roman" w:cs="Times New Roman"/>
          <w:sz w:val="24"/>
          <w:szCs w:val="24"/>
          <w:bdr w:val="nil"/>
          <w:lang w:val="en-US" w:bidi="en-US"/>
        </w:rPr>
        <w:t>.</w:t>
      </w:r>
      <w:r w:rsidRPr="007D7878">
        <w:rPr>
          <w:rStyle w:val="FootnoteReference"/>
          <w:rFonts w:ascii="Times New Roman" w:hAnsi="Times New Roman" w:cs="Times New Roman"/>
          <w:sz w:val="24"/>
          <w:szCs w:val="24"/>
        </w:rPr>
        <w:footnoteReference w:id="5"/>
      </w:r>
      <w:r w:rsidRPr="007D7878">
        <w:rPr>
          <w:rFonts w:ascii="Times New Roman" w:eastAsia="Times New Roman" w:hAnsi="Times New Roman" w:cs="Times New Roman"/>
          <w:sz w:val="24"/>
          <w:szCs w:val="24"/>
          <w:bdr w:val="nil"/>
          <w:lang w:val="en-US" w:bidi="en-US"/>
        </w:rPr>
        <w:t xml:space="preserve"> The </w:t>
      </w:r>
      <w:r w:rsidR="005F78CF" w:rsidRPr="007D7878">
        <w:rPr>
          <w:rFonts w:ascii="Times New Roman" w:eastAsia="Times New Roman" w:hAnsi="Times New Roman" w:cs="Times New Roman"/>
          <w:sz w:val="24"/>
          <w:szCs w:val="24"/>
          <w:bdr w:val="nil"/>
          <w:lang w:val="en-US" w:bidi="en-US"/>
        </w:rPr>
        <w:t xml:space="preserve">First </w:t>
      </w:r>
      <w:r w:rsidRPr="007D7878">
        <w:rPr>
          <w:rFonts w:ascii="Times New Roman" w:eastAsia="Times New Roman" w:hAnsi="Times New Roman" w:cs="Times New Roman"/>
          <w:sz w:val="24"/>
          <w:szCs w:val="24"/>
          <w:bdr w:val="nil"/>
          <w:lang w:val="en-US" w:bidi="en-US"/>
        </w:rPr>
        <w:t xml:space="preserve">Republic ended tragically under these conditions, in the wake of the military coup of 13 January 1963 in which the first </w:t>
      </w:r>
      <w:r w:rsidR="005F78CF" w:rsidRPr="007D7878">
        <w:rPr>
          <w:rFonts w:ascii="Times New Roman" w:eastAsia="Times New Roman" w:hAnsi="Times New Roman" w:cs="Times New Roman"/>
          <w:sz w:val="24"/>
          <w:szCs w:val="24"/>
          <w:bdr w:val="nil"/>
          <w:lang w:val="en-US" w:bidi="en-US"/>
        </w:rPr>
        <w:t>P</w:t>
      </w:r>
      <w:r w:rsidRPr="007D7878">
        <w:rPr>
          <w:rFonts w:ascii="Times New Roman" w:eastAsia="Times New Roman" w:hAnsi="Times New Roman" w:cs="Times New Roman"/>
          <w:sz w:val="24"/>
          <w:szCs w:val="24"/>
          <w:bdr w:val="nil"/>
          <w:lang w:val="en-US" w:bidi="en-US"/>
        </w:rPr>
        <w:t>resident of Togo died.</w:t>
      </w:r>
    </w:p>
    <w:p w14:paraId="7CB2466C" w14:textId="5958DCD1" w:rsidR="00F44DFC" w:rsidRPr="007D7878" w:rsidRDefault="00D76E84" w:rsidP="00F44DFC">
      <w:pPr>
        <w:spacing w:after="120" w:line="360" w:lineRule="auto"/>
        <w:jc w:val="both"/>
        <w:rPr>
          <w:rFonts w:ascii="Times New Roman" w:hAnsi="Times New Roman" w:cs="Times New Roman"/>
          <w:b/>
          <w:sz w:val="24"/>
          <w:szCs w:val="24"/>
        </w:rPr>
      </w:pPr>
      <w:r w:rsidRPr="007D7878">
        <w:rPr>
          <w:rFonts w:ascii="Times New Roman" w:eastAsia="Times New Roman" w:hAnsi="Times New Roman" w:cs="Times New Roman"/>
          <w:b/>
          <w:bCs/>
          <w:sz w:val="24"/>
          <w:szCs w:val="24"/>
          <w:bdr w:val="nil"/>
          <w:lang w:val="en-US" w:bidi="en-US"/>
        </w:rPr>
        <w:t>2</w:t>
      </w:r>
      <w:r w:rsidR="005F78CF" w:rsidRPr="007D7878">
        <w:rPr>
          <w:rFonts w:ascii="Times New Roman" w:eastAsia="Times New Roman" w:hAnsi="Times New Roman" w:cs="Times New Roman"/>
          <w:b/>
          <w:bCs/>
          <w:sz w:val="24"/>
          <w:szCs w:val="24"/>
          <w:bdr w:val="nil"/>
          <w:lang w:val="en-US" w:bidi="en-US"/>
        </w:rPr>
        <w:t>.</w:t>
      </w:r>
      <w:r w:rsidR="00CE54CB" w:rsidRPr="007D7878">
        <w:rPr>
          <w:rFonts w:ascii="Times New Roman" w:eastAsia="Times New Roman" w:hAnsi="Times New Roman" w:cs="Times New Roman"/>
          <w:b/>
          <w:bCs/>
          <w:sz w:val="24"/>
          <w:szCs w:val="24"/>
          <w:bdr w:val="nil"/>
          <w:lang w:val="en-US" w:bidi="en-US"/>
        </w:rPr>
        <w:t xml:space="preserve"> Togo from 1963 to 1967</w:t>
      </w:r>
    </w:p>
    <w:p w14:paraId="082DB0E3" w14:textId="236FF550" w:rsidR="00F44DFC" w:rsidRPr="007D7878" w:rsidRDefault="00CE54CB"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en-US" w:bidi="en-US"/>
        </w:rPr>
        <w:t xml:space="preserve">The Constitution of the Second Republic was adopted on 5 May </w:t>
      </w:r>
      <w:r w:rsidR="005F78CF" w:rsidRPr="007D7878">
        <w:rPr>
          <w:rFonts w:ascii="Times New Roman" w:eastAsia="Times New Roman" w:hAnsi="Times New Roman" w:cs="Times New Roman"/>
          <w:sz w:val="24"/>
          <w:szCs w:val="24"/>
          <w:bdr w:val="nil"/>
          <w:lang w:val="en-US" w:bidi="en-US"/>
        </w:rPr>
        <w:t xml:space="preserve">1963 </w:t>
      </w:r>
      <w:r w:rsidRPr="007D7878">
        <w:rPr>
          <w:rFonts w:ascii="Times New Roman" w:eastAsia="Times New Roman" w:hAnsi="Times New Roman" w:cs="Times New Roman"/>
          <w:sz w:val="24"/>
          <w:szCs w:val="24"/>
          <w:bdr w:val="nil"/>
          <w:lang w:val="en-US" w:bidi="en-US"/>
        </w:rPr>
        <w:t>and promulgated on 11 May 1963. It proclaimed, in the preamble, the Togolese people</w:t>
      </w:r>
      <w:r w:rsidR="005F78CF"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s attachment to the principles of democracy and human rights as defined in the Universal Declaration of Human Rights of </w:t>
      </w:r>
      <w:r w:rsidRPr="007D7878">
        <w:rPr>
          <w:rFonts w:ascii="Times New Roman" w:eastAsia="Times New Roman" w:hAnsi="Times New Roman" w:cs="Times New Roman"/>
          <w:sz w:val="24"/>
          <w:szCs w:val="24"/>
          <w:bdr w:val="nil"/>
          <w:lang w:val="en-US" w:bidi="en-US"/>
        </w:rPr>
        <w:lastRenderedPageBreak/>
        <w:t>10 December 1948. It proclaimed its commitment to ensuring respect for and the guarantee of public freedoms, trade union freedoms, human rights and freedoms, rights of the family and local communities, freedom of thought and religion, individual and collective ownership of property, and economic rights.</w:t>
      </w:r>
      <w:r w:rsidR="00574C13" w:rsidRPr="007D7878">
        <w:rPr>
          <w:rFonts w:ascii="Times New Roman" w:eastAsia="Times New Roman" w:hAnsi="Times New Roman" w:cs="Times New Roman"/>
          <w:sz w:val="24"/>
          <w:szCs w:val="24"/>
          <w:bdr w:val="nil"/>
          <w:lang w:val="en-US" w:bidi="en-US"/>
        </w:rPr>
        <w:t xml:space="preserve"> </w:t>
      </w:r>
      <w:r w:rsidRPr="007D7878">
        <w:rPr>
          <w:rFonts w:ascii="Times New Roman" w:eastAsia="Times New Roman" w:hAnsi="Times New Roman" w:cs="Times New Roman"/>
          <w:sz w:val="24"/>
          <w:szCs w:val="24"/>
          <w:bdr w:val="nil"/>
          <w:lang w:val="en-US" w:bidi="en-US"/>
        </w:rPr>
        <w:t xml:space="preserve">The 1963 Constitution was liberal and more generous than the 1961 Constitution. This </w:t>
      </w:r>
      <w:r w:rsidR="00CD4D69" w:rsidRPr="007D7878">
        <w:rPr>
          <w:rFonts w:ascii="Times New Roman" w:eastAsia="Times New Roman" w:hAnsi="Times New Roman" w:cs="Times New Roman"/>
          <w:sz w:val="24"/>
          <w:szCs w:val="24"/>
          <w:bdr w:val="nil"/>
          <w:lang w:val="en-US" w:bidi="en-US"/>
        </w:rPr>
        <w:t>C</w:t>
      </w:r>
      <w:r w:rsidRPr="007D7878">
        <w:rPr>
          <w:rFonts w:ascii="Times New Roman" w:eastAsia="Times New Roman" w:hAnsi="Times New Roman" w:cs="Times New Roman"/>
          <w:sz w:val="24"/>
          <w:szCs w:val="24"/>
          <w:bdr w:val="nil"/>
          <w:lang w:val="en-US" w:bidi="en-US"/>
        </w:rPr>
        <w:t>onstitution contained a more extensive list of rights and demonstrated a greater sense of solidarity in providing for the most disadvantaged.</w:t>
      </w:r>
    </w:p>
    <w:p w14:paraId="5BE7B50D" w14:textId="12917ACC" w:rsidR="00F44DFC" w:rsidRPr="007D7878" w:rsidRDefault="00CE54CB"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en-US" w:bidi="en-US"/>
        </w:rPr>
        <w:t xml:space="preserve">Four years later, and after a short-lived era of liberalism, the old demons of authoritarianism and practices of the </w:t>
      </w:r>
      <w:r w:rsidR="00003025" w:rsidRPr="007D7878">
        <w:rPr>
          <w:rFonts w:ascii="Times New Roman" w:eastAsia="Times New Roman" w:hAnsi="Times New Roman" w:cs="Times New Roman"/>
          <w:sz w:val="24"/>
          <w:szCs w:val="24"/>
          <w:bdr w:val="nil"/>
          <w:lang w:val="en-US" w:bidi="en-US"/>
        </w:rPr>
        <w:t xml:space="preserve">First </w:t>
      </w:r>
      <w:r w:rsidRPr="007D7878">
        <w:rPr>
          <w:rFonts w:ascii="Times New Roman" w:eastAsia="Times New Roman" w:hAnsi="Times New Roman" w:cs="Times New Roman"/>
          <w:sz w:val="24"/>
          <w:szCs w:val="24"/>
          <w:bdr w:val="nil"/>
          <w:lang w:val="en-US" w:bidi="en-US"/>
        </w:rPr>
        <w:t xml:space="preserve">Republic returned in force.  Once again accusing civilians of having failed in their mission to build the nation and promote economic development, the military seized power once more. As soon as the coup was carried out, the Constitution was abrogated, the National Assembly </w:t>
      </w:r>
      <w:r w:rsidR="00003025" w:rsidRPr="007D7878">
        <w:rPr>
          <w:rFonts w:ascii="Times New Roman" w:eastAsia="Times New Roman" w:hAnsi="Times New Roman" w:cs="Times New Roman"/>
          <w:sz w:val="24"/>
          <w:szCs w:val="24"/>
          <w:bdr w:val="nil"/>
          <w:lang w:val="en-US" w:bidi="en-US"/>
        </w:rPr>
        <w:t xml:space="preserve">was </w:t>
      </w:r>
      <w:r w:rsidRPr="007D7878">
        <w:rPr>
          <w:rFonts w:ascii="Times New Roman" w:eastAsia="Times New Roman" w:hAnsi="Times New Roman" w:cs="Times New Roman"/>
          <w:sz w:val="24"/>
          <w:szCs w:val="24"/>
          <w:bdr w:val="nil"/>
          <w:lang w:val="en-US" w:bidi="en-US"/>
        </w:rPr>
        <w:t xml:space="preserve">dissolved, and political activity </w:t>
      </w:r>
      <w:r w:rsidR="00003025" w:rsidRPr="007D7878">
        <w:rPr>
          <w:rFonts w:ascii="Times New Roman" w:eastAsia="Times New Roman" w:hAnsi="Times New Roman" w:cs="Times New Roman"/>
          <w:sz w:val="24"/>
          <w:szCs w:val="24"/>
          <w:bdr w:val="nil"/>
          <w:lang w:val="en-US" w:bidi="en-US"/>
        </w:rPr>
        <w:t xml:space="preserve">was </w:t>
      </w:r>
      <w:r w:rsidRPr="007D7878">
        <w:rPr>
          <w:rFonts w:ascii="Times New Roman" w:eastAsia="Times New Roman" w:hAnsi="Times New Roman" w:cs="Times New Roman"/>
          <w:sz w:val="24"/>
          <w:szCs w:val="24"/>
          <w:bdr w:val="nil"/>
          <w:lang w:val="en-US" w:bidi="en-US"/>
        </w:rPr>
        <w:t>banned. A few weeks later, deliberative assemblies, municipal councils and constituencies, political parties</w:t>
      </w:r>
      <w:r w:rsidR="00003025"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and trade unions were dissolved. A short-lived executive body called the </w:t>
      </w:r>
      <w:r w:rsidR="00003025" w:rsidRPr="007D7878">
        <w:rPr>
          <w:rFonts w:ascii="Times New Roman" w:eastAsia="Times New Roman" w:hAnsi="Times New Roman" w:cs="Times New Roman"/>
          <w:iCs/>
          <w:sz w:val="24"/>
          <w:szCs w:val="24"/>
          <w:bdr w:val="nil"/>
          <w:lang w:val="en-US" w:bidi="en-US"/>
        </w:rPr>
        <w:t>‘</w:t>
      </w:r>
      <w:r w:rsidRPr="007D7878">
        <w:rPr>
          <w:rFonts w:ascii="Times New Roman" w:eastAsia="Times New Roman" w:hAnsi="Times New Roman" w:cs="Times New Roman"/>
          <w:iCs/>
          <w:sz w:val="24"/>
          <w:szCs w:val="24"/>
          <w:bdr w:val="nil"/>
          <w:lang w:val="en-US" w:bidi="en-US"/>
        </w:rPr>
        <w:t>Committee for National Reconciliation</w:t>
      </w:r>
      <w:r w:rsidR="00003025" w:rsidRPr="007D7878">
        <w:rPr>
          <w:rFonts w:ascii="Times New Roman" w:eastAsia="Times New Roman" w:hAnsi="Times New Roman" w:cs="Times New Roman"/>
          <w:iCs/>
          <w:sz w:val="24"/>
          <w:szCs w:val="24"/>
          <w:bdr w:val="nil"/>
          <w:lang w:val="en-US" w:bidi="en-US"/>
        </w:rPr>
        <w:t>’</w:t>
      </w:r>
      <w:r w:rsidRPr="007D7878">
        <w:rPr>
          <w:rFonts w:ascii="Times New Roman" w:eastAsia="Times New Roman" w:hAnsi="Times New Roman" w:cs="Times New Roman"/>
          <w:sz w:val="24"/>
          <w:szCs w:val="24"/>
          <w:bdr w:val="nil"/>
          <w:lang w:val="en-US" w:bidi="en-US"/>
        </w:rPr>
        <w:t>, chaired by Colonel Kléber Dadjo, took power from 14 January 1967. As its name suggests, its mission was, among others, to promote reconciliation and national unity, which the military claimed had been badly affected by partisan struggles and rivalries between civilian politicians</w:t>
      </w:r>
      <w:r w:rsidR="00003025" w:rsidRPr="007D7878">
        <w:rPr>
          <w:rFonts w:ascii="Times New Roman" w:eastAsia="Times New Roman" w:hAnsi="Times New Roman" w:cs="Times New Roman"/>
          <w:sz w:val="24"/>
          <w:szCs w:val="24"/>
          <w:bdr w:val="nil"/>
          <w:lang w:val="en-US" w:bidi="en-US"/>
        </w:rPr>
        <w:t>.</w:t>
      </w:r>
      <w:r w:rsidRPr="007D7878">
        <w:rPr>
          <w:rStyle w:val="FootnoteReference"/>
          <w:rFonts w:ascii="Times New Roman" w:hAnsi="Times New Roman" w:cs="Times New Roman"/>
          <w:sz w:val="24"/>
          <w:szCs w:val="24"/>
        </w:rPr>
        <w:footnoteReference w:id="6"/>
      </w:r>
    </w:p>
    <w:p w14:paraId="6319A397" w14:textId="77777777" w:rsidR="00F44DFC" w:rsidRPr="007D7878" w:rsidRDefault="00CE54CB"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en-US" w:bidi="en-US"/>
        </w:rPr>
        <w:t xml:space="preserve">The Committee was accused of incompetence, however, and on 15 April 1967 it quickly made way for a government composed of military and civilian personnel and chaired by Lieutenant Colonel Gnassingbé Eyadema, then Chief of Staff and leader of the two coups of 13 January 1963 and 1967.  </w:t>
      </w:r>
    </w:p>
    <w:p w14:paraId="69A5B8F6" w14:textId="0201ED23" w:rsidR="00F44DFC" w:rsidRPr="007D7878" w:rsidRDefault="00CE54CB" w:rsidP="00F44DFC">
      <w:pPr>
        <w:pStyle w:val="Texte"/>
        <w:spacing w:after="120"/>
        <w:ind w:firstLine="0"/>
        <w:rPr>
          <w:szCs w:val="24"/>
        </w:rPr>
      </w:pPr>
      <w:r w:rsidRPr="007D7878">
        <w:rPr>
          <w:szCs w:val="24"/>
          <w:bdr w:val="nil"/>
          <w:lang w:val="en-US" w:bidi="en-US"/>
        </w:rPr>
        <w:t xml:space="preserve">These first two </w:t>
      </w:r>
      <w:r w:rsidR="001731D1" w:rsidRPr="007D7878">
        <w:rPr>
          <w:szCs w:val="24"/>
          <w:bdr w:val="nil"/>
          <w:lang w:val="en-US" w:bidi="en-US"/>
        </w:rPr>
        <w:t>C</w:t>
      </w:r>
      <w:r w:rsidRPr="007D7878">
        <w:rPr>
          <w:szCs w:val="24"/>
          <w:bdr w:val="nil"/>
          <w:lang w:val="en-US" w:bidi="en-US"/>
        </w:rPr>
        <w:t xml:space="preserve">onstitutions clearly provided for democratic regimes, based on a multiparty system and respect for fundamental rights and freedoms. The hopes raised by these </w:t>
      </w:r>
      <w:r w:rsidR="00243758" w:rsidRPr="007D7878">
        <w:rPr>
          <w:szCs w:val="24"/>
          <w:bdr w:val="nil"/>
          <w:lang w:val="en-US" w:bidi="en-US"/>
        </w:rPr>
        <w:t>C</w:t>
      </w:r>
      <w:r w:rsidRPr="007D7878">
        <w:rPr>
          <w:szCs w:val="24"/>
          <w:bdr w:val="nil"/>
          <w:lang w:val="en-US" w:bidi="en-US"/>
        </w:rPr>
        <w:t>onstitutions were short-lived. Only three years after independence, Togo was experiencing chronic instability of the newly created institutions, a worrying militari</w:t>
      </w:r>
      <w:r w:rsidR="00F93CFF" w:rsidRPr="007D7878">
        <w:rPr>
          <w:szCs w:val="24"/>
          <w:bdr w:val="nil"/>
          <w:lang w:val="en-US" w:bidi="en-US"/>
        </w:rPr>
        <w:t>z</w:t>
      </w:r>
      <w:r w:rsidRPr="007D7878">
        <w:rPr>
          <w:szCs w:val="24"/>
          <w:bdr w:val="nil"/>
          <w:lang w:val="en-US" w:bidi="en-US"/>
        </w:rPr>
        <w:t>ation of established political bodies, and the emergence of the single party. It is evident that in the years following independence, the political situation in Togo, like in most African countries, was characteri</w:t>
      </w:r>
      <w:r w:rsidR="00F93CFF" w:rsidRPr="007D7878">
        <w:rPr>
          <w:szCs w:val="24"/>
          <w:bdr w:val="nil"/>
          <w:lang w:val="en-US" w:bidi="en-US"/>
        </w:rPr>
        <w:t>z</w:t>
      </w:r>
      <w:r w:rsidRPr="007D7878">
        <w:rPr>
          <w:szCs w:val="24"/>
          <w:bdr w:val="nil"/>
          <w:lang w:val="en-US" w:bidi="en-US"/>
        </w:rPr>
        <w:t xml:space="preserve">ed by the use of violence in various forms. </w:t>
      </w:r>
    </w:p>
    <w:p w14:paraId="15B59ECB" w14:textId="6429455E" w:rsidR="00F44DFC" w:rsidRPr="007D7878" w:rsidRDefault="00CE54CB" w:rsidP="00F44DFC">
      <w:pPr>
        <w:pStyle w:val="Texte"/>
        <w:spacing w:after="120"/>
        <w:ind w:firstLine="0"/>
        <w:rPr>
          <w:szCs w:val="24"/>
        </w:rPr>
      </w:pPr>
      <w:r w:rsidRPr="007D7878">
        <w:rPr>
          <w:szCs w:val="24"/>
          <w:bdr w:val="nil"/>
          <w:lang w:val="en-US" w:bidi="en-US"/>
        </w:rPr>
        <w:t>Constitutionalism</w:t>
      </w:r>
      <w:r w:rsidR="002904BC" w:rsidRPr="007D7878">
        <w:rPr>
          <w:szCs w:val="24"/>
          <w:bdr w:val="nil"/>
          <w:lang w:val="en-US" w:bidi="en-US"/>
        </w:rPr>
        <w:t xml:space="preserve"> –</w:t>
      </w:r>
      <w:r w:rsidRPr="007D7878">
        <w:rPr>
          <w:szCs w:val="24"/>
          <w:bdr w:val="nil"/>
          <w:lang w:val="en-US" w:bidi="en-US"/>
        </w:rPr>
        <w:t xml:space="preserve"> hailed, praised</w:t>
      </w:r>
      <w:r w:rsidR="002904BC" w:rsidRPr="007D7878">
        <w:rPr>
          <w:szCs w:val="24"/>
          <w:bdr w:val="nil"/>
          <w:lang w:val="en-US" w:bidi="en-US"/>
        </w:rPr>
        <w:t>,</w:t>
      </w:r>
      <w:r w:rsidRPr="007D7878">
        <w:rPr>
          <w:szCs w:val="24"/>
          <w:bdr w:val="nil"/>
          <w:lang w:val="en-US" w:bidi="en-US"/>
        </w:rPr>
        <w:t xml:space="preserve"> and even canoni</w:t>
      </w:r>
      <w:r w:rsidR="00F93CFF" w:rsidRPr="007D7878">
        <w:rPr>
          <w:szCs w:val="24"/>
          <w:bdr w:val="nil"/>
          <w:lang w:val="en-US" w:bidi="en-US"/>
        </w:rPr>
        <w:t>z</w:t>
      </w:r>
      <w:r w:rsidRPr="007D7878">
        <w:rPr>
          <w:szCs w:val="24"/>
          <w:bdr w:val="nil"/>
          <w:lang w:val="en-US" w:bidi="en-US"/>
        </w:rPr>
        <w:t>ed by Togolese leaders as the royal road to economic, political</w:t>
      </w:r>
      <w:r w:rsidR="002904BC" w:rsidRPr="007D7878">
        <w:rPr>
          <w:szCs w:val="24"/>
          <w:bdr w:val="nil"/>
          <w:lang w:val="en-US" w:bidi="en-US"/>
        </w:rPr>
        <w:t>,</w:t>
      </w:r>
      <w:r w:rsidRPr="007D7878">
        <w:rPr>
          <w:szCs w:val="24"/>
          <w:bdr w:val="nil"/>
          <w:lang w:val="en-US" w:bidi="en-US"/>
        </w:rPr>
        <w:t xml:space="preserve"> and cultural development </w:t>
      </w:r>
      <w:r w:rsidR="002904BC" w:rsidRPr="007D7878">
        <w:rPr>
          <w:szCs w:val="24"/>
          <w:bdr w:val="nil"/>
          <w:lang w:val="en-US" w:bidi="en-US"/>
        </w:rPr>
        <w:t xml:space="preserve">– </w:t>
      </w:r>
      <w:r w:rsidRPr="007D7878">
        <w:rPr>
          <w:szCs w:val="24"/>
          <w:bdr w:val="nil"/>
          <w:lang w:val="en-US" w:bidi="en-US"/>
        </w:rPr>
        <w:t>was now on trial, accused of creating all the difficulties faced by the newly-independent states</w:t>
      </w:r>
      <w:r w:rsidR="002904BC" w:rsidRPr="007D7878">
        <w:rPr>
          <w:szCs w:val="24"/>
          <w:bdr w:val="nil"/>
          <w:lang w:val="en-US" w:bidi="en-US"/>
        </w:rPr>
        <w:t>,</w:t>
      </w:r>
      <w:r w:rsidRPr="007D7878">
        <w:rPr>
          <w:szCs w:val="24"/>
          <w:bdr w:val="nil"/>
          <w:lang w:val="en-US" w:bidi="en-US"/>
        </w:rPr>
        <w:t xml:space="preserve"> including government instability and </w:t>
      </w:r>
      <w:r w:rsidRPr="007D7878">
        <w:rPr>
          <w:szCs w:val="24"/>
          <w:bdr w:val="nil"/>
          <w:lang w:val="en-US" w:bidi="en-US"/>
        </w:rPr>
        <w:lastRenderedPageBreak/>
        <w:t>ineffective political power. It was also accused of being an artificial legacy of France, completely disconnected from African realities</w:t>
      </w:r>
      <w:r w:rsidR="001B2B38" w:rsidRPr="007D7878">
        <w:rPr>
          <w:szCs w:val="24"/>
          <w:bdr w:val="nil"/>
          <w:lang w:val="en-US" w:bidi="en-US"/>
        </w:rPr>
        <w:t>,</w:t>
      </w:r>
      <w:r w:rsidRPr="007D7878">
        <w:rPr>
          <w:szCs w:val="24"/>
          <w:bdr w:val="nil"/>
          <w:lang w:val="en-US" w:bidi="en-US"/>
        </w:rPr>
        <w:t xml:space="preserve"> and of being the catalyst for ethnic, religious</w:t>
      </w:r>
      <w:r w:rsidR="002904BC" w:rsidRPr="007D7878">
        <w:rPr>
          <w:szCs w:val="24"/>
          <w:bdr w:val="nil"/>
          <w:lang w:val="en-US" w:bidi="en-US"/>
        </w:rPr>
        <w:t>,</w:t>
      </w:r>
      <w:r w:rsidRPr="007D7878">
        <w:rPr>
          <w:szCs w:val="24"/>
          <w:bdr w:val="nil"/>
          <w:lang w:val="en-US" w:bidi="en-US"/>
        </w:rPr>
        <w:t xml:space="preserve"> or cultural opposition.</w:t>
      </w:r>
    </w:p>
    <w:p w14:paraId="73999B06" w14:textId="0E1EF4C3" w:rsidR="00F44DFC" w:rsidRPr="007D7878" w:rsidRDefault="00CE54CB" w:rsidP="00F44DFC">
      <w:pPr>
        <w:pStyle w:val="Texte"/>
        <w:spacing w:after="120"/>
        <w:ind w:firstLine="0"/>
        <w:rPr>
          <w:szCs w:val="24"/>
        </w:rPr>
      </w:pPr>
      <w:r w:rsidRPr="007D7878">
        <w:rPr>
          <w:szCs w:val="24"/>
          <w:bdr w:val="nil"/>
          <w:lang w:val="en-US" w:bidi="en-US"/>
        </w:rPr>
        <w:t>Thus the new constitutional system</w:t>
      </w:r>
      <w:r w:rsidR="002904BC" w:rsidRPr="007D7878">
        <w:rPr>
          <w:szCs w:val="24"/>
          <w:bdr w:val="nil"/>
          <w:lang w:val="en-US" w:bidi="en-US"/>
        </w:rPr>
        <w:t>,</w:t>
      </w:r>
      <w:r w:rsidRPr="007D7878">
        <w:rPr>
          <w:szCs w:val="24"/>
          <w:bdr w:val="nil"/>
          <w:lang w:val="en-US" w:bidi="en-US"/>
        </w:rPr>
        <w:t xml:space="preserve"> based on multiparty politics, was quickly abandoned in favor of a one-party presidential system, characteri</w:t>
      </w:r>
      <w:r w:rsidR="00F93CFF" w:rsidRPr="007D7878">
        <w:rPr>
          <w:szCs w:val="24"/>
          <w:bdr w:val="nil"/>
          <w:lang w:val="en-US" w:bidi="en-US"/>
        </w:rPr>
        <w:t>z</w:t>
      </w:r>
      <w:r w:rsidRPr="007D7878">
        <w:rPr>
          <w:szCs w:val="24"/>
          <w:bdr w:val="nil"/>
          <w:lang w:val="en-US" w:bidi="en-US"/>
        </w:rPr>
        <w:t xml:space="preserve">ed in law and in practice by a predominant </w:t>
      </w:r>
      <w:r w:rsidR="002904BC" w:rsidRPr="007D7878">
        <w:rPr>
          <w:szCs w:val="24"/>
          <w:bdr w:val="nil"/>
          <w:lang w:val="en-US" w:bidi="en-US"/>
        </w:rPr>
        <w:t>e</w:t>
      </w:r>
      <w:r w:rsidRPr="007D7878">
        <w:rPr>
          <w:szCs w:val="24"/>
          <w:bdr w:val="nil"/>
          <w:lang w:val="en-US" w:bidi="en-US"/>
        </w:rPr>
        <w:t>xecutive and correspondingly reduced powers particular</w:t>
      </w:r>
      <w:r w:rsidR="00686ED3" w:rsidRPr="007D7878">
        <w:rPr>
          <w:szCs w:val="24"/>
          <w:bdr w:val="nil"/>
          <w:lang w:val="en-US" w:bidi="en-US"/>
        </w:rPr>
        <w:t>ly</w:t>
      </w:r>
      <w:r w:rsidRPr="007D7878">
        <w:rPr>
          <w:szCs w:val="24"/>
          <w:bdr w:val="nil"/>
          <w:lang w:val="en-US" w:bidi="en-US"/>
        </w:rPr>
        <w:t xml:space="preserve"> </w:t>
      </w:r>
      <w:r w:rsidR="002904BC" w:rsidRPr="007D7878">
        <w:rPr>
          <w:szCs w:val="24"/>
          <w:bdr w:val="nil"/>
          <w:lang w:val="en-US" w:bidi="en-US"/>
        </w:rPr>
        <w:t xml:space="preserve">for </w:t>
      </w:r>
      <w:r w:rsidRPr="007D7878">
        <w:rPr>
          <w:szCs w:val="24"/>
          <w:bdr w:val="nil"/>
          <w:lang w:val="en-US" w:bidi="en-US"/>
        </w:rPr>
        <w:t xml:space="preserve">the </w:t>
      </w:r>
      <w:r w:rsidR="002904BC" w:rsidRPr="007D7878">
        <w:rPr>
          <w:szCs w:val="24"/>
          <w:bdr w:val="nil"/>
          <w:lang w:val="en-US" w:bidi="en-US"/>
        </w:rPr>
        <w:t>l</w:t>
      </w:r>
      <w:r w:rsidRPr="007D7878">
        <w:rPr>
          <w:szCs w:val="24"/>
          <w:bdr w:val="nil"/>
          <w:lang w:val="en-US" w:bidi="en-US"/>
        </w:rPr>
        <w:t>egislature, which its proponents justified at the time with two sets of arguments</w:t>
      </w:r>
      <w:r w:rsidR="002904BC" w:rsidRPr="007D7878">
        <w:rPr>
          <w:szCs w:val="24"/>
          <w:bdr w:val="nil"/>
          <w:lang w:val="en-US" w:bidi="en-US"/>
        </w:rPr>
        <w:t>.</w:t>
      </w:r>
      <w:r w:rsidRPr="007D7878">
        <w:rPr>
          <w:szCs w:val="24"/>
          <w:bdr w:val="nil"/>
          <w:lang w:val="en-US" w:bidi="en-US"/>
        </w:rPr>
        <w:t xml:space="preserve"> </w:t>
      </w:r>
      <w:r w:rsidR="002904BC" w:rsidRPr="007D7878">
        <w:rPr>
          <w:szCs w:val="24"/>
          <w:bdr w:val="nil"/>
          <w:lang w:val="en-US" w:bidi="en-US"/>
        </w:rPr>
        <w:t>O</w:t>
      </w:r>
      <w:r w:rsidRPr="007D7878">
        <w:rPr>
          <w:szCs w:val="24"/>
          <w:bdr w:val="nil"/>
          <w:lang w:val="en-US" w:bidi="en-US"/>
        </w:rPr>
        <w:t xml:space="preserve">n </w:t>
      </w:r>
      <w:r w:rsidR="002904BC" w:rsidRPr="007D7878">
        <w:rPr>
          <w:szCs w:val="24"/>
          <w:bdr w:val="nil"/>
          <w:lang w:val="en-US" w:bidi="en-US"/>
        </w:rPr>
        <w:t xml:space="preserve">the </w:t>
      </w:r>
      <w:r w:rsidRPr="007D7878">
        <w:rPr>
          <w:szCs w:val="24"/>
          <w:bdr w:val="nil"/>
          <w:lang w:val="en-US" w:bidi="en-US"/>
        </w:rPr>
        <w:t xml:space="preserve">one hand, the ethnic and linguistic diversity of the country made it necessary to create a political instrument capable of uniting all citizens. On the other hand, in the face of the reality of underdevelopment, a multiparty system was considered </w:t>
      </w:r>
      <w:r w:rsidR="008C7DA6" w:rsidRPr="007D7878">
        <w:rPr>
          <w:szCs w:val="24"/>
          <w:bdr w:val="nil"/>
          <w:lang w:val="en-US" w:bidi="en-US"/>
        </w:rPr>
        <w:t xml:space="preserve">to be </w:t>
      </w:r>
      <w:r w:rsidRPr="007D7878">
        <w:rPr>
          <w:szCs w:val="24"/>
          <w:bdr w:val="nil"/>
          <w:lang w:val="en-US" w:bidi="en-US"/>
        </w:rPr>
        <w:t>a source of division among the population that could jeopardi</w:t>
      </w:r>
      <w:r w:rsidR="00F93CFF" w:rsidRPr="007D7878">
        <w:rPr>
          <w:szCs w:val="24"/>
          <w:bdr w:val="nil"/>
          <w:lang w:val="en-US" w:bidi="en-US"/>
        </w:rPr>
        <w:t>z</w:t>
      </w:r>
      <w:r w:rsidRPr="007D7878">
        <w:rPr>
          <w:szCs w:val="24"/>
          <w:bdr w:val="nil"/>
          <w:lang w:val="en-US" w:bidi="en-US"/>
        </w:rPr>
        <w:t>e the struggle for development</w:t>
      </w:r>
      <w:r w:rsidR="008C7DA6" w:rsidRPr="007D7878">
        <w:rPr>
          <w:szCs w:val="24"/>
          <w:bdr w:val="nil"/>
          <w:lang w:val="en-US" w:bidi="en-US"/>
        </w:rPr>
        <w:t>.</w:t>
      </w:r>
      <w:r w:rsidRPr="007D7878">
        <w:rPr>
          <w:rStyle w:val="FootnoteReference"/>
          <w:szCs w:val="24"/>
        </w:rPr>
        <w:footnoteReference w:id="7"/>
      </w:r>
      <w:r w:rsidRPr="007D7878">
        <w:rPr>
          <w:szCs w:val="24"/>
          <w:bdr w:val="nil"/>
          <w:lang w:val="en-US" w:bidi="en-US"/>
        </w:rPr>
        <w:t xml:space="preserve"> </w:t>
      </w:r>
    </w:p>
    <w:p w14:paraId="66DD27BE" w14:textId="2FBEBA3C" w:rsidR="00F44DFC" w:rsidRPr="007D7878" w:rsidRDefault="00686ED3" w:rsidP="00F44DFC">
      <w:pPr>
        <w:spacing w:after="120" w:line="360" w:lineRule="auto"/>
        <w:jc w:val="both"/>
        <w:rPr>
          <w:rFonts w:ascii="Times New Roman" w:hAnsi="Times New Roman" w:cs="Times New Roman"/>
          <w:b/>
          <w:sz w:val="24"/>
          <w:szCs w:val="24"/>
        </w:rPr>
      </w:pPr>
      <w:r w:rsidRPr="007D7878">
        <w:rPr>
          <w:rFonts w:ascii="Times New Roman" w:eastAsia="Times New Roman" w:hAnsi="Times New Roman" w:cs="Times New Roman"/>
          <w:b/>
          <w:bCs/>
          <w:sz w:val="24"/>
          <w:szCs w:val="24"/>
          <w:bdr w:val="nil"/>
          <w:lang w:val="en-US" w:bidi="en-US"/>
        </w:rPr>
        <w:t>3</w:t>
      </w:r>
      <w:r w:rsidR="008C7DA6" w:rsidRPr="007D7878">
        <w:rPr>
          <w:rFonts w:ascii="Times New Roman" w:eastAsia="Times New Roman" w:hAnsi="Times New Roman" w:cs="Times New Roman"/>
          <w:b/>
          <w:bCs/>
          <w:sz w:val="24"/>
          <w:szCs w:val="24"/>
          <w:bdr w:val="nil"/>
          <w:lang w:val="en-US" w:bidi="en-US"/>
        </w:rPr>
        <w:t>.</w:t>
      </w:r>
      <w:r w:rsidR="00CE54CB" w:rsidRPr="007D7878">
        <w:rPr>
          <w:rFonts w:ascii="Times New Roman" w:eastAsia="Times New Roman" w:hAnsi="Times New Roman" w:cs="Times New Roman"/>
          <w:b/>
          <w:bCs/>
          <w:sz w:val="24"/>
          <w:szCs w:val="24"/>
          <w:bdr w:val="nil"/>
          <w:lang w:val="en-US" w:bidi="en-US"/>
        </w:rPr>
        <w:t xml:space="preserve"> Togo from 1967 to 1991</w:t>
      </w:r>
    </w:p>
    <w:p w14:paraId="4D4A99E3" w14:textId="1A49C098" w:rsidR="00F44DFC" w:rsidRPr="007D7878" w:rsidRDefault="00CE54CB"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en-US" w:bidi="en-US"/>
        </w:rPr>
        <w:t>This period is divided into two sub-periods. The first period was a period of emergency rule from 13 January 1967 to 9 January 1980</w:t>
      </w:r>
      <w:r w:rsidR="008C7DA6"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w:t>
      </w:r>
      <w:r w:rsidR="008C7DA6" w:rsidRPr="007D7878">
        <w:rPr>
          <w:rFonts w:ascii="Times New Roman" w:eastAsia="Times New Roman" w:hAnsi="Times New Roman" w:cs="Times New Roman"/>
          <w:sz w:val="24"/>
          <w:szCs w:val="24"/>
          <w:bdr w:val="nil"/>
          <w:lang w:val="en-US" w:bidi="en-US"/>
        </w:rPr>
        <w:t xml:space="preserve">until </w:t>
      </w:r>
      <w:r w:rsidRPr="007D7878">
        <w:rPr>
          <w:rFonts w:ascii="Times New Roman" w:eastAsia="Times New Roman" w:hAnsi="Times New Roman" w:cs="Times New Roman"/>
          <w:sz w:val="24"/>
          <w:szCs w:val="24"/>
          <w:bdr w:val="nil"/>
          <w:lang w:val="en-US" w:bidi="en-US"/>
        </w:rPr>
        <w:t xml:space="preserve">promulgation of the </w:t>
      </w:r>
      <w:r w:rsidR="008C7DA6" w:rsidRPr="007D7878">
        <w:rPr>
          <w:rFonts w:ascii="Times New Roman" w:eastAsia="Times New Roman" w:hAnsi="Times New Roman" w:cs="Times New Roman"/>
          <w:sz w:val="24"/>
          <w:szCs w:val="24"/>
          <w:bdr w:val="nil"/>
          <w:lang w:val="en-US" w:bidi="en-US"/>
        </w:rPr>
        <w:t>C</w:t>
      </w:r>
      <w:r w:rsidRPr="007D7878">
        <w:rPr>
          <w:rFonts w:ascii="Times New Roman" w:eastAsia="Times New Roman" w:hAnsi="Times New Roman" w:cs="Times New Roman"/>
          <w:sz w:val="24"/>
          <w:szCs w:val="24"/>
          <w:bdr w:val="nil"/>
          <w:lang w:val="en-US" w:bidi="en-US"/>
        </w:rPr>
        <w:t>onstitution adopted by referendum 30 December 1979. On 30 December 1979, the people also voted for the President of the Republic (</w:t>
      </w:r>
      <w:r w:rsidR="008C7DA6" w:rsidRPr="007D7878">
        <w:rPr>
          <w:rFonts w:ascii="Times New Roman" w:eastAsia="Times New Roman" w:hAnsi="Times New Roman" w:cs="Times New Roman"/>
          <w:sz w:val="24"/>
          <w:szCs w:val="24"/>
          <w:bdr w:val="nil"/>
          <w:lang w:val="en-US" w:bidi="en-US"/>
        </w:rPr>
        <w:t xml:space="preserve">a </w:t>
      </w:r>
      <w:r w:rsidRPr="007D7878">
        <w:rPr>
          <w:rFonts w:ascii="Times New Roman" w:eastAsia="Times New Roman" w:hAnsi="Times New Roman" w:cs="Times New Roman"/>
          <w:sz w:val="24"/>
          <w:szCs w:val="24"/>
          <w:bdr w:val="nil"/>
          <w:lang w:val="en-US" w:bidi="en-US"/>
        </w:rPr>
        <w:t>single candidate) and for members of the National Assembly (</w:t>
      </w:r>
      <w:r w:rsidR="008C7DA6" w:rsidRPr="007D7878">
        <w:rPr>
          <w:rFonts w:ascii="Times New Roman" w:eastAsia="Times New Roman" w:hAnsi="Times New Roman" w:cs="Times New Roman"/>
          <w:sz w:val="24"/>
          <w:szCs w:val="24"/>
          <w:bdr w:val="nil"/>
          <w:lang w:val="en-US" w:bidi="en-US"/>
        </w:rPr>
        <w:t xml:space="preserve">a </w:t>
      </w:r>
      <w:r w:rsidRPr="007D7878">
        <w:rPr>
          <w:rFonts w:ascii="Times New Roman" w:eastAsia="Times New Roman" w:hAnsi="Times New Roman" w:cs="Times New Roman"/>
          <w:sz w:val="24"/>
          <w:szCs w:val="24"/>
          <w:bdr w:val="nil"/>
          <w:lang w:val="en-US" w:bidi="en-US"/>
        </w:rPr>
        <w:t xml:space="preserve">single list presented by the </w:t>
      </w:r>
      <w:r w:rsidRPr="007D7878">
        <w:rPr>
          <w:rFonts w:ascii="Times New Roman" w:eastAsia="Times New Roman" w:hAnsi="Times New Roman" w:cs="Times New Roman"/>
          <w:i/>
          <w:sz w:val="24"/>
          <w:szCs w:val="24"/>
          <w:bdr w:val="nil"/>
          <w:lang w:val="en-US" w:bidi="en-US"/>
        </w:rPr>
        <w:t>Rassemblement du Peuple Togolais</w:t>
      </w:r>
      <w:r w:rsidRPr="007D7878">
        <w:rPr>
          <w:rFonts w:ascii="Times New Roman" w:eastAsia="Times New Roman" w:hAnsi="Times New Roman" w:cs="Times New Roman"/>
          <w:sz w:val="24"/>
          <w:szCs w:val="24"/>
          <w:bdr w:val="nil"/>
          <w:lang w:val="en-US" w:bidi="en-US"/>
        </w:rPr>
        <w:t xml:space="preserve"> (RPT)). The second period was a constitutional period from January 1980 to August 1991. The Constitution of the Third Republic formally proclaimed Togo</w:t>
      </w:r>
      <w:r w:rsidR="008C7DA6"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s accession to international instruments, the </w:t>
      </w:r>
      <w:r w:rsidR="00F64B9D" w:rsidRPr="007D7878">
        <w:rPr>
          <w:rFonts w:ascii="Times New Roman" w:eastAsia="Times New Roman" w:hAnsi="Times New Roman" w:cs="Times New Roman"/>
          <w:sz w:val="24"/>
          <w:szCs w:val="24"/>
          <w:bdr w:val="nil"/>
          <w:lang w:val="en-US" w:bidi="en-US"/>
        </w:rPr>
        <w:t>United Nations (</w:t>
      </w:r>
      <w:r w:rsidRPr="007D7878">
        <w:rPr>
          <w:rFonts w:ascii="Times New Roman" w:eastAsia="Times New Roman" w:hAnsi="Times New Roman" w:cs="Times New Roman"/>
          <w:sz w:val="24"/>
          <w:szCs w:val="24"/>
          <w:bdr w:val="nil"/>
          <w:lang w:val="en-US" w:bidi="en-US"/>
        </w:rPr>
        <w:t>UN</w:t>
      </w:r>
      <w:r w:rsidR="00F64B9D"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Charter and the Universal Declaration of Human Rights. Politically and institutionally, this period was also characteri</w:t>
      </w:r>
      <w:r w:rsidR="00F93CFF" w:rsidRPr="007D7878">
        <w:rPr>
          <w:rFonts w:ascii="Times New Roman" w:eastAsia="Times New Roman" w:hAnsi="Times New Roman" w:cs="Times New Roman"/>
          <w:sz w:val="24"/>
          <w:szCs w:val="24"/>
          <w:bdr w:val="nil"/>
          <w:lang w:val="en-US" w:bidi="en-US"/>
        </w:rPr>
        <w:t>z</w:t>
      </w:r>
      <w:r w:rsidRPr="007D7878">
        <w:rPr>
          <w:rFonts w:ascii="Times New Roman" w:eastAsia="Times New Roman" w:hAnsi="Times New Roman" w:cs="Times New Roman"/>
          <w:sz w:val="24"/>
          <w:szCs w:val="24"/>
          <w:bdr w:val="nil"/>
          <w:lang w:val="en-US" w:bidi="en-US"/>
        </w:rPr>
        <w:t>ed by the one-party system</w:t>
      </w:r>
      <w:r w:rsidR="008C7DA6" w:rsidRPr="007D7878">
        <w:rPr>
          <w:rFonts w:ascii="Times New Roman" w:eastAsia="Times New Roman" w:hAnsi="Times New Roman" w:cs="Times New Roman"/>
          <w:sz w:val="24"/>
          <w:szCs w:val="24"/>
          <w:bdr w:val="nil"/>
          <w:lang w:val="en-US" w:bidi="en-US"/>
        </w:rPr>
        <w:t>.</w:t>
      </w:r>
      <w:r w:rsidRPr="007D7878">
        <w:rPr>
          <w:rStyle w:val="FootnoteReference"/>
          <w:rFonts w:ascii="Times New Roman" w:hAnsi="Times New Roman" w:cs="Times New Roman"/>
          <w:sz w:val="24"/>
          <w:szCs w:val="24"/>
        </w:rPr>
        <w:footnoteReference w:id="8"/>
      </w:r>
    </w:p>
    <w:p w14:paraId="41FE6897" w14:textId="6F6C9393" w:rsidR="00F44DFC" w:rsidRPr="007D7878" w:rsidRDefault="00CE54CB"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en-US" w:bidi="en-US"/>
        </w:rPr>
        <w:t xml:space="preserve">This was a political-institutional mechanism to concentrate power in the hands of one man, the President of the Republic. It allowed him to use the considerable legal and political means at his disposal to be both Head of State and Head of Government. Everything began and ended with him. In addition to his unique position as head of the </w:t>
      </w:r>
      <w:r w:rsidR="008C7DA6" w:rsidRPr="007D7878">
        <w:rPr>
          <w:rFonts w:ascii="Times New Roman" w:eastAsia="Times New Roman" w:hAnsi="Times New Roman" w:cs="Times New Roman"/>
          <w:sz w:val="24"/>
          <w:szCs w:val="24"/>
          <w:bdr w:val="nil"/>
          <w:lang w:val="en-US" w:bidi="en-US"/>
        </w:rPr>
        <w:t>e</w:t>
      </w:r>
      <w:r w:rsidRPr="007D7878">
        <w:rPr>
          <w:rFonts w:ascii="Times New Roman" w:eastAsia="Times New Roman" w:hAnsi="Times New Roman" w:cs="Times New Roman"/>
          <w:sz w:val="24"/>
          <w:szCs w:val="24"/>
          <w:bdr w:val="nil"/>
          <w:lang w:val="en-US" w:bidi="en-US"/>
        </w:rPr>
        <w:t>xecutive, the President of Togo was also head of the single party, which enabled him</w:t>
      </w:r>
      <w:r w:rsidR="008C7DA6" w:rsidRPr="007D7878">
        <w:rPr>
          <w:rFonts w:ascii="Times New Roman" w:eastAsia="Times New Roman" w:hAnsi="Times New Roman" w:cs="Times New Roman"/>
          <w:sz w:val="24"/>
          <w:szCs w:val="24"/>
          <w:bdr w:val="nil"/>
          <w:lang w:val="en-US" w:bidi="en-US"/>
        </w:rPr>
        <w:t xml:space="preserve"> to</w:t>
      </w:r>
      <w:r w:rsidRPr="007D7878">
        <w:rPr>
          <w:rFonts w:ascii="Times New Roman" w:eastAsia="Times New Roman" w:hAnsi="Times New Roman" w:cs="Times New Roman"/>
          <w:sz w:val="24"/>
          <w:szCs w:val="24"/>
          <w:bdr w:val="nil"/>
          <w:lang w:val="en-US" w:bidi="en-US"/>
        </w:rPr>
        <w:t xml:space="preserve"> dominate Parliament and transform it into a rubber</w:t>
      </w:r>
      <w:r w:rsidR="008C7DA6" w:rsidRPr="007D7878">
        <w:rPr>
          <w:rFonts w:ascii="Times New Roman" w:eastAsia="Times New Roman" w:hAnsi="Times New Roman" w:cs="Times New Roman"/>
          <w:sz w:val="24"/>
          <w:szCs w:val="24"/>
          <w:bdr w:val="nil"/>
          <w:lang w:val="en-US" w:bidi="en-US"/>
        </w:rPr>
        <w:t xml:space="preserve"> </w:t>
      </w:r>
      <w:r w:rsidRPr="007D7878">
        <w:rPr>
          <w:rFonts w:ascii="Times New Roman" w:eastAsia="Times New Roman" w:hAnsi="Times New Roman" w:cs="Times New Roman"/>
          <w:sz w:val="24"/>
          <w:szCs w:val="24"/>
          <w:bdr w:val="nil"/>
          <w:lang w:val="en-US" w:bidi="en-US"/>
        </w:rPr>
        <w:t xml:space="preserve">stamp. As </w:t>
      </w:r>
      <w:r w:rsidR="00686ED3" w:rsidRPr="007D7878">
        <w:rPr>
          <w:rFonts w:ascii="Times New Roman" w:eastAsia="Times New Roman" w:hAnsi="Times New Roman" w:cs="Times New Roman"/>
          <w:sz w:val="24"/>
          <w:szCs w:val="24"/>
          <w:bdr w:val="nil"/>
          <w:lang w:val="en-US" w:bidi="en-US"/>
        </w:rPr>
        <w:t xml:space="preserve">the </w:t>
      </w:r>
      <w:r w:rsidRPr="007D7878">
        <w:rPr>
          <w:rFonts w:ascii="Times New Roman" w:eastAsia="Times New Roman" w:hAnsi="Times New Roman" w:cs="Times New Roman"/>
          <w:sz w:val="24"/>
          <w:szCs w:val="24"/>
          <w:bdr w:val="nil"/>
          <w:lang w:val="en-US" w:bidi="en-US"/>
        </w:rPr>
        <w:t>leader of the only political party, the President controlled all electoral mechanisms: those that ensured his survival as Head of State, and those responsible for selecting Members of Parliament</w:t>
      </w:r>
      <w:r w:rsidR="008C7DA6" w:rsidRPr="007D7878">
        <w:rPr>
          <w:rFonts w:ascii="Times New Roman" w:eastAsia="Times New Roman" w:hAnsi="Times New Roman" w:cs="Times New Roman"/>
          <w:sz w:val="24"/>
          <w:szCs w:val="24"/>
          <w:bdr w:val="nil"/>
          <w:lang w:val="en-US" w:bidi="en-US"/>
        </w:rPr>
        <w:t>.</w:t>
      </w:r>
      <w:r w:rsidRPr="007D7878">
        <w:rPr>
          <w:rStyle w:val="FootnoteReference"/>
          <w:rFonts w:ascii="Times New Roman" w:hAnsi="Times New Roman" w:cs="Times New Roman"/>
          <w:sz w:val="24"/>
          <w:szCs w:val="24"/>
        </w:rPr>
        <w:footnoteReference w:id="9"/>
      </w:r>
    </w:p>
    <w:p w14:paraId="57FF3B80" w14:textId="7DCFC932" w:rsidR="00F44DFC" w:rsidRPr="007D7878" w:rsidRDefault="00CE54CB" w:rsidP="00F44DFC">
      <w:pPr>
        <w:pStyle w:val="Texte"/>
        <w:spacing w:after="120"/>
        <w:ind w:firstLine="0"/>
        <w:rPr>
          <w:szCs w:val="24"/>
        </w:rPr>
      </w:pPr>
      <w:r w:rsidRPr="007D7878">
        <w:rPr>
          <w:szCs w:val="24"/>
          <w:bdr w:val="nil"/>
          <w:lang w:val="en-US" w:bidi="en-US"/>
        </w:rPr>
        <w:lastRenderedPageBreak/>
        <w:t xml:space="preserve">Under one-party rule, the National Assembly was given the necessary powers to pass laws and monitor the </w:t>
      </w:r>
      <w:r w:rsidR="008C7DA6" w:rsidRPr="007D7878">
        <w:rPr>
          <w:szCs w:val="24"/>
          <w:bdr w:val="nil"/>
          <w:lang w:val="en-US" w:bidi="en-US"/>
        </w:rPr>
        <w:t>e</w:t>
      </w:r>
      <w:r w:rsidRPr="007D7878">
        <w:rPr>
          <w:szCs w:val="24"/>
          <w:bdr w:val="nil"/>
          <w:lang w:val="en-US" w:bidi="en-US"/>
        </w:rPr>
        <w:t>xecutive. It had the power to initiate both ordinary and constitutional legislation, as well as the right to amend such legislation. It could enact laws and vote on the budget, authori</w:t>
      </w:r>
      <w:r w:rsidR="00F93CFF" w:rsidRPr="007D7878">
        <w:rPr>
          <w:szCs w:val="24"/>
          <w:bdr w:val="nil"/>
          <w:lang w:val="en-US" w:bidi="en-US"/>
        </w:rPr>
        <w:t>z</w:t>
      </w:r>
      <w:r w:rsidRPr="007D7878">
        <w:rPr>
          <w:szCs w:val="24"/>
          <w:bdr w:val="nil"/>
          <w:lang w:val="en-US" w:bidi="en-US"/>
        </w:rPr>
        <w:t>e war, ratify certain treaties and international agreements, etc. With regard to monitoring government action, Members of Parliament could pose written or oral questions to ministers, who were required to respond. For most people, however, these provisions were ignored for two reasons: one constitutional, the other political.</w:t>
      </w:r>
    </w:p>
    <w:p w14:paraId="759A84C0" w14:textId="53D6E101" w:rsidR="00F44DFC" w:rsidRPr="007D7878" w:rsidRDefault="00CE54CB" w:rsidP="00F44DFC">
      <w:pPr>
        <w:pStyle w:val="Texte"/>
        <w:spacing w:after="120"/>
        <w:ind w:firstLine="0"/>
        <w:rPr>
          <w:szCs w:val="24"/>
        </w:rPr>
      </w:pPr>
      <w:r w:rsidRPr="007D7878">
        <w:rPr>
          <w:szCs w:val="24"/>
          <w:bdr w:val="nil"/>
          <w:lang w:val="en-US" w:bidi="en-US"/>
        </w:rPr>
        <w:t>Constitutionally speaking, the laws that governed political life in Togo during the one-party system were designed to ensure the supremacy of executive power. The President of the Republic enjoyed important prerogatives</w:t>
      </w:r>
      <w:r w:rsidR="008C7DA6" w:rsidRPr="007D7878">
        <w:rPr>
          <w:szCs w:val="24"/>
          <w:bdr w:val="nil"/>
          <w:lang w:val="en-US" w:bidi="en-US"/>
        </w:rPr>
        <w:t>,</w:t>
      </w:r>
      <w:r w:rsidRPr="007D7878">
        <w:rPr>
          <w:szCs w:val="24"/>
          <w:bdr w:val="nil"/>
          <w:lang w:val="en-US" w:bidi="en-US"/>
        </w:rPr>
        <w:t xml:space="preserve"> such as defining the scope of the law and streamlining Parliament</w:t>
      </w:r>
      <w:r w:rsidR="008C7DA6" w:rsidRPr="007D7878">
        <w:rPr>
          <w:szCs w:val="24"/>
          <w:bdr w:val="nil"/>
          <w:lang w:val="en-US" w:bidi="en-US"/>
        </w:rPr>
        <w:t>’</w:t>
      </w:r>
      <w:r w:rsidRPr="007D7878">
        <w:rPr>
          <w:szCs w:val="24"/>
          <w:bdr w:val="nil"/>
          <w:lang w:val="en-US" w:bidi="en-US"/>
        </w:rPr>
        <w:t xml:space="preserve">s work. These were inherited from the French Constitution of the </w:t>
      </w:r>
      <w:r w:rsidR="008C7DA6" w:rsidRPr="007D7878">
        <w:rPr>
          <w:szCs w:val="24"/>
          <w:bdr w:val="nil"/>
          <w:lang w:val="en-US" w:bidi="en-US"/>
        </w:rPr>
        <w:t>Fifth</w:t>
      </w:r>
      <w:r w:rsidRPr="007D7878">
        <w:rPr>
          <w:szCs w:val="24"/>
          <w:bdr w:val="nil"/>
          <w:lang w:val="en-US" w:bidi="en-US"/>
        </w:rPr>
        <w:t xml:space="preserve"> Republic (where the President would determine the duration of parliamentary sessions, decide on the admissibility of certain legislative proposals, and determine Parliament</w:t>
      </w:r>
      <w:r w:rsidR="008C7DA6" w:rsidRPr="007D7878">
        <w:rPr>
          <w:szCs w:val="24"/>
          <w:bdr w:val="nil"/>
          <w:lang w:val="en-US" w:bidi="en-US"/>
        </w:rPr>
        <w:t>’</w:t>
      </w:r>
      <w:r w:rsidRPr="007D7878">
        <w:rPr>
          <w:szCs w:val="24"/>
          <w:bdr w:val="nil"/>
          <w:lang w:val="en-US" w:bidi="en-US"/>
        </w:rPr>
        <w:t xml:space="preserve">s agenda). As </w:t>
      </w:r>
      <w:r w:rsidR="008C7DA6" w:rsidRPr="007D7878">
        <w:rPr>
          <w:szCs w:val="24"/>
          <w:bdr w:val="nil"/>
          <w:lang w:val="en-US" w:bidi="en-US"/>
        </w:rPr>
        <w:t xml:space="preserve">the </w:t>
      </w:r>
      <w:r w:rsidRPr="007D7878">
        <w:rPr>
          <w:szCs w:val="24"/>
          <w:bdr w:val="nil"/>
          <w:lang w:val="en-US" w:bidi="en-US"/>
        </w:rPr>
        <w:t>exclusive holder of executive power, the President could determine and execute national policy, initiate legislation</w:t>
      </w:r>
      <w:r w:rsidR="008C7DA6" w:rsidRPr="007D7878">
        <w:rPr>
          <w:szCs w:val="24"/>
          <w:bdr w:val="nil"/>
          <w:lang w:val="en-US" w:bidi="en-US"/>
        </w:rPr>
        <w:t>,</w:t>
      </w:r>
      <w:r w:rsidRPr="007D7878">
        <w:rPr>
          <w:szCs w:val="24"/>
          <w:bdr w:val="nil"/>
          <w:lang w:val="en-US" w:bidi="en-US"/>
        </w:rPr>
        <w:t xml:space="preserve"> and request a second reading of laws passed by Members of Parliament. As head of the administration and of the army, he could negotiate and ratify international agreements and call a referendum. Most importantly, he had sole discretion to take necessary action in an emergency period. The </w:t>
      </w:r>
      <w:r w:rsidR="009645FE" w:rsidRPr="007D7878">
        <w:rPr>
          <w:szCs w:val="24"/>
          <w:bdr w:val="nil"/>
          <w:lang w:val="en-US" w:bidi="en-US"/>
        </w:rPr>
        <w:t>C</w:t>
      </w:r>
      <w:r w:rsidRPr="007D7878">
        <w:rPr>
          <w:szCs w:val="24"/>
          <w:bdr w:val="nil"/>
          <w:lang w:val="en-US" w:bidi="en-US"/>
        </w:rPr>
        <w:t>onstitutions of the Third Republic thus created conditions for presidential supremacy, an idea which seems incompatible with Parliament exercising its rights.</w:t>
      </w:r>
    </w:p>
    <w:p w14:paraId="43E39F21" w14:textId="07B8D01E" w:rsidR="00F44DFC" w:rsidRPr="007D7878" w:rsidRDefault="00CE54CB" w:rsidP="00F44DFC">
      <w:pPr>
        <w:pStyle w:val="Texte"/>
        <w:spacing w:after="120"/>
        <w:ind w:firstLine="0"/>
        <w:rPr>
          <w:szCs w:val="24"/>
        </w:rPr>
      </w:pPr>
      <w:r w:rsidRPr="007D7878">
        <w:rPr>
          <w:szCs w:val="24"/>
          <w:bdr w:val="nil"/>
          <w:lang w:val="en-US" w:bidi="en-US"/>
        </w:rPr>
        <w:t>During this period, political life was dominated by the party of the President of the Republic, a monopoly by one political party. Evidence of this includes control of citizens and groups, curbing the activities of trade unions</w:t>
      </w:r>
      <w:r w:rsidR="008C7DA6" w:rsidRPr="007D7878">
        <w:rPr>
          <w:szCs w:val="24"/>
          <w:bdr w:val="nil"/>
          <w:lang w:val="en-US" w:bidi="en-US"/>
        </w:rPr>
        <w:t>,</w:t>
      </w:r>
      <w:r w:rsidRPr="007D7878">
        <w:rPr>
          <w:szCs w:val="24"/>
          <w:bdr w:val="nil"/>
          <w:lang w:val="en-US" w:bidi="en-US"/>
        </w:rPr>
        <w:t xml:space="preserve"> and suppressing politically heretical organi</w:t>
      </w:r>
      <w:r w:rsidR="00F83BCB" w:rsidRPr="007D7878">
        <w:rPr>
          <w:szCs w:val="24"/>
          <w:bdr w:val="nil"/>
          <w:lang w:val="en-US" w:bidi="en-US"/>
        </w:rPr>
        <w:t>z</w:t>
      </w:r>
      <w:r w:rsidRPr="007D7878">
        <w:rPr>
          <w:szCs w:val="24"/>
          <w:bdr w:val="nil"/>
          <w:lang w:val="en-US" w:bidi="en-US"/>
        </w:rPr>
        <w:t>ations. Ministers were senior party officials who appeared alongside the Head of State</w:t>
      </w:r>
      <w:r w:rsidR="00823279" w:rsidRPr="007D7878">
        <w:rPr>
          <w:szCs w:val="24"/>
          <w:bdr w:val="nil"/>
          <w:lang w:val="en-US" w:bidi="en-US"/>
        </w:rPr>
        <w:t>,</w:t>
      </w:r>
      <w:r w:rsidRPr="007D7878">
        <w:rPr>
          <w:szCs w:val="24"/>
          <w:bdr w:val="nil"/>
          <w:lang w:val="en-US" w:bidi="en-US"/>
        </w:rPr>
        <w:t xml:space="preserve"> who was also head of the ruling party. The National Assembly, meanwhile, was confined to a rubber stamp role. Its right to initiate legislation remained largely theoretical and its prerogative to control executive action was only symbolic. During this monocentric period up until 1990, and despite declarations of intent, Parliament was successively denied its legislative power; its only purpose was to satisfy the academic curiosity of theorists of democracy rather than</w:t>
      </w:r>
      <w:r w:rsidR="00823279" w:rsidRPr="007D7878">
        <w:rPr>
          <w:szCs w:val="24"/>
          <w:bdr w:val="nil"/>
          <w:lang w:val="en-US" w:bidi="en-US"/>
        </w:rPr>
        <w:t xml:space="preserve"> to</w:t>
      </w:r>
      <w:r w:rsidRPr="007D7878">
        <w:rPr>
          <w:szCs w:val="24"/>
          <w:bdr w:val="nil"/>
          <w:lang w:val="en-US" w:bidi="en-US"/>
        </w:rPr>
        <w:t xml:space="preserve"> serve another purpose</w:t>
      </w:r>
      <w:r w:rsidR="00823279" w:rsidRPr="007D7878">
        <w:rPr>
          <w:szCs w:val="24"/>
          <w:bdr w:val="nil"/>
          <w:lang w:val="en-US" w:bidi="en-US"/>
        </w:rPr>
        <w:t>.</w:t>
      </w:r>
      <w:r w:rsidRPr="007D7878">
        <w:rPr>
          <w:rStyle w:val="FootnoteReference"/>
          <w:szCs w:val="24"/>
        </w:rPr>
        <w:footnoteReference w:id="10"/>
      </w:r>
    </w:p>
    <w:p w14:paraId="0E5C85B0" w14:textId="5814D016" w:rsidR="00F44DFC" w:rsidRPr="007D7878" w:rsidRDefault="00CE54CB" w:rsidP="00F44DFC">
      <w:pPr>
        <w:pStyle w:val="Texte"/>
        <w:spacing w:after="120"/>
        <w:ind w:firstLine="0"/>
        <w:rPr>
          <w:szCs w:val="24"/>
        </w:rPr>
      </w:pPr>
      <w:r w:rsidRPr="007D7878">
        <w:rPr>
          <w:szCs w:val="24"/>
          <w:bdr w:val="nil"/>
          <w:lang w:val="en-US" w:bidi="en-US"/>
        </w:rPr>
        <w:t xml:space="preserve">This perversion of independence constitutionalism under the pretext of ensuring government effectiveness and political stability had serious consequences in Togo: general economic </w:t>
      </w:r>
      <w:r w:rsidRPr="007D7878">
        <w:rPr>
          <w:szCs w:val="24"/>
          <w:bdr w:val="nil"/>
          <w:lang w:val="en-US" w:bidi="en-US"/>
        </w:rPr>
        <w:lastRenderedPageBreak/>
        <w:t xml:space="preserve">failure, identity politics and tribal antagonism, </w:t>
      </w:r>
      <w:r w:rsidR="009645FE" w:rsidRPr="007D7878">
        <w:rPr>
          <w:szCs w:val="24"/>
          <w:bdr w:val="nil"/>
          <w:lang w:val="en-US" w:bidi="en-US"/>
        </w:rPr>
        <w:t xml:space="preserve">and </w:t>
      </w:r>
      <w:r w:rsidRPr="007D7878">
        <w:rPr>
          <w:szCs w:val="24"/>
          <w:bdr w:val="nil"/>
          <w:lang w:val="en-US" w:bidi="en-US"/>
        </w:rPr>
        <w:t>human rights challenges. None of the purported benefits of authoritarian one-party states and military regimes ever materiali</w:t>
      </w:r>
      <w:r w:rsidR="00F93CFF" w:rsidRPr="007D7878">
        <w:rPr>
          <w:szCs w:val="24"/>
          <w:bdr w:val="nil"/>
          <w:lang w:val="en-US" w:bidi="en-US"/>
        </w:rPr>
        <w:t>z</w:t>
      </w:r>
      <w:r w:rsidRPr="007D7878">
        <w:rPr>
          <w:szCs w:val="24"/>
          <w:bdr w:val="nil"/>
          <w:lang w:val="en-US" w:bidi="en-US"/>
        </w:rPr>
        <w:t>ed. Faced with this economic, social</w:t>
      </w:r>
      <w:r w:rsidR="00823279" w:rsidRPr="007D7878">
        <w:rPr>
          <w:szCs w:val="24"/>
          <w:bdr w:val="nil"/>
          <w:lang w:val="en-US" w:bidi="en-US"/>
        </w:rPr>
        <w:t>,</w:t>
      </w:r>
      <w:r w:rsidRPr="007D7878">
        <w:rPr>
          <w:szCs w:val="24"/>
          <w:bdr w:val="nil"/>
          <w:lang w:val="en-US" w:bidi="en-US"/>
        </w:rPr>
        <w:t xml:space="preserve"> and political impasse, the basic question for the people of Togo and its leaders at the end of the 1980s was what type of leaders and what political structures were needed in order to achieve well-being and human development?</w:t>
      </w:r>
    </w:p>
    <w:p w14:paraId="0E817C78" w14:textId="317FB6E2" w:rsidR="00F44DFC" w:rsidRPr="007D7878" w:rsidRDefault="00CE54CB" w:rsidP="00F44DFC">
      <w:pPr>
        <w:pStyle w:val="Texte"/>
        <w:spacing w:after="120"/>
        <w:ind w:firstLine="0"/>
        <w:rPr>
          <w:szCs w:val="24"/>
        </w:rPr>
      </w:pPr>
      <w:r w:rsidRPr="007D7878">
        <w:rPr>
          <w:szCs w:val="24"/>
          <w:bdr w:val="nil"/>
          <w:lang w:val="en-US" w:bidi="en-US"/>
        </w:rPr>
        <w:t>The answer to this question came from liberalists, who continuously linked economic development to multiparty democracy. In Africa it was important to liberali</w:t>
      </w:r>
      <w:r w:rsidR="00F83BCB" w:rsidRPr="007D7878">
        <w:rPr>
          <w:szCs w:val="24"/>
          <w:bdr w:val="nil"/>
          <w:lang w:val="en-US" w:bidi="en-US"/>
        </w:rPr>
        <w:t>z</w:t>
      </w:r>
      <w:r w:rsidRPr="007D7878">
        <w:rPr>
          <w:szCs w:val="24"/>
          <w:bdr w:val="nil"/>
          <w:lang w:val="en-US" w:bidi="en-US"/>
        </w:rPr>
        <w:t>e not only the economy but the political system itself, and to move from the one-party authoritarian regime that had been practiced so far, to a more liberal, more democratic political system, such as in the West. Clearly, there was a need for more effective leaders who derive</w:t>
      </w:r>
      <w:r w:rsidR="00823279" w:rsidRPr="007D7878">
        <w:rPr>
          <w:szCs w:val="24"/>
          <w:bdr w:val="nil"/>
          <w:lang w:val="en-US" w:bidi="en-US"/>
        </w:rPr>
        <w:t>d</w:t>
      </w:r>
      <w:r w:rsidRPr="007D7878">
        <w:rPr>
          <w:szCs w:val="24"/>
          <w:bdr w:val="nil"/>
          <w:lang w:val="en-US" w:bidi="en-US"/>
        </w:rPr>
        <w:t xml:space="preserve"> their power from citizen participation at all levels and who would match development priorities with human needs and use available resources in an efficient manner.</w:t>
      </w:r>
    </w:p>
    <w:p w14:paraId="1890BEAB" w14:textId="571D5C95" w:rsidR="00F44DFC" w:rsidRPr="007D7878" w:rsidRDefault="00CE54CB"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en-US" w:bidi="en-US"/>
        </w:rPr>
        <w:t>The protest movement against the military regime that began on 5 October 1990 forced General Gnassingbe Eyadema to give in to multiparty politics in April 1991 and to organi</w:t>
      </w:r>
      <w:r w:rsidR="00F93CFF" w:rsidRPr="007D7878">
        <w:rPr>
          <w:rFonts w:ascii="Times New Roman" w:eastAsia="Times New Roman" w:hAnsi="Times New Roman" w:cs="Times New Roman"/>
          <w:sz w:val="24"/>
          <w:szCs w:val="24"/>
          <w:bdr w:val="nil"/>
          <w:lang w:val="en-US" w:bidi="en-US"/>
        </w:rPr>
        <w:t>z</w:t>
      </w:r>
      <w:r w:rsidRPr="007D7878">
        <w:rPr>
          <w:rFonts w:ascii="Times New Roman" w:eastAsia="Times New Roman" w:hAnsi="Times New Roman" w:cs="Times New Roman"/>
          <w:sz w:val="24"/>
          <w:szCs w:val="24"/>
          <w:bdr w:val="nil"/>
          <w:lang w:val="en-US" w:bidi="en-US"/>
        </w:rPr>
        <w:t>e a meeting of all social and economic political forces in June 1991 to find a solution to the crisis in Togo. This National Conference undertook an appraisal of political, economic</w:t>
      </w:r>
      <w:r w:rsidR="00823279"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and social life in Togo since independence and, in particular, for the period between 1967 and 1991. </w:t>
      </w:r>
    </w:p>
    <w:p w14:paraId="03EF6D02" w14:textId="74E247CD" w:rsidR="00F44DFC" w:rsidRPr="007D7878" w:rsidRDefault="00CE54CB"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en-US" w:bidi="en-US"/>
        </w:rPr>
        <w:t>Conference delegates ruled that the regime</w:t>
      </w:r>
      <w:r w:rsidR="00823279"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s policy of national unification and development had been a complete failure; they seriously condemned human rights violations </w:t>
      </w:r>
      <w:r w:rsidR="00DD47E9" w:rsidRPr="007D7878">
        <w:rPr>
          <w:rFonts w:ascii="Times New Roman" w:eastAsia="Times New Roman" w:hAnsi="Times New Roman" w:cs="Times New Roman"/>
          <w:sz w:val="24"/>
          <w:szCs w:val="24"/>
          <w:bdr w:val="nil"/>
          <w:lang w:val="en-US" w:bidi="en-US"/>
        </w:rPr>
        <w:t xml:space="preserve">to </w:t>
      </w:r>
      <w:r w:rsidRPr="007D7878">
        <w:rPr>
          <w:rFonts w:ascii="Times New Roman" w:eastAsia="Times New Roman" w:hAnsi="Times New Roman" w:cs="Times New Roman"/>
          <w:sz w:val="24"/>
          <w:szCs w:val="24"/>
          <w:bdr w:val="nil"/>
          <w:lang w:val="en-US" w:bidi="en-US"/>
        </w:rPr>
        <w:t>which the regime pleaded guilty; and they reaffirmed the need to restore national unity and economic moderni</w:t>
      </w:r>
      <w:r w:rsidR="00F93CFF" w:rsidRPr="007D7878">
        <w:rPr>
          <w:rFonts w:ascii="Times New Roman" w:eastAsia="Times New Roman" w:hAnsi="Times New Roman" w:cs="Times New Roman"/>
          <w:sz w:val="24"/>
          <w:szCs w:val="24"/>
          <w:bdr w:val="nil"/>
          <w:lang w:val="en-US" w:bidi="en-US"/>
        </w:rPr>
        <w:t>z</w:t>
      </w:r>
      <w:r w:rsidRPr="007D7878">
        <w:rPr>
          <w:rFonts w:ascii="Times New Roman" w:eastAsia="Times New Roman" w:hAnsi="Times New Roman" w:cs="Times New Roman"/>
          <w:sz w:val="24"/>
          <w:szCs w:val="24"/>
          <w:bdr w:val="nil"/>
          <w:lang w:val="en-US" w:bidi="en-US"/>
        </w:rPr>
        <w:t>ation. Delegates further adopted the outline of a democratic constitution based on a multiparty system, the guarantee of human rights</w:t>
      </w:r>
      <w:r w:rsidR="00DD47E9"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and the effective separation of powers. Pending the establishment of new institutions, delegates set up transitional arrangements including, among others, a 79-member High Council of the Republic (HCR) consisting of Conference delegates representing all political parties, elected by their peers and acting as a provisional legislature; and a Prime Minister, elected by the National Conference, who would act as Head of Government under the supervision of the HCR. Although the President continued in office, he lost most of his powers to the Prime Minister. In this regard, </w:t>
      </w:r>
      <w:r w:rsidR="00CF6EE7" w:rsidRPr="007D7878">
        <w:rPr>
          <w:rFonts w:ascii="Times New Roman" w:eastAsia="Times New Roman" w:hAnsi="Times New Roman" w:cs="Times New Roman"/>
          <w:sz w:val="24"/>
          <w:szCs w:val="24"/>
          <w:bdr w:val="nil"/>
          <w:lang w:val="en-US" w:bidi="en-US"/>
        </w:rPr>
        <w:t>A</w:t>
      </w:r>
      <w:r w:rsidRPr="007D7878">
        <w:rPr>
          <w:rFonts w:ascii="Times New Roman" w:eastAsia="Times New Roman" w:hAnsi="Times New Roman" w:cs="Times New Roman"/>
          <w:sz w:val="24"/>
          <w:szCs w:val="24"/>
          <w:bdr w:val="nil"/>
          <w:lang w:val="en-US" w:bidi="en-US"/>
        </w:rPr>
        <w:t xml:space="preserve">rticle 26 of Act No. 7 of 23 August 1991 provides: </w:t>
      </w:r>
      <w:r w:rsidR="00DD47E9"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iCs/>
          <w:sz w:val="24"/>
          <w:szCs w:val="24"/>
          <w:bdr w:val="nil"/>
          <w:lang w:val="en-US" w:bidi="en-US"/>
        </w:rPr>
        <w:t>The President of the Republic is the Head of State. He embodies continuity, independence and national unity. He ensures compliance with treaties and international agreements. He is the Commander in Chief of the armed forces. He represents the state abroad.</w:t>
      </w:r>
      <w:r w:rsidR="00DD47E9" w:rsidRPr="007D7878">
        <w:rPr>
          <w:rFonts w:ascii="Times New Roman" w:eastAsia="Times New Roman" w:hAnsi="Times New Roman" w:cs="Times New Roman"/>
          <w:iCs/>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w:t>
      </w:r>
    </w:p>
    <w:p w14:paraId="133592C3" w14:textId="77777777" w:rsidR="00F44DFC" w:rsidRPr="007D7878" w:rsidRDefault="00CE54CB"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en-US" w:bidi="en-US"/>
        </w:rPr>
        <w:lastRenderedPageBreak/>
        <w:t xml:space="preserve">This opened </w:t>
      </w:r>
      <w:r w:rsidR="00DD47E9" w:rsidRPr="007D7878">
        <w:rPr>
          <w:rFonts w:ascii="Times New Roman" w:eastAsia="Times New Roman" w:hAnsi="Times New Roman" w:cs="Times New Roman"/>
          <w:sz w:val="24"/>
          <w:szCs w:val="24"/>
          <w:bdr w:val="nil"/>
          <w:lang w:val="en-US" w:bidi="en-US"/>
        </w:rPr>
        <w:t xml:space="preserve">up </w:t>
      </w:r>
      <w:r w:rsidRPr="007D7878">
        <w:rPr>
          <w:rFonts w:ascii="Times New Roman" w:eastAsia="Times New Roman" w:hAnsi="Times New Roman" w:cs="Times New Roman"/>
          <w:sz w:val="24"/>
          <w:szCs w:val="24"/>
          <w:bdr w:val="nil"/>
          <w:lang w:val="en-US" w:bidi="en-US"/>
        </w:rPr>
        <w:t xml:space="preserve">an era of democratic renewal and true liberalism, marked in particular by unprecedented freedom of expression, the flowering of multiple associations and political parties, and the opening of state media to all political parties. </w:t>
      </w:r>
    </w:p>
    <w:p w14:paraId="4329A81B" w14:textId="12249797" w:rsidR="00F44DFC" w:rsidRPr="007D7878" w:rsidRDefault="00CF6EE7" w:rsidP="00F44DFC">
      <w:pPr>
        <w:spacing w:after="120" w:line="360" w:lineRule="auto"/>
        <w:jc w:val="both"/>
        <w:rPr>
          <w:rFonts w:ascii="Times New Roman" w:hAnsi="Times New Roman" w:cs="Times New Roman"/>
          <w:b/>
          <w:sz w:val="24"/>
          <w:szCs w:val="24"/>
        </w:rPr>
      </w:pPr>
      <w:r w:rsidRPr="007D7878">
        <w:rPr>
          <w:rFonts w:ascii="Times New Roman" w:eastAsia="Times New Roman" w:hAnsi="Times New Roman" w:cs="Times New Roman"/>
          <w:b/>
          <w:bCs/>
          <w:sz w:val="24"/>
          <w:szCs w:val="24"/>
          <w:bdr w:val="nil"/>
          <w:lang w:val="en-US" w:bidi="en-US"/>
        </w:rPr>
        <w:t>B</w:t>
      </w:r>
      <w:r w:rsidR="00CE54CB" w:rsidRPr="007D7878">
        <w:rPr>
          <w:rFonts w:ascii="Times New Roman" w:eastAsia="Times New Roman" w:hAnsi="Times New Roman" w:cs="Times New Roman"/>
          <w:b/>
          <w:bCs/>
          <w:sz w:val="24"/>
          <w:szCs w:val="24"/>
          <w:bdr w:val="nil"/>
          <w:lang w:val="en-US" w:bidi="en-US"/>
        </w:rPr>
        <w:t>. The constitutional system of the Fourth Republic</w:t>
      </w:r>
    </w:p>
    <w:p w14:paraId="3022E82E" w14:textId="1BAD4ED9" w:rsidR="00F44DFC" w:rsidRPr="007D7878" w:rsidRDefault="00CE54CB"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en-US" w:bidi="en-US"/>
        </w:rPr>
        <w:t>The Constitution of 14 October 1992 was drafted by the transitional authority emanating from the Togolese National Conference of 8 July 1991 to 28 August 1991. The Constitution was adopted by referendum on 27 September 1992 and promulgated into law on 14 October the same year.</w:t>
      </w:r>
      <w:r w:rsidR="00C53AE0" w:rsidRPr="007D7878">
        <w:rPr>
          <w:rStyle w:val="FootnoteReference"/>
          <w:rFonts w:ascii="Times New Roman" w:hAnsi="Times New Roman" w:cs="Times New Roman"/>
          <w:sz w:val="24"/>
          <w:szCs w:val="24"/>
        </w:rPr>
        <w:footnoteReference w:id="11"/>
      </w:r>
      <w:r w:rsidR="00C53AE0" w:rsidRPr="007D7878">
        <w:rPr>
          <w:rFonts w:ascii="Times New Roman" w:eastAsia="Times New Roman" w:hAnsi="Times New Roman" w:cs="Times New Roman"/>
          <w:sz w:val="24"/>
          <w:szCs w:val="24"/>
          <w:bdr w:val="nil"/>
          <w:lang w:val="en-US" w:bidi="en-US"/>
        </w:rPr>
        <w:t xml:space="preserve"> </w:t>
      </w:r>
      <w:r w:rsidRPr="007D7878">
        <w:rPr>
          <w:rFonts w:ascii="Times New Roman" w:eastAsia="Times New Roman" w:hAnsi="Times New Roman" w:cs="Times New Roman"/>
          <w:sz w:val="24"/>
          <w:szCs w:val="24"/>
          <w:bdr w:val="nil"/>
          <w:lang w:val="en-US" w:bidi="en-US"/>
        </w:rPr>
        <w:t xml:space="preserve">Its aim was the definitive establishment of a democratic system in Togo, based on multiparty politics. That is why the </w:t>
      </w:r>
      <w:r w:rsidR="00F64B9D" w:rsidRPr="007D7878">
        <w:rPr>
          <w:rFonts w:ascii="Times New Roman" w:eastAsia="Times New Roman" w:hAnsi="Times New Roman" w:cs="Times New Roman"/>
          <w:sz w:val="24"/>
          <w:szCs w:val="24"/>
          <w:bdr w:val="nil"/>
          <w:lang w:val="en-US" w:bidi="en-US"/>
        </w:rPr>
        <w:t>C</w:t>
      </w:r>
      <w:r w:rsidRPr="007D7878">
        <w:rPr>
          <w:rFonts w:ascii="Times New Roman" w:eastAsia="Times New Roman" w:hAnsi="Times New Roman" w:cs="Times New Roman"/>
          <w:sz w:val="24"/>
          <w:szCs w:val="24"/>
          <w:bdr w:val="nil"/>
          <w:lang w:val="en-US" w:bidi="en-US"/>
        </w:rPr>
        <w:t>onstitution of the Fourth Republic incorporated various international human rights instruments (the U</w:t>
      </w:r>
      <w:r w:rsidR="00F64B9D" w:rsidRPr="007D7878">
        <w:rPr>
          <w:rFonts w:ascii="Times New Roman" w:eastAsia="Times New Roman" w:hAnsi="Times New Roman" w:cs="Times New Roman"/>
          <w:sz w:val="24"/>
          <w:szCs w:val="24"/>
          <w:bdr w:val="nil"/>
          <w:lang w:val="en-US" w:bidi="en-US"/>
        </w:rPr>
        <w:t>N</w:t>
      </w:r>
      <w:r w:rsidRPr="007D7878">
        <w:rPr>
          <w:rFonts w:ascii="Times New Roman" w:eastAsia="Times New Roman" w:hAnsi="Times New Roman" w:cs="Times New Roman"/>
          <w:sz w:val="24"/>
          <w:szCs w:val="24"/>
          <w:bdr w:val="nil"/>
          <w:lang w:val="en-US" w:bidi="en-US"/>
        </w:rPr>
        <w:t xml:space="preserve"> Charter of 1945, the Universal Declaration of Human Rights of 1948, the International Covenants of 1966, and the African Charter on Human and Peoples</w:t>
      </w:r>
      <w:r w:rsidR="00F64B9D"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Rights).</w:t>
      </w:r>
    </w:p>
    <w:p w14:paraId="4631F46B" w14:textId="51BA713C" w:rsidR="00F44DFC" w:rsidRPr="007D7878" w:rsidRDefault="00CE54CB"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en-US" w:bidi="en-US"/>
        </w:rPr>
        <w:t xml:space="preserve">This Constitution was substantially amended on 31 December 2002. According to its supporters, the constitutional revision had a </w:t>
      </w:r>
      <w:r w:rsidR="00F64B9D" w:rsidRPr="007D7878">
        <w:rPr>
          <w:rFonts w:ascii="Times New Roman" w:eastAsia="Times New Roman" w:hAnsi="Times New Roman" w:cs="Times New Roman"/>
          <w:sz w:val="24"/>
          <w:szCs w:val="24"/>
          <w:bdr w:val="nil"/>
          <w:lang w:val="en-US" w:bidi="en-US"/>
        </w:rPr>
        <w:t>four-</w:t>
      </w:r>
      <w:r w:rsidRPr="007D7878">
        <w:rPr>
          <w:rFonts w:ascii="Times New Roman" w:eastAsia="Times New Roman" w:hAnsi="Times New Roman" w:cs="Times New Roman"/>
          <w:sz w:val="24"/>
          <w:szCs w:val="24"/>
          <w:bdr w:val="nil"/>
          <w:lang w:val="en-US" w:bidi="en-US"/>
        </w:rPr>
        <w:t xml:space="preserve">fold objective: </w:t>
      </w:r>
      <w:r w:rsidR="00F64B9D" w:rsidRPr="007D7878">
        <w:rPr>
          <w:rFonts w:ascii="Times New Roman" w:eastAsia="Times New Roman" w:hAnsi="Times New Roman" w:cs="Times New Roman"/>
          <w:sz w:val="24"/>
          <w:szCs w:val="24"/>
          <w:bdr w:val="nil"/>
          <w:lang w:val="en-US" w:bidi="en-US"/>
        </w:rPr>
        <w:t xml:space="preserve">to </w:t>
      </w:r>
      <w:r w:rsidRPr="007D7878">
        <w:rPr>
          <w:rFonts w:ascii="Times New Roman" w:eastAsia="Times New Roman" w:hAnsi="Times New Roman" w:cs="Times New Roman"/>
          <w:sz w:val="24"/>
          <w:szCs w:val="24"/>
          <w:bdr w:val="nil"/>
          <w:lang w:val="en-US" w:bidi="en-US"/>
        </w:rPr>
        <w:t xml:space="preserve">increase the power of the people; </w:t>
      </w:r>
      <w:r w:rsidR="00F64B9D" w:rsidRPr="007D7878">
        <w:rPr>
          <w:rFonts w:ascii="Times New Roman" w:eastAsia="Times New Roman" w:hAnsi="Times New Roman" w:cs="Times New Roman"/>
          <w:sz w:val="24"/>
          <w:szCs w:val="24"/>
          <w:bdr w:val="nil"/>
          <w:lang w:val="en-US" w:bidi="en-US"/>
        </w:rPr>
        <w:t xml:space="preserve">to </w:t>
      </w:r>
      <w:r w:rsidRPr="007D7878">
        <w:rPr>
          <w:rFonts w:ascii="Times New Roman" w:eastAsia="Times New Roman" w:hAnsi="Times New Roman" w:cs="Times New Roman"/>
          <w:sz w:val="24"/>
          <w:szCs w:val="24"/>
          <w:bdr w:val="nil"/>
          <w:lang w:val="en-US" w:bidi="en-US"/>
        </w:rPr>
        <w:t xml:space="preserve">ensure better separation of powers between the </w:t>
      </w:r>
      <w:r w:rsidR="00F64B9D" w:rsidRPr="007D7878">
        <w:rPr>
          <w:rFonts w:ascii="Times New Roman" w:eastAsia="Times New Roman" w:hAnsi="Times New Roman" w:cs="Times New Roman"/>
          <w:sz w:val="24"/>
          <w:szCs w:val="24"/>
          <w:bdr w:val="nil"/>
          <w:lang w:val="en-US" w:bidi="en-US"/>
        </w:rPr>
        <w:t>e</w:t>
      </w:r>
      <w:r w:rsidRPr="007D7878">
        <w:rPr>
          <w:rFonts w:ascii="Times New Roman" w:eastAsia="Times New Roman" w:hAnsi="Times New Roman" w:cs="Times New Roman"/>
          <w:sz w:val="24"/>
          <w:szCs w:val="24"/>
          <w:bdr w:val="nil"/>
          <w:lang w:val="en-US" w:bidi="en-US"/>
        </w:rPr>
        <w:t xml:space="preserve">xecutive and the </w:t>
      </w:r>
      <w:r w:rsidR="00F64B9D" w:rsidRPr="007D7878">
        <w:rPr>
          <w:rFonts w:ascii="Times New Roman" w:eastAsia="Times New Roman" w:hAnsi="Times New Roman" w:cs="Times New Roman"/>
          <w:sz w:val="24"/>
          <w:szCs w:val="24"/>
          <w:bdr w:val="nil"/>
          <w:lang w:val="en-US" w:bidi="en-US"/>
        </w:rPr>
        <w:t>l</w:t>
      </w:r>
      <w:r w:rsidRPr="007D7878">
        <w:rPr>
          <w:rFonts w:ascii="Times New Roman" w:eastAsia="Times New Roman" w:hAnsi="Times New Roman" w:cs="Times New Roman"/>
          <w:sz w:val="24"/>
          <w:szCs w:val="24"/>
          <w:bdr w:val="nil"/>
          <w:lang w:val="en-US" w:bidi="en-US"/>
        </w:rPr>
        <w:t xml:space="preserve">egislature and </w:t>
      </w:r>
      <w:r w:rsidR="00F64B9D" w:rsidRPr="007D7878">
        <w:rPr>
          <w:rFonts w:ascii="Times New Roman" w:eastAsia="Times New Roman" w:hAnsi="Times New Roman" w:cs="Times New Roman"/>
          <w:sz w:val="24"/>
          <w:szCs w:val="24"/>
          <w:bdr w:val="nil"/>
          <w:lang w:val="en-US" w:bidi="en-US"/>
        </w:rPr>
        <w:t xml:space="preserve">to </w:t>
      </w:r>
      <w:r w:rsidRPr="007D7878">
        <w:rPr>
          <w:rFonts w:ascii="Times New Roman" w:eastAsia="Times New Roman" w:hAnsi="Times New Roman" w:cs="Times New Roman"/>
          <w:sz w:val="24"/>
          <w:szCs w:val="24"/>
          <w:bdr w:val="nil"/>
          <w:lang w:val="en-US" w:bidi="en-US"/>
        </w:rPr>
        <w:t xml:space="preserve">create the Senate in order to ensure better representation of local authorities in the </w:t>
      </w:r>
      <w:r w:rsidR="00F64B9D" w:rsidRPr="007D7878">
        <w:rPr>
          <w:rFonts w:ascii="Times New Roman" w:eastAsia="Times New Roman" w:hAnsi="Times New Roman" w:cs="Times New Roman"/>
          <w:sz w:val="24"/>
          <w:szCs w:val="24"/>
          <w:bdr w:val="nil"/>
          <w:lang w:val="en-US" w:bidi="en-US"/>
        </w:rPr>
        <w:t>l</w:t>
      </w:r>
      <w:r w:rsidRPr="007D7878">
        <w:rPr>
          <w:rFonts w:ascii="Times New Roman" w:eastAsia="Times New Roman" w:hAnsi="Times New Roman" w:cs="Times New Roman"/>
          <w:sz w:val="24"/>
          <w:szCs w:val="24"/>
          <w:bdr w:val="nil"/>
          <w:lang w:val="en-US" w:bidi="en-US"/>
        </w:rPr>
        <w:t xml:space="preserve">egislature; </w:t>
      </w:r>
      <w:r w:rsidR="00F64B9D" w:rsidRPr="007D7878">
        <w:rPr>
          <w:rFonts w:ascii="Times New Roman" w:eastAsia="Times New Roman" w:hAnsi="Times New Roman" w:cs="Times New Roman"/>
          <w:sz w:val="24"/>
          <w:szCs w:val="24"/>
          <w:bdr w:val="nil"/>
          <w:lang w:val="en-US" w:bidi="en-US"/>
        </w:rPr>
        <w:t xml:space="preserve">to </w:t>
      </w:r>
      <w:r w:rsidRPr="007D7878">
        <w:rPr>
          <w:rFonts w:ascii="Times New Roman" w:eastAsia="Times New Roman" w:hAnsi="Times New Roman" w:cs="Times New Roman"/>
          <w:sz w:val="24"/>
          <w:szCs w:val="24"/>
          <w:bdr w:val="nil"/>
          <w:lang w:val="en-US" w:bidi="en-US"/>
        </w:rPr>
        <w:t>involve Togolese men and women who ha</w:t>
      </w:r>
      <w:r w:rsidR="00F64B9D" w:rsidRPr="007D7878">
        <w:rPr>
          <w:rFonts w:ascii="Times New Roman" w:eastAsia="Times New Roman" w:hAnsi="Times New Roman" w:cs="Times New Roman"/>
          <w:sz w:val="24"/>
          <w:szCs w:val="24"/>
          <w:bdr w:val="nil"/>
          <w:lang w:val="en-US" w:bidi="en-US"/>
        </w:rPr>
        <w:t>d</w:t>
      </w:r>
      <w:r w:rsidRPr="007D7878">
        <w:rPr>
          <w:rFonts w:ascii="Times New Roman" w:eastAsia="Times New Roman" w:hAnsi="Times New Roman" w:cs="Times New Roman"/>
          <w:sz w:val="24"/>
          <w:szCs w:val="24"/>
          <w:bdr w:val="nil"/>
          <w:lang w:val="en-US" w:bidi="en-US"/>
        </w:rPr>
        <w:t xml:space="preserve"> rendered outstanding services to the nation in the work of the </w:t>
      </w:r>
      <w:r w:rsidR="00F64B9D" w:rsidRPr="007D7878">
        <w:rPr>
          <w:rFonts w:ascii="Times New Roman" w:eastAsia="Times New Roman" w:hAnsi="Times New Roman" w:cs="Times New Roman"/>
          <w:sz w:val="24"/>
          <w:szCs w:val="24"/>
          <w:bdr w:val="nil"/>
          <w:lang w:val="en-US" w:bidi="en-US"/>
        </w:rPr>
        <w:t>l</w:t>
      </w:r>
      <w:r w:rsidRPr="007D7878">
        <w:rPr>
          <w:rFonts w:ascii="Times New Roman" w:eastAsia="Times New Roman" w:hAnsi="Times New Roman" w:cs="Times New Roman"/>
          <w:sz w:val="24"/>
          <w:szCs w:val="24"/>
          <w:bdr w:val="nil"/>
          <w:lang w:val="en-US" w:bidi="en-US"/>
        </w:rPr>
        <w:t xml:space="preserve">egislature; and </w:t>
      </w:r>
      <w:r w:rsidR="00F64B9D" w:rsidRPr="007D7878">
        <w:rPr>
          <w:rFonts w:ascii="Times New Roman" w:eastAsia="Times New Roman" w:hAnsi="Times New Roman" w:cs="Times New Roman"/>
          <w:sz w:val="24"/>
          <w:szCs w:val="24"/>
          <w:bdr w:val="nil"/>
          <w:lang w:val="en-US" w:bidi="en-US"/>
        </w:rPr>
        <w:t xml:space="preserve">to </w:t>
      </w:r>
      <w:r w:rsidRPr="007D7878">
        <w:rPr>
          <w:rFonts w:ascii="Times New Roman" w:eastAsia="Times New Roman" w:hAnsi="Times New Roman" w:cs="Times New Roman"/>
          <w:sz w:val="24"/>
          <w:szCs w:val="24"/>
          <w:bdr w:val="nil"/>
          <w:lang w:val="en-US" w:bidi="en-US"/>
        </w:rPr>
        <w:t>allow laws relating to local matters to be better prepared and voted upon</w:t>
      </w:r>
      <w:r w:rsidR="00F64B9D" w:rsidRPr="007D7878">
        <w:rPr>
          <w:rFonts w:ascii="Times New Roman" w:eastAsia="Times New Roman" w:hAnsi="Times New Roman" w:cs="Times New Roman"/>
          <w:sz w:val="24"/>
          <w:szCs w:val="24"/>
          <w:bdr w:val="nil"/>
          <w:lang w:val="en-US" w:bidi="en-US"/>
        </w:rPr>
        <w:t>.</w:t>
      </w:r>
      <w:r w:rsidRPr="007D7878">
        <w:rPr>
          <w:rStyle w:val="FootnoteReference"/>
          <w:rFonts w:ascii="Times New Roman" w:hAnsi="Times New Roman" w:cs="Times New Roman"/>
          <w:sz w:val="24"/>
          <w:szCs w:val="24"/>
        </w:rPr>
        <w:footnoteReference w:id="12"/>
      </w:r>
    </w:p>
    <w:p w14:paraId="057A8032" w14:textId="4F527872" w:rsidR="00F44DFC" w:rsidRPr="007D7878" w:rsidRDefault="00EA3305" w:rsidP="00F44DFC">
      <w:pPr>
        <w:autoSpaceDE w:val="0"/>
        <w:autoSpaceDN w:val="0"/>
        <w:adjustRightInd w:val="0"/>
        <w:spacing w:after="120" w:line="360" w:lineRule="auto"/>
        <w:jc w:val="both"/>
        <w:rPr>
          <w:rFonts w:ascii="Times New Roman" w:hAnsi="Times New Roman" w:cs="Times New Roman"/>
          <w:b/>
          <w:sz w:val="24"/>
          <w:szCs w:val="24"/>
          <w:lang w:eastAsia="fr-FR"/>
        </w:rPr>
      </w:pPr>
      <w:r w:rsidRPr="007D7878">
        <w:rPr>
          <w:rFonts w:ascii="Times New Roman" w:eastAsia="Times New Roman" w:hAnsi="Times New Roman" w:cs="Times New Roman"/>
          <w:b/>
          <w:bCs/>
          <w:sz w:val="24"/>
          <w:szCs w:val="24"/>
          <w:bdr w:val="nil"/>
          <w:lang w:val="en-US" w:eastAsia="fr-FR" w:bidi="en-US"/>
        </w:rPr>
        <w:t>II</w:t>
      </w:r>
      <w:r w:rsidR="00CE54CB" w:rsidRPr="007D7878">
        <w:rPr>
          <w:rFonts w:ascii="Times New Roman" w:eastAsia="Times New Roman" w:hAnsi="Times New Roman" w:cs="Times New Roman"/>
          <w:b/>
          <w:bCs/>
          <w:sz w:val="24"/>
          <w:szCs w:val="24"/>
          <w:bdr w:val="nil"/>
          <w:lang w:val="en-US" w:eastAsia="fr-FR" w:bidi="en-US"/>
        </w:rPr>
        <w:t xml:space="preserve">. </w:t>
      </w:r>
      <w:r w:rsidRPr="007D7878">
        <w:rPr>
          <w:rFonts w:ascii="Times New Roman" w:eastAsia="Times New Roman" w:hAnsi="Times New Roman" w:cs="Times New Roman"/>
          <w:b/>
          <w:bCs/>
          <w:sz w:val="24"/>
          <w:szCs w:val="24"/>
          <w:bdr w:val="nil"/>
          <w:lang w:val="en-US" w:eastAsia="fr-FR" w:bidi="en-US"/>
        </w:rPr>
        <w:t>Fundamental Principles of the Constitution</w:t>
      </w:r>
      <w:r w:rsidR="00B12235" w:rsidRPr="007D7878">
        <w:rPr>
          <w:rFonts w:ascii="Times New Roman" w:eastAsia="Times New Roman" w:hAnsi="Times New Roman" w:cs="Times New Roman"/>
          <w:b/>
          <w:bCs/>
          <w:sz w:val="24"/>
          <w:szCs w:val="24"/>
          <w:bdr w:val="nil"/>
          <w:lang w:val="en-US" w:eastAsia="fr-FR" w:bidi="en-US"/>
        </w:rPr>
        <w:t xml:space="preserve"> and Fundamental Rights Pro</w:t>
      </w:r>
      <w:r w:rsidR="00C53AE0" w:rsidRPr="007D7878">
        <w:rPr>
          <w:rFonts w:ascii="Times New Roman" w:eastAsia="Times New Roman" w:hAnsi="Times New Roman" w:cs="Times New Roman"/>
          <w:b/>
          <w:bCs/>
          <w:sz w:val="24"/>
          <w:szCs w:val="24"/>
          <w:bdr w:val="nil"/>
          <w:lang w:val="en-US" w:eastAsia="fr-FR" w:bidi="en-US"/>
        </w:rPr>
        <w:t>t</w:t>
      </w:r>
      <w:r w:rsidR="00B12235" w:rsidRPr="007D7878">
        <w:rPr>
          <w:rFonts w:ascii="Times New Roman" w:eastAsia="Times New Roman" w:hAnsi="Times New Roman" w:cs="Times New Roman"/>
          <w:b/>
          <w:bCs/>
          <w:sz w:val="24"/>
          <w:szCs w:val="24"/>
          <w:bdr w:val="nil"/>
          <w:lang w:val="en-US" w:eastAsia="fr-FR" w:bidi="en-US"/>
        </w:rPr>
        <w:t>ection</w:t>
      </w:r>
    </w:p>
    <w:p w14:paraId="4794B10A" w14:textId="33021DA8"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 xml:space="preserve">The </w:t>
      </w:r>
      <w:commentRangeStart w:id="1"/>
      <w:r w:rsidRPr="007D7878">
        <w:rPr>
          <w:rFonts w:ascii="Times New Roman" w:eastAsia="Times New Roman" w:hAnsi="Times New Roman" w:cs="Times New Roman"/>
          <w:sz w:val="24"/>
          <w:szCs w:val="24"/>
          <w:bdr w:val="nil"/>
          <w:lang w:val="en-US" w:eastAsia="fr-FR" w:bidi="en-US"/>
        </w:rPr>
        <w:t xml:space="preserve">assertion that </w:t>
      </w:r>
      <w:r w:rsidR="00E722DE" w:rsidRPr="007D7878">
        <w:rPr>
          <w:rFonts w:ascii="Times New Roman" w:eastAsia="Times New Roman" w:hAnsi="Times New Roman" w:cs="Times New Roman"/>
          <w:iCs/>
          <w:sz w:val="24"/>
          <w:szCs w:val="24"/>
          <w:bdr w:val="nil"/>
          <w:lang w:val="en-US" w:eastAsia="fr-FR" w:bidi="en-US"/>
        </w:rPr>
        <w:t>‘s</w:t>
      </w:r>
      <w:r w:rsidRPr="007D7878">
        <w:rPr>
          <w:rFonts w:ascii="Times New Roman" w:eastAsia="Times New Roman" w:hAnsi="Times New Roman" w:cs="Times New Roman"/>
          <w:iCs/>
          <w:sz w:val="24"/>
          <w:szCs w:val="24"/>
          <w:bdr w:val="nil"/>
          <w:lang w:val="en-US" w:eastAsia="fr-FR" w:bidi="en-US"/>
        </w:rPr>
        <w:t xml:space="preserve">afeguarding </w:t>
      </w:r>
      <w:commentRangeEnd w:id="1"/>
      <w:r w:rsidR="00F4103C" w:rsidRPr="007D7878">
        <w:rPr>
          <w:rStyle w:val="CommentReference"/>
        </w:rPr>
        <w:commentReference w:id="1"/>
      </w:r>
      <w:r w:rsidRPr="007D7878">
        <w:rPr>
          <w:rFonts w:ascii="Times New Roman" w:eastAsia="Times New Roman" w:hAnsi="Times New Roman" w:cs="Times New Roman"/>
          <w:iCs/>
          <w:sz w:val="24"/>
          <w:szCs w:val="24"/>
          <w:bdr w:val="nil"/>
          <w:lang w:val="en-US" w:eastAsia="fr-FR" w:bidi="en-US"/>
        </w:rPr>
        <w:t>individual freedoms falls primarily within the functions of the Judiciary</w:t>
      </w:r>
      <w:r w:rsidR="00E722DE"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i/>
          <w:iCs/>
          <w:sz w:val="24"/>
          <w:szCs w:val="24"/>
          <w:bdr w:val="nil"/>
          <w:lang w:val="en-US" w:eastAsia="fr-FR" w:bidi="en-US"/>
        </w:rPr>
        <w:t xml:space="preserve"> </w:t>
      </w:r>
      <w:r w:rsidRPr="007D7878">
        <w:rPr>
          <w:rFonts w:ascii="Times New Roman" w:eastAsia="Times New Roman" w:hAnsi="Times New Roman" w:cs="Times New Roman"/>
          <w:sz w:val="24"/>
          <w:szCs w:val="24"/>
          <w:bdr w:val="nil"/>
          <w:lang w:val="en-US" w:eastAsia="fr-FR" w:bidi="en-US"/>
        </w:rPr>
        <w:t xml:space="preserve">demonstrates the central and fundamental role of the </w:t>
      </w:r>
      <w:r w:rsidR="00E722DE" w:rsidRPr="007D7878">
        <w:rPr>
          <w:rFonts w:ascii="Times New Roman" w:eastAsia="Times New Roman" w:hAnsi="Times New Roman" w:cs="Times New Roman"/>
          <w:sz w:val="24"/>
          <w:szCs w:val="24"/>
          <w:bdr w:val="nil"/>
          <w:lang w:val="en-US" w:eastAsia="fr-FR" w:bidi="en-US"/>
        </w:rPr>
        <w:t>j</w:t>
      </w:r>
      <w:r w:rsidRPr="007D7878">
        <w:rPr>
          <w:rFonts w:ascii="Times New Roman" w:eastAsia="Times New Roman" w:hAnsi="Times New Roman" w:cs="Times New Roman"/>
          <w:sz w:val="24"/>
          <w:szCs w:val="24"/>
          <w:bdr w:val="nil"/>
          <w:lang w:val="en-US" w:eastAsia="fr-FR" w:bidi="en-US"/>
        </w:rPr>
        <w:t>udiciary in protecting individual and collective freedoms in our societ</w:t>
      </w:r>
      <w:r w:rsidR="00B12235" w:rsidRPr="007D7878">
        <w:rPr>
          <w:rFonts w:ascii="Times New Roman" w:eastAsia="Times New Roman" w:hAnsi="Times New Roman" w:cs="Times New Roman"/>
          <w:sz w:val="24"/>
          <w:szCs w:val="24"/>
          <w:bdr w:val="nil"/>
          <w:lang w:val="en-US" w:eastAsia="fr-FR" w:bidi="en-US"/>
        </w:rPr>
        <w:t>y</w:t>
      </w:r>
      <w:r w:rsidRPr="007D7878">
        <w:rPr>
          <w:rFonts w:ascii="Times New Roman" w:eastAsia="Times New Roman" w:hAnsi="Times New Roman" w:cs="Times New Roman"/>
          <w:sz w:val="24"/>
          <w:szCs w:val="24"/>
          <w:bdr w:val="nil"/>
          <w:lang w:val="en-US" w:eastAsia="fr-FR" w:bidi="en-US"/>
        </w:rPr>
        <w:t xml:space="preserve">. It is the ultimate guarantor of respect for individual freedoms, since the mission of the courts is, by definition, to protect and safeguard. Thus, the 1992 Constitution of Togo states that </w:t>
      </w:r>
      <w:r w:rsidR="00976FF4" w:rsidRPr="007D7878">
        <w:rPr>
          <w:rFonts w:ascii="Times New Roman" w:eastAsia="Times New Roman" w:hAnsi="Times New Roman" w:cs="Times New Roman"/>
          <w:sz w:val="24"/>
          <w:szCs w:val="24"/>
          <w:bdr w:val="nil"/>
          <w:lang w:val="en-US" w:eastAsia="fr-FR" w:bidi="en-US"/>
        </w:rPr>
        <w:t xml:space="preserve">the </w:t>
      </w:r>
      <w:r w:rsidRPr="007D7878">
        <w:rPr>
          <w:rFonts w:ascii="Times New Roman" w:eastAsia="Times New Roman" w:hAnsi="Times New Roman" w:cs="Times New Roman"/>
          <w:sz w:val="24"/>
          <w:szCs w:val="24"/>
          <w:bdr w:val="nil"/>
          <w:lang w:val="en-US" w:eastAsia="fr-FR" w:bidi="en-US"/>
        </w:rPr>
        <w:t xml:space="preserve">judges of </w:t>
      </w:r>
      <w:r w:rsidR="00976FF4" w:rsidRPr="007D7878">
        <w:rPr>
          <w:rFonts w:ascii="Times New Roman" w:eastAsia="Times New Roman" w:hAnsi="Times New Roman" w:cs="Times New Roman"/>
          <w:sz w:val="24"/>
          <w:szCs w:val="24"/>
          <w:bdr w:val="nil"/>
          <w:lang w:val="en-US" w:eastAsia="fr-FR" w:bidi="en-US"/>
        </w:rPr>
        <w:t xml:space="preserve">the </w:t>
      </w:r>
      <w:r w:rsidRPr="007D7878">
        <w:rPr>
          <w:rFonts w:ascii="Times New Roman" w:eastAsia="Times New Roman" w:hAnsi="Times New Roman" w:cs="Times New Roman"/>
          <w:sz w:val="24"/>
          <w:szCs w:val="24"/>
          <w:bdr w:val="nil"/>
          <w:lang w:val="en-US" w:eastAsia="fr-FR" w:bidi="en-US"/>
        </w:rPr>
        <w:t xml:space="preserve">ordinary courts, </w:t>
      </w:r>
      <w:r w:rsidR="00976FF4" w:rsidRPr="007D7878">
        <w:rPr>
          <w:rFonts w:ascii="Times New Roman" w:eastAsia="Times New Roman" w:hAnsi="Times New Roman" w:cs="Times New Roman"/>
          <w:sz w:val="24"/>
          <w:szCs w:val="24"/>
          <w:bdr w:val="nil"/>
          <w:lang w:val="en-US" w:eastAsia="fr-FR" w:bidi="en-US"/>
        </w:rPr>
        <w:t xml:space="preserve">the </w:t>
      </w:r>
      <w:r w:rsidRPr="007D7878">
        <w:rPr>
          <w:rFonts w:ascii="Times New Roman" w:eastAsia="Times New Roman" w:hAnsi="Times New Roman" w:cs="Times New Roman"/>
          <w:sz w:val="24"/>
          <w:szCs w:val="24"/>
          <w:bdr w:val="nil"/>
          <w:lang w:val="en-US" w:eastAsia="fr-FR" w:bidi="en-US"/>
        </w:rPr>
        <w:t>administrative courts</w:t>
      </w:r>
      <w:r w:rsidR="00976FF4"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and the Constitutional Court are guardians of these freedoms.</w:t>
      </w:r>
    </w:p>
    <w:p w14:paraId="2E58B349" w14:textId="2E93031D"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Togo</w:t>
      </w:r>
      <w:r w:rsidR="00976FF4"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s 1992 </w:t>
      </w:r>
      <w:r w:rsidR="00976FF4" w:rsidRPr="007D7878">
        <w:rPr>
          <w:rFonts w:ascii="Times New Roman" w:eastAsia="Times New Roman" w:hAnsi="Times New Roman" w:cs="Times New Roman"/>
          <w:sz w:val="24"/>
          <w:szCs w:val="24"/>
          <w:bdr w:val="nil"/>
          <w:lang w:val="en-US" w:eastAsia="fr-FR" w:bidi="en-US"/>
        </w:rPr>
        <w:t>C</w:t>
      </w:r>
      <w:r w:rsidRPr="007D7878">
        <w:rPr>
          <w:rFonts w:ascii="Times New Roman" w:eastAsia="Times New Roman" w:hAnsi="Times New Roman" w:cs="Times New Roman"/>
          <w:sz w:val="24"/>
          <w:szCs w:val="24"/>
          <w:bdr w:val="nil"/>
          <w:lang w:val="en-US" w:eastAsia="fr-FR" w:bidi="en-US"/>
        </w:rPr>
        <w:t>onstitution establishes a set of citizens</w:t>
      </w:r>
      <w:r w:rsidR="00976FF4"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rights.</w:t>
      </w:r>
    </w:p>
    <w:p w14:paraId="1BE2CB84" w14:textId="58EB3451" w:rsidR="00F44DFC" w:rsidRPr="007D7878" w:rsidRDefault="00EA3305"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b/>
          <w:bCs/>
          <w:sz w:val="24"/>
          <w:szCs w:val="24"/>
          <w:bdr w:val="nil"/>
          <w:lang w:val="en-US" w:eastAsia="fr-FR" w:bidi="en-US"/>
        </w:rPr>
        <w:t>A</w:t>
      </w:r>
      <w:r w:rsidR="00CE54CB" w:rsidRPr="007D7878">
        <w:rPr>
          <w:rFonts w:ascii="Times New Roman" w:eastAsia="Times New Roman" w:hAnsi="Times New Roman" w:cs="Times New Roman"/>
          <w:b/>
          <w:bCs/>
          <w:sz w:val="24"/>
          <w:szCs w:val="24"/>
          <w:bdr w:val="nil"/>
          <w:lang w:val="en-US" w:eastAsia="fr-FR" w:bidi="en-US"/>
        </w:rPr>
        <w:t>.</w:t>
      </w:r>
      <w:r w:rsidR="00CE54CB" w:rsidRPr="007D7878">
        <w:rPr>
          <w:rFonts w:ascii="Times New Roman" w:eastAsia="Times New Roman" w:hAnsi="Times New Roman" w:cs="Times New Roman"/>
          <w:sz w:val="24"/>
          <w:szCs w:val="24"/>
          <w:bdr w:val="nil"/>
          <w:lang w:val="en-US" w:eastAsia="fr-FR" w:bidi="en-US"/>
        </w:rPr>
        <w:t xml:space="preserve"> </w:t>
      </w:r>
      <w:r w:rsidR="00CE54CB" w:rsidRPr="007D7878">
        <w:rPr>
          <w:rFonts w:ascii="Times New Roman" w:eastAsia="Times New Roman" w:hAnsi="Times New Roman" w:cs="Times New Roman"/>
          <w:b/>
          <w:bCs/>
          <w:sz w:val="24"/>
          <w:szCs w:val="24"/>
          <w:bdr w:val="nil"/>
          <w:lang w:val="en-US" w:eastAsia="fr-FR" w:bidi="en-US"/>
        </w:rPr>
        <w:t>Freedom of movement</w:t>
      </w:r>
    </w:p>
    <w:p w14:paraId="66A6522E" w14:textId="6F12CDF8" w:rsidR="00707015" w:rsidRPr="007D7878" w:rsidRDefault="00CE54CB" w:rsidP="00F44DFC">
      <w:pPr>
        <w:autoSpaceDE w:val="0"/>
        <w:autoSpaceDN w:val="0"/>
        <w:adjustRightInd w:val="0"/>
        <w:spacing w:after="120" w:line="360" w:lineRule="auto"/>
        <w:jc w:val="both"/>
        <w:rPr>
          <w:rFonts w:ascii="Times New Roman" w:eastAsia="Times New Roman" w:hAnsi="Times New Roman" w:cs="Times New Roman"/>
          <w:sz w:val="24"/>
          <w:szCs w:val="24"/>
          <w:bdr w:val="nil"/>
          <w:lang w:val="en-US" w:eastAsia="fr-FR" w:bidi="en-US"/>
        </w:rPr>
      </w:pPr>
      <w:r w:rsidRPr="007D7878">
        <w:rPr>
          <w:rFonts w:ascii="Times New Roman" w:eastAsia="Times New Roman" w:hAnsi="Times New Roman" w:cs="Times New Roman"/>
          <w:sz w:val="24"/>
          <w:szCs w:val="24"/>
          <w:bdr w:val="nil"/>
          <w:lang w:val="en-US" w:eastAsia="fr-FR" w:bidi="en-US"/>
        </w:rPr>
        <w:lastRenderedPageBreak/>
        <w:t xml:space="preserve">Freedom of movement has a constitutional basis and is enshrined in various international and African instruments. Thus, according to </w:t>
      </w:r>
      <w:r w:rsidR="00707015" w:rsidRPr="007D7878">
        <w:rPr>
          <w:rFonts w:ascii="Times New Roman" w:eastAsia="Times New Roman" w:hAnsi="Times New Roman" w:cs="Times New Roman"/>
          <w:sz w:val="24"/>
          <w:szCs w:val="24"/>
          <w:bdr w:val="nil"/>
          <w:lang w:val="en-US" w:eastAsia="fr-FR" w:bidi="en-US"/>
        </w:rPr>
        <w:t>A</w:t>
      </w:r>
      <w:r w:rsidRPr="007D7878">
        <w:rPr>
          <w:rFonts w:ascii="Times New Roman" w:eastAsia="Times New Roman" w:hAnsi="Times New Roman" w:cs="Times New Roman"/>
          <w:sz w:val="24"/>
          <w:szCs w:val="24"/>
          <w:bdr w:val="nil"/>
          <w:lang w:val="en-US" w:eastAsia="fr-FR" w:bidi="en-US"/>
        </w:rPr>
        <w:t>rticle 22 of the 1992 Constitution</w:t>
      </w:r>
      <w:r w:rsidR="00707015"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w:t>
      </w:r>
    </w:p>
    <w:p w14:paraId="15AB96A4" w14:textId="4014D20A" w:rsidR="00F44DFC" w:rsidRPr="007D7878" w:rsidRDefault="00707015" w:rsidP="00707015">
      <w:pPr>
        <w:autoSpaceDE w:val="0"/>
        <w:autoSpaceDN w:val="0"/>
        <w:adjustRightInd w:val="0"/>
        <w:spacing w:after="120" w:line="360" w:lineRule="auto"/>
        <w:ind w:left="708"/>
        <w:jc w:val="both"/>
        <w:rPr>
          <w:rFonts w:ascii="Times New Roman" w:hAnsi="Times New Roman" w:cs="Times New Roman"/>
          <w:lang w:eastAsia="fr-FR"/>
        </w:rPr>
      </w:pPr>
      <w:r w:rsidRPr="007D7878">
        <w:rPr>
          <w:rFonts w:ascii="Times New Roman" w:eastAsia="Times New Roman" w:hAnsi="Times New Roman" w:cs="Times New Roman"/>
          <w:iCs/>
          <w:bdr w:val="nil"/>
          <w:lang w:val="en-US" w:eastAsia="fr-FR" w:bidi="en-US"/>
        </w:rPr>
        <w:t>[e]</w:t>
      </w:r>
      <w:r w:rsidR="00CE54CB" w:rsidRPr="007D7878">
        <w:rPr>
          <w:rFonts w:ascii="Times New Roman" w:eastAsia="Times New Roman" w:hAnsi="Times New Roman" w:cs="Times New Roman"/>
          <w:iCs/>
          <w:bdr w:val="nil"/>
          <w:lang w:val="en-US" w:eastAsia="fr-FR" w:bidi="en-US"/>
        </w:rPr>
        <w:t xml:space="preserve">very citizen of Togo has the right to move freely and to settle anywhere in the country, within the limits of the law or local custom. No citizen of Togo may be deprived of the right to enter or leave Togo. Any foreigner who is living lawfully in Togo and is respectful of applicable laws, enjoys freedom of movement, may choose their place of residence and may leave the country freely.  </w:t>
      </w:r>
    </w:p>
    <w:p w14:paraId="72BEC294" w14:textId="79CAB11B" w:rsidR="00F44DFC" w:rsidRPr="007D7878" w:rsidRDefault="00EA3305" w:rsidP="00F44DFC">
      <w:pPr>
        <w:autoSpaceDE w:val="0"/>
        <w:autoSpaceDN w:val="0"/>
        <w:adjustRightInd w:val="0"/>
        <w:spacing w:after="120" w:line="360" w:lineRule="auto"/>
        <w:jc w:val="both"/>
        <w:rPr>
          <w:rFonts w:ascii="Times New Roman" w:hAnsi="Times New Roman" w:cs="Times New Roman"/>
          <w:b/>
          <w:sz w:val="24"/>
          <w:szCs w:val="24"/>
          <w:lang w:eastAsia="fr-FR"/>
        </w:rPr>
      </w:pPr>
      <w:r w:rsidRPr="007D7878">
        <w:rPr>
          <w:rFonts w:ascii="Times New Roman" w:eastAsia="Times New Roman" w:hAnsi="Times New Roman" w:cs="Times New Roman"/>
          <w:b/>
          <w:bCs/>
          <w:sz w:val="24"/>
          <w:szCs w:val="24"/>
          <w:bdr w:val="nil"/>
          <w:lang w:val="en-US" w:eastAsia="fr-FR" w:bidi="en-US"/>
        </w:rPr>
        <w:t>B</w:t>
      </w:r>
      <w:r w:rsidR="00CE54CB" w:rsidRPr="007D7878">
        <w:rPr>
          <w:rFonts w:ascii="Times New Roman" w:eastAsia="Times New Roman" w:hAnsi="Times New Roman" w:cs="Times New Roman"/>
          <w:b/>
          <w:bCs/>
          <w:sz w:val="24"/>
          <w:szCs w:val="24"/>
          <w:bdr w:val="nil"/>
          <w:lang w:val="en-US" w:eastAsia="fr-FR" w:bidi="en-US"/>
        </w:rPr>
        <w:t>. Freedom of conscience and religion</w:t>
      </w:r>
    </w:p>
    <w:p w14:paraId="1B3BA007" w14:textId="47D4F9F1"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The progress of civili</w:t>
      </w:r>
      <w:r w:rsidR="00F93CFF" w:rsidRPr="007D7878">
        <w:rPr>
          <w:rFonts w:ascii="Times New Roman" w:eastAsia="Times New Roman" w:hAnsi="Times New Roman" w:cs="Times New Roman"/>
          <w:sz w:val="24"/>
          <w:szCs w:val="24"/>
          <w:bdr w:val="nil"/>
          <w:lang w:val="en-US" w:eastAsia="fr-FR" w:bidi="en-US"/>
        </w:rPr>
        <w:t>z</w:t>
      </w:r>
      <w:r w:rsidRPr="007D7878">
        <w:rPr>
          <w:rFonts w:ascii="Times New Roman" w:eastAsia="Times New Roman" w:hAnsi="Times New Roman" w:cs="Times New Roman"/>
          <w:sz w:val="24"/>
          <w:szCs w:val="24"/>
          <w:bdr w:val="nil"/>
          <w:lang w:val="en-US" w:eastAsia="fr-FR" w:bidi="en-US"/>
        </w:rPr>
        <w:t>ation has always been accompanied by a decline in theocratic systems. This is a form of political organi</w:t>
      </w:r>
      <w:r w:rsidR="00F93CFF" w:rsidRPr="007D7878">
        <w:rPr>
          <w:rFonts w:ascii="Times New Roman" w:eastAsia="Times New Roman" w:hAnsi="Times New Roman" w:cs="Times New Roman"/>
          <w:sz w:val="24"/>
          <w:szCs w:val="24"/>
          <w:bdr w:val="nil"/>
          <w:lang w:val="en-US" w:eastAsia="fr-FR" w:bidi="en-US"/>
        </w:rPr>
        <w:t>z</w:t>
      </w:r>
      <w:r w:rsidRPr="007D7878">
        <w:rPr>
          <w:rFonts w:ascii="Times New Roman" w:eastAsia="Times New Roman" w:hAnsi="Times New Roman" w:cs="Times New Roman"/>
          <w:sz w:val="24"/>
          <w:szCs w:val="24"/>
          <w:bdr w:val="nil"/>
          <w:lang w:val="en-US" w:eastAsia="fr-FR" w:bidi="en-US"/>
        </w:rPr>
        <w:t xml:space="preserve">ation in which civil power is held </w:t>
      </w:r>
      <w:r w:rsidRPr="007D7878">
        <w:rPr>
          <w:rFonts w:ascii="Times New Roman" w:eastAsia="Times New Roman" w:hAnsi="Times New Roman" w:cs="Times New Roman"/>
          <w:i/>
          <w:iCs/>
          <w:sz w:val="24"/>
          <w:szCs w:val="24"/>
          <w:bdr w:val="nil"/>
          <w:lang w:val="en-US" w:eastAsia="fr-FR" w:bidi="en-US"/>
        </w:rPr>
        <w:t>ex officio</w:t>
      </w:r>
      <w:r w:rsidRPr="007D7878">
        <w:rPr>
          <w:rFonts w:ascii="Times New Roman" w:eastAsia="Times New Roman" w:hAnsi="Times New Roman" w:cs="Times New Roman"/>
          <w:sz w:val="24"/>
          <w:szCs w:val="24"/>
          <w:bdr w:val="nil"/>
          <w:lang w:val="en-US" w:eastAsia="fr-FR" w:bidi="en-US"/>
        </w:rPr>
        <w:t xml:space="preserve"> by the religious establishment. In fact, in the very beginning of human society, power was essentially religious in nature.</w:t>
      </w:r>
    </w:p>
    <w:p w14:paraId="5976F48C" w14:textId="77777777"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The legal framework</w:t>
      </w:r>
      <w:r w:rsidR="00707015" w:rsidRPr="007D7878">
        <w:rPr>
          <w:rFonts w:ascii="Times New Roman" w:eastAsia="Times New Roman" w:hAnsi="Times New Roman" w:cs="Times New Roman"/>
          <w:sz w:val="24"/>
          <w:szCs w:val="24"/>
          <w:bdr w:val="nil"/>
          <w:lang w:val="en-US" w:eastAsia="fr-FR" w:bidi="en-US"/>
        </w:rPr>
        <w:t>s</w:t>
      </w:r>
      <w:r w:rsidRPr="007D7878">
        <w:rPr>
          <w:rFonts w:ascii="Times New Roman" w:eastAsia="Times New Roman" w:hAnsi="Times New Roman" w:cs="Times New Roman"/>
          <w:sz w:val="24"/>
          <w:szCs w:val="24"/>
          <w:bdr w:val="nil"/>
          <w:lang w:val="en-US" w:eastAsia="fr-FR" w:bidi="en-US"/>
        </w:rPr>
        <w:t xml:space="preserve"> in France and Togo today are influenced by liberal philosophy, but are also the result of a turbulent history of ideological struggle between clericalism and secularism. Liberal philosophy holds that the state must, in principle, disregard opinions and beliefs, and therefore religion, as these are private matters for every individual and are therefore exempt from public intervention.</w:t>
      </w:r>
    </w:p>
    <w:p w14:paraId="43908E0E" w14:textId="62552681" w:rsidR="00707015" w:rsidRPr="007D7878" w:rsidRDefault="00CE54CB" w:rsidP="00F44DFC">
      <w:pPr>
        <w:autoSpaceDE w:val="0"/>
        <w:autoSpaceDN w:val="0"/>
        <w:adjustRightInd w:val="0"/>
        <w:spacing w:after="120" w:line="360" w:lineRule="auto"/>
        <w:jc w:val="both"/>
        <w:rPr>
          <w:rFonts w:ascii="Times New Roman" w:eastAsia="Times New Roman" w:hAnsi="Times New Roman" w:cs="Times New Roman"/>
          <w:sz w:val="24"/>
          <w:szCs w:val="24"/>
          <w:bdr w:val="nil"/>
          <w:lang w:val="en-US" w:eastAsia="fr-FR" w:bidi="en-US"/>
        </w:rPr>
      </w:pPr>
      <w:r w:rsidRPr="007D7878">
        <w:rPr>
          <w:rFonts w:ascii="Times New Roman" w:eastAsia="Times New Roman" w:hAnsi="Times New Roman" w:cs="Times New Roman"/>
          <w:sz w:val="24"/>
          <w:szCs w:val="24"/>
          <w:bdr w:val="nil"/>
          <w:lang w:val="en-US" w:eastAsia="fr-FR" w:bidi="en-US"/>
        </w:rPr>
        <w:t xml:space="preserve">In recent times, </w:t>
      </w:r>
      <w:r w:rsidR="009E28F7" w:rsidRPr="007D7878">
        <w:rPr>
          <w:rFonts w:ascii="Times New Roman" w:eastAsia="Times New Roman" w:hAnsi="Times New Roman" w:cs="Times New Roman"/>
          <w:sz w:val="24"/>
          <w:szCs w:val="24"/>
          <w:bdr w:val="nil"/>
          <w:lang w:val="en-US" w:eastAsia="fr-FR" w:bidi="en-US"/>
        </w:rPr>
        <w:t>both</w:t>
      </w:r>
      <w:r w:rsidRPr="007D7878">
        <w:rPr>
          <w:rFonts w:ascii="Times New Roman" w:eastAsia="Times New Roman" w:hAnsi="Times New Roman" w:cs="Times New Roman"/>
          <w:sz w:val="24"/>
          <w:szCs w:val="24"/>
          <w:bdr w:val="nil"/>
          <w:lang w:val="en-US" w:eastAsia="fr-FR" w:bidi="en-US"/>
        </w:rPr>
        <w:t xml:space="preserve"> in France </w:t>
      </w:r>
      <w:r w:rsidR="009E28F7" w:rsidRPr="007D7878">
        <w:rPr>
          <w:rFonts w:ascii="Times New Roman" w:eastAsia="Times New Roman" w:hAnsi="Times New Roman" w:cs="Times New Roman"/>
          <w:sz w:val="24"/>
          <w:szCs w:val="24"/>
          <w:bdr w:val="nil"/>
          <w:lang w:val="en-US" w:eastAsia="fr-FR" w:bidi="en-US"/>
        </w:rPr>
        <w:t>and</w:t>
      </w:r>
      <w:r w:rsidRPr="007D7878">
        <w:rPr>
          <w:rFonts w:ascii="Times New Roman" w:eastAsia="Times New Roman" w:hAnsi="Times New Roman" w:cs="Times New Roman"/>
          <w:sz w:val="24"/>
          <w:szCs w:val="24"/>
          <w:bdr w:val="nil"/>
          <w:lang w:val="en-US" w:eastAsia="fr-FR" w:bidi="en-US"/>
        </w:rPr>
        <w:t xml:space="preserve"> in Togo under the new Constitution, there </w:t>
      </w:r>
      <w:r w:rsidR="00707015" w:rsidRPr="007D7878">
        <w:rPr>
          <w:rFonts w:ascii="Times New Roman" w:eastAsia="Times New Roman" w:hAnsi="Times New Roman" w:cs="Times New Roman"/>
          <w:sz w:val="24"/>
          <w:szCs w:val="24"/>
          <w:bdr w:val="nil"/>
          <w:lang w:val="en-US" w:eastAsia="fr-FR" w:bidi="en-US"/>
        </w:rPr>
        <w:t xml:space="preserve">has been </w:t>
      </w:r>
      <w:r w:rsidRPr="007D7878">
        <w:rPr>
          <w:rFonts w:ascii="Times New Roman" w:eastAsia="Times New Roman" w:hAnsi="Times New Roman" w:cs="Times New Roman"/>
          <w:sz w:val="24"/>
          <w:szCs w:val="24"/>
          <w:bdr w:val="nil"/>
          <w:lang w:val="en-US" w:eastAsia="fr-FR" w:bidi="en-US"/>
        </w:rPr>
        <w:t xml:space="preserve">a new balance between indifference and tolerance of religion by the state. Article 25 of the 1992 </w:t>
      </w:r>
      <w:r w:rsidR="00707015" w:rsidRPr="007D7878">
        <w:rPr>
          <w:rFonts w:ascii="Times New Roman" w:eastAsia="Times New Roman" w:hAnsi="Times New Roman" w:cs="Times New Roman"/>
          <w:sz w:val="24"/>
          <w:szCs w:val="24"/>
          <w:bdr w:val="nil"/>
          <w:lang w:val="en-US" w:eastAsia="fr-FR" w:bidi="en-US"/>
        </w:rPr>
        <w:t xml:space="preserve">Togo </w:t>
      </w:r>
      <w:r w:rsidRPr="007D7878">
        <w:rPr>
          <w:rFonts w:ascii="Times New Roman" w:eastAsia="Times New Roman" w:hAnsi="Times New Roman" w:cs="Times New Roman"/>
          <w:sz w:val="24"/>
          <w:szCs w:val="24"/>
          <w:bdr w:val="nil"/>
          <w:lang w:val="en-US" w:eastAsia="fr-FR" w:bidi="en-US"/>
        </w:rPr>
        <w:t xml:space="preserve">Constitution clearly reflects the </w:t>
      </w:r>
      <w:r w:rsidR="00707015" w:rsidRPr="007D7878">
        <w:rPr>
          <w:rFonts w:ascii="Times New Roman" w:eastAsia="Times New Roman" w:hAnsi="Times New Roman" w:cs="Times New Roman"/>
          <w:sz w:val="24"/>
          <w:szCs w:val="24"/>
          <w:bdr w:val="nil"/>
          <w:lang w:val="en-US" w:eastAsia="fr-FR" w:bidi="en-US"/>
        </w:rPr>
        <w:t>drafters’</w:t>
      </w:r>
      <w:r w:rsidRPr="007D7878">
        <w:rPr>
          <w:rFonts w:ascii="Times New Roman" w:eastAsia="Times New Roman" w:hAnsi="Times New Roman" w:cs="Times New Roman"/>
          <w:sz w:val="24"/>
          <w:szCs w:val="24"/>
          <w:bdr w:val="nil"/>
          <w:lang w:val="en-US" w:eastAsia="fr-FR" w:bidi="en-US"/>
        </w:rPr>
        <w:t xml:space="preserve"> intention </w:t>
      </w:r>
      <w:r w:rsidR="00707015" w:rsidRPr="007D7878">
        <w:rPr>
          <w:rFonts w:ascii="Times New Roman" w:eastAsia="Times New Roman" w:hAnsi="Times New Roman" w:cs="Times New Roman"/>
          <w:sz w:val="24"/>
          <w:szCs w:val="24"/>
          <w:bdr w:val="nil"/>
          <w:lang w:val="en-US" w:eastAsia="fr-FR" w:bidi="en-US"/>
        </w:rPr>
        <w:t>in this regard</w:t>
      </w:r>
      <w:r w:rsidRPr="007D7878">
        <w:rPr>
          <w:rFonts w:ascii="Times New Roman" w:eastAsia="Times New Roman" w:hAnsi="Times New Roman" w:cs="Times New Roman"/>
          <w:sz w:val="24"/>
          <w:szCs w:val="24"/>
          <w:bdr w:val="nil"/>
          <w:lang w:val="en-US" w:eastAsia="fr-FR" w:bidi="en-US"/>
        </w:rPr>
        <w:t xml:space="preserve">: </w:t>
      </w:r>
    </w:p>
    <w:p w14:paraId="1BA677D8" w14:textId="2C21C533" w:rsidR="00F44DFC" w:rsidRPr="007D7878" w:rsidRDefault="00CE54CB" w:rsidP="00707015">
      <w:pPr>
        <w:autoSpaceDE w:val="0"/>
        <w:autoSpaceDN w:val="0"/>
        <w:adjustRightInd w:val="0"/>
        <w:spacing w:after="120" w:line="360" w:lineRule="auto"/>
        <w:ind w:left="708"/>
        <w:jc w:val="both"/>
        <w:rPr>
          <w:rFonts w:ascii="Times New Roman" w:hAnsi="Times New Roman" w:cs="Times New Roman"/>
          <w:i/>
          <w:lang w:eastAsia="fr-FR"/>
        </w:rPr>
      </w:pPr>
      <w:r w:rsidRPr="007D7878">
        <w:rPr>
          <w:rFonts w:ascii="Times New Roman" w:eastAsia="Times New Roman" w:hAnsi="Times New Roman" w:cs="Times New Roman"/>
          <w:iCs/>
          <w:bdr w:val="nil"/>
          <w:lang w:val="en-US" w:eastAsia="fr-FR" w:bidi="en-US"/>
        </w:rPr>
        <w:t>Everyone has the right to freedom of thought, conscience, religion, worship, opinion and expression. These rights and freedoms are exercised with due regard to the freedoms of others, public order as well as laws and regulations. The organisation and practice of religious beliefs are freely exercised in compliance with the law. The same applies to philosophical groupings. Religion is practiced and belief expressed with due regard to the secular nature of the state. Religious denominations have the right to organise themselves and to exercise their activities freely in compliance with the law.</w:t>
      </w:r>
    </w:p>
    <w:p w14:paraId="5C505B41" w14:textId="26970806" w:rsidR="00F44DFC" w:rsidRPr="007D7878" w:rsidRDefault="00EA3305" w:rsidP="00F44DFC">
      <w:pPr>
        <w:autoSpaceDE w:val="0"/>
        <w:autoSpaceDN w:val="0"/>
        <w:adjustRightInd w:val="0"/>
        <w:spacing w:after="120" w:line="360" w:lineRule="auto"/>
        <w:jc w:val="both"/>
        <w:rPr>
          <w:rFonts w:ascii="Times New Roman" w:hAnsi="Times New Roman" w:cs="Times New Roman"/>
          <w:b/>
          <w:sz w:val="24"/>
          <w:szCs w:val="24"/>
          <w:lang w:eastAsia="fr-FR"/>
        </w:rPr>
      </w:pPr>
      <w:r w:rsidRPr="007D7878">
        <w:rPr>
          <w:rFonts w:ascii="Times New Roman" w:eastAsia="Times New Roman" w:hAnsi="Times New Roman" w:cs="Times New Roman"/>
          <w:b/>
          <w:bCs/>
          <w:sz w:val="24"/>
          <w:szCs w:val="24"/>
          <w:bdr w:val="nil"/>
          <w:lang w:val="en-US" w:eastAsia="fr-FR" w:bidi="en-US"/>
        </w:rPr>
        <w:t>C</w:t>
      </w:r>
      <w:r w:rsidR="00CE54CB" w:rsidRPr="007D7878">
        <w:rPr>
          <w:rFonts w:ascii="Times New Roman" w:eastAsia="Times New Roman" w:hAnsi="Times New Roman" w:cs="Times New Roman"/>
          <w:b/>
          <w:bCs/>
          <w:sz w:val="24"/>
          <w:szCs w:val="24"/>
          <w:bdr w:val="nil"/>
          <w:lang w:val="en-US" w:eastAsia="fr-FR" w:bidi="en-US"/>
        </w:rPr>
        <w:t>. Freedom of the press</w:t>
      </w:r>
    </w:p>
    <w:p w14:paraId="11C9B8E3" w14:textId="0CAE9C51" w:rsidR="00546158" w:rsidRPr="007D7878" w:rsidRDefault="00CE54CB" w:rsidP="00F44DFC">
      <w:pPr>
        <w:autoSpaceDE w:val="0"/>
        <w:autoSpaceDN w:val="0"/>
        <w:adjustRightInd w:val="0"/>
        <w:spacing w:after="120" w:line="360" w:lineRule="auto"/>
        <w:jc w:val="both"/>
        <w:rPr>
          <w:rFonts w:ascii="Times New Roman" w:eastAsia="Times New Roman" w:hAnsi="Times New Roman" w:cs="Times New Roman"/>
          <w:sz w:val="24"/>
          <w:szCs w:val="24"/>
          <w:bdr w:val="nil"/>
          <w:lang w:val="en-US" w:eastAsia="fr-FR" w:bidi="en-US"/>
        </w:rPr>
      </w:pPr>
      <w:r w:rsidRPr="007D7878">
        <w:rPr>
          <w:rFonts w:ascii="Times New Roman" w:eastAsia="Times New Roman" w:hAnsi="Times New Roman" w:cs="Times New Roman"/>
          <w:sz w:val="24"/>
          <w:szCs w:val="24"/>
          <w:bdr w:val="nil"/>
          <w:lang w:val="en-US" w:eastAsia="fr-FR" w:bidi="en-US"/>
        </w:rPr>
        <w:t xml:space="preserve">Alexis de Tocqueville stated in his book </w:t>
      </w:r>
      <w:r w:rsidRPr="007D7878">
        <w:rPr>
          <w:rFonts w:ascii="Times New Roman" w:eastAsia="Times New Roman" w:hAnsi="Times New Roman" w:cs="Times New Roman"/>
          <w:i/>
          <w:sz w:val="24"/>
          <w:szCs w:val="24"/>
          <w:bdr w:val="nil"/>
          <w:lang w:val="en-US" w:eastAsia="fr-FR" w:bidi="en-US"/>
        </w:rPr>
        <w:t>Democracy in America</w:t>
      </w:r>
      <w:r w:rsidRPr="007D7878">
        <w:rPr>
          <w:rFonts w:ascii="Times New Roman" w:eastAsia="Times New Roman" w:hAnsi="Times New Roman" w:cs="Times New Roman"/>
          <w:sz w:val="24"/>
          <w:szCs w:val="24"/>
          <w:bdr w:val="nil"/>
          <w:lang w:val="en-US" w:eastAsia="fr-FR" w:bidi="en-US"/>
        </w:rPr>
        <w:t xml:space="preserve"> ​​that </w:t>
      </w:r>
      <w:r w:rsidR="00546158" w:rsidRPr="007D7878">
        <w:rPr>
          <w:rFonts w:ascii="Times New Roman" w:eastAsia="Times New Roman" w:hAnsi="Times New Roman" w:cs="Times New Roman"/>
          <w:iCs/>
          <w:sz w:val="24"/>
          <w:szCs w:val="24"/>
          <w:bdr w:val="nil"/>
          <w:lang w:val="en-US" w:eastAsia="fr-FR" w:bidi="en-US"/>
        </w:rPr>
        <w:t>‘[s]</w:t>
      </w:r>
      <w:r w:rsidRPr="007D7878">
        <w:rPr>
          <w:rFonts w:ascii="Times New Roman" w:eastAsia="Times New Roman" w:hAnsi="Times New Roman" w:cs="Times New Roman"/>
          <w:iCs/>
          <w:sz w:val="24"/>
          <w:szCs w:val="24"/>
          <w:bdr w:val="nil"/>
          <w:lang w:val="en-US" w:eastAsia="fr-FR" w:bidi="en-US"/>
        </w:rPr>
        <w:t xml:space="preserve">overeignty of the people and freedom of the press are two entirely correlative things (...). </w:t>
      </w:r>
      <w:r w:rsidR="00783811"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iCs/>
          <w:sz w:val="24"/>
          <w:szCs w:val="24"/>
          <w:bdr w:val="nil"/>
          <w:lang w:val="en-US" w:eastAsia="fr-FR" w:bidi="en-US"/>
        </w:rPr>
        <w:t>It press freedom</w:t>
      </w:r>
      <w:r w:rsidR="00546158"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iCs/>
          <w:sz w:val="24"/>
          <w:szCs w:val="24"/>
          <w:bdr w:val="nil"/>
          <w:lang w:val="en-US" w:eastAsia="fr-FR" w:bidi="en-US"/>
        </w:rPr>
        <w:t xml:space="preserve"> is an extraordinary power, a strange mixture of good and evil; liberty cannot live without it, and </w:t>
      </w:r>
      <w:r w:rsidRPr="007D7878">
        <w:rPr>
          <w:rFonts w:ascii="Times New Roman" w:eastAsia="Times New Roman" w:hAnsi="Times New Roman" w:cs="Times New Roman"/>
          <w:iCs/>
          <w:sz w:val="24"/>
          <w:szCs w:val="24"/>
          <w:bdr w:val="nil"/>
          <w:lang w:val="en-US" w:eastAsia="fr-FR" w:bidi="en-US"/>
        </w:rPr>
        <w:lastRenderedPageBreak/>
        <w:t>order can hardly be maintained with it</w:t>
      </w:r>
      <w:r w:rsidR="00783811" w:rsidRPr="007D7878">
        <w:rPr>
          <w:rFonts w:ascii="Times New Roman" w:eastAsia="Times New Roman" w:hAnsi="Times New Roman" w:cs="Times New Roman"/>
          <w:iCs/>
          <w:sz w:val="24"/>
          <w:szCs w:val="24"/>
          <w:bdr w:val="nil"/>
          <w:lang w:val="en-US" w:eastAsia="fr-FR" w:bidi="en-US"/>
        </w:rPr>
        <w:t>.</w:t>
      </w:r>
      <w:r w:rsidR="00546158" w:rsidRPr="007D7878">
        <w:rPr>
          <w:rFonts w:ascii="Times New Roman" w:eastAsia="Times New Roman" w:hAnsi="Times New Roman" w:cs="Times New Roman"/>
          <w:iCs/>
          <w:sz w:val="24"/>
          <w:szCs w:val="24"/>
          <w:bdr w:val="nil"/>
          <w:lang w:val="en-US" w:eastAsia="fr-FR" w:bidi="en-US"/>
        </w:rPr>
        <w:t>’</w:t>
      </w:r>
      <w:r w:rsidR="00783811" w:rsidRPr="007D7878">
        <w:rPr>
          <w:rStyle w:val="FootnoteReference"/>
          <w:rFonts w:ascii="Times New Roman" w:eastAsia="Times New Roman" w:hAnsi="Times New Roman" w:cs="Times New Roman"/>
          <w:iCs/>
          <w:sz w:val="24"/>
          <w:szCs w:val="24"/>
          <w:bdr w:val="nil"/>
          <w:lang w:val="en-US" w:eastAsia="fr-FR" w:bidi="en-US"/>
        </w:rPr>
        <w:footnoteReference w:id="13"/>
      </w:r>
      <w:r w:rsidRPr="007D7878">
        <w:rPr>
          <w:rFonts w:ascii="Times New Roman" w:eastAsia="Times New Roman" w:hAnsi="Times New Roman" w:cs="Times New Roman"/>
          <w:sz w:val="24"/>
          <w:szCs w:val="24"/>
          <w:bdr w:val="nil"/>
          <w:lang w:val="en-US" w:eastAsia="fr-FR" w:bidi="en-US"/>
        </w:rPr>
        <w:t xml:space="preserve"> Governments have always feared the press, which has established itself as the fourth power. As proof, the Polignac </w:t>
      </w:r>
      <w:r w:rsidR="00546158" w:rsidRPr="007D7878">
        <w:rPr>
          <w:rFonts w:ascii="Times New Roman" w:eastAsia="Times New Roman" w:hAnsi="Times New Roman" w:cs="Times New Roman"/>
          <w:sz w:val="24"/>
          <w:szCs w:val="24"/>
          <w:bdr w:val="nil"/>
          <w:lang w:val="en-US" w:eastAsia="fr-FR" w:bidi="en-US"/>
        </w:rPr>
        <w:t>g</w:t>
      </w:r>
      <w:r w:rsidRPr="007D7878">
        <w:rPr>
          <w:rFonts w:ascii="Times New Roman" w:eastAsia="Times New Roman" w:hAnsi="Times New Roman" w:cs="Times New Roman"/>
          <w:sz w:val="24"/>
          <w:szCs w:val="24"/>
          <w:bdr w:val="nil"/>
          <w:lang w:val="en-US" w:eastAsia="fr-FR" w:bidi="en-US"/>
        </w:rPr>
        <w:t xml:space="preserve">overnment in France wrote the following in a report to the King on 25 July 1830: </w:t>
      </w:r>
      <w:r w:rsidR="00546158"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iCs/>
          <w:sz w:val="24"/>
          <w:szCs w:val="24"/>
          <w:bdr w:val="nil"/>
          <w:lang w:val="en-US" w:eastAsia="fr-FR" w:bidi="en-US"/>
        </w:rPr>
        <w:t>Throughout history, the press has been, and by nature could only be, an instrument of disorder and sedition</w:t>
      </w:r>
      <w:r w:rsidR="00546158" w:rsidRPr="007D7878">
        <w:rPr>
          <w:rFonts w:ascii="Times New Roman" w:eastAsia="Times New Roman" w:hAnsi="Times New Roman" w:cs="Times New Roman"/>
          <w:iCs/>
          <w:sz w:val="24"/>
          <w:szCs w:val="24"/>
          <w:bdr w:val="nil"/>
          <w:lang w:val="en-US" w:eastAsia="fr-FR" w:bidi="en-US"/>
        </w:rPr>
        <w:t>’</w:t>
      </w:r>
      <w:r w:rsidR="00AA0C0C" w:rsidRPr="007D7878">
        <w:rPr>
          <w:rFonts w:ascii="Times New Roman" w:eastAsia="Times New Roman" w:hAnsi="Times New Roman" w:cs="Times New Roman"/>
          <w:sz w:val="24"/>
          <w:szCs w:val="24"/>
          <w:bdr w:val="nil"/>
          <w:lang w:val="en-US" w:eastAsia="fr-FR" w:bidi="en-US"/>
        </w:rPr>
        <w:t>.</w:t>
      </w:r>
      <w:r w:rsidR="002265B8" w:rsidRPr="007D7878">
        <w:rPr>
          <w:rStyle w:val="FootnoteReference"/>
          <w:rFonts w:ascii="Times New Roman" w:eastAsia="Times New Roman" w:hAnsi="Times New Roman" w:cs="Times New Roman"/>
          <w:sz w:val="24"/>
          <w:szCs w:val="24"/>
          <w:bdr w:val="nil"/>
          <w:lang w:val="en-US" w:eastAsia="fr-FR" w:bidi="en-US"/>
        </w:rPr>
        <w:footnoteReference w:id="14"/>
      </w:r>
      <w:r w:rsidRPr="007D7878">
        <w:rPr>
          <w:rFonts w:ascii="Times New Roman" w:eastAsia="Times New Roman" w:hAnsi="Times New Roman" w:cs="Times New Roman"/>
          <w:sz w:val="24"/>
          <w:szCs w:val="24"/>
          <w:bdr w:val="nil"/>
          <w:lang w:val="en-US" w:eastAsia="fr-FR" w:bidi="en-US"/>
        </w:rPr>
        <w:t xml:space="preserve"> However, it should be noted that today</w:t>
      </w:r>
      <w:r w:rsidR="009E28F7"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the press is an essential aspect of citizens</w:t>
      </w:r>
      <w:r w:rsidR="00546158"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lives. Today</w:t>
      </w:r>
      <w:r w:rsidR="00546158"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s citizens are constantly in search of information; their thinking has evolved, and so has communication technology. In Togo, therefore, the 1992 Constitution states in Article 26: </w:t>
      </w:r>
    </w:p>
    <w:p w14:paraId="02C6A201" w14:textId="1B8125AF" w:rsidR="00546158" w:rsidRPr="007D7878" w:rsidRDefault="00CE54CB" w:rsidP="00546158">
      <w:pPr>
        <w:autoSpaceDE w:val="0"/>
        <w:autoSpaceDN w:val="0"/>
        <w:adjustRightInd w:val="0"/>
        <w:spacing w:after="120" w:line="360" w:lineRule="auto"/>
        <w:ind w:left="708"/>
        <w:jc w:val="both"/>
        <w:rPr>
          <w:rFonts w:ascii="Times New Roman" w:eastAsia="Times New Roman" w:hAnsi="Times New Roman" w:cs="Times New Roman"/>
          <w:bdr w:val="nil"/>
          <w:lang w:val="en-US" w:eastAsia="fr-FR" w:bidi="en-US"/>
        </w:rPr>
      </w:pPr>
      <w:r w:rsidRPr="007D7878">
        <w:rPr>
          <w:rFonts w:ascii="Times New Roman" w:eastAsia="Times New Roman" w:hAnsi="Times New Roman" w:cs="Times New Roman"/>
          <w:iCs/>
          <w:bdr w:val="nil"/>
          <w:lang w:val="en-US" w:eastAsia="fr-FR" w:bidi="en-US"/>
        </w:rPr>
        <w:t>Freedom of the press is recognised and guaranteed by the state. It is protected by law. Everyone has the freedom to express and to disseminate their opinions or information by speech (in writing or by any other means), in accordance with the limits set by law. The press cannot be subject to prior authorisation, to bond payments, to censorship or to other restrictions. No publication may be banned except by court order</w:t>
      </w:r>
      <w:r w:rsidRPr="007D7878">
        <w:rPr>
          <w:rFonts w:ascii="Times New Roman" w:eastAsia="Times New Roman" w:hAnsi="Times New Roman" w:cs="Times New Roman"/>
          <w:bdr w:val="nil"/>
          <w:lang w:val="en-US" w:eastAsia="fr-FR" w:bidi="en-US"/>
        </w:rPr>
        <w:t>.</w:t>
      </w:r>
    </w:p>
    <w:p w14:paraId="1941A30F" w14:textId="6CDDED59" w:rsidR="007441E3" w:rsidRPr="007D7878" w:rsidRDefault="00CE54CB" w:rsidP="00F44DFC">
      <w:pPr>
        <w:autoSpaceDE w:val="0"/>
        <w:autoSpaceDN w:val="0"/>
        <w:adjustRightInd w:val="0"/>
        <w:spacing w:after="120" w:line="360" w:lineRule="auto"/>
        <w:jc w:val="both"/>
        <w:rPr>
          <w:rFonts w:ascii="Times New Roman" w:eastAsia="Times New Roman" w:hAnsi="Times New Roman" w:cs="Times New Roman"/>
          <w:i/>
          <w:iCs/>
          <w:sz w:val="24"/>
          <w:szCs w:val="24"/>
          <w:bdr w:val="nil"/>
          <w:lang w:val="en-US" w:eastAsia="fr-FR" w:bidi="en-US"/>
        </w:rPr>
      </w:pPr>
      <w:r w:rsidRPr="007D7878">
        <w:rPr>
          <w:rFonts w:ascii="Times New Roman" w:eastAsia="Times New Roman" w:hAnsi="Times New Roman" w:cs="Times New Roman"/>
          <w:sz w:val="24"/>
          <w:szCs w:val="24"/>
          <w:bdr w:val="nil"/>
          <w:lang w:val="en-US" w:eastAsia="fr-FR" w:bidi="en-US"/>
        </w:rPr>
        <w:t xml:space="preserve">For the first time, the principle of press freedom is governed by the </w:t>
      </w:r>
      <w:r w:rsidR="007441E3" w:rsidRPr="007D7878">
        <w:rPr>
          <w:rFonts w:ascii="Times New Roman" w:eastAsia="Times New Roman" w:hAnsi="Times New Roman" w:cs="Times New Roman"/>
          <w:sz w:val="24"/>
          <w:szCs w:val="24"/>
          <w:bdr w:val="nil"/>
          <w:lang w:val="en-US" w:eastAsia="fr-FR" w:bidi="en-US"/>
        </w:rPr>
        <w:t>High Authority for Audiovisual and Communication (</w:t>
      </w:r>
      <w:r w:rsidR="007441E3" w:rsidRPr="007D7878">
        <w:rPr>
          <w:rFonts w:ascii="Times New Roman" w:eastAsia="Times New Roman" w:hAnsi="Times New Roman" w:cs="Times New Roman"/>
          <w:i/>
          <w:sz w:val="24"/>
          <w:szCs w:val="24"/>
          <w:bdr w:val="nil"/>
          <w:lang w:val="en-US" w:eastAsia="fr-FR" w:bidi="en-US"/>
        </w:rPr>
        <w:t>Haute Autorité de l’Audiovisuel et de la Communication</w:t>
      </w:r>
      <w:r w:rsidR="007441E3"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w:t>
      </w:r>
      <w:r w:rsidR="007441E3" w:rsidRPr="007D7878">
        <w:rPr>
          <w:rFonts w:ascii="Times New Roman" w:eastAsia="Times New Roman" w:hAnsi="Times New Roman" w:cs="Times New Roman"/>
          <w:sz w:val="24"/>
          <w:szCs w:val="24"/>
          <w:bdr w:val="nil"/>
          <w:lang w:val="en-US" w:eastAsia="fr-FR" w:bidi="en-US"/>
        </w:rPr>
        <w:t>HAAC</w:t>
      </w:r>
      <w:r w:rsidRPr="007D7878">
        <w:rPr>
          <w:rFonts w:ascii="Times New Roman" w:eastAsia="Times New Roman" w:hAnsi="Times New Roman" w:cs="Times New Roman"/>
          <w:sz w:val="24"/>
          <w:szCs w:val="24"/>
          <w:bdr w:val="nil"/>
          <w:lang w:val="en-US" w:eastAsia="fr-FR" w:bidi="en-US"/>
        </w:rPr>
        <w:t xml:space="preserve">) established by Article 130 of the Constitution. The HAAC is a body created to guarantee and ensure the freedom and protection of the press and other mass media. The status of the HAAC is set out in the Organic Law of 15 December 2004. Article 1 states: </w:t>
      </w:r>
      <w:r w:rsidR="007441E3"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iCs/>
          <w:sz w:val="24"/>
          <w:szCs w:val="24"/>
          <w:bdr w:val="nil"/>
          <w:lang w:val="en-US" w:eastAsia="fr-FR" w:bidi="en-US"/>
        </w:rPr>
        <w:t>The HAAC is an independent institution vis-à-vis every administrative authority, political power, political party, association or pressure group.</w:t>
      </w:r>
      <w:r w:rsidR="007441E3"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Article 5 states</w:t>
      </w:r>
      <w:r w:rsidRPr="007D7878">
        <w:rPr>
          <w:rFonts w:ascii="Times New Roman" w:eastAsia="Times New Roman" w:hAnsi="Times New Roman" w:cs="Times New Roman"/>
          <w:i/>
          <w:iCs/>
          <w:sz w:val="24"/>
          <w:szCs w:val="24"/>
          <w:bdr w:val="nil"/>
          <w:lang w:val="en-US" w:eastAsia="fr-FR" w:bidi="en-US"/>
        </w:rPr>
        <w:t xml:space="preserve">: </w:t>
      </w:r>
    </w:p>
    <w:p w14:paraId="06192DC1" w14:textId="3D04FB2B" w:rsidR="00F44DFC" w:rsidRPr="007D7878" w:rsidRDefault="00CE54CB" w:rsidP="007441E3">
      <w:pPr>
        <w:autoSpaceDE w:val="0"/>
        <w:autoSpaceDN w:val="0"/>
        <w:adjustRightInd w:val="0"/>
        <w:spacing w:after="120" w:line="360" w:lineRule="auto"/>
        <w:ind w:left="708"/>
        <w:jc w:val="both"/>
        <w:rPr>
          <w:rFonts w:ascii="Times New Roman" w:hAnsi="Times New Roman" w:cs="Times New Roman"/>
          <w:lang w:eastAsia="fr-FR"/>
        </w:rPr>
      </w:pPr>
      <w:r w:rsidRPr="007D7878">
        <w:rPr>
          <w:rFonts w:ascii="Times New Roman" w:eastAsia="Times New Roman" w:hAnsi="Times New Roman" w:cs="Times New Roman"/>
          <w:iCs/>
          <w:bdr w:val="nil"/>
          <w:lang w:val="en-US" w:eastAsia="fr-FR" w:bidi="en-US"/>
        </w:rPr>
        <w:t>The HAAC is made up of nine members chosen on the basis of their expertise and extensive knowledge of the communications industry: four appointed by the President of the Republic, and five elected by the National Assembly. Members of the HAAC should be nominated and elected with due regard to gender considerations. Members must have at least ten years</w:t>
      </w:r>
      <w:r w:rsidR="003104DB" w:rsidRPr="007D7878">
        <w:rPr>
          <w:rFonts w:ascii="Times New Roman" w:eastAsia="Times New Roman" w:hAnsi="Times New Roman" w:cs="Times New Roman"/>
          <w:iCs/>
          <w:bdr w:val="nil"/>
          <w:lang w:val="en-US" w:eastAsia="fr-FR" w:bidi="en-US"/>
        </w:rPr>
        <w:t>’</w:t>
      </w:r>
      <w:r w:rsidRPr="007D7878">
        <w:rPr>
          <w:rFonts w:ascii="Times New Roman" w:eastAsia="Times New Roman" w:hAnsi="Times New Roman" w:cs="Times New Roman"/>
          <w:iCs/>
          <w:bdr w:val="nil"/>
          <w:lang w:val="en-US" w:eastAsia="fr-FR" w:bidi="en-US"/>
        </w:rPr>
        <w:t xml:space="preserve"> professional experience.</w:t>
      </w:r>
    </w:p>
    <w:p w14:paraId="0EFCEB2E" w14:textId="03248242" w:rsidR="00F44DFC" w:rsidRPr="007D7878" w:rsidRDefault="00EA3305" w:rsidP="00F44DFC">
      <w:pPr>
        <w:autoSpaceDE w:val="0"/>
        <w:autoSpaceDN w:val="0"/>
        <w:adjustRightInd w:val="0"/>
        <w:spacing w:after="120" w:line="360" w:lineRule="auto"/>
        <w:jc w:val="both"/>
        <w:rPr>
          <w:rFonts w:ascii="Times New Roman" w:hAnsi="Times New Roman" w:cs="Times New Roman"/>
          <w:b/>
          <w:sz w:val="24"/>
          <w:szCs w:val="24"/>
          <w:lang w:eastAsia="fr-FR"/>
        </w:rPr>
      </w:pPr>
      <w:r w:rsidRPr="007D7878">
        <w:rPr>
          <w:rFonts w:ascii="Times New Roman" w:eastAsia="Times New Roman" w:hAnsi="Times New Roman" w:cs="Times New Roman"/>
          <w:b/>
          <w:bCs/>
          <w:sz w:val="24"/>
          <w:szCs w:val="24"/>
          <w:bdr w:val="nil"/>
          <w:lang w:val="en-US" w:eastAsia="fr-FR" w:bidi="en-US"/>
        </w:rPr>
        <w:t>D</w:t>
      </w:r>
      <w:r w:rsidR="00CE54CB" w:rsidRPr="007D7878">
        <w:rPr>
          <w:rFonts w:ascii="Times New Roman" w:eastAsia="Times New Roman" w:hAnsi="Times New Roman" w:cs="Times New Roman"/>
          <w:b/>
          <w:bCs/>
          <w:sz w:val="24"/>
          <w:szCs w:val="24"/>
          <w:bdr w:val="nil"/>
          <w:lang w:val="en-US" w:eastAsia="fr-FR" w:bidi="en-US"/>
        </w:rPr>
        <w:t>. Freedom of association</w:t>
      </w:r>
    </w:p>
    <w:p w14:paraId="17D701AE" w14:textId="2D23D994"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The principle of freedom of association in Togo is recogni</w:t>
      </w:r>
      <w:r w:rsidR="00F93CFF" w:rsidRPr="007D7878">
        <w:rPr>
          <w:rFonts w:ascii="Times New Roman" w:eastAsia="Times New Roman" w:hAnsi="Times New Roman" w:cs="Times New Roman"/>
          <w:sz w:val="24"/>
          <w:szCs w:val="24"/>
          <w:bdr w:val="nil"/>
          <w:lang w:val="en-US" w:eastAsia="fr-FR" w:bidi="en-US"/>
        </w:rPr>
        <w:t>z</w:t>
      </w:r>
      <w:r w:rsidRPr="007D7878">
        <w:rPr>
          <w:rFonts w:ascii="Times New Roman" w:eastAsia="Times New Roman" w:hAnsi="Times New Roman" w:cs="Times New Roman"/>
          <w:sz w:val="24"/>
          <w:szCs w:val="24"/>
          <w:bdr w:val="nil"/>
          <w:lang w:val="en-US" w:eastAsia="fr-FR" w:bidi="en-US"/>
        </w:rPr>
        <w:t>ed in Article 30 of the 1992 Constitution, and was influenced by French law. In France, this freedom was first recogni</w:t>
      </w:r>
      <w:r w:rsidR="00F93CFF" w:rsidRPr="007D7878">
        <w:rPr>
          <w:rFonts w:ascii="Times New Roman" w:eastAsia="Times New Roman" w:hAnsi="Times New Roman" w:cs="Times New Roman"/>
          <w:sz w:val="24"/>
          <w:szCs w:val="24"/>
          <w:bdr w:val="nil"/>
          <w:lang w:val="en-US" w:eastAsia="fr-FR" w:bidi="en-US"/>
        </w:rPr>
        <w:t>z</w:t>
      </w:r>
      <w:r w:rsidRPr="007D7878">
        <w:rPr>
          <w:rFonts w:ascii="Times New Roman" w:eastAsia="Times New Roman" w:hAnsi="Times New Roman" w:cs="Times New Roman"/>
          <w:sz w:val="24"/>
          <w:szCs w:val="24"/>
          <w:bdr w:val="nil"/>
          <w:lang w:val="en-US" w:eastAsia="fr-FR" w:bidi="en-US"/>
        </w:rPr>
        <w:t>ed under the Third Republic, at the same time as a wide range of civil liberties. Article 2 of the Law of 1 July 1901 repeals previous provisions of the French Criminal Code and proclaims</w:t>
      </w:r>
      <w:r w:rsidR="00F0542E" w:rsidRPr="007D7878">
        <w:rPr>
          <w:rFonts w:ascii="Times New Roman" w:eastAsia="Times New Roman" w:hAnsi="Times New Roman" w:cs="Times New Roman"/>
          <w:sz w:val="24"/>
          <w:szCs w:val="24"/>
          <w:bdr w:val="nil"/>
          <w:lang w:val="en-US" w:eastAsia="fr-FR" w:bidi="en-US"/>
        </w:rPr>
        <w:t xml:space="preserve"> </w:t>
      </w:r>
      <w:r w:rsidR="00F0542E" w:rsidRPr="007D7878">
        <w:rPr>
          <w:rFonts w:ascii="Times New Roman" w:eastAsia="Times New Roman" w:hAnsi="Times New Roman" w:cs="Times New Roman"/>
          <w:sz w:val="24"/>
          <w:szCs w:val="24"/>
          <w:bdr w:val="nil"/>
          <w:lang w:val="en-US" w:eastAsia="fr-FR" w:bidi="en-US"/>
        </w:rPr>
        <w:lastRenderedPageBreak/>
        <w:t>that</w:t>
      </w:r>
      <w:r w:rsidRPr="007D7878">
        <w:rPr>
          <w:rFonts w:ascii="Times New Roman" w:eastAsia="Times New Roman" w:hAnsi="Times New Roman" w:cs="Times New Roman"/>
          <w:sz w:val="24"/>
          <w:szCs w:val="24"/>
          <w:bdr w:val="nil"/>
          <w:lang w:val="en-US" w:eastAsia="fr-FR" w:bidi="en-US"/>
        </w:rPr>
        <w:t xml:space="preserve"> </w:t>
      </w:r>
      <w:r w:rsidR="00F0542E" w:rsidRPr="007D7878">
        <w:rPr>
          <w:rFonts w:ascii="Times New Roman" w:eastAsia="Times New Roman" w:hAnsi="Times New Roman" w:cs="Times New Roman"/>
          <w:iCs/>
          <w:sz w:val="24"/>
          <w:szCs w:val="24"/>
          <w:bdr w:val="nil"/>
          <w:lang w:val="en-US" w:eastAsia="fr-FR" w:bidi="en-US"/>
        </w:rPr>
        <w:t>‘[a]</w:t>
      </w:r>
      <w:r w:rsidRPr="007D7878">
        <w:rPr>
          <w:rFonts w:ascii="Times New Roman" w:eastAsia="Times New Roman" w:hAnsi="Times New Roman" w:cs="Times New Roman"/>
          <w:iCs/>
          <w:sz w:val="24"/>
          <w:szCs w:val="24"/>
          <w:bdr w:val="nil"/>
          <w:lang w:val="en-US" w:eastAsia="fr-FR" w:bidi="en-US"/>
        </w:rPr>
        <w:t>ssociations may be formed freely and without permission or prior notification.</w:t>
      </w:r>
      <w:r w:rsidR="00F0542E"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The same provisions regulate associations in Togo. </w:t>
      </w:r>
    </w:p>
    <w:p w14:paraId="2E682C01" w14:textId="3A231C15" w:rsidR="00F44DFC" w:rsidRPr="007D7878" w:rsidRDefault="00EA3305" w:rsidP="00F44DFC">
      <w:pPr>
        <w:autoSpaceDE w:val="0"/>
        <w:autoSpaceDN w:val="0"/>
        <w:adjustRightInd w:val="0"/>
        <w:spacing w:after="120" w:line="360" w:lineRule="auto"/>
        <w:jc w:val="both"/>
        <w:rPr>
          <w:rFonts w:ascii="Times New Roman" w:hAnsi="Times New Roman" w:cs="Times New Roman"/>
          <w:b/>
          <w:sz w:val="24"/>
          <w:szCs w:val="24"/>
          <w:lang w:eastAsia="fr-FR"/>
        </w:rPr>
      </w:pPr>
      <w:r w:rsidRPr="007D7878">
        <w:rPr>
          <w:rFonts w:ascii="Times New Roman" w:eastAsia="Times New Roman" w:hAnsi="Times New Roman" w:cs="Times New Roman"/>
          <w:b/>
          <w:bCs/>
          <w:sz w:val="24"/>
          <w:szCs w:val="24"/>
          <w:bdr w:val="nil"/>
          <w:lang w:val="en-US" w:eastAsia="fr-FR" w:bidi="en-US"/>
        </w:rPr>
        <w:t>E</w:t>
      </w:r>
      <w:r w:rsidR="00CE54CB" w:rsidRPr="007D7878">
        <w:rPr>
          <w:rFonts w:ascii="Times New Roman" w:eastAsia="Times New Roman" w:hAnsi="Times New Roman" w:cs="Times New Roman"/>
          <w:b/>
          <w:bCs/>
          <w:sz w:val="24"/>
          <w:szCs w:val="24"/>
          <w:bdr w:val="nil"/>
          <w:lang w:val="en-US" w:eastAsia="fr-FR" w:bidi="en-US"/>
        </w:rPr>
        <w:t>. Freedom of assembly</w:t>
      </w:r>
    </w:p>
    <w:p w14:paraId="6D6CFA40" w14:textId="47900F44"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This fundamental freedom is particularly treasured in liberal democracies, because it determines in part the exercise of other civil liberties (trade union freedom, freedom of association, religion, etc.). Nevertheless</w:t>
      </w:r>
      <w:r w:rsidR="00F0542E"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governments consider it a risk to public order, especially when this involves public gatherings. This prompted </w:t>
      </w:r>
      <w:commentRangeStart w:id="2"/>
      <w:r w:rsidRPr="007D7878">
        <w:rPr>
          <w:rFonts w:ascii="Times New Roman" w:eastAsia="Times New Roman" w:hAnsi="Times New Roman" w:cs="Times New Roman"/>
          <w:sz w:val="24"/>
          <w:szCs w:val="24"/>
          <w:bdr w:val="nil"/>
          <w:lang w:val="en-US" w:eastAsia="fr-FR" w:bidi="en-US"/>
        </w:rPr>
        <w:t xml:space="preserve">Benjamin Constant to say </w:t>
      </w:r>
      <w:r w:rsidRPr="007D7878">
        <w:rPr>
          <w:rFonts w:ascii="Times New Roman" w:eastAsia="Times New Roman" w:hAnsi="Times New Roman" w:cs="Times New Roman"/>
          <w:i/>
          <w:iCs/>
          <w:sz w:val="24"/>
          <w:szCs w:val="24"/>
          <w:bdr w:val="nil"/>
          <w:lang w:val="en-US" w:eastAsia="fr-FR" w:bidi="en-US"/>
        </w:rPr>
        <w:t xml:space="preserve"> </w:t>
      </w:r>
      <w:r w:rsidR="00F0542E" w:rsidRPr="007D7878">
        <w:rPr>
          <w:rFonts w:ascii="Times New Roman" w:eastAsia="Times New Roman" w:hAnsi="Times New Roman" w:cs="Times New Roman"/>
          <w:iCs/>
          <w:sz w:val="24"/>
          <w:szCs w:val="24"/>
          <w:bdr w:val="nil"/>
          <w:lang w:val="en-US" w:eastAsia="fr-FR" w:bidi="en-US"/>
        </w:rPr>
        <w:t>‘[w]</w:t>
      </w:r>
      <w:r w:rsidRPr="007D7878">
        <w:rPr>
          <w:rFonts w:ascii="Times New Roman" w:eastAsia="Times New Roman" w:hAnsi="Times New Roman" w:cs="Times New Roman"/>
          <w:iCs/>
          <w:sz w:val="24"/>
          <w:szCs w:val="24"/>
          <w:bdr w:val="nil"/>
          <w:lang w:val="en-US" w:eastAsia="fr-FR" w:bidi="en-US"/>
        </w:rPr>
        <w:t xml:space="preserve">e do not </w:t>
      </w:r>
      <w:commentRangeEnd w:id="2"/>
      <w:r w:rsidR="003104DB" w:rsidRPr="007D7878">
        <w:rPr>
          <w:rStyle w:val="CommentReference"/>
        </w:rPr>
        <w:commentReference w:id="2"/>
      </w:r>
      <w:r w:rsidRPr="007D7878">
        <w:rPr>
          <w:rFonts w:ascii="Times New Roman" w:eastAsia="Times New Roman" w:hAnsi="Times New Roman" w:cs="Times New Roman"/>
          <w:iCs/>
          <w:sz w:val="24"/>
          <w:szCs w:val="24"/>
          <w:bdr w:val="nil"/>
          <w:lang w:val="en-US" w:eastAsia="fr-FR" w:bidi="en-US"/>
        </w:rPr>
        <w:t>meet to plot, but those who meet always plot.</w:t>
      </w:r>
      <w:r w:rsidR="00F0542E"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This freedom was therefore guaranteed in Article 30 of the 1992 Constitution. </w:t>
      </w:r>
    </w:p>
    <w:p w14:paraId="08C96BEE" w14:textId="7CA68555" w:rsidR="00F44DFC" w:rsidRPr="007D7878" w:rsidRDefault="00EA3305" w:rsidP="00F44DFC">
      <w:pPr>
        <w:autoSpaceDE w:val="0"/>
        <w:autoSpaceDN w:val="0"/>
        <w:adjustRightInd w:val="0"/>
        <w:spacing w:after="120" w:line="360" w:lineRule="auto"/>
        <w:jc w:val="both"/>
        <w:rPr>
          <w:rFonts w:ascii="Times New Roman" w:hAnsi="Times New Roman" w:cs="Times New Roman"/>
          <w:b/>
          <w:sz w:val="24"/>
          <w:szCs w:val="24"/>
          <w:lang w:eastAsia="fr-FR"/>
        </w:rPr>
      </w:pPr>
      <w:r w:rsidRPr="007D7878">
        <w:rPr>
          <w:rFonts w:ascii="Times New Roman" w:eastAsia="Times New Roman" w:hAnsi="Times New Roman" w:cs="Times New Roman"/>
          <w:b/>
          <w:bCs/>
          <w:sz w:val="24"/>
          <w:szCs w:val="24"/>
          <w:bdr w:val="nil"/>
          <w:lang w:val="en-US" w:eastAsia="fr-FR" w:bidi="en-US"/>
        </w:rPr>
        <w:t>F</w:t>
      </w:r>
      <w:r w:rsidR="00CE54CB" w:rsidRPr="007D7878">
        <w:rPr>
          <w:rFonts w:ascii="Times New Roman" w:eastAsia="Times New Roman" w:hAnsi="Times New Roman" w:cs="Times New Roman"/>
          <w:b/>
          <w:bCs/>
          <w:sz w:val="24"/>
          <w:szCs w:val="24"/>
          <w:bdr w:val="nil"/>
          <w:lang w:val="en-US" w:eastAsia="fr-FR" w:bidi="en-US"/>
        </w:rPr>
        <w:t>. Right to protest</w:t>
      </w:r>
    </w:p>
    <w:p w14:paraId="323E348C" w14:textId="1B5601B8"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 xml:space="preserve">In its current sense, </w:t>
      </w:r>
      <w:r w:rsidR="00F80A47"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protest</w:t>
      </w:r>
      <w:r w:rsidR="00F80A47"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means a group of people using public roads to express a claim or </w:t>
      </w:r>
      <w:r w:rsidR="00F0542E" w:rsidRPr="007D7878">
        <w:rPr>
          <w:rFonts w:ascii="Times New Roman" w:eastAsia="Times New Roman" w:hAnsi="Times New Roman" w:cs="Times New Roman"/>
          <w:sz w:val="24"/>
          <w:szCs w:val="24"/>
          <w:bdr w:val="nil"/>
          <w:lang w:val="en-US" w:eastAsia="fr-FR" w:bidi="en-US"/>
        </w:rPr>
        <w:t xml:space="preserve">to </w:t>
      </w:r>
      <w:r w:rsidRPr="007D7878">
        <w:rPr>
          <w:rFonts w:ascii="Times New Roman" w:eastAsia="Times New Roman" w:hAnsi="Times New Roman" w:cs="Times New Roman"/>
          <w:sz w:val="24"/>
          <w:szCs w:val="24"/>
          <w:bdr w:val="nil"/>
          <w:lang w:val="en-US" w:eastAsia="fr-FR" w:bidi="en-US"/>
        </w:rPr>
        <w:t>protest against public authorities. A protest is characteri</w:t>
      </w:r>
      <w:r w:rsidR="00F93CFF" w:rsidRPr="007D7878">
        <w:rPr>
          <w:rFonts w:ascii="Times New Roman" w:eastAsia="Times New Roman" w:hAnsi="Times New Roman" w:cs="Times New Roman"/>
          <w:sz w:val="24"/>
          <w:szCs w:val="24"/>
          <w:bdr w:val="nil"/>
          <w:lang w:val="en-US" w:eastAsia="fr-FR" w:bidi="en-US"/>
        </w:rPr>
        <w:t>z</w:t>
      </w:r>
      <w:r w:rsidRPr="007D7878">
        <w:rPr>
          <w:rFonts w:ascii="Times New Roman" w:eastAsia="Times New Roman" w:hAnsi="Times New Roman" w:cs="Times New Roman"/>
          <w:sz w:val="24"/>
          <w:szCs w:val="24"/>
          <w:bdr w:val="nil"/>
          <w:lang w:val="en-US" w:eastAsia="fr-FR" w:bidi="en-US"/>
        </w:rPr>
        <w:t>ed by an objective, expressed through ideas or opinions, singing</w:t>
      </w:r>
      <w:r w:rsidR="00F0542E"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or shouting. This is different from a meeting, whose objective is the delivery of a speech. </w:t>
      </w:r>
    </w:p>
    <w:p w14:paraId="23F1418F" w14:textId="77783B10"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 xml:space="preserve">The right to protest is both a branch of freedom of expression and an instrument of direct democracy. As a component of freedom of expression, the right to protest can also be understood as springing from the art of governance. Did </w:t>
      </w:r>
      <w:commentRangeStart w:id="3"/>
      <w:r w:rsidRPr="007D7878">
        <w:rPr>
          <w:rFonts w:ascii="Times New Roman" w:eastAsia="Times New Roman" w:hAnsi="Times New Roman" w:cs="Times New Roman"/>
          <w:sz w:val="24"/>
          <w:szCs w:val="24"/>
          <w:bdr w:val="nil"/>
          <w:lang w:val="en-US" w:eastAsia="fr-FR" w:bidi="en-US"/>
        </w:rPr>
        <w:t xml:space="preserve">Machiavelli not say </w:t>
      </w:r>
      <w:r w:rsidR="00F80A47" w:rsidRPr="007D7878">
        <w:rPr>
          <w:rFonts w:ascii="Times New Roman" w:eastAsia="Times New Roman" w:hAnsi="Times New Roman" w:cs="Times New Roman"/>
          <w:iCs/>
          <w:sz w:val="24"/>
          <w:szCs w:val="24"/>
          <w:bdr w:val="nil"/>
          <w:lang w:val="en-US" w:eastAsia="fr-FR" w:bidi="en-US"/>
        </w:rPr>
        <w:t>‘[i]</w:t>
      </w:r>
      <w:r w:rsidRPr="007D7878">
        <w:rPr>
          <w:rFonts w:ascii="Times New Roman" w:eastAsia="Times New Roman" w:hAnsi="Times New Roman" w:cs="Times New Roman"/>
          <w:iCs/>
          <w:sz w:val="24"/>
          <w:szCs w:val="24"/>
          <w:bdr w:val="nil"/>
          <w:lang w:val="en-US" w:eastAsia="fr-FR" w:bidi="en-US"/>
        </w:rPr>
        <w:t xml:space="preserve">t is </w:t>
      </w:r>
      <w:commentRangeEnd w:id="3"/>
      <w:r w:rsidR="00203DFA" w:rsidRPr="007D7878">
        <w:rPr>
          <w:rStyle w:val="CommentReference"/>
        </w:rPr>
        <w:commentReference w:id="3"/>
      </w:r>
      <w:r w:rsidRPr="007D7878">
        <w:rPr>
          <w:rFonts w:ascii="Times New Roman" w:eastAsia="Times New Roman" w:hAnsi="Times New Roman" w:cs="Times New Roman"/>
          <w:iCs/>
          <w:sz w:val="24"/>
          <w:szCs w:val="24"/>
          <w:bdr w:val="nil"/>
          <w:lang w:val="en-US" w:eastAsia="fr-FR" w:bidi="en-US"/>
        </w:rPr>
        <w:t>permissible for a private citizen to teach a lesson to those who govern, for those in the valley are able to see many things that are not visible from the hills</w:t>
      </w:r>
      <w:r w:rsidR="00F80A47"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iCs/>
          <w:sz w:val="24"/>
          <w:szCs w:val="24"/>
          <w:bdr w:val="nil"/>
          <w:lang w:val="en-US" w:eastAsia="fr-FR" w:bidi="en-US"/>
        </w:rPr>
        <w:t>?</w:t>
      </w:r>
      <w:r w:rsidR="004034DE" w:rsidRPr="007D7878">
        <w:rPr>
          <w:rFonts w:ascii="Times New Roman" w:eastAsia="Times New Roman" w:hAnsi="Times New Roman" w:cs="Times New Roman"/>
          <w:iCs/>
          <w:sz w:val="24"/>
          <w:szCs w:val="24"/>
          <w:bdr w:val="nil"/>
          <w:lang w:val="en-US" w:eastAsia="fr-FR" w:bidi="en-US"/>
        </w:rPr>
        <w:t xml:space="preserve"> </w:t>
      </w:r>
      <w:r w:rsidRPr="007D7878">
        <w:rPr>
          <w:rFonts w:ascii="Times New Roman" w:eastAsia="Times New Roman" w:hAnsi="Times New Roman" w:cs="Times New Roman"/>
          <w:sz w:val="24"/>
          <w:szCs w:val="24"/>
          <w:bdr w:val="nil"/>
          <w:lang w:val="en-US" w:eastAsia="fr-FR" w:bidi="en-US"/>
        </w:rPr>
        <w:t xml:space="preserve">Generally speaking, recourse to protest remains a privileged means to express opinions and defend interests. Thus, under Article 30 of the 1992 Constitution, </w:t>
      </w:r>
      <w:r w:rsidR="00F80A47" w:rsidRPr="007D7878">
        <w:rPr>
          <w:rFonts w:ascii="Times New Roman" w:eastAsia="Times New Roman" w:hAnsi="Times New Roman" w:cs="Times New Roman"/>
          <w:iCs/>
          <w:sz w:val="24"/>
          <w:szCs w:val="24"/>
          <w:bdr w:val="nil"/>
          <w:lang w:val="en-US" w:eastAsia="fr-FR" w:bidi="en-US"/>
        </w:rPr>
        <w:t>‘[t]</w:t>
      </w:r>
      <w:r w:rsidRPr="007D7878">
        <w:rPr>
          <w:rFonts w:ascii="Times New Roman" w:eastAsia="Times New Roman" w:hAnsi="Times New Roman" w:cs="Times New Roman"/>
          <w:iCs/>
          <w:sz w:val="24"/>
          <w:szCs w:val="24"/>
          <w:bdr w:val="nil"/>
          <w:lang w:val="en-US" w:eastAsia="fr-FR" w:bidi="en-US"/>
        </w:rPr>
        <w:t>he state recognises and guarantees the right (...) to protest peacefully and without instruments of violence, under conditions determined by law.</w:t>
      </w:r>
      <w:r w:rsidR="00F80A47" w:rsidRPr="007D7878">
        <w:rPr>
          <w:rFonts w:ascii="Times New Roman" w:eastAsia="Times New Roman" w:hAnsi="Times New Roman" w:cs="Times New Roman"/>
          <w:iCs/>
          <w:sz w:val="24"/>
          <w:szCs w:val="24"/>
          <w:bdr w:val="nil"/>
          <w:lang w:val="en-US" w:eastAsia="fr-FR" w:bidi="en-US"/>
        </w:rPr>
        <w:t>’</w:t>
      </w:r>
    </w:p>
    <w:p w14:paraId="796CD593" w14:textId="0DD4B0E2"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In Togo, this right to protest is regulated by the Law of 13 May 2011</w:t>
      </w:r>
      <w:r w:rsidR="00F80A47" w:rsidRPr="007D7878">
        <w:rPr>
          <w:rFonts w:ascii="Times New Roman" w:eastAsia="Times New Roman" w:hAnsi="Times New Roman" w:cs="Times New Roman"/>
          <w:sz w:val="24"/>
          <w:szCs w:val="24"/>
          <w:bdr w:val="nil"/>
          <w:lang w:val="en-US" w:eastAsia="fr-FR" w:bidi="en-US"/>
        </w:rPr>
        <w:t>, which</w:t>
      </w:r>
      <w:r w:rsidRPr="007D7878">
        <w:rPr>
          <w:rFonts w:ascii="Times New Roman" w:eastAsia="Times New Roman" w:hAnsi="Times New Roman" w:cs="Times New Roman"/>
          <w:sz w:val="24"/>
          <w:szCs w:val="24"/>
          <w:bdr w:val="nil"/>
          <w:lang w:val="en-US" w:eastAsia="fr-FR" w:bidi="en-US"/>
        </w:rPr>
        <w:t xml:space="preserve"> lay</w:t>
      </w:r>
      <w:r w:rsidR="004034DE" w:rsidRPr="007D7878">
        <w:rPr>
          <w:rFonts w:ascii="Times New Roman" w:eastAsia="Times New Roman" w:hAnsi="Times New Roman" w:cs="Times New Roman"/>
          <w:sz w:val="24"/>
          <w:szCs w:val="24"/>
          <w:bdr w:val="nil"/>
          <w:lang w:val="en-US" w:eastAsia="fr-FR" w:bidi="en-US"/>
        </w:rPr>
        <w:t>s</w:t>
      </w:r>
      <w:r w:rsidRPr="007D7878">
        <w:rPr>
          <w:rFonts w:ascii="Times New Roman" w:eastAsia="Times New Roman" w:hAnsi="Times New Roman" w:cs="Times New Roman"/>
          <w:sz w:val="24"/>
          <w:szCs w:val="24"/>
          <w:bdr w:val="nil"/>
          <w:lang w:val="en-US" w:eastAsia="fr-FR" w:bidi="en-US"/>
        </w:rPr>
        <w:t xml:space="preserve"> down </w:t>
      </w:r>
      <w:r w:rsidR="00F80A47"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conditions of exercise of the freedom of assembly and peaceful public protest</w:t>
      </w:r>
      <w:r w:rsidR="00F80A47"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w:t>
      </w:r>
      <w:r w:rsidR="00F93CFF"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commonly called the </w:t>
      </w:r>
      <w:r w:rsidR="00F80A47"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Bodjona Law</w:t>
      </w:r>
      <w:r w:rsidR="00F80A47"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after the Minister of Territorial Administration who tabled it before Parliament</w:t>
      </w:r>
      <w:r w:rsidR="00F93CFF"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This law does not take into account private meetings and events, meetings and protests held during election campaigns, and spontaneous gatherings and protests. It advocates the freedom to hold meetings and public events.</w:t>
      </w:r>
    </w:p>
    <w:p w14:paraId="5F4A654E" w14:textId="33929848" w:rsidR="00F44DFC" w:rsidRPr="007D7878" w:rsidRDefault="00EA3305" w:rsidP="00F44DFC">
      <w:pPr>
        <w:autoSpaceDE w:val="0"/>
        <w:autoSpaceDN w:val="0"/>
        <w:adjustRightInd w:val="0"/>
        <w:spacing w:after="120" w:line="360" w:lineRule="auto"/>
        <w:jc w:val="both"/>
        <w:rPr>
          <w:rFonts w:ascii="Times New Roman" w:hAnsi="Times New Roman" w:cs="Times New Roman"/>
          <w:b/>
          <w:sz w:val="24"/>
          <w:szCs w:val="24"/>
          <w:lang w:eastAsia="fr-FR"/>
        </w:rPr>
      </w:pPr>
      <w:r w:rsidRPr="007D7878">
        <w:rPr>
          <w:rFonts w:ascii="Times New Roman" w:eastAsia="Times New Roman" w:hAnsi="Times New Roman" w:cs="Times New Roman"/>
          <w:b/>
          <w:bCs/>
          <w:sz w:val="24"/>
          <w:szCs w:val="24"/>
          <w:bdr w:val="nil"/>
          <w:lang w:val="en-US" w:eastAsia="fr-FR" w:bidi="en-US"/>
        </w:rPr>
        <w:t>G</w:t>
      </w:r>
      <w:r w:rsidR="00CE54CB" w:rsidRPr="007D7878">
        <w:rPr>
          <w:rFonts w:ascii="Times New Roman" w:eastAsia="Times New Roman" w:hAnsi="Times New Roman" w:cs="Times New Roman"/>
          <w:b/>
          <w:bCs/>
          <w:sz w:val="24"/>
          <w:szCs w:val="24"/>
          <w:bdr w:val="nil"/>
          <w:lang w:val="en-US" w:eastAsia="fr-FR" w:bidi="en-US"/>
        </w:rPr>
        <w:t>. The right to participate in political life</w:t>
      </w:r>
    </w:p>
    <w:p w14:paraId="441D59BF" w14:textId="19E8D541"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There are two different elements here: the right to citizenship and the right to collective organi</w:t>
      </w:r>
      <w:r w:rsidR="00F93CFF" w:rsidRPr="007D7878">
        <w:rPr>
          <w:rFonts w:ascii="Times New Roman" w:eastAsia="Times New Roman" w:hAnsi="Times New Roman" w:cs="Times New Roman"/>
          <w:sz w:val="24"/>
          <w:szCs w:val="24"/>
          <w:bdr w:val="nil"/>
          <w:lang w:val="en-US" w:eastAsia="fr-FR" w:bidi="en-US"/>
        </w:rPr>
        <w:t>z</w:t>
      </w:r>
      <w:r w:rsidRPr="007D7878">
        <w:rPr>
          <w:rFonts w:ascii="Times New Roman" w:eastAsia="Times New Roman" w:hAnsi="Times New Roman" w:cs="Times New Roman"/>
          <w:sz w:val="24"/>
          <w:szCs w:val="24"/>
          <w:bdr w:val="nil"/>
          <w:lang w:val="en-US" w:eastAsia="fr-FR" w:bidi="en-US"/>
        </w:rPr>
        <w:t>ation and political action</w:t>
      </w:r>
      <w:r w:rsidR="00F93CFF"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w:t>
      </w:r>
    </w:p>
    <w:p w14:paraId="3508CA41" w14:textId="719450ED"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lastRenderedPageBreak/>
        <w:t xml:space="preserve">With regard to citizenship, all international instruments echo this fundamental freedom: the right to take part in the conduct of public affairs, directly or through freely chosen representatives; the right to vote and to be elected in free elections by universal suffrage; </w:t>
      </w:r>
      <w:r w:rsidR="00E15E4D" w:rsidRPr="007D7878">
        <w:rPr>
          <w:rFonts w:ascii="Times New Roman" w:eastAsia="Times New Roman" w:hAnsi="Times New Roman" w:cs="Times New Roman"/>
          <w:sz w:val="24"/>
          <w:szCs w:val="24"/>
          <w:bdr w:val="nil"/>
          <w:lang w:val="en-US" w:eastAsia="fr-FR" w:bidi="en-US"/>
        </w:rPr>
        <w:t xml:space="preserve">and </w:t>
      </w:r>
      <w:r w:rsidRPr="007D7878">
        <w:rPr>
          <w:rFonts w:ascii="Times New Roman" w:eastAsia="Times New Roman" w:hAnsi="Times New Roman" w:cs="Times New Roman"/>
          <w:sz w:val="24"/>
          <w:szCs w:val="24"/>
          <w:bdr w:val="nil"/>
          <w:lang w:val="en-US" w:eastAsia="fr-FR" w:bidi="en-US"/>
        </w:rPr>
        <w:t xml:space="preserve">equal access to </w:t>
      </w:r>
      <w:r w:rsidR="00E15E4D" w:rsidRPr="007D7878">
        <w:rPr>
          <w:rFonts w:ascii="Times New Roman" w:eastAsia="Times New Roman" w:hAnsi="Times New Roman" w:cs="Times New Roman"/>
          <w:sz w:val="24"/>
          <w:szCs w:val="24"/>
          <w:bdr w:val="nil"/>
          <w:lang w:val="en-US" w:eastAsia="fr-FR" w:bidi="en-US"/>
        </w:rPr>
        <w:t xml:space="preserve">the </w:t>
      </w:r>
      <w:r w:rsidRPr="007D7878">
        <w:rPr>
          <w:rFonts w:ascii="Times New Roman" w:eastAsia="Times New Roman" w:hAnsi="Times New Roman" w:cs="Times New Roman"/>
          <w:sz w:val="24"/>
          <w:szCs w:val="24"/>
          <w:bdr w:val="nil"/>
          <w:lang w:val="en-US" w:eastAsia="fr-FR" w:bidi="en-US"/>
        </w:rPr>
        <w:t>public service in one</w:t>
      </w:r>
      <w:r w:rsidR="00E15E4D"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s country.</w:t>
      </w:r>
    </w:p>
    <w:p w14:paraId="2D43FF99" w14:textId="2DDD5E80"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As for the collective organi</w:t>
      </w:r>
      <w:r w:rsidR="00895AEC" w:rsidRPr="007D7878">
        <w:rPr>
          <w:rFonts w:ascii="Times New Roman" w:eastAsia="Times New Roman" w:hAnsi="Times New Roman" w:cs="Times New Roman"/>
          <w:sz w:val="24"/>
          <w:szCs w:val="24"/>
          <w:bdr w:val="nil"/>
          <w:lang w:val="en-US" w:eastAsia="fr-FR" w:bidi="en-US"/>
        </w:rPr>
        <w:t>z</w:t>
      </w:r>
      <w:r w:rsidRPr="007D7878">
        <w:rPr>
          <w:rFonts w:ascii="Times New Roman" w:eastAsia="Times New Roman" w:hAnsi="Times New Roman" w:cs="Times New Roman"/>
          <w:sz w:val="24"/>
          <w:szCs w:val="24"/>
          <w:bdr w:val="nil"/>
          <w:lang w:val="en-US" w:eastAsia="fr-FR" w:bidi="en-US"/>
        </w:rPr>
        <w:t xml:space="preserve">ation of political action, it takes into account political rights which </w:t>
      </w:r>
      <w:r w:rsidR="00E15E4D"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iCs/>
          <w:sz w:val="24"/>
          <w:szCs w:val="24"/>
          <w:bdr w:val="nil"/>
          <w:lang w:val="en-US" w:eastAsia="fr-FR" w:bidi="en-US"/>
        </w:rPr>
        <w:t>encompass the freedom to engage individually or through political parties in political</w:t>
      </w:r>
      <w:r w:rsidRPr="007D7878">
        <w:rPr>
          <w:rFonts w:ascii="Times New Roman" w:eastAsia="Times New Roman" w:hAnsi="Times New Roman" w:cs="Times New Roman"/>
          <w:i/>
          <w:iCs/>
          <w:sz w:val="24"/>
          <w:szCs w:val="24"/>
          <w:bdr w:val="nil"/>
          <w:lang w:val="en-US" w:eastAsia="fr-FR" w:bidi="en-US"/>
        </w:rPr>
        <w:t xml:space="preserve"> </w:t>
      </w:r>
      <w:r w:rsidRPr="007D7878">
        <w:rPr>
          <w:rFonts w:ascii="Times New Roman" w:eastAsia="Times New Roman" w:hAnsi="Times New Roman" w:cs="Times New Roman"/>
          <w:iCs/>
          <w:sz w:val="24"/>
          <w:szCs w:val="24"/>
          <w:bdr w:val="nil"/>
          <w:lang w:val="en-US" w:eastAsia="fr-FR" w:bidi="en-US"/>
        </w:rPr>
        <w:t>activity, the freedom to debate public affairs, to criticise the Government and to publish material with political content.</w:t>
      </w:r>
      <w:r w:rsidR="00E15E4D" w:rsidRPr="007D7878">
        <w:rPr>
          <w:rFonts w:ascii="Times New Roman" w:eastAsia="Times New Roman" w:hAnsi="Times New Roman" w:cs="Times New Roman"/>
          <w:iCs/>
          <w:sz w:val="24"/>
          <w:szCs w:val="24"/>
          <w:bdr w:val="nil"/>
          <w:lang w:val="en-US" w:eastAsia="fr-FR" w:bidi="en-US"/>
        </w:rPr>
        <w:t>’</w:t>
      </w:r>
    </w:p>
    <w:p w14:paraId="24B15E36" w14:textId="265348E0" w:rsidR="00E15E4D" w:rsidRPr="007D7878" w:rsidRDefault="00CE54CB" w:rsidP="00F44DFC">
      <w:pPr>
        <w:autoSpaceDE w:val="0"/>
        <w:autoSpaceDN w:val="0"/>
        <w:adjustRightInd w:val="0"/>
        <w:spacing w:after="120" w:line="360" w:lineRule="auto"/>
        <w:jc w:val="both"/>
        <w:rPr>
          <w:rFonts w:ascii="Times New Roman" w:eastAsia="Times New Roman" w:hAnsi="Times New Roman" w:cs="Times New Roman"/>
          <w:sz w:val="24"/>
          <w:szCs w:val="24"/>
          <w:bdr w:val="nil"/>
          <w:lang w:val="en-US" w:eastAsia="fr-FR" w:bidi="en-US"/>
        </w:rPr>
      </w:pPr>
      <w:r w:rsidRPr="007D7878">
        <w:rPr>
          <w:rFonts w:ascii="Times New Roman" w:eastAsia="Times New Roman" w:hAnsi="Times New Roman" w:cs="Times New Roman"/>
          <w:sz w:val="24"/>
          <w:szCs w:val="24"/>
          <w:bdr w:val="nil"/>
          <w:lang w:val="en-US" w:eastAsia="fr-FR" w:bidi="en-US"/>
        </w:rPr>
        <w:t xml:space="preserve">In Togo, Article 6 of the 1992 Constitution proclaims the freedom to create political parties by providing that </w:t>
      </w:r>
      <w:r w:rsidR="00E15E4D" w:rsidRPr="007D7878">
        <w:rPr>
          <w:rFonts w:ascii="Times New Roman" w:eastAsia="Times New Roman" w:hAnsi="Times New Roman" w:cs="Times New Roman"/>
          <w:iCs/>
          <w:sz w:val="24"/>
          <w:szCs w:val="24"/>
          <w:bdr w:val="nil"/>
          <w:lang w:val="en-US" w:eastAsia="fr-FR" w:bidi="en-US"/>
        </w:rPr>
        <w:t>‘[p]</w:t>
      </w:r>
      <w:r w:rsidRPr="007D7878">
        <w:rPr>
          <w:rFonts w:ascii="Times New Roman" w:eastAsia="Times New Roman" w:hAnsi="Times New Roman" w:cs="Times New Roman"/>
          <w:iCs/>
          <w:sz w:val="24"/>
          <w:szCs w:val="24"/>
          <w:bdr w:val="nil"/>
          <w:lang w:val="en-US" w:eastAsia="fr-FR" w:bidi="en-US"/>
        </w:rPr>
        <w:t>olitical parties and alliances of political parties contribute to the formation and expression of the political will of the people. They may be formed freely and should operate in compliance with laws and regulations.</w:t>
      </w:r>
      <w:r w:rsidR="00E15E4D"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i/>
          <w:iCs/>
          <w:sz w:val="24"/>
          <w:szCs w:val="24"/>
          <w:bdr w:val="nil"/>
          <w:lang w:val="en-US" w:eastAsia="fr-FR" w:bidi="en-US"/>
        </w:rPr>
        <w:t xml:space="preserve"> </w:t>
      </w:r>
      <w:r w:rsidRPr="007D7878">
        <w:rPr>
          <w:rFonts w:ascii="Times New Roman" w:eastAsia="Times New Roman" w:hAnsi="Times New Roman" w:cs="Times New Roman"/>
          <w:sz w:val="24"/>
          <w:szCs w:val="24"/>
          <w:bdr w:val="nil"/>
          <w:lang w:val="en-US" w:eastAsia="fr-FR" w:bidi="en-US"/>
        </w:rPr>
        <w:t xml:space="preserve">Law No. 91-04 of 12 April 1991, on the charter of political parties, establishes the status and regime of political parties in Togo. Article 5 provides that </w:t>
      </w:r>
    </w:p>
    <w:p w14:paraId="4377F7FD" w14:textId="338EDFD9" w:rsidR="00F44DFC" w:rsidRPr="007D7878" w:rsidRDefault="00E15E4D" w:rsidP="00E15E4D">
      <w:pPr>
        <w:autoSpaceDE w:val="0"/>
        <w:autoSpaceDN w:val="0"/>
        <w:adjustRightInd w:val="0"/>
        <w:spacing w:after="120" w:line="360" w:lineRule="auto"/>
        <w:ind w:left="708"/>
        <w:jc w:val="both"/>
        <w:rPr>
          <w:rFonts w:ascii="Times New Roman" w:hAnsi="Times New Roman" w:cs="Times New Roman"/>
          <w:lang w:eastAsia="fr-FR"/>
        </w:rPr>
      </w:pPr>
      <w:r w:rsidRPr="007D7878">
        <w:rPr>
          <w:rFonts w:ascii="Times New Roman" w:eastAsia="Times New Roman" w:hAnsi="Times New Roman" w:cs="Times New Roman"/>
          <w:iCs/>
          <w:bdr w:val="nil"/>
          <w:lang w:val="en-US" w:eastAsia="fr-FR" w:bidi="en-US"/>
        </w:rPr>
        <w:t>[p]</w:t>
      </w:r>
      <w:r w:rsidR="00CE54CB" w:rsidRPr="007D7878">
        <w:rPr>
          <w:rFonts w:ascii="Times New Roman" w:eastAsia="Times New Roman" w:hAnsi="Times New Roman" w:cs="Times New Roman"/>
          <w:iCs/>
          <w:bdr w:val="nil"/>
          <w:lang w:val="en-US" w:eastAsia="fr-FR" w:bidi="en-US"/>
        </w:rPr>
        <w:t>olitical parties should contribute: to the defence of national sovereignty and democracy, the protection of the republican form of government and the secular nature of the state, the consolidation of national independence, the defence of territorial integrity, the protection of citizens</w:t>
      </w:r>
      <w:r w:rsidR="006A6C9B" w:rsidRPr="007D7878">
        <w:rPr>
          <w:rFonts w:ascii="Times New Roman" w:eastAsia="Times New Roman" w:hAnsi="Times New Roman" w:cs="Times New Roman"/>
          <w:iCs/>
          <w:bdr w:val="nil"/>
          <w:lang w:val="en-US" w:eastAsia="fr-FR" w:bidi="en-US"/>
        </w:rPr>
        <w:t>’</w:t>
      </w:r>
      <w:r w:rsidR="00CE54CB" w:rsidRPr="007D7878">
        <w:rPr>
          <w:rFonts w:ascii="Times New Roman" w:eastAsia="Times New Roman" w:hAnsi="Times New Roman" w:cs="Times New Roman"/>
          <w:iCs/>
          <w:bdr w:val="nil"/>
          <w:lang w:val="en-US" w:eastAsia="fr-FR" w:bidi="en-US"/>
        </w:rPr>
        <w:t xml:space="preserve"> freedoms and fundamental rights, and the defence of the Constitution and laws of the Republic.</w:t>
      </w:r>
    </w:p>
    <w:p w14:paraId="6C716B7D" w14:textId="275FF6D6"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 xml:space="preserve">Furthermore, Article 11 of the </w:t>
      </w:r>
      <w:r w:rsidR="000A690C" w:rsidRPr="007D7878">
        <w:rPr>
          <w:rFonts w:ascii="Times New Roman" w:eastAsia="Times New Roman" w:hAnsi="Times New Roman" w:cs="Times New Roman"/>
          <w:sz w:val="24"/>
          <w:szCs w:val="24"/>
          <w:bdr w:val="nil"/>
          <w:lang w:val="en-US" w:eastAsia="fr-FR" w:bidi="en-US"/>
        </w:rPr>
        <w:t>c</w:t>
      </w:r>
      <w:r w:rsidRPr="007D7878">
        <w:rPr>
          <w:rFonts w:ascii="Times New Roman" w:eastAsia="Times New Roman" w:hAnsi="Times New Roman" w:cs="Times New Roman"/>
          <w:sz w:val="24"/>
          <w:szCs w:val="24"/>
          <w:bdr w:val="nil"/>
          <w:lang w:val="en-US" w:eastAsia="fr-FR" w:bidi="en-US"/>
        </w:rPr>
        <w:t xml:space="preserve">harter of </w:t>
      </w:r>
      <w:r w:rsidR="000A690C" w:rsidRPr="007D7878">
        <w:rPr>
          <w:rFonts w:ascii="Times New Roman" w:eastAsia="Times New Roman" w:hAnsi="Times New Roman" w:cs="Times New Roman"/>
          <w:sz w:val="24"/>
          <w:szCs w:val="24"/>
          <w:bdr w:val="nil"/>
          <w:lang w:val="en-US" w:eastAsia="fr-FR" w:bidi="en-US"/>
        </w:rPr>
        <w:t>p</w:t>
      </w:r>
      <w:r w:rsidRPr="007D7878">
        <w:rPr>
          <w:rFonts w:ascii="Times New Roman" w:eastAsia="Times New Roman" w:hAnsi="Times New Roman" w:cs="Times New Roman"/>
          <w:sz w:val="24"/>
          <w:szCs w:val="24"/>
          <w:bdr w:val="nil"/>
          <w:lang w:val="en-US" w:eastAsia="fr-FR" w:bidi="en-US"/>
        </w:rPr>
        <w:t xml:space="preserve">olitical </w:t>
      </w:r>
      <w:r w:rsidR="000A690C" w:rsidRPr="007D7878">
        <w:rPr>
          <w:rFonts w:ascii="Times New Roman" w:eastAsia="Times New Roman" w:hAnsi="Times New Roman" w:cs="Times New Roman"/>
          <w:sz w:val="24"/>
          <w:szCs w:val="24"/>
          <w:bdr w:val="nil"/>
          <w:lang w:val="en-US" w:eastAsia="fr-FR" w:bidi="en-US"/>
        </w:rPr>
        <w:t>p</w:t>
      </w:r>
      <w:r w:rsidRPr="007D7878">
        <w:rPr>
          <w:rFonts w:ascii="Times New Roman" w:eastAsia="Times New Roman" w:hAnsi="Times New Roman" w:cs="Times New Roman"/>
          <w:sz w:val="24"/>
          <w:szCs w:val="24"/>
          <w:bdr w:val="nil"/>
          <w:lang w:val="en-US" w:eastAsia="fr-FR" w:bidi="en-US"/>
        </w:rPr>
        <w:t xml:space="preserve">arties stipulates that at least thirty people are required to form a political party, and must be drawn from at least </w:t>
      </w:r>
      <w:r w:rsidR="000A690C" w:rsidRPr="007D7878">
        <w:rPr>
          <w:rFonts w:ascii="Times New Roman" w:eastAsia="Times New Roman" w:hAnsi="Times New Roman" w:cs="Times New Roman"/>
          <w:sz w:val="24"/>
          <w:szCs w:val="24"/>
          <w:bdr w:val="nil"/>
          <w:lang w:val="en-US" w:eastAsia="fr-FR" w:bidi="en-US"/>
        </w:rPr>
        <w:t xml:space="preserve">two </w:t>
      </w:r>
      <w:r w:rsidR="00E15E4D" w:rsidRPr="007D7878">
        <w:rPr>
          <w:rFonts w:ascii="Times New Roman" w:eastAsia="Times New Roman" w:hAnsi="Times New Roman" w:cs="Times New Roman"/>
          <w:sz w:val="24"/>
          <w:szCs w:val="24"/>
          <w:bdr w:val="nil"/>
          <w:lang w:val="en-US" w:eastAsia="fr-FR" w:bidi="en-US"/>
        </w:rPr>
        <w:t>thirds</w:t>
      </w:r>
      <w:r w:rsidRPr="007D7878">
        <w:rPr>
          <w:rFonts w:ascii="Times New Roman" w:eastAsia="Times New Roman" w:hAnsi="Times New Roman" w:cs="Times New Roman"/>
          <w:sz w:val="24"/>
          <w:szCs w:val="24"/>
          <w:bdr w:val="nil"/>
          <w:lang w:val="en-US" w:eastAsia="fr-FR" w:bidi="en-US"/>
        </w:rPr>
        <w:t xml:space="preserve"> of the country</w:t>
      </w:r>
      <w:r w:rsidR="00E15E4D"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s prefectures.</w:t>
      </w:r>
    </w:p>
    <w:p w14:paraId="56359EA8" w14:textId="278D489C" w:rsidR="00F44DFC" w:rsidRPr="007D7878" w:rsidRDefault="00EA3305" w:rsidP="00F44DFC">
      <w:pPr>
        <w:autoSpaceDE w:val="0"/>
        <w:autoSpaceDN w:val="0"/>
        <w:adjustRightInd w:val="0"/>
        <w:spacing w:after="120" w:line="360" w:lineRule="auto"/>
        <w:jc w:val="both"/>
        <w:rPr>
          <w:rFonts w:ascii="Times New Roman" w:hAnsi="Times New Roman" w:cs="Times New Roman"/>
          <w:b/>
          <w:sz w:val="24"/>
          <w:szCs w:val="24"/>
          <w:lang w:eastAsia="fr-FR"/>
        </w:rPr>
      </w:pPr>
      <w:r w:rsidRPr="007D7878">
        <w:rPr>
          <w:rFonts w:ascii="Times New Roman" w:eastAsia="Times New Roman" w:hAnsi="Times New Roman" w:cs="Times New Roman"/>
          <w:b/>
          <w:bCs/>
          <w:sz w:val="24"/>
          <w:szCs w:val="24"/>
          <w:bdr w:val="nil"/>
          <w:lang w:val="en-US" w:eastAsia="fr-FR" w:bidi="en-US"/>
        </w:rPr>
        <w:t>H</w:t>
      </w:r>
      <w:r w:rsidR="00CE54CB" w:rsidRPr="007D7878">
        <w:rPr>
          <w:rFonts w:ascii="Times New Roman" w:eastAsia="Times New Roman" w:hAnsi="Times New Roman" w:cs="Times New Roman"/>
          <w:b/>
          <w:bCs/>
          <w:sz w:val="24"/>
          <w:szCs w:val="24"/>
          <w:bdr w:val="nil"/>
          <w:lang w:val="en-US" w:eastAsia="fr-FR" w:bidi="en-US"/>
        </w:rPr>
        <w:t>. Economic freedoms</w:t>
      </w:r>
    </w:p>
    <w:p w14:paraId="621483CC" w14:textId="69F74038"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In an increasingly liberal and globali</w:t>
      </w:r>
      <w:r w:rsidR="00895AEC" w:rsidRPr="007D7878">
        <w:rPr>
          <w:rFonts w:ascii="Times New Roman" w:eastAsia="Times New Roman" w:hAnsi="Times New Roman" w:cs="Times New Roman"/>
          <w:sz w:val="24"/>
          <w:szCs w:val="24"/>
          <w:bdr w:val="nil"/>
          <w:lang w:val="en-US" w:eastAsia="fr-FR" w:bidi="en-US"/>
        </w:rPr>
        <w:t>z</w:t>
      </w:r>
      <w:r w:rsidRPr="007D7878">
        <w:rPr>
          <w:rFonts w:ascii="Times New Roman" w:eastAsia="Times New Roman" w:hAnsi="Times New Roman" w:cs="Times New Roman"/>
          <w:sz w:val="24"/>
          <w:szCs w:val="24"/>
          <w:bdr w:val="nil"/>
          <w:lang w:val="en-US" w:eastAsia="fr-FR" w:bidi="en-US"/>
        </w:rPr>
        <w:t>ed economy, entrepreneurial freedom is protected by law, despite Togolese laws being silent to a certain extent in this regard. The 1992 Constitution nevertheless touches on it, since it says in its Article 37</w:t>
      </w:r>
      <w:r w:rsidR="00E15E4D" w:rsidRPr="007D7878">
        <w:rPr>
          <w:rFonts w:ascii="Times New Roman" w:eastAsia="Times New Roman" w:hAnsi="Times New Roman" w:cs="Times New Roman"/>
          <w:sz w:val="24"/>
          <w:szCs w:val="24"/>
          <w:bdr w:val="nil"/>
          <w:lang w:val="en-US" w:eastAsia="fr-FR" w:bidi="en-US"/>
        </w:rPr>
        <w:t xml:space="preserve"> that</w:t>
      </w:r>
      <w:r w:rsidRPr="007D7878">
        <w:rPr>
          <w:rFonts w:ascii="Times New Roman" w:eastAsia="Times New Roman" w:hAnsi="Times New Roman" w:cs="Times New Roman"/>
          <w:sz w:val="24"/>
          <w:szCs w:val="24"/>
          <w:bdr w:val="nil"/>
          <w:lang w:val="en-US" w:eastAsia="fr-FR" w:bidi="en-US"/>
        </w:rPr>
        <w:t xml:space="preserve"> </w:t>
      </w:r>
      <w:r w:rsidR="00E15E4D" w:rsidRPr="007D7878">
        <w:rPr>
          <w:rFonts w:ascii="Times New Roman" w:eastAsia="Times New Roman" w:hAnsi="Times New Roman" w:cs="Times New Roman"/>
          <w:iCs/>
          <w:sz w:val="24"/>
          <w:szCs w:val="24"/>
          <w:bdr w:val="nil"/>
          <w:lang w:val="en-US" w:eastAsia="fr-FR" w:bidi="en-US"/>
        </w:rPr>
        <w:t>‘[t]</w:t>
      </w:r>
      <w:r w:rsidRPr="007D7878">
        <w:rPr>
          <w:rFonts w:ascii="Times New Roman" w:eastAsia="Times New Roman" w:hAnsi="Times New Roman" w:cs="Times New Roman"/>
          <w:iCs/>
          <w:sz w:val="24"/>
          <w:szCs w:val="24"/>
          <w:bdr w:val="nil"/>
          <w:lang w:val="en-US" w:eastAsia="fr-FR" w:bidi="en-US"/>
        </w:rPr>
        <w:t>he state recognises every citizen</w:t>
      </w:r>
      <w:r w:rsidR="00E15E4D"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iCs/>
          <w:sz w:val="24"/>
          <w:szCs w:val="24"/>
          <w:bdr w:val="nil"/>
          <w:lang w:val="en-US" w:eastAsia="fr-FR" w:bidi="en-US"/>
        </w:rPr>
        <w:t>s right to work and strives to create the conditions for the effective enjoyment of this right.</w:t>
      </w:r>
      <w:r w:rsidR="00E15E4D"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Thus freedom of trade and industry is an element of entrepreneurial freedom and involves t</w:t>
      </w:r>
      <w:r w:rsidR="00E15E4D" w:rsidRPr="007D7878">
        <w:rPr>
          <w:rFonts w:ascii="Times New Roman" w:eastAsia="Times New Roman" w:hAnsi="Times New Roman" w:cs="Times New Roman"/>
          <w:sz w:val="24"/>
          <w:szCs w:val="24"/>
          <w:bdr w:val="nil"/>
          <w:lang w:val="en-US" w:eastAsia="fr-FR" w:bidi="en-US"/>
        </w:rPr>
        <w:t>he</w:t>
      </w:r>
      <w:r w:rsidRPr="007D7878">
        <w:rPr>
          <w:rFonts w:ascii="Times New Roman" w:eastAsia="Times New Roman" w:hAnsi="Times New Roman" w:cs="Times New Roman"/>
          <w:sz w:val="24"/>
          <w:szCs w:val="24"/>
          <w:bdr w:val="nil"/>
          <w:lang w:val="en-US" w:eastAsia="fr-FR" w:bidi="en-US"/>
        </w:rPr>
        <w:t xml:space="preserve"> right to establish a business; that is to say, the freedom to choose and change the purpose of one</w:t>
      </w:r>
      <w:r w:rsidR="00E15E4D"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s business and to determine its form; but also the freedom to organi</w:t>
      </w:r>
      <w:r w:rsidR="00FC38DD" w:rsidRPr="007D7878">
        <w:rPr>
          <w:rFonts w:ascii="Times New Roman" w:eastAsia="Times New Roman" w:hAnsi="Times New Roman" w:cs="Times New Roman"/>
          <w:sz w:val="24"/>
          <w:szCs w:val="24"/>
          <w:bdr w:val="nil"/>
          <w:lang w:val="en-US" w:eastAsia="fr-FR" w:bidi="en-US"/>
        </w:rPr>
        <w:t>z</w:t>
      </w:r>
      <w:r w:rsidRPr="007D7878">
        <w:rPr>
          <w:rFonts w:ascii="Times New Roman" w:eastAsia="Times New Roman" w:hAnsi="Times New Roman" w:cs="Times New Roman"/>
          <w:sz w:val="24"/>
          <w:szCs w:val="24"/>
          <w:bdr w:val="nil"/>
          <w:lang w:val="en-US" w:eastAsia="fr-FR" w:bidi="en-US"/>
        </w:rPr>
        <w:t xml:space="preserve">e the way in which it is governed, </w:t>
      </w:r>
      <w:r w:rsidR="00E15E4D" w:rsidRPr="007D7878">
        <w:rPr>
          <w:rFonts w:ascii="Times New Roman" w:eastAsia="Times New Roman" w:hAnsi="Times New Roman" w:cs="Times New Roman"/>
          <w:sz w:val="24"/>
          <w:szCs w:val="24"/>
          <w:bdr w:val="nil"/>
          <w:lang w:val="en-US" w:eastAsia="fr-FR" w:bidi="en-US"/>
        </w:rPr>
        <w:t xml:space="preserve">and </w:t>
      </w:r>
      <w:r w:rsidRPr="007D7878">
        <w:rPr>
          <w:rFonts w:ascii="Times New Roman" w:eastAsia="Times New Roman" w:hAnsi="Times New Roman" w:cs="Times New Roman"/>
          <w:sz w:val="24"/>
          <w:szCs w:val="24"/>
          <w:bdr w:val="nil"/>
          <w:lang w:val="en-US" w:eastAsia="fr-FR" w:bidi="en-US"/>
        </w:rPr>
        <w:t>to recruit, dismiss</w:t>
      </w:r>
      <w:r w:rsidR="00E15E4D"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and penali</w:t>
      </w:r>
      <w:r w:rsidR="00FC38DD" w:rsidRPr="007D7878">
        <w:rPr>
          <w:rFonts w:ascii="Times New Roman" w:eastAsia="Times New Roman" w:hAnsi="Times New Roman" w:cs="Times New Roman"/>
          <w:sz w:val="24"/>
          <w:szCs w:val="24"/>
          <w:bdr w:val="nil"/>
          <w:lang w:val="en-US" w:eastAsia="fr-FR" w:bidi="en-US"/>
        </w:rPr>
        <w:t>z</w:t>
      </w:r>
      <w:r w:rsidRPr="007D7878">
        <w:rPr>
          <w:rFonts w:ascii="Times New Roman" w:eastAsia="Times New Roman" w:hAnsi="Times New Roman" w:cs="Times New Roman"/>
          <w:sz w:val="24"/>
          <w:szCs w:val="24"/>
          <w:bdr w:val="nil"/>
          <w:lang w:val="en-US" w:eastAsia="fr-FR" w:bidi="en-US"/>
        </w:rPr>
        <w:t xml:space="preserve">e employees in </w:t>
      </w:r>
      <w:r w:rsidRPr="007D7878">
        <w:rPr>
          <w:rFonts w:ascii="Times New Roman" w:eastAsia="Times New Roman" w:hAnsi="Times New Roman" w:cs="Times New Roman"/>
          <w:sz w:val="24"/>
          <w:szCs w:val="24"/>
          <w:bdr w:val="nil"/>
          <w:lang w:val="en-US" w:eastAsia="fr-FR" w:bidi="en-US"/>
        </w:rPr>
        <w:lastRenderedPageBreak/>
        <w:t xml:space="preserve">accordance with employment law. Today, entrepreneurial freedom also implies </w:t>
      </w:r>
      <w:r w:rsidR="00E15E4D"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iCs/>
          <w:sz w:val="24"/>
          <w:szCs w:val="24"/>
          <w:bdr w:val="nil"/>
          <w:lang w:val="en-US" w:eastAsia="fr-FR" w:bidi="en-US"/>
        </w:rPr>
        <w:t>free competition</w:t>
      </w:r>
      <w:r w:rsidR="00E15E4D"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i/>
          <w:sz w:val="24"/>
          <w:szCs w:val="24"/>
          <w:bdr w:val="nil"/>
          <w:lang w:val="en-US" w:eastAsia="fr-FR" w:bidi="en-US"/>
        </w:rPr>
        <w:t xml:space="preserve"> </w:t>
      </w:r>
      <w:r w:rsidRPr="007D7878">
        <w:rPr>
          <w:rFonts w:ascii="Times New Roman" w:eastAsia="Times New Roman" w:hAnsi="Times New Roman" w:cs="Times New Roman"/>
          <w:sz w:val="24"/>
          <w:szCs w:val="24"/>
          <w:bdr w:val="nil"/>
          <w:lang w:val="en-US" w:eastAsia="fr-FR" w:bidi="en-US"/>
        </w:rPr>
        <w:t>in the sense of freedom to compete in the market.</w:t>
      </w:r>
    </w:p>
    <w:p w14:paraId="4811111C" w14:textId="17D651F0" w:rsidR="00F44DFC" w:rsidRPr="007D7878" w:rsidRDefault="00EA3305" w:rsidP="00F44DFC">
      <w:pPr>
        <w:autoSpaceDE w:val="0"/>
        <w:autoSpaceDN w:val="0"/>
        <w:adjustRightInd w:val="0"/>
        <w:spacing w:after="120" w:line="360" w:lineRule="auto"/>
        <w:jc w:val="both"/>
        <w:rPr>
          <w:rFonts w:ascii="Times New Roman" w:hAnsi="Times New Roman" w:cs="Times New Roman"/>
          <w:b/>
          <w:sz w:val="24"/>
          <w:szCs w:val="24"/>
          <w:lang w:eastAsia="fr-FR"/>
        </w:rPr>
      </w:pPr>
      <w:r w:rsidRPr="007D7878">
        <w:rPr>
          <w:rFonts w:ascii="Times New Roman" w:eastAsia="Times New Roman" w:hAnsi="Times New Roman" w:cs="Times New Roman"/>
          <w:b/>
          <w:bCs/>
          <w:sz w:val="24"/>
          <w:szCs w:val="24"/>
          <w:bdr w:val="nil"/>
          <w:lang w:val="en-US" w:eastAsia="fr-FR" w:bidi="en-US"/>
        </w:rPr>
        <w:t>III</w:t>
      </w:r>
      <w:r w:rsidR="00CE54CB" w:rsidRPr="007D7878">
        <w:rPr>
          <w:rFonts w:ascii="Times New Roman" w:eastAsia="Times New Roman" w:hAnsi="Times New Roman" w:cs="Times New Roman"/>
          <w:b/>
          <w:bCs/>
          <w:sz w:val="24"/>
          <w:szCs w:val="24"/>
          <w:bdr w:val="nil"/>
          <w:lang w:val="en-US" w:eastAsia="fr-FR" w:bidi="en-US"/>
        </w:rPr>
        <w:t xml:space="preserve">. </w:t>
      </w:r>
      <w:r w:rsidRPr="007D7878">
        <w:rPr>
          <w:rFonts w:ascii="Times New Roman" w:eastAsia="Times New Roman" w:hAnsi="Times New Roman" w:cs="Times New Roman"/>
          <w:b/>
          <w:bCs/>
          <w:sz w:val="24"/>
          <w:szCs w:val="24"/>
          <w:bdr w:val="nil"/>
          <w:lang w:val="en-US" w:eastAsia="fr-FR" w:bidi="en-US"/>
        </w:rPr>
        <w:t>Separation of Powers</w:t>
      </w:r>
    </w:p>
    <w:p w14:paraId="51CA3D81" w14:textId="7DB6445A" w:rsidR="00E15E4D" w:rsidRPr="007D7878" w:rsidRDefault="00CE54CB" w:rsidP="00F44DFC">
      <w:pPr>
        <w:autoSpaceDE w:val="0"/>
        <w:autoSpaceDN w:val="0"/>
        <w:adjustRightInd w:val="0"/>
        <w:spacing w:after="120" w:line="360" w:lineRule="auto"/>
        <w:jc w:val="both"/>
        <w:rPr>
          <w:rFonts w:ascii="Times New Roman" w:eastAsia="Times New Roman" w:hAnsi="Times New Roman" w:cs="Times New Roman"/>
          <w:sz w:val="24"/>
          <w:szCs w:val="24"/>
          <w:bdr w:val="nil"/>
          <w:lang w:val="en-US" w:eastAsia="fr-FR" w:bidi="en-US"/>
        </w:rPr>
      </w:pPr>
      <w:r w:rsidRPr="007D7878">
        <w:rPr>
          <w:rFonts w:ascii="Times New Roman" w:eastAsia="Times New Roman" w:hAnsi="Times New Roman" w:cs="Times New Roman"/>
          <w:sz w:val="24"/>
          <w:szCs w:val="24"/>
          <w:bdr w:val="nil"/>
          <w:lang w:val="en-US" w:eastAsia="fr-FR" w:bidi="en-US"/>
        </w:rPr>
        <w:t>Under the Togolese Constitution of 1992, the distinction between the various organs of the state is based on the theory of the separation of powers as formulated by Aristotle</w:t>
      </w:r>
      <w:r w:rsidR="00E15E4D" w:rsidRPr="007D7878">
        <w:rPr>
          <w:rFonts w:ascii="Times New Roman" w:eastAsia="Times New Roman" w:hAnsi="Times New Roman" w:cs="Times New Roman"/>
          <w:sz w:val="24"/>
          <w:szCs w:val="24"/>
          <w:bdr w:val="nil"/>
          <w:lang w:val="en-US" w:eastAsia="fr-FR" w:bidi="en-US"/>
        </w:rPr>
        <w:t xml:space="preserve"> and</w:t>
      </w:r>
      <w:r w:rsidRPr="007D7878">
        <w:rPr>
          <w:rFonts w:ascii="Times New Roman" w:eastAsia="Times New Roman" w:hAnsi="Times New Roman" w:cs="Times New Roman"/>
          <w:sz w:val="24"/>
          <w:szCs w:val="24"/>
          <w:bdr w:val="nil"/>
          <w:lang w:val="en-US" w:eastAsia="fr-FR" w:bidi="en-US"/>
        </w:rPr>
        <w:t xml:space="preserve"> John Locke and systemati</w:t>
      </w:r>
      <w:r w:rsidR="00FC38DD" w:rsidRPr="007D7878">
        <w:rPr>
          <w:rFonts w:ascii="Times New Roman" w:eastAsia="Times New Roman" w:hAnsi="Times New Roman" w:cs="Times New Roman"/>
          <w:sz w:val="24"/>
          <w:szCs w:val="24"/>
          <w:bdr w:val="nil"/>
          <w:lang w:val="en-US" w:eastAsia="fr-FR" w:bidi="en-US"/>
        </w:rPr>
        <w:t>z</w:t>
      </w:r>
      <w:r w:rsidRPr="007D7878">
        <w:rPr>
          <w:rFonts w:ascii="Times New Roman" w:eastAsia="Times New Roman" w:hAnsi="Times New Roman" w:cs="Times New Roman"/>
          <w:sz w:val="24"/>
          <w:szCs w:val="24"/>
          <w:bdr w:val="nil"/>
          <w:lang w:val="en-US" w:eastAsia="fr-FR" w:bidi="en-US"/>
        </w:rPr>
        <w:t xml:space="preserve">ed by Montesquieu. According to the latter, </w:t>
      </w:r>
    </w:p>
    <w:p w14:paraId="56A67200" w14:textId="5C2077A2" w:rsidR="00E15E4D" w:rsidRPr="007D7878" w:rsidRDefault="00E15E4D" w:rsidP="00E15E4D">
      <w:pPr>
        <w:autoSpaceDE w:val="0"/>
        <w:autoSpaceDN w:val="0"/>
        <w:adjustRightInd w:val="0"/>
        <w:spacing w:after="120" w:line="360" w:lineRule="auto"/>
        <w:ind w:left="708"/>
        <w:jc w:val="both"/>
        <w:rPr>
          <w:rFonts w:ascii="Times New Roman" w:eastAsia="Times New Roman" w:hAnsi="Times New Roman" w:cs="Times New Roman"/>
          <w:bdr w:val="nil"/>
          <w:lang w:val="en-US" w:eastAsia="fr-FR" w:bidi="en-US"/>
        </w:rPr>
      </w:pPr>
      <w:r w:rsidRPr="007D7878">
        <w:rPr>
          <w:rFonts w:ascii="Times New Roman" w:eastAsia="Times New Roman" w:hAnsi="Times New Roman" w:cs="Times New Roman"/>
          <w:iCs/>
          <w:bdr w:val="nil"/>
          <w:lang w:val="en-US" w:eastAsia="fr-FR" w:bidi="en-US"/>
        </w:rPr>
        <w:t>[p]</w:t>
      </w:r>
      <w:r w:rsidR="00CE54CB" w:rsidRPr="007D7878">
        <w:rPr>
          <w:rFonts w:ascii="Times New Roman" w:eastAsia="Times New Roman" w:hAnsi="Times New Roman" w:cs="Times New Roman"/>
          <w:iCs/>
          <w:bdr w:val="nil"/>
          <w:lang w:val="en-US" w:eastAsia="fr-FR" w:bidi="en-US"/>
        </w:rPr>
        <w:t>olitical freedom is found only in moderate governments. It only exists when there is no abuse of power, but it is an eternal truth that all men who wield power also abuse it; they carry on until they reach their limits. Who would say it, but even virtue needs limits. In order to prevent the abuse of power, things must be arranged so that power checks power.</w:t>
      </w:r>
      <w:r w:rsidR="003A4F02" w:rsidRPr="007D7878">
        <w:rPr>
          <w:rStyle w:val="FootnoteReference"/>
          <w:rFonts w:ascii="Times New Roman" w:eastAsia="Times New Roman" w:hAnsi="Times New Roman" w:cs="Times New Roman"/>
          <w:iCs/>
          <w:bdr w:val="nil"/>
          <w:lang w:val="en-US" w:eastAsia="fr-FR" w:bidi="en-US"/>
        </w:rPr>
        <w:footnoteReference w:id="15"/>
      </w:r>
      <w:r w:rsidR="00CE54CB" w:rsidRPr="007D7878">
        <w:rPr>
          <w:rFonts w:ascii="Times New Roman" w:eastAsia="Times New Roman" w:hAnsi="Times New Roman" w:cs="Times New Roman"/>
          <w:bdr w:val="nil"/>
          <w:lang w:val="en-US" w:eastAsia="fr-FR" w:bidi="en-US"/>
        </w:rPr>
        <w:t xml:space="preserve"> </w:t>
      </w:r>
    </w:p>
    <w:p w14:paraId="53067CD3" w14:textId="1362D298"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The drafters of the Togolese Constitution of 1992 took this principle into account due to the confusion that exists between the different organs in non-democratic regimes.</w:t>
      </w:r>
      <w:r w:rsidR="00E15E4D" w:rsidRPr="007D7878">
        <w:rPr>
          <w:rFonts w:ascii="Times New Roman" w:eastAsia="Times New Roman" w:hAnsi="Times New Roman" w:cs="Times New Roman"/>
          <w:sz w:val="24"/>
          <w:szCs w:val="24"/>
          <w:bdr w:val="nil"/>
          <w:lang w:val="en-US" w:eastAsia="fr-FR" w:bidi="en-US"/>
        </w:rPr>
        <w:t xml:space="preserve"> </w:t>
      </w:r>
      <w:r w:rsidRPr="007D7878">
        <w:rPr>
          <w:rFonts w:ascii="Times New Roman" w:eastAsia="Times New Roman" w:hAnsi="Times New Roman" w:cs="Times New Roman"/>
          <w:sz w:val="24"/>
          <w:szCs w:val="24"/>
          <w:bdr w:val="nil"/>
          <w:lang w:val="en-US" w:eastAsia="fr-FR" w:bidi="en-US"/>
        </w:rPr>
        <w:t>As a result, the</w:t>
      </w:r>
      <w:r w:rsidR="00E15E4D" w:rsidRPr="007D7878">
        <w:rPr>
          <w:rFonts w:ascii="Times New Roman" w:eastAsia="Times New Roman" w:hAnsi="Times New Roman" w:cs="Times New Roman"/>
          <w:sz w:val="24"/>
          <w:szCs w:val="24"/>
          <w:bdr w:val="nil"/>
          <w:lang w:val="en-US" w:eastAsia="fr-FR" w:bidi="en-US"/>
        </w:rPr>
        <w:t>y</w:t>
      </w:r>
      <w:r w:rsidRPr="007D7878">
        <w:rPr>
          <w:rFonts w:ascii="Times New Roman" w:eastAsia="Times New Roman" w:hAnsi="Times New Roman" w:cs="Times New Roman"/>
          <w:sz w:val="24"/>
          <w:szCs w:val="24"/>
          <w:bdr w:val="nil"/>
          <w:lang w:val="en-US" w:eastAsia="fr-FR" w:bidi="en-US"/>
        </w:rPr>
        <w:t xml:space="preserve"> wanted to ensure a true separation between the three major branches of government</w:t>
      </w:r>
      <w:r w:rsidR="00E15E4D"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the </w:t>
      </w:r>
      <w:r w:rsidR="00E15E4D" w:rsidRPr="007D7878">
        <w:rPr>
          <w:rFonts w:ascii="Times New Roman" w:eastAsia="Times New Roman" w:hAnsi="Times New Roman" w:cs="Times New Roman"/>
          <w:sz w:val="24"/>
          <w:szCs w:val="24"/>
          <w:bdr w:val="nil"/>
          <w:lang w:val="en-US" w:eastAsia="fr-FR" w:bidi="en-US"/>
        </w:rPr>
        <w:t>l</w:t>
      </w:r>
      <w:r w:rsidRPr="007D7878">
        <w:rPr>
          <w:rFonts w:ascii="Times New Roman" w:eastAsia="Times New Roman" w:hAnsi="Times New Roman" w:cs="Times New Roman"/>
          <w:sz w:val="24"/>
          <w:szCs w:val="24"/>
          <w:bdr w:val="nil"/>
          <w:lang w:val="en-US" w:eastAsia="fr-FR" w:bidi="en-US"/>
        </w:rPr>
        <w:t xml:space="preserve">egislature, the </w:t>
      </w:r>
      <w:r w:rsidR="00E15E4D" w:rsidRPr="007D7878">
        <w:rPr>
          <w:rFonts w:ascii="Times New Roman" w:eastAsia="Times New Roman" w:hAnsi="Times New Roman" w:cs="Times New Roman"/>
          <w:sz w:val="24"/>
          <w:szCs w:val="24"/>
          <w:bdr w:val="nil"/>
          <w:lang w:val="en-US" w:eastAsia="fr-FR" w:bidi="en-US"/>
        </w:rPr>
        <w:t>e</w:t>
      </w:r>
      <w:r w:rsidRPr="007D7878">
        <w:rPr>
          <w:rFonts w:ascii="Times New Roman" w:eastAsia="Times New Roman" w:hAnsi="Times New Roman" w:cs="Times New Roman"/>
          <w:sz w:val="24"/>
          <w:szCs w:val="24"/>
          <w:bdr w:val="nil"/>
          <w:lang w:val="en-US" w:eastAsia="fr-FR" w:bidi="en-US"/>
        </w:rPr>
        <w:t>xecutive</w:t>
      </w:r>
      <w:r w:rsidR="00E15E4D"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and the </w:t>
      </w:r>
      <w:r w:rsidR="00E15E4D" w:rsidRPr="007D7878">
        <w:rPr>
          <w:rFonts w:ascii="Times New Roman" w:eastAsia="Times New Roman" w:hAnsi="Times New Roman" w:cs="Times New Roman"/>
          <w:sz w:val="24"/>
          <w:szCs w:val="24"/>
          <w:bdr w:val="nil"/>
          <w:lang w:val="en-US" w:eastAsia="fr-FR" w:bidi="en-US"/>
        </w:rPr>
        <w:t>j</w:t>
      </w:r>
      <w:r w:rsidRPr="007D7878">
        <w:rPr>
          <w:rFonts w:ascii="Times New Roman" w:eastAsia="Times New Roman" w:hAnsi="Times New Roman" w:cs="Times New Roman"/>
          <w:sz w:val="24"/>
          <w:szCs w:val="24"/>
          <w:bdr w:val="nil"/>
          <w:lang w:val="en-US" w:eastAsia="fr-FR" w:bidi="en-US"/>
        </w:rPr>
        <w:t xml:space="preserve">udiciary. </w:t>
      </w:r>
    </w:p>
    <w:p w14:paraId="3AEF894A" w14:textId="5135D88D" w:rsidR="00F44DFC" w:rsidRPr="007D7878" w:rsidRDefault="00EA3305" w:rsidP="00F44DFC">
      <w:pPr>
        <w:autoSpaceDE w:val="0"/>
        <w:autoSpaceDN w:val="0"/>
        <w:adjustRightInd w:val="0"/>
        <w:spacing w:after="120" w:line="360" w:lineRule="auto"/>
        <w:jc w:val="both"/>
        <w:rPr>
          <w:rFonts w:ascii="Times New Roman" w:hAnsi="Times New Roman" w:cs="Times New Roman"/>
          <w:b/>
          <w:sz w:val="24"/>
          <w:szCs w:val="24"/>
          <w:lang w:eastAsia="fr-FR"/>
        </w:rPr>
      </w:pPr>
      <w:r w:rsidRPr="007D7878">
        <w:rPr>
          <w:rFonts w:ascii="Times New Roman" w:eastAsia="Times New Roman" w:hAnsi="Times New Roman" w:cs="Times New Roman"/>
          <w:b/>
          <w:bCs/>
          <w:sz w:val="24"/>
          <w:szCs w:val="24"/>
          <w:bdr w:val="nil"/>
          <w:lang w:val="en-US" w:eastAsia="fr-FR" w:bidi="en-US"/>
        </w:rPr>
        <w:t>A</w:t>
      </w:r>
      <w:r w:rsidR="00CE54CB" w:rsidRPr="007D7878">
        <w:rPr>
          <w:rFonts w:ascii="Times New Roman" w:eastAsia="Times New Roman" w:hAnsi="Times New Roman" w:cs="Times New Roman"/>
          <w:b/>
          <w:bCs/>
          <w:sz w:val="24"/>
          <w:szCs w:val="24"/>
          <w:bdr w:val="nil"/>
          <w:lang w:val="en-US" w:eastAsia="fr-FR" w:bidi="en-US"/>
        </w:rPr>
        <w:t>. The Executive</w:t>
      </w:r>
    </w:p>
    <w:p w14:paraId="12729F2C" w14:textId="19C17011" w:rsidR="00F44DFC" w:rsidRPr="007D7878" w:rsidRDefault="00E15E4D"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 xml:space="preserve">The executive </w:t>
      </w:r>
      <w:r w:rsidR="00CE54CB" w:rsidRPr="007D7878">
        <w:rPr>
          <w:rFonts w:ascii="Times New Roman" w:eastAsia="Times New Roman" w:hAnsi="Times New Roman" w:cs="Times New Roman"/>
          <w:sz w:val="24"/>
          <w:szCs w:val="24"/>
          <w:bdr w:val="nil"/>
          <w:lang w:val="en-US" w:eastAsia="fr-FR" w:bidi="en-US"/>
        </w:rPr>
        <w:t>has two components: the President of the Republic and the Government, headed by a Prime Minister.</w:t>
      </w:r>
    </w:p>
    <w:p w14:paraId="525112CE" w14:textId="4E9A28CF" w:rsidR="00F44DFC" w:rsidRPr="007D7878" w:rsidRDefault="00EA3305" w:rsidP="00F44DFC">
      <w:pPr>
        <w:autoSpaceDE w:val="0"/>
        <w:autoSpaceDN w:val="0"/>
        <w:adjustRightInd w:val="0"/>
        <w:spacing w:after="120" w:line="360" w:lineRule="auto"/>
        <w:jc w:val="both"/>
        <w:rPr>
          <w:rFonts w:ascii="Times New Roman" w:hAnsi="Times New Roman" w:cs="Times New Roman"/>
          <w:b/>
          <w:sz w:val="24"/>
          <w:szCs w:val="24"/>
          <w:lang w:eastAsia="fr-FR"/>
        </w:rPr>
      </w:pPr>
      <w:r w:rsidRPr="007D7878">
        <w:rPr>
          <w:rFonts w:ascii="Times New Roman" w:eastAsia="Times New Roman" w:hAnsi="Times New Roman" w:cs="Times New Roman"/>
          <w:b/>
          <w:bCs/>
          <w:sz w:val="24"/>
          <w:szCs w:val="24"/>
          <w:bdr w:val="nil"/>
          <w:lang w:val="en-US" w:eastAsia="fr-FR" w:bidi="en-US"/>
        </w:rPr>
        <w:t>1</w:t>
      </w:r>
      <w:r w:rsidR="00CE54CB" w:rsidRPr="007D7878">
        <w:rPr>
          <w:rFonts w:ascii="Times New Roman" w:eastAsia="Times New Roman" w:hAnsi="Times New Roman" w:cs="Times New Roman"/>
          <w:b/>
          <w:bCs/>
          <w:sz w:val="24"/>
          <w:szCs w:val="24"/>
          <w:bdr w:val="nil"/>
          <w:lang w:val="en-US" w:eastAsia="fr-FR" w:bidi="en-US"/>
        </w:rPr>
        <w:t xml:space="preserve">. The </w:t>
      </w:r>
      <w:r w:rsidR="00E15E4D" w:rsidRPr="007D7878">
        <w:rPr>
          <w:rFonts w:ascii="Times New Roman" w:eastAsia="Times New Roman" w:hAnsi="Times New Roman" w:cs="Times New Roman"/>
          <w:b/>
          <w:bCs/>
          <w:sz w:val="24"/>
          <w:szCs w:val="24"/>
          <w:bdr w:val="nil"/>
          <w:lang w:val="en-US" w:eastAsia="fr-FR" w:bidi="en-US"/>
        </w:rPr>
        <w:t>P</w:t>
      </w:r>
      <w:r w:rsidR="00CE54CB" w:rsidRPr="007D7878">
        <w:rPr>
          <w:rFonts w:ascii="Times New Roman" w:eastAsia="Times New Roman" w:hAnsi="Times New Roman" w:cs="Times New Roman"/>
          <w:b/>
          <w:bCs/>
          <w:sz w:val="24"/>
          <w:szCs w:val="24"/>
          <w:bdr w:val="nil"/>
          <w:lang w:val="en-US" w:eastAsia="fr-FR" w:bidi="en-US"/>
        </w:rPr>
        <w:t>resident of the Republic</w:t>
      </w:r>
    </w:p>
    <w:p w14:paraId="0B4B4F0B" w14:textId="3AD8C68F"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In accordance with Article 59 of the Constitution of 1992, as amended by the Law of 31 December 2002, the President of the Republic is elected by direct and secret universal suffrage for a term of five years. He is eligible for re-election. There is no term limit, as previously foreseen by the former Article 59</w:t>
      </w:r>
      <w:r w:rsidR="00E15E4D"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which stated: </w:t>
      </w:r>
      <w:r w:rsidR="00E15E4D"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iCs/>
          <w:sz w:val="24"/>
          <w:szCs w:val="24"/>
          <w:bdr w:val="nil"/>
          <w:lang w:val="en-US" w:eastAsia="fr-FR" w:bidi="en-US"/>
        </w:rPr>
        <w:t>The President of the Republic is elected by direct universal suffrage for a term of five years renewable once. No person may serve more than two terms.</w:t>
      </w:r>
      <w:r w:rsidR="00E15E4D"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The President of the Republic remains in office until the inauguration of his elected successor. The new Article 60 specifies the method of election in these terms: the President of the Republic is elected by a one-ballot uninominal majority poll. He is elected by a majority of the votes cast. </w:t>
      </w:r>
    </w:p>
    <w:p w14:paraId="6324032E" w14:textId="06DD88CC"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lastRenderedPageBreak/>
        <w:t xml:space="preserve">The President of the Republic is the Head of State, and the cornerstone of public institutions. He is the guarantor of independence and national unity, territorial integrity, respect for the </w:t>
      </w:r>
      <w:r w:rsidR="00E15E4D" w:rsidRPr="007D7878">
        <w:rPr>
          <w:rFonts w:ascii="Times New Roman" w:eastAsia="Times New Roman" w:hAnsi="Times New Roman" w:cs="Times New Roman"/>
          <w:sz w:val="24"/>
          <w:szCs w:val="24"/>
          <w:bdr w:val="nil"/>
          <w:lang w:val="en-US" w:eastAsia="fr-FR" w:bidi="en-US"/>
        </w:rPr>
        <w:t>C</w:t>
      </w:r>
      <w:r w:rsidRPr="007D7878">
        <w:rPr>
          <w:rFonts w:ascii="Times New Roman" w:eastAsia="Times New Roman" w:hAnsi="Times New Roman" w:cs="Times New Roman"/>
          <w:sz w:val="24"/>
          <w:szCs w:val="24"/>
          <w:bdr w:val="nil"/>
          <w:lang w:val="en-US" w:eastAsia="fr-FR" w:bidi="en-US"/>
        </w:rPr>
        <w:t>onstitution</w:t>
      </w:r>
      <w:r w:rsidR="00E15E4D"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and international treaties and agreements</w:t>
      </w:r>
      <w:r w:rsidR="00E15E4D" w:rsidRPr="007D7878">
        <w:rPr>
          <w:rFonts w:ascii="Times New Roman" w:eastAsia="Times New Roman" w:hAnsi="Times New Roman" w:cs="Times New Roman"/>
          <w:sz w:val="24"/>
          <w:szCs w:val="24"/>
          <w:bdr w:val="nil"/>
          <w:lang w:val="en-US" w:eastAsia="fr-FR" w:bidi="en-US"/>
        </w:rPr>
        <w:t>.</w:t>
      </w:r>
      <w:r w:rsidRPr="007D7878">
        <w:rPr>
          <w:rStyle w:val="FootnoteReference"/>
          <w:rFonts w:ascii="Times New Roman" w:hAnsi="Times New Roman" w:cs="Times New Roman"/>
          <w:sz w:val="24"/>
          <w:szCs w:val="24"/>
          <w:lang w:eastAsia="fr-FR"/>
        </w:rPr>
        <w:footnoteReference w:id="16"/>
      </w:r>
    </w:p>
    <w:p w14:paraId="779ADFAA" w14:textId="77777777"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In case of vacancy of the Presidency of the Republic by death, resignation</w:t>
      </w:r>
      <w:r w:rsidR="00E15E4D"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or permanent incapacity, the Speaker of the National Assembly acts as interim President. The Constitutional Court rules that such a vacancy indeed exists, after being seized by the government.</w:t>
      </w:r>
    </w:p>
    <w:p w14:paraId="2EE05E84" w14:textId="3F85A1E7"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The President of the Republic appoints and dismisses the Prime Minister. He appoints the other members of the government upon the suggestion of the Prime Minister.</w:t>
      </w:r>
      <w:r w:rsidR="0011595D" w:rsidRPr="007D7878">
        <w:rPr>
          <w:rFonts w:ascii="Times New Roman" w:eastAsia="Times New Roman" w:hAnsi="Times New Roman" w:cs="Times New Roman"/>
          <w:sz w:val="24"/>
          <w:szCs w:val="24"/>
          <w:bdr w:val="nil"/>
          <w:lang w:val="en-US" w:eastAsia="fr-FR" w:bidi="en-US"/>
        </w:rPr>
        <w:t xml:space="preserve"> </w:t>
      </w:r>
      <w:r w:rsidRPr="007D7878">
        <w:rPr>
          <w:rFonts w:ascii="Times New Roman" w:eastAsia="Times New Roman" w:hAnsi="Times New Roman" w:cs="Times New Roman"/>
          <w:sz w:val="24"/>
          <w:szCs w:val="24"/>
          <w:bdr w:val="nil"/>
          <w:lang w:val="en-US" w:eastAsia="fr-FR" w:bidi="en-US"/>
        </w:rPr>
        <w:t>As in the French system, the President of the Republic presides over the Council of Ministers.</w:t>
      </w:r>
      <w:r w:rsidR="0011595D" w:rsidRPr="007D7878">
        <w:rPr>
          <w:rFonts w:ascii="Times New Roman" w:eastAsia="Times New Roman" w:hAnsi="Times New Roman" w:cs="Times New Roman"/>
          <w:sz w:val="24"/>
          <w:szCs w:val="24"/>
          <w:bdr w:val="nil"/>
          <w:lang w:val="en-US" w:eastAsia="fr-FR" w:bidi="en-US"/>
        </w:rPr>
        <w:t xml:space="preserve"> </w:t>
      </w:r>
      <w:r w:rsidRPr="007D7878">
        <w:rPr>
          <w:rFonts w:ascii="Times New Roman" w:eastAsia="Times New Roman" w:hAnsi="Times New Roman" w:cs="Times New Roman"/>
          <w:sz w:val="24"/>
          <w:szCs w:val="24"/>
          <w:bdr w:val="nil"/>
          <w:lang w:val="en-US" w:eastAsia="fr-FR" w:bidi="en-US"/>
        </w:rPr>
        <w:t xml:space="preserve">He promulgates laws within fifteen days of the said laws being transmitted to the </w:t>
      </w:r>
      <w:r w:rsidR="00E15E4D" w:rsidRPr="007D7878">
        <w:rPr>
          <w:rFonts w:ascii="Times New Roman" w:eastAsia="Times New Roman" w:hAnsi="Times New Roman" w:cs="Times New Roman"/>
          <w:sz w:val="24"/>
          <w:szCs w:val="24"/>
          <w:bdr w:val="nil"/>
          <w:lang w:val="en-US" w:eastAsia="fr-FR" w:bidi="en-US"/>
        </w:rPr>
        <w:t>g</w:t>
      </w:r>
      <w:r w:rsidRPr="007D7878">
        <w:rPr>
          <w:rFonts w:ascii="Times New Roman" w:eastAsia="Times New Roman" w:hAnsi="Times New Roman" w:cs="Times New Roman"/>
          <w:sz w:val="24"/>
          <w:szCs w:val="24"/>
          <w:bdr w:val="nil"/>
          <w:lang w:val="en-US" w:eastAsia="fr-FR" w:bidi="en-US"/>
        </w:rPr>
        <w:t>overnment, once they have been definitively adopted by the National Assembly; during this period, he may request a fresh deliberation of the said law or some of its articles. Such a request must be substantiated. The National Assembly may not refuse to hold this new deliberation.</w:t>
      </w:r>
      <w:r w:rsidR="0011595D" w:rsidRPr="007D7878">
        <w:rPr>
          <w:rFonts w:ascii="Times New Roman" w:eastAsia="Times New Roman" w:hAnsi="Times New Roman" w:cs="Times New Roman"/>
          <w:sz w:val="24"/>
          <w:szCs w:val="24"/>
          <w:bdr w:val="nil"/>
          <w:lang w:val="en-US" w:eastAsia="fr-FR" w:bidi="en-US"/>
        </w:rPr>
        <w:t xml:space="preserve"> </w:t>
      </w:r>
      <w:r w:rsidRPr="007D7878">
        <w:rPr>
          <w:rFonts w:ascii="Times New Roman" w:eastAsia="Times New Roman" w:hAnsi="Times New Roman" w:cs="Times New Roman"/>
          <w:sz w:val="24"/>
          <w:szCs w:val="24"/>
          <w:bdr w:val="nil"/>
          <w:lang w:val="en-US" w:eastAsia="fr-FR" w:bidi="en-US"/>
        </w:rPr>
        <w:t xml:space="preserve">The President has the same power of dissolution as in France. </w:t>
      </w:r>
      <w:r w:rsidR="00322B06" w:rsidRPr="007D7878">
        <w:rPr>
          <w:rFonts w:ascii="Times New Roman" w:eastAsia="Times New Roman" w:hAnsi="Times New Roman" w:cs="Times New Roman"/>
          <w:sz w:val="24"/>
          <w:szCs w:val="24"/>
          <w:bdr w:val="nil"/>
          <w:lang w:val="en-US" w:eastAsia="fr-FR" w:bidi="en-US"/>
        </w:rPr>
        <w:t xml:space="preserve">He </w:t>
      </w:r>
      <w:r w:rsidRPr="007D7878">
        <w:rPr>
          <w:rFonts w:ascii="Times New Roman" w:eastAsia="Times New Roman" w:hAnsi="Times New Roman" w:cs="Times New Roman"/>
          <w:sz w:val="24"/>
          <w:szCs w:val="24"/>
          <w:bdr w:val="nil"/>
          <w:lang w:val="en-US" w:eastAsia="fr-FR" w:bidi="en-US"/>
        </w:rPr>
        <w:t>may dissolve the National Assembly, after consultation with the Prime Minister and the President of the National Assembly.</w:t>
      </w:r>
    </w:p>
    <w:p w14:paraId="7096CD2F" w14:textId="77777777"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In the Togolese Constitution, the Head of State wields significant authority to sign and to appoint. The President of the Republic signs ordinances and decrees deliberated upon by the Council of Ministers. After deliberation by the Council of Ministers, he appoints the Grand Chancellor of the Order of Mono, ambassadors and special envoys, prefects, officers, military commanders of land, sea</w:t>
      </w:r>
      <w:r w:rsidR="00322B06"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and air forces</w:t>
      </w:r>
      <w:r w:rsidR="00322B06"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and the directors of central administrations.</w:t>
      </w:r>
    </w:p>
    <w:p w14:paraId="56797EC7" w14:textId="0DCCE70B"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 xml:space="preserve">By decree emanating from the Council of Ministers, the President of the Republic appoints university presidents elected by the electoral colleges of the </w:t>
      </w:r>
      <w:r w:rsidR="00322B06" w:rsidRPr="007D7878">
        <w:rPr>
          <w:rFonts w:ascii="Times New Roman" w:eastAsia="Times New Roman" w:hAnsi="Times New Roman" w:cs="Times New Roman"/>
          <w:sz w:val="24"/>
          <w:szCs w:val="24"/>
          <w:bdr w:val="nil"/>
          <w:lang w:val="en-US" w:eastAsia="fr-FR" w:bidi="en-US"/>
        </w:rPr>
        <w:t>u</w:t>
      </w:r>
      <w:r w:rsidRPr="007D7878">
        <w:rPr>
          <w:rFonts w:ascii="Times New Roman" w:eastAsia="Times New Roman" w:hAnsi="Times New Roman" w:cs="Times New Roman"/>
          <w:sz w:val="24"/>
          <w:szCs w:val="24"/>
          <w:bdr w:val="nil"/>
          <w:lang w:val="en-US" w:eastAsia="fr-FR" w:bidi="en-US"/>
        </w:rPr>
        <w:t>niversities. He also appoints professors from a waiting list recogni</w:t>
      </w:r>
      <w:r w:rsidR="00194E62" w:rsidRPr="007D7878">
        <w:rPr>
          <w:rFonts w:ascii="Times New Roman" w:eastAsia="Times New Roman" w:hAnsi="Times New Roman" w:cs="Times New Roman"/>
          <w:sz w:val="24"/>
          <w:szCs w:val="24"/>
          <w:bdr w:val="nil"/>
          <w:lang w:val="en-US" w:eastAsia="fr-FR" w:bidi="en-US"/>
        </w:rPr>
        <w:t>z</w:t>
      </w:r>
      <w:r w:rsidRPr="007D7878">
        <w:rPr>
          <w:rFonts w:ascii="Times New Roman" w:eastAsia="Times New Roman" w:hAnsi="Times New Roman" w:cs="Times New Roman"/>
          <w:sz w:val="24"/>
          <w:szCs w:val="24"/>
          <w:bdr w:val="nil"/>
          <w:lang w:val="en-US" w:eastAsia="fr-FR" w:bidi="en-US"/>
        </w:rPr>
        <w:t>ed by university councils and general officers.</w:t>
      </w:r>
      <w:r w:rsidR="0011595D" w:rsidRPr="007D7878">
        <w:rPr>
          <w:rFonts w:ascii="Times New Roman" w:eastAsia="Times New Roman" w:hAnsi="Times New Roman" w:cs="Times New Roman"/>
          <w:sz w:val="24"/>
          <w:szCs w:val="24"/>
          <w:bdr w:val="nil"/>
          <w:lang w:val="en-US" w:eastAsia="fr-FR" w:bidi="en-US"/>
        </w:rPr>
        <w:t xml:space="preserve"> </w:t>
      </w:r>
      <w:r w:rsidRPr="007D7878">
        <w:rPr>
          <w:rFonts w:ascii="Times New Roman" w:eastAsia="Times New Roman" w:hAnsi="Times New Roman" w:cs="Times New Roman"/>
          <w:sz w:val="24"/>
          <w:szCs w:val="24"/>
          <w:bdr w:val="nil"/>
          <w:lang w:val="en-US" w:eastAsia="fr-FR" w:bidi="en-US"/>
        </w:rPr>
        <w:t xml:space="preserve">The President of the Republic accredits ambassadors and special envoys to foreign powers; </w:t>
      </w:r>
      <w:r w:rsidR="00322B06" w:rsidRPr="007D7878">
        <w:rPr>
          <w:rFonts w:ascii="Times New Roman" w:eastAsia="Times New Roman" w:hAnsi="Times New Roman" w:cs="Times New Roman"/>
          <w:sz w:val="24"/>
          <w:szCs w:val="24"/>
          <w:bdr w:val="nil"/>
          <w:lang w:val="en-US" w:eastAsia="fr-FR" w:bidi="en-US"/>
        </w:rPr>
        <w:t>a</w:t>
      </w:r>
      <w:r w:rsidRPr="007D7878">
        <w:rPr>
          <w:rFonts w:ascii="Times New Roman" w:eastAsia="Times New Roman" w:hAnsi="Times New Roman" w:cs="Times New Roman"/>
          <w:sz w:val="24"/>
          <w:szCs w:val="24"/>
          <w:bdr w:val="nil"/>
          <w:lang w:val="en-US" w:eastAsia="fr-FR" w:bidi="en-US"/>
        </w:rPr>
        <w:t>mbassadors and envoys extraordinary are accredited to him.</w:t>
      </w:r>
      <w:r w:rsidR="0011595D" w:rsidRPr="007D7878">
        <w:rPr>
          <w:rFonts w:ascii="Times New Roman" w:eastAsia="Times New Roman" w:hAnsi="Times New Roman" w:cs="Times New Roman"/>
          <w:sz w:val="24"/>
          <w:szCs w:val="24"/>
          <w:bdr w:val="nil"/>
          <w:lang w:val="en-US" w:eastAsia="fr-FR" w:bidi="en-US"/>
        </w:rPr>
        <w:t xml:space="preserve"> </w:t>
      </w:r>
      <w:r w:rsidRPr="007D7878">
        <w:rPr>
          <w:rFonts w:ascii="Times New Roman" w:eastAsia="Times New Roman" w:hAnsi="Times New Roman" w:cs="Times New Roman"/>
          <w:sz w:val="24"/>
          <w:szCs w:val="24"/>
          <w:bdr w:val="nil"/>
          <w:lang w:val="en-US" w:eastAsia="fr-FR" w:bidi="en-US"/>
        </w:rPr>
        <w:t>The President of the Republic is the Commander-in-Chief of the army. He chairs the Defence Council. He declares war with the authori</w:t>
      </w:r>
      <w:r w:rsidR="00194E62" w:rsidRPr="007D7878">
        <w:rPr>
          <w:rFonts w:ascii="Times New Roman" w:eastAsia="Times New Roman" w:hAnsi="Times New Roman" w:cs="Times New Roman"/>
          <w:sz w:val="24"/>
          <w:szCs w:val="24"/>
          <w:bdr w:val="nil"/>
          <w:lang w:val="en-US" w:eastAsia="fr-FR" w:bidi="en-US"/>
        </w:rPr>
        <w:t>z</w:t>
      </w:r>
      <w:r w:rsidRPr="007D7878">
        <w:rPr>
          <w:rFonts w:ascii="Times New Roman" w:eastAsia="Times New Roman" w:hAnsi="Times New Roman" w:cs="Times New Roman"/>
          <w:sz w:val="24"/>
          <w:szCs w:val="24"/>
          <w:bdr w:val="nil"/>
          <w:lang w:val="en-US" w:eastAsia="fr-FR" w:bidi="en-US"/>
        </w:rPr>
        <w:t>ation of the National Assembly. He decrees a general mobili</w:t>
      </w:r>
      <w:r w:rsidR="00194E62" w:rsidRPr="007D7878">
        <w:rPr>
          <w:rFonts w:ascii="Times New Roman" w:eastAsia="Times New Roman" w:hAnsi="Times New Roman" w:cs="Times New Roman"/>
          <w:sz w:val="24"/>
          <w:szCs w:val="24"/>
          <w:bdr w:val="nil"/>
          <w:lang w:val="en-US" w:eastAsia="fr-FR" w:bidi="en-US"/>
        </w:rPr>
        <w:t>z</w:t>
      </w:r>
      <w:r w:rsidRPr="007D7878">
        <w:rPr>
          <w:rFonts w:ascii="Times New Roman" w:eastAsia="Times New Roman" w:hAnsi="Times New Roman" w:cs="Times New Roman"/>
          <w:sz w:val="24"/>
          <w:szCs w:val="24"/>
          <w:bdr w:val="nil"/>
          <w:lang w:val="en-US" w:eastAsia="fr-FR" w:bidi="en-US"/>
        </w:rPr>
        <w:t>ation after consultation with the Prime Minister.</w:t>
      </w:r>
      <w:r w:rsidR="0011595D" w:rsidRPr="007D7878">
        <w:rPr>
          <w:rFonts w:ascii="Times New Roman" w:eastAsia="Times New Roman" w:hAnsi="Times New Roman" w:cs="Times New Roman"/>
          <w:sz w:val="24"/>
          <w:szCs w:val="24"/>
          <w:bdr w:val="nil"/>
          <w:lang w:val="en-US" w:eastAsia="fr-FR" w:bidi="en-US"/>
        </w:rPr>
        <w:t xml:space="preserve"> </w:t>
      </w:r>
      <w:r w:rsidRPr="007D7878">
        <w:rPr>
          <w:rFonts w:ascii="Times New Roman" w:eastAsia="Times New Roman" w:hAnsi="Times New Roman" w:cs="Times New Roman"/>
          <w:sz w:val="24"/>
          <w:szCs w:val="24"/>
          <w:bdr w:val="nil"/>
          <w:lang w:val="en-US" w:eastAsia="fr-FR" w:bidi="en-US"/>
        </w:rPr>
        <w:t>He exercises the right of pardon after consultation with the High Judicial Council.</w:t>
      </w:r>
    </w:p>
    <w:p w14:paraId="0E0171B0" w14:textId="08C845D3"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lastRenderedPageBreak/>
        <w:t>Thus the Prime Minister and his government exercise their functions under the leadership of the President of the Republic.</w:t>
      </w:r>
    </w:p>
    <w:p w14:paraId="687314CC" w14:textId="062B654E" w:rsidR="00F44DFC" w:rsidRPr="007D7878" w:rsidRDefault="00EA3305" w:rsidP="00F44DFC">
      <w:pPr>
        <w:autoSpaceDE w:val="0"/>
        <w:autoSpaceDN w:val="0"/>
        <w:adjustRightInd w:val="0"/>
        <w:spacing w:after="120" w:line="360" w:lineRule="auto"/>
        <w:jc w:val="both"/>
        <w:rPr>
          <w:rFonts w:ascii="Times New Roman" w:hAnsi="Times New Roman" w:cs="Times New Roman"/>
          <w:b/>
          <w:sz w:val="24"/>
          <w:szCs w:val="24"/>
          <w:lang w:eastAsia="fr-FR"/>
        </w:rPr>
      </w:pPr>
      <w:r w:rsidRPr="007D7878">
        <w:rPr>
          <w:rFonts w:ascii="Times New Roman" w:eastAsia="Times New Roman" w:hAnsi="Times New Roman" w:cs="Times New Roman"/>
          <w:b/>
          <w:bCs/>
          <w:sz w:val="24"/>
          <w:szCs w:val="24"/>
          <w:bdr w:val="nil"/>
          <w:lang w:val="en-US" w:eastAsia="fr-FR" w:bidi="en-US"/>
        </w:rPr>
        <w:t>2</w:t>
      </w:r>
      <w:r w:rsidR="00CE54CB" w:rsidRPr="007D7878">
        <w:rPr>
          <w:rFonts w:ascii="Times New Roman" w:eastAsia="Times New Roman" w:hAnsi="Times New Roman" w:cs="Times New Roman"/>
          <w:b/>
          <w:bCs/>
          <w:sz w:val="24"/>
          <w:szCs w:val="24"/>
          <w:bdr w:val="nil"/>
          <w:lang w:val="en-US" w:eastAsia="fr-FR" w:bidi="en-US"/>
        </w:rPr>
        <w:t>. Government</w:t>
      </w:r>
    </w:p>
    <w:p w14:paraId="01E91E3F" w14:textId="65568AD7" w:rsidR="00F44DFC" w:rsidRPr="007D7878" w:rsidRDefault="00322B06"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The g</w:t>
      </w:r>
      <w:r w:rsidR="00CE54CB" w:rsidRPr="007D7878">
        <w:rPr>
          <w:rFonts w:ascii="Times New Roman" w:eastAsia="Times New Roman" w:hAnsi="Times New Roman" w:cs="Times New Roman"/>
          <w:sz w:val="24"/>
          <w:szCs w:val="24"/>
          <w:bdr w:val="nil"/>
          <w:lang w:val="en-US" w:eastAsia="fr-FR" w:bidi="en-US"/>
        </w:rPr>
        <w:t>overnment includes the Prime Minister, ministers and, where applicable, ministers of state, deputy ministers</w:t>
      </w:r>
      <w:r w:rsidRPr="007D7878">
        <w:rPr>
          <w:rFonts w:ascii="Times New Roman" w:eastAsia="Times New Roman" w:hAnsi="Times New Roman" w:cs="Times New Roman"/>
          <w:sz w:val="24"/>
          <w:szCs w:val="24"/>
          <w:bdr w:val="nil"/>
          <w:lang w:val="en-US" w:eastAsia="fr-FR" w:bidi="en-US"/>
        </w:rPr>
        <w:t>,</w:t>
      </w:r>
      <w:r w:rsidR="00CE54CB" w:rsidRPr="007D7878">
        <w:rPr>
          <w:rFonts w:ascii="Times New Roman" w:eastAsia="Times New Roman" w:hAnsi="Times New Roman" w:cs="Times New Roman"/>
          <w:sz w:val="24"/>
          <w:szCs w:val="24"/>
          <w:bdr w:val="nil"/>
          <w:lang w:val="en-US" w:eastAsia="fr-FR" w:bidi="en-US"/>
        </w:rPr>
        <w:t xml:space="preserve"> and secretaries of state.</w:t>
      </w:r>
      <w:r w:rsidR="0011595D" w:rsidRPr="007D7878">
        <w:rPr>
          <w:rFonts w:ascii="Times New Roman" w:eastAsia="Times New Roman" w:hAnsi="Times New Roman" w:cs="Times New Roman"/>
          <w:sz w:val="24"/>
          <w:szCs w:val="24"/>
          <w:bdr w:val="nil"/>
          <w:lang w:val="en-US" w:eastAsia="fr-FR" w:bidi="en-US"/>
        </w:rPr>
        <w:t xml:space="preserve"> </w:t>
      </w:r>
      <w:r w:rsidR="00CE54CB" w:rsidRPr="007D7878">
        <w:rPr>
          <w:rFonts w:ascii="Times New Roman" w:eastAsia="Times New Roman" w:hAnsi="Times New Roman" w:cs="Times New Roman"/>
          <w:sz w:val="24"/>
          <w:szCs w:val="24"/>
          <w:bdr w:val="nil"/>
          <w:lang w:val="en-US" w:eastAsia="fr-FR" w:bidi="en-US"/>
        </w:rPr>
        <w:t xml:space="preserve">The position of member of government is incompatible with the exercise of any parliamentary office; any position as </w:t>
      </w:r>
      <w:r w:rsidR="00DF5B42" w:rsidRPr="007D7878">
        <w:rPr>
          <w:rFonts w:ascii="Times New Roman" w:eastAsia="Times New Roman" w:hAnsi="Times New Roman" w:cs="Times New Roman"/>
          <w:sz w:val="24"/>
          <w:szCs w:val="24"/>
          <w:bdr w:val="nil"/>
          <w:lang w:val="en-US" w:eastAsia="fr-FR" w:bidi="en-US"/>
        </w:rPr>
        <w:t xml:space="preserve">a </w:t>
      </w:r>
      <w:r w:rsidR="00CE54CB" w:rsidRPr="007D7878">
        <w:rPr>
          <w:rFonts w:ascii="Times New Roman" w:eastAsia="Times New Roman" w:hAnsi="Times New Roman" w:cs="Times New Roman"/>
          <w:sz w:val="24"/>
          <w:szCs w:val="24"/>
          <w:bdr w:val="nil"/>
          <w:lang w:val="en-US" w:eastAsia="fr-FR" w:bidi="en-US"/>
        </w:rPr>
        <w:t xml:space="preserve">professional representative at </w:t>
      </w:r>
      <w:r w:rsidR="00DF5B42" w:rsidRPr="007D7878">
        <w:rPr>
          <w:rFonts w:ascii="Times New Roman" w:eastAsia="Times New Roman" w:hAnsi="Times New Roman" w:cs="Times New Roman"/>
          <w:sz w:val="24"/>
          <w:szCs w:val="24"/>
          <w:bdr w:val="nil"/>
          <w:lang w:val="en-US" w:eastAsia="fr-FR" w:bidi="en-US"/>
        </w:rPr>
        <w:t xml:space="preserve">the </w:t>
      </w:r>
      <w:r w:rsidR="00CE54CB" w:rsidRPr="007D7878">
        <w:rPr>
          <w:rFonts w:ascii="Times New Roman" w:eastAsia="Times New Roman" w:hAnsi="Times New Roman" w:cs="Times New Roman"/>
          <w:sz w:val="24"/>
          <w:szCs w:val="24"/>
          <w:bdr w:val="nil"/>
          <w:lang w:val="en-US" w:eastAsia="fr-FR" w:bidi="en-US"/>
        </w:rPr>
        <w:t>national level; and indeed any other employment, whether private or public, civil or military</w:t>
      </w:r>
      <w:r w:rsidR="00DF5B42" w:rsidRPr="007D7878">
        <w:rPr>
          <w:rFonts w:ascii="Times New Roman" w:eastAsia="Times New Roman" w:hAnsi="Times New Roman" w:cs="Times New Roman"/>
          <w:sz w:val="24"/>
          <w:szCs w:val="24"/>
          <w:bdr w:val="nil"/>
          <w:lang w:val="en-US" w:eastAsia="fr-FR" w:bidi="en-US"/>
        </w:rPr>
        <w:t>,</w:t>
      </w:r>
      <w:r w:rsidR="00CE54CB" w:rsidRPr="007D7878">
        <w:rPr>
          <w:rFonts w:ascii="Times New Roman" w:eastAsia="Times New Roman" w:hAnsi="Times New Roman" w:cs="Times New Roman"/>
          <w:sz w:val="24"/>
          <w:szCs w:val="24"/>
          <w:bdr w:val="nil"/>
          <w:lang w:val="en-US" w:eastAsia="fr-FR" w:bidi="en-US"/>
        </w:rPr>
        <w:t xml:space="preserve"> or any other professional activity.</w:t>
      </w:r>
      <w:r w:rsidR="0011595D" w:rsidRPr="007D7878">
        <w:rPr>
          <w:rFonts w:ascii="Times New Roman" w:eastAsia="Times New Roman" w:hAnsi="Times New Roman" w:cs="Times New Roman"/>
          <w:sz w:val="24"/>
          <w:szCs w:val="24"/>
          <w:bdr w:val="nil"/>
          <w:lang w:val="en-US" w:eastAsia="fr-FR" w:bidi="en-US"/>
        </w:rPr>
        <w:t xml:space="preserve"> </w:t>
      </w:r>
      <w:r w:rsidR="00CE54CB" w:rsidRPr="007D7878">
        <w:rPr>
          <w:rFonts w:ascii="Times New Roman" w:eastAsia="Times New Roman" w:hAnsi="Times New Roman" w:cs="Times New Roman"/>
          <w:sz w:val="24"/>
          <w:szCs w:val="24"/>
          <w:bdr w:val="nil"/>
          <w:lang w:val="en-US" w:eastAsia="fr-FR" w:bidi="en-US"/>
        </w:rPr>
        <w:t xml:space="preserve">Under the authority of the President of the Republic, who chairs the Council of Ministers, the </w:t>
      </w:r>
      <w:r w:rsidR="00DF5B42" w:rsidRPr="007D7878">
        <w:rPr>
          <w:rFonts w:ascii="Times New Roman" w:eastAsia="Times New Roman" w:hAnsi="Times New Roman" w:cs="Times New Roman"/>
          <w:sz w:val="24"/>
          <w:szCs w:val="24"/>
          <w:bdr w:val="nil"/>
          <w:lang w:val="en-US" w:eastAsia="fr-FR" w:bidi="en-US"/>
        </w:rPr>
        <w:t>g</w:t>
      </w:r>
      <w:r w:rsidR="00CE54CB" w:rsidRPr="007D7878">
        <w:rPr>
          <w:rFonts w:ascii="Times New Roman" w:eastAsia="Times New Roman" w:hAnsi="Times New Roman" w:cs="Times New Roman"/>
          <w:sz w:val="24"/>
          <w:szCs w:val="24"/>
          <w:bdr w:val="nil"/>
          <w:lang w:val="en-US" w:eastAsia="fr-FR" w:bidi="en-US"/>
        </w:rPr>
        <w:t xml:space="preserve">overnment determines and conducts the policy of the nation. </w:t>
      </w:r>
      <w:r w:rsidR="00DF5B42" w:rsidRPr="007D7878">
        <w:rPr>
          <w:rFonts w:ascii="Times New Roman" w:eastAsia="Times New Roman" w:hAnsi="Times New Roman" w:cs="Times New Roman"/>
          <w:sz w:val="24"/>
          <w:szCs w:val="24"/>
          <w:bdr w:val="nil"/>
          <w:lang w:val="en-US" w:eastAsia="fr-FR" w:bidi="en-US"/>
        </w:rPr>
        <w:t xml:space="preserve">The President </w:t>
      </w:r>
      <w:r w:rsidR="00CE54CB" w:rsidRPr="007D7878">
        <w:rPr>
          <w:rFonts w:ascii="Times New Roman" w:eastAsia="Times New Roman" w:hAnsi="Times New Roman" w:cs="Times New Roman"/>
          <w:sz w:val="24"/>
          <w:szCs w:val="24"/>
          <w:bdr w:val="nil"/>
          <w:lang w:val="en-US" w:eastAsia="fr-FR" w:bidi="en-US"/>
        </w:rPr>
        <w:t>heads the civil and military administrations. To this end, he has the administration, the armed forces</w:t>
      </w:r>
      <w:r w:rsidR="00DF5B42" w:rsidRPr="007D7878">
        <w:rPr>
          <w:rFonts w:ascii="Times New Roman" w:eastAsia="Times New Roman" w:hAnsi="Times New Roman" w:cs="Times New Roman"/>
          <w:sz w:val="24"/>
          <w:szCs w:val="24"/>
          <w:bdr w:val="nil"/>
          <w:lang w:val="en-US" w:eastAsia="fr-FR" w:bidi="en-US"/>
        </w:rPr>
        <w:t>,</w:t>
      </w:r>
      <w:r w:rsidR="00CE54CB" w:rsidRPr="007D7878">
        <w:rPr>
          <w:rFonts w:ascii="Times New Roman" w:eastAsia="Times New Roman" w:hAnsi="Times New Roman" w:cs="Times New Roman"/>
          <w:sz w:val="24"/>
          <w:szCs w:val="24"/>
          <w:bdr w:val="nil"/>
          <w:lang w:val="en-US" w:eastAsia="fr-FR" w:bidi="en-US"/>
        </w:rPr>
        <w:t xml:space="preserve"> and the security forces at his disposal.</w:t>
      </w:r>
    </w:p>
    <w:p w14:paraId="673A050A" w14:textId="7B86CDC7"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 xml:space="preserve">The Prime Minister is the head of government. He directs </w:t>
      </w:r>
      <w:r w:rsidR="00DF5B42" w:rsidRPr="007D7878">
        <w:rPr>
          <w:rFonts w:ascii="Times New Roman" w:eastAsia="Times New Roman" w:hAnsi="Times New Roman" w:cs="Times New Roman"/>
          <w:sz w:val="24"/>
          <w:szCs w:val="24"/>
          <w:bdr w:val="nil"/>
          <w:lang w:val="en-US" w:eastAsia="fr-FR" w:bidi="en-US"/>
        </w:rPr>
        <w:t>g</w:t>
      </w:r>
      <w:r w:rsidRPr="007D7878">
        <w:rPr>
          <w:rFonts w:ascii="Times New Roman" w:eastAsia="Times New Roman" w:hAnsi="Times New Roman" w:cs="Times New Roman"/>
          <w:sz w:val="24"/>
          <w:szCs w:val="24"/>
          <w:bdr w:val="nil"/>
          <w:lang w:val="en-US" w:eastAsia="fr-FR" w:bidi="en-US"/>
        </w:rPr>
        <w:t>overnment action and coordinates the functions of the other members. He chairs committees on defen</w:t>
      </w:r>
      <w:r w:rsidR="0011595D" w:rsidRPr="007D7878">
        <w:rPr>
          <w:rFonts w:ascii="Times New Roman" w:eastAsia="Times New Roman" w:hAnsi="Times New Roman" w:cs="Times New Roman"/>
          <w:sz w:val="24"/>
          <w:szCs w:val="24"/>
          <w:bdr w:val="nil"/>
          <w:lang w:val="en-US" w:eastAsia="fr-FR" w:bidi="en-US"/>
        </w:rPr>
        <w:t>s</w:t>
      </w:r>
      <w:r w:rsidRPr="007D7878">
        <w:rPr>
          <w:rFonts w:ascii="Times New Roman" w:eastAsia="Times New Roman" w:hAnsi="Times New Roman" w:cs="Times New Roman"/>
          <w:sz w:val="24"/>
          <w:szCs w:val="24"/>
          <w:bdr w:val="nil"/>
          <w:lang w:val="en-US" w:eastAsia="fr-FR" w:bidi="en-US"/>
        </w:rPr>
        <w:t xml:space="preserve">e. When necessary, he acts as </w:t>
      </w:r>
      <w:r w:rsidR="00DF5B42" w:rsidRPr="007D7878">
        <w:rPr>
          <w:rFonts w:ascii="Times New Roman" w:eastAsia="Times New Roman" w:hAnsi="Times New Roman" w:cs="Times New Roman"/>
          <w:sz w:val="24"/>
          <w:szCs w:val="24"/>
          <w:bdr w:val="nil"/>
          <w:lang w:val="en-US" w:eastAsia="fr-FR" w:bidi="en-US"/>
        </w:rPr>
        <w:t xml:space="preserve">an </w:t>
      </w:r>
      <w:r w:rsidRPr="007D7878">
        <w:rPr>
          <w:rFonts w:ascii="Times New Roman" w:eastAsia="Times New Roman" w:hAnsi="Times New Roman" w:cs="Times New Roman"/>
          <w:sz w:val="24"/>
          <w:szCs w:val="24"/>
          <w:bdr w:val="nil"/>
          <w:lang w:val="en-US" w:eastAsia="fr-FR" w:bidi="en-US"/>
        </w:rPr>
        <w:t>alternat</w:t>
      </w:r>
      <w:r w:rsidR="00DF5B42" w:rsidRPr="007D7878">
        <w:rPr>
          <w:rFonts w:ascii="Times New Roman" w:eastAsia="Times New Roman" w:hAnsi="Times New Roman" w:cs="Times New Roman"/>
          <w:sz w:val="24"/>
          <w:szCs w:val="24"/>
          <w:bdr w:val="nil"/>
          <w:lang w:val="en-US" w:eastAsia="fr-FR" w:bidi="en-US"/>
        </w:rPr>
        <w:t>iv</w:t>
      </w:r>
      <w:r w:rsidRPr="007D7878">
        <w:rPr>
          <w:rFonts w:ascii="Times New Roman" w:eastAsia="Times New Roman" w:hAnsi="Times New Roman" w:cs="Times New Roman"/>
          <w:sz w:val="24"/>
          <w:szCs w:val="24"/>
          <w:bdr w:val="nil"/>
          <w:lang w:val="en-US" w:eastAsia="fr-FR" w:bidi="en-US"/>
        </w:rPr>
        <w:t xml:space="preserve">e to the President of the Republic by chairing other councils set up by the </w:t>
      </w:r>
      <w:r w:rsidR="00DF5B42" w:rsidRPr="007D7878">
        <w:rPr>
          <w:rFonts w:ascii="Times New Roman" w:eastAsia="Times New Roman" w:hAnsi="Times New Roman" w:cs="Times New Roman"/>
          <w:sz w:val="24"/>
          <w:szCs w:val="24"/>
          <w:bdr w:val="nil"/>
          <w:lang w:val="en-US" w:eastAsia="fr-FR" w:bidi="en-US"/>
        </w:rPr>
        <w:t>C</w:t>
      </w:r>
      <w:r w:rsidRPr="007D7878">
        <w:rPr>
          <w:rFonts w:ascii="Times New Roman" w:eastAsia="Times New Roman" w:hAnsi="Times New Roman" w:cs="Times New Roman"/>
          <w:sz w:val="24"/>
          <w:szCs w:val="24"/>
          <w:bdr w:val="nil"/>
          <w:lang w:val="en-US" w:eastAsia="fr-FR" w:bidi="en-US"/>
        </w:rPr>
        <w:t xml:space="preserve">onstitution. </w:t>
      </w:r>
    </w:p>
    <w:p w14:paraId="37E04CA4" w14:textId="465B434D" w:rsidR="00F44DFC" w:rsidRPr="007D7878" w:rsidRDefault="00DF5B42"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The g</w:t>
      </w:r>
      <w:r w:rsidR="00CE54CB" w:rsidRPr="007D7878">
        <w:rPr>
          <w:rFonts w:ascii="Times New Roman" w:eastAsia="Times New Roman" w:hAnsi="Times New Roman" w:cs="Times New Roman"/>
          <w:sz w:val="24"/>
          <w:szCs w:val="24"/>
          <w:bdr w:val="nil"/>
          <w:lang w:val="en-US" w:eastAsia="fr-FR" w:bidi="en-US"/>
        </w:rPr>
        <w:t>overnment is answerable to the National Assembly. Before taking office, the Prime Minister presents his government</w:t>
      </w:r>
      <w:r w:rsidRPr="007D7878">
        <w:rPr>
          <w:rFonts w:ascii="Times New Roman" w:eastAsia="Times New Roman" w:hAnsi="Times New Roman" w:cs="Times New Roman"/>
          <w:sz w:val="24"/>
          <w:szCs w:val="24"/>
          <w:bdr w:val="nil"/>
          <w:lang w:val="en-US" w:eastAsia="fr-FR" w:bidi="en-US"/>
        </w:rPr>
        <w:t>’</w:t>
      </w:r>
      <w:r w:rsidR="00CE54CB" w:rsidRPr="007D7878">
        <w:rPr>
          <w:rFonts w:ascii="Times New Roman" w:eastAsia="Times New Roman" w:hAnsi="Times New Roman" w:cs="Times New Roman"/>
          <w:sz w:val="24"/>
          <w:szCs w:val="24"/>
          <w:bdr w:val="nil"/>
          <w:lang w:val="en-US" w:eastAsia="fr-FR" w:bidi="en-US"/>
        </w:rPr>
        <w:t>s national action plan to the National Assembly. The National Assembly lends him its confidence by an absolute majority vote of its members.</w:t>
      </w:r>
    </w:p>
    <w:p w14:paraId="32E911A9" w14:textId="3631CA66" w:rsidR="00F44DFC" w:rsidRPr="007D7878" w:rsidRDefault="0011595D" w:rsidP="00F44DFC">
      <w:pPr>
        <w:autoSpaceDE w:val="0"/>
        <w:autoSpaceDN w:val="0"/>
        <w:adjustRightInd w:val="0"/>
        <w:spacing w:after="120" w:line="360" w:lineRule="auto"/>
        <w:jc w:val="both"/>
        <w:rPr>
          <w:rFonts w:ascii="Times New Roman" w:hAnsi="Times New Roman" w:cs="Times New Roman"/>
          <w:b/>
          <w:sz w:val="24"/>
          <w:szCs w:val="24"/>
          <w:lang w:eastAsia="fr-FR"/>
        </w:rPr>
      </w:pPr>
      <w:r w:rsidRPr="007D7878">
        <w:rPr>
          <w:rFonts w:ascii="Times New Roman" w:eastAsia="Times New Roman" w:hAnsi="Times New Roman" w:cs="Times New Roman"/>
          <w:b/>
          <w:bCs/>
          <w:sz w:val="24"/>
          <w:szCs w:val="24"/>
          <w:bdr w:val="nil"/>
          <w:lang w:val="en-US" w:eastAsia="fr-FR" w:bidi="en-US"/>
        </w:rPr>
        <w:t>B</w:t>
      </w:r>
      <w:r w:rsidR="00CE54CB" w:rsidRPr="007D7878">
        <w:rPr>
          <w:rFonts w:ascii="Times New Roman" w:eastAsia="Times New Roman" w:hAnsi="Times New Roman" w:cs="Times New Roman"/>
          <w:b/>
          <w:bCs/>
          <w:sz w:val="24"/>
          <w:szCs w:val="24"/>
          <w:bdr w:val="nil"/>
          <w:lang w:val="en-US" w:eastAsia="fr-FR" w:bidi="en-US"/>
        </w:rPr>
        <w:t>. Parliament</w:t>
      </w:r>
    </w:p>
    <w:p w14:paraId="32575151" w14:textId="59673079" w:rsidR="00F44DFC" w:rsidRPr="007D7878" w:rsidRDefault="00CE54CB"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en-US" w:eastAsia="fr-FR" w:bidi="en-US"/>
        </w:rPr>
        <w:t>Next to the head of state, sovereignty is exercised by the people</w:t>
      </w:r>
      <w:r w:rsidR="00DF5B42"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s representatives</w:t>
      </w:r>
      <w:r w:rsidR="00DF5B42" w:rsidRPr="007D7878">
        <w:rPr>
          <w:rFonts w:ascii="Times New Roman" w:eastAsia="Times New Roman" w:hAnsi="Times New Roman" w:cs="Times New Roman"/>
          <w:sz w:val="24"/>
          <w:szCs w:val="24"/>
          <w:bdr w:val="nil"/>
          <w:lang w:val="en-US" w:eastAsia="fr-FR" w:bidi="en-US"/>
        </w:rPr>
        <w:t>.</w:t>
      </w:r>
      <w:r w:rsidRPr="007D7878">
        <w:rPr>
          <w:rStyle w:val="FootnoteReference"/>
          <w:rFonts w:ascii="Times New Roman" w:hAnsi="Times New Roman" w:cs="Times New Roman"/>
          <w:sz w:val="24"/>
          <w:szCs w:val="24"/>
          <w:lang w:eastAsia="fr-FR"/>
        </w:rPr>
        <w:footnoteReference w:id="17"/>
      </w:r>
      <w:r w:rsidRPr="007D7878">
        <w:rPr>
          <w:rFonts w:ascii="Times New Roman" w:eastAsia="Times New Roman" w:hAnsi="Times New Roman" w:cs="Times New Roman"/>
          <w:sz w:val="24"/>
          <w:szCs w:val="24"/>
          <w:bdr w:val="nil"/>
          <w:lang w:val="en-US" w:eastAsia="fr-FR" w:bidi="en-US"/>
        </w:rPr>
        <w:t xml:space="preserve"> Article 51</w:t>
      </w:r>
      <w:r w:rsidR="00DF5B42"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paragraph 1 of the Constitution of 1992, as amended in 2002, stipulates</w:t>
      </w:r>
      <w:r w:rsidR="00DF5B42" w:rsidRPr="007D7878">
        <w:rPr>
          <w:rFonts w:ascii="Times New Roman" w:eastAsia="Times New Roman" w:hAnsi="Times New Roman" w:cs="Times New Roman"/>
          <w:sz w:val="24"/>
          <w:szCs w:val="24"/>
          <w:bdr w:val="nil"/>
          <w:lang w:val="en-US" w:eastAsia="fr-FR" w:bidi="en-US"/>
        </w:rPr>
        <w:t xml:space="preserve"> that</w:t>
      </w:r>
      <w:r w:rsidRPr="007D7878">
        <w:rPr>
          <w:rFonts w:ascii="Times New Roman" w:eastAsia="Times New Roman" w:hAnsi="Times New Roman" w:cs="Times New Roman"/>
          <w:i/>
          <w:iCs/>
          <w:sz w:val="24"/>
          <w:szCs w:val="24"/>
          <w:bdr w:val="nil"/>
          <w:lang w:val="en-US" w:eastAsia="fr-FR" w:bidi="en-US"/>
        </w:rPr>
        <w:t xml:space="preserve"> </w:t>
      </w:r>
      <w:r w:rsidR="00DF5B42" w:rsidRPr="007D7878">
        <w:rPr>
          <w:rFonts w:ascii="Times New Roman" w:eastAsia="Times New Roman" w:hAnsi="Times New Roman" w:cs="Times New Roman"/>
          <w:iCs/>
          <w:sz w:val="24"/>
          <w:szCs w:val="24"/>
          <w:bdr w:val="nil"/>
          <w:lang w:val="en-US" w:eastAsia="fr-FR" w:bidi="en-US"/>
        </w:rPr>
        <w:t>‘[l]</w:t>
      </w:r>
      <w:r w:rsidRPr="007D7878">
        <w:rPr>
          <w:rFonts w:ascii="Times New Roman" w:eastAsia="Times New Roman" w:hAnsi="Times New Roman" w:cs="Times New Roman"/>
          <w:iCs/>
          <w:sz w:val="24"/>
          <w:szCs w:val="24"/>
          <w:bdr w:val="nil"/>
          <w:lang w:val="en-US" w:eastAsia="fr-FR" w:bidi="en-US"/>
        </w:rPr>
        <w:t>egislative power delegated by the people is exercised by a parliament composed of two chambers, the National Assembly and the Senate.</w:t>
      </w:r>
      <w:r w:rsidR="00DF5B42"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iCs/>
          <w:sz w:val="24"/>
          <w:szCs w:val="24"/>
          <w:bdr w:val="nil"/>
          <w:lang w:val="en-US" w:eastAsia="fr-FR" w:bidi="en-US"/>
        </w:rPr>
        <w:t xml:space="preserve"> </w:t>
      </w:r>
      <w:r w:rsidRPr="007D7878">
        <w:rPr>
          <w:rFonts w:ascii="Times New Roman" w:eastAsia="Times New Roman" w:hAnsi="Times New Roman" w:cs="Times New Roman"/>
          <w:sz w:val="24"/>
          <w:szCs w:val="24"/>
          <w:bdr w:val="nil"/>
          <w:lang w:val="en-US" w:eastAsia="fr-FR" w:bidi="en-US"/>
        </w:rPr>
        <w:t>Bicameralism has still not been implemented in Togo, despite the constitutional reform of 31 December 2002. It nevertheless marks a break with the past.</w:t>
      </w:r>
    </w:p>
    <w:p w14:paraId="5AD770DB" w14:textId="66BB772F" w:rsidR="00F44DFC" w:rsidRPr="007D7878" w:rsidRDefault="0011595D" w:rsidP="00F44DFC">
      <w:pPr>
        <w:autoSpaceDE w:val="0"/>
        <w:autoSpaceDN w:val="0"/>
        <w:adjustRightInd w:val="0"/>
        <w:spacing w:after="120" w:line="360" w:lineRule="auto"/>
        <w:jc w:val="both"/>
        <w:rPr>
          <w:rFonts w:ascii="Times New Roman" w:hAnsi="Times New Roman" w:cs="Times New Roman"/>
          <w:b/>
          <w:sz w:val="24"/>
          <w:szCs w:val="24"/>
          <w:lang w:eastAsia="fr-FR"/>
        </w:rPr>
      </w:pPr>
      <w:r w:rsidRPr="007D7878">
        <w:rPr>
          <w:rFonts w:ascii="Times New Roman" w:eastAsia="Times New Roman" w:hAnsi="Times New Roman" w:cs="Times New Roman"/>
          <w:b/>
          <w:bCs/>
          <w:sz w:val="24"/>
          <w:szCs w:val="24"/>
          <w:bdr w:val="nil"/>
          <w:lang w:val="en-US" w:eastAsia="fr-FR" w:bidi="en-US"/>
        </w:rPr>
        <w:t>1</w:t>
      </w:r>
      <w:r w:rsidR="00CE54CB" w:rsidRPr="007D7878">
        <w:rPr>
          <w:rFonts w:ascii="Times New Roman" w:eastAsia="Times New Roman" w:hAnsi="Times New Roman" w:cs="Times New Roman"/>
          <w:b/>
          <w:bCs/>
          <w:sz w:val="24"/>
          <w:szCs w:val="24"/>
          <w:bdr w:val="nil"/>
          <w:lang w:val="en-US" w:eastAsia="fr-FR" w:bidi="en-US"/>
        </w:rPr>
        <w:t>. The National Assembly</w:t>
      </w:r>
    </w:p>
    <w:p w14:paraId="375B96A5" w14:textId="40D82F20"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Legislative power is delegated by the people and exercised by an assembly called the National Assembly. Its members hold the title of Member of Parliament (MPs).</w:t>
      </w:r>
      <w:r w:rsidR="00F853BB" w:rsidRPr="007D7878">
        <w:rPr>
          <w:rFonts w:ascii="Times New Roman" w:eastAsia="Times New Roman" w:hAnsi="Times New Roman" w:cs="Times New Roman"/>
          <w:sz w:val="24"/>
          <w:szCs w:val="24"/>
          <w:bdr w:val="nil"/>
          <w:lang w:val="en-US" w:eastAsia="fr-FR" w:bidi="en-US"/>
        </w:rPr>
        <w:t xml:space="preserve"> </w:t>
      </w:r>
      <w:r w:rsidRPr="007D7878">
        <w:rPr>
          <w:rFonts w:ascii="Times New Roman" w:eastAsia="Times New Roman" w:hAnsi="Times New Roman" w:cs="Times New Roman"/>
          <w:sz w:val="24"/>
          <w:szCs w:val="24"/>
          <w:bdr w:val="nil"/>
          <w:lang w:val="en-US" w:eastAsia="fr-FR" w:bidi="en-US"/>
        </w:rPr>
        <w:t>MPs are elected by direct and secret universal suffrage for a five-year term. They are eligible for re</w:t>
      </w:r>
      <w:r w:rsidR="00F853BB"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election. Each </w:t>
      </w:r>
      <w:r w:rsidRPr="007D7878">
        <w:rPr>
          <w:rFonts w:ascii="Times New Roman" w:eastAsia="Times New Roman" w:hAnsi="Times New Roman" w:cs="Times New Roman"/>
          <w:sz w:val="24"/>
          <w:szCs w:val="24"/>
          <w:bdr w:val="nil"/>
          <w:lang w:val="en-US" w:eastAsia="fr-FR" w:bidi="en-US"/>
        </w:rPr>
        <w:lastRenderedPageBreak/>
        <w:t>MP represents the whole country. They have no binding mandate. MPs also enjoy parliamentary immunity.</w:t>
      </w:r>
    </w:p>
    <w:p w14:paraId="4FAF00C5" w14:textId="50E87F8C"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 xml:space="preserve">Under Article 81, the National Assembly votes on laws and monitors government action. Pursuant to the new Article 98, the National Assembly can challenge the political responsibility of the government by passing a motion of no confidence. The National Assembly may only pass a vote of no confidence on the </w:t>
      </w:r>
      <w:r w:rsidR="00F853BB" w:rsidRPr="007D7878">
        <w:rPr>
          <w:rFonts w:ascii="Times New Roman" w:eastAsia="Times New Roman" w:hAnsi="Times New Roman" w:cs="Times New Roman"/>
          <w:sz w:val="24"/>
          <w:szCs w:val="24"/>
          <w:bdr w:val="nil"/>
          <w:lang w:val="en-US" w:eastAsia="fr-FR" w:bidi="en-US"/>
        </w:rPr>
        <w:t>g</w:t>
      </w:r>
      <w:r w:rsidRPr="007D7878">
        <w:rPr>
          <w:rFonts w:ascii="Times New Roman" w:eastAsia="Times New Roman" w:hAnsi="Times New Roman" w:cs="Times New Roman"/>
          <w:sz w:val="24"/>
          <w:szCs w:val="24"/>
          <w:bdr w:val="nil"/>
          <w:lang w:val="en-US" w:eastAsia="fr-FR" w:bidi="en-US"/>
        </w:rPr>
        <w:t xml:space="preserve">overnment by a majority of </w:t>
      </w:r>
      <w:r w:rsidR="00F853BB" w:rsidRPr="007D7878">
        <w:rPr>
          <w:rFonts w:ascii="Times New Roman" w:eastAsia="Times New Roman" w:hAnsi="Times New Roman" w:cs="Times New Roman"/>
          <w:sz w:val="24"/>
          <w:szCs w:val="24"/>
          <w:bdr w:val="nil"/>
          <w:lang w:val="en-US" w:eastAsia="fr-FR" w:bidi="en-US"/>
        </w:rPr>
        <w:t>two</w:t>
      </w:r>
      <w:r w:rsidR="00581057" w:rsidRPr="007D7878">
        <w:rPr>
          <w:rFonts w:ascii="Times New Roman" w:eastAsia="Times New Roman" w:hAnsi="Times New Roman" w:cs="Times New Roman"/>
          <w:sz w:val="24"/>
          <w:szCs w:val="24"/>
          <w:bdr w:val="nil"/>
          <w:lang w:val="en-US" w:eastAsia="fr-FR" w:bidi="en-US"/>
        </w:rPr>
        <w:t xml:space="preserve"> </w:t>
      </w:r>
      <w:r w:rsidR="00F853BB" w:rsidRPr="007D7878">
        <w:rPr>
          <w:rFonts w:ascii="Times New Roman" w:eastAsia="Times New Roman" w:hAnsi="Times New Roman" w:cs="Times New Roman"/>
          <w:sz w:val="24"/>
          <w:szCs w:val="24"/>
          <w:bdr w:val="nil"/>
          <w:lang w:val="en-US" w:eastAsia="fr-FR" w:bidi="en-US"/>
        </w:rPr>
        <w:t xml:space="preserve">thirds </w:t>
      </w:r>
      <w:r w:rsidRPr="007D7878">
        <w:rPr>
          <w:rFonts w:ascii="Times New Roman" w:eastAsia="Times New Roman" w:hAnsi="Times New Roman" w:cs="Times New Roman"/>
          <w:sz w:val="24"/>
          <w:szCs w:val="24"/>
          <w:bdr w:val="nil"/>
          <w:lang w:val="en-US" w:eastAsia="fr-FR" w:bidi="en-US"/>
        </w:rPr>
        <w:t xml:space="preserve">of its members. Such a motion is only admissible if approved by at least </w:t>
      </w:r>
      <w:r w:rsidR="00F853BB" w:rsidRPr="007D7878">
        <w:rPr>
          <w:rFonts w:ascii="Times New Roman" w:eastAsia="Times New Roman" w:hAnsi="Times New Roman" w:cs="Times New Roman"/>
          <w:sz w:val="24"/>
          <w:szCs w:val="24"/>
          <w:bdr w:val="nil"/>
          <w:lang w:val="en-US" w:eastAsia="fr-FR" w:bidi="en-US"/>
        </w:rPr>
        <w:t>one</w:t>
      </w:r>
      <w:r w:rsidR="00581057" w:rsidRPr="007D7878">
        <w:rPr>
          <w:rFonts w:ascii="Times New Roman" w:eastAsia="Times New Roman" w:hAnsi="Times New Roman" w:cs="Times New Roman"/>
          <w:sz w:val="24"/>
          <w:szCs w:val="24"/>
          <w:bdr w:val="nil"/>
          <w:lang w:val="en-US" w:eastAsia="fr-FR" w:bidi="en-US"/>
        </w:rPr>
        <w:t xml:space="preserve"> </w:t>
      </w:r>
      <w:r w:rsidR="00F853BB" w:rsidRPr="007D7878">
        <w:rPr>
          <w:rFonts w:ascii="Times New Roman" w:eastAsia="Times New Roman" w:hAnsi="Times New Roman" w:cs="Times New Roman"/>
          <w:sz w:val="24"/>
          <w:szCs w:val="24"/>
          <w:bdr w:val="nil"/>
          <w:lang w:val="en-US" w:eastAsia="fr-FR" w:bidi="en-US"/>
        </w:rPr>
        <w:t>third</w:t>
      </w:r>
      <w:r w:rsidRPr="007D7878">
        <w:rPr>
          <w:rFonts w:ascii="Times New Roman" w:eastAsia="Times New Roman" w:hAnsi="Times New Roman" w:cs="Times New Roman"/>
          <w:sz w:val="24"/>
          <w:szCs w:val="24"/>
          <w:bdr w:val="nil"/>
          <w:lang w:val="en-US" w:eastAsia="fr-FR" w:bidi="en-US"/>
        </w:rPr>
        <w:t xml:space="preserve"> of members of the National Assembly. If the motion is passed, the Prime Minister resigns along with his government. The President of the Republic then appoints a new Prime Minister. If the motion of no confidence fails, its signatories may not introduce a new one in the course of the same parliamentary session. It should be recalled that the former Article 98 provided for a no confidence motion in the German tradition, stating in its paragraph 2</w:t>
      </w:r>
      <w:r w:rsidRPr="007D7878">
        <w:rPr>
          <w:rFonts w:ascii="Times New Roman" w:eastAsia="Times New Roman" w:hAnsi="Times New Roman" w:cs="Times New Roman"/>
          <w:i/>
          <w:iCs/>
          <w:sz w:val="24"/>
          <w:szCs w:val="24"/>
          <w:bdr w:val="nil"/>
          <w:lang w:val="en-US" w:eastAsia="fr-FR" w:bidi="en-US"/>
        </w:rPr>
        <w:t xml:space="preserve">: </w:t>
      </w:r>
      <w:r w:rsidR="00F853BB" w:rsidRPr="007D7878">
        <w:rPr>
          <w:rFonts w:ascii="Times New Roman" w:eastAsia="Times New Roman" w:hAnsi="Times New Roman" w:cs="Times New Roman"/>
          <w:iCs/>
          <w:sz w:val="24"/>
          <w:szCs w:val="24"/>
          <w:bdr w:val="nil"/>
          <w:lang w:val="en-US" w:eastAsia="fr-FR" w:bidi="en-US"/>
        </w:rPr>
        <w:t>‘f</w:t>
      </w:r>
      <w:r w:rsidRPr="007D7878">
        <w:rPr>
          <w:rFonts w:ascii="Times New Roman" w:eastAsia="Times New Roman" w:hAnsi="Times New Roman" w:cs="Times New Roman"/>
          <w:iCs/>
          <w:sz w:val="24"/>
          <w:szCs w:val="24"/>
          <w:bdr w:val="nil"/>
          <w:lang w:val="en-US" w:eastAsia="fr-FR" w:bidi="en-US"/>
        </w:rPr>
        <w:t>or such a motion to be admissible, it must be signed by at least one third of the members of the National Assembly and must indicate the name of the Prime Minister</w:t>
      </w:r>
      <w:r w:rsidR="00581057"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iCs/>
          <w:sz w:val="24"/>
          <w:szCs w:val="24"/>
          <w:bdr w:val="nil"/>
          <w:lang w:val="en-US" w:eastAsia="fr-FR" w:bidi="en-US"/>
        </w:rPr>
        <w:t>s possible successor. The vote can only be held five days after the motion is filed.</w:t>
      </w:r>
      <w:r w:rsidR="00F853BB"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Since the advent of the 1992 Constitution, there has been only one no confidence vote, on the </w:t>
      </w:r>
      <w:r w:rsidR="00F853BB" w:rsidRPr="007D7878">
        <w:rPr>
          <w:rFonts w:ascii="Times New Roman" w:eastAsia="Times New Roman" w:hAnsi="Times New Roman" w:cs="Times New Roman"/>
          <w:sz w:val="24"/>
          <w:szCs w:val="24"/>
          <w:bdr w:val="nil"/>
          <w:lang w:val="en-US" w:eastAsia="fr-FR" w:bidi="en-US"/>
        </w:rPr>
        <w:t>g</w:t>
      </w:r>
      <w:r w:rsidRPr="007D7878">
        <w:rPr>
          <w:rFonts w:ascii="Times New Roman" w:eastAsia="Times New Roman" w:hAnsi="Times New Roman" w:cs="Times New Roman"/>
          <w:sz w:val="24"/>
          <w:szCs w:val="24"/>
          <w:bdr w:val="nil"/>
          <w:lang w:val="en-US" w:eastAsia="fr-FR" w:bidi="en-US"/>
        </w:rPr>
        <w:t>overnment of Prime Minister Eugene Koffi Adoboli, on 24 April 2000.</w:t>
      </w:r>
    </w:p>
    <w:p w14:paraId="07BD74B0" w14:textId="0271FE72" w:rsidR="00F44DFC" w:rsidRPr="007D7878" w:rsidRDefault="0011595D" w:rsidP="00F44DFC">
      <w:pPr>
        <w:autoSpaceDE w:val="0"/>
        <w:autoSpaceDN w:val="0"/>
        <w:adjustRightInd w:val="0"/>
        <w:spacing w:after="120" w:line="360" w:lineRule="auto"/>
        <w:jc w:val="both"/>
        <w:rPr>
          <w:rFonts w:ascii="Times New Roman" w:hAnsi="Times New Roman" w:cs="Times New Roman"/>
          <w:b/>
          <w:sz w:val="24"/>
          <w:szCs w:val="24"/>
          <w:lang w:eastAsia="fr-FR"/>
        </w:rPr>
      </w:pPr>
      <w:r w:rsidRPr="007D7878">
        <w:rPr>
          <w:rFonts w:ascii="Times New Roman" w:eastAsia="Times New Roman" w:hAnsi="Times New Roman" w:cs="Times New Roman"/>
          <w:b/>
          <w:bCs/>
          <w:sz w:val="24"/>
          <w:szCs w:val="24"/>
          <w:bdr w:val="nil"/>
          <w:lang w:val="en-US" w:eastAsia="fr-FR" w:bidi="en-US"/>
        </w:rPr>
        <w:t>2</w:t>
      </w:r>
      <w:r w:rsidR="00CE54CB" w:rsidRPr="007D7878">
        <w:rPr>
          <w:rFonts w:ascii="Times New Roman" w:eastAsia="Times New Roman" w:hAnsi="Times New Roman" w:cs="Times New Roman"/>
          <w:b/>
          <w:bCs/>
          <w:sz w:val="24"/>
          <w:szCs w:val="24"/>
          <w:bdr w:val="nil"/>
          <w:lang w:val="en-US" w:eastAsia="fr-FR" w:bidi="en-US"/>
        </w:rPr>
        <w:t>. The Senate</w:t>
      </w:r>
    </w:p>
    <w:p w14:paraId="0A3245BA" w14:textId="69E6BC6A"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 xml:space="preserve">The Senate was created in the constitutional revision of 31 December 2002, but is not yet in operation. Members of the Senate carry the title of Senator. Two thirds of the Senators are elected by representatives of local authorities and one third </w:t>
      </w:r>
      <w:r w:rsidR="00190CBF" w:rsidRPr="007D7878">
        <w:rPr>
          <w:rFonts w:ascii="Times New Roman" w:eastAsia="Times New Roman" w:hAnsi="Times New Roman" w:cs="Times New Roman"/>
          <w:sz w:val="24"/>
          <w:szCs w:val="24"/>
          <w:bdr w:val="nil"/>
          <w:lang w:val="en-US" w:eastAsia="fr-FR" w:bidi="en-US"/>
        </w:rPr>
        <w:t xml:space="preserve">is </w:t>
      </w:r>
      <w:r w:rsidRPr="007D7878">
        <w:rPr>
          <w:rFonts w:ascii="Times New Roman" w:eastAsia="Times New Roman" w:hAnsi="Times New Roman" w:cs="Times New Roman"/>
          <w:sz w:val="24"/>
          <w:szCs w:val="24"/>
          <w:bdr w:val="nil"/>
          <w:lang w:val="en-US" w:eastAsia="fr-FR" w:bidi="en-US"/>
        </w:rPr>
        <w:t>appointed by the President of the Republic. Senators are elected for a five-year term.</w:t>
      </w:r>
    </w:p>
    <w:p w14:paraId="45A9B67A" w14:textId="54DD7173"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The Senate must express its opinion before the National Assembly votes on any draft law or proposed legislation relating to the Constitution, all texts relating to the territorial organi</w:t>
      </w:r>
      <w:r w:rsidR="0011595D" w:rsidRPr="007D7878">
        <w:rPr>
          <w:rFonts w:ascii="Times New Roman" w:eastAsia="Times New Roman" w:hAnsi="Times New Roman" w:cs="Times New Roman"/>
          <w:sz w:val="24"/>
          <w:szCs w:val="24"/>
          <w:bdr w:val="nil"/>
          <w:lang w:val="en-US" w:eastAsia="fr-FR" w:bidi="en-US"/>
        </w:rPr>
        <w:t>z</w:t>
      </w:r>
      <w:r w:rsidRPr="007D7878">
        <w:rPr>
          <w:rFonts w:ascii="Times New Roman" w:eastAsia="Times New Roman" w:hAnsi="Times New Roman" w:cs="Times New Roman"/>
          <w:sz w:val="24"/>
          <w:szCs w:val="24"/>
          <w:bdr w:val="nil"/>
          <w:lang w:val="en-US" w:eastAsia="fr-FR" w:bidi="en-US"/>
        </w:rPr>
        <w:t>ation of the Republic</w:t>
      </w:r>
      <w:r w:rsidR="004347D7"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and the draft Budget Law. In any case, the Senate is deemed to have given its opinion if it does not react within fifteen days of referral or eight days in case of an emergency procedure</w:t>
      </w:r>
      <w:r w:rsidR="004347D7" w:rsidRPr="007D7878">
        <w:rPr>
          <w:rFonts w:ascii="Times New Roman" w:eastAsia="Times New Roman" w:hAnsi="Times New Roman" w:cs="Times New Roman"/>
          <w:sz w:val="24"/>
          <w:szCs w:val="24"/>
          <w:bdr w:val="nil"/>
          <w:lang w:val="en-US" w:eastAsia="fr-FR" w:bidi="en-US"/>
        </w:rPr>
        <w:t>.</w:t>
      </w:r>
      <w:r w:rsidRPr="007D7878">
        <w:rPr>
          <w:rStyle w:val="FootnoteReference"/>
          <w:rFonts w:ascii="Times New Roman" w:hAnsi="Times New Roman" w:cs="Times New Roman"/>
          <w:sz w:val="24"/>
          <w:szCs w:val="24"/>
          <w:lang w:eastAsia="fr-FR"/>
        </w:rPr>
        <w:footnoteReference w:id="18"/>
      </w:r>
    </w:p>
    <w:p w14:paraId="1ACA5238" w14:textId="4E562430" w:rsidR="00F44DFC" w:rsidRPr="007D7878" w:rsidRDefault="0011595D" w:rsidP="00F44DFC">
      <w:pPr>
        <w:autoSpaceDE w:val="0"/>
        <w:autoSpaceDN w:val="0"/>
        <w:adjustRightInd w:val="0"/>
        <w:spacing w:after="120" w:line="360" w:lineRule="auto"/>
        <w:jc w:val="both"/>
        <w:rPr>
          <w:rFonts w:ascii="Times New Roman" w:hAnsi="Times New Roman" w:cs="Times New Roman"/>
          <w:b/>
          <w:sz w:val="24"/>
          <w:szCs w:val="24"/>
          <w:lang w:eastAsia="fr-FR"/>
        </w:rPr>
      </w:pPr>
      <w:r w:rsidRPr="007D7878">
        <w:rPr>
          <w:rFonts w:ascii="Times New Roman" w:eastAsia="Times New Roman" w:hAnsi="Times New Roman" w:cs="Times New Roman"/>
          <w:b/>
          <w:bCs/>
          <w:sz w:val="24"/>
          <w:szCs w:val="24"/>
          <w:bdr w:val="nil"/>
          <w:lang w:val="en-US" w:eastAsia="fr-FR" w:bidi="en-US"/>
        </w:rPr>
        <w:t>C</w:t>
      </w:r>
      <w:r w:rsidR="00CE54CB" w:rsidRPr="007D7878">
        <w:rPr>
          <w:rFonts w:ascii="Times New Roman" w:eastAsia="Times New Roman" w:hAnsi="Times New Roman" w:cs="Times New Roman"/>
          <w:b/>
          <w:bCs/>
          <w:sz w:val="24"/>
          <w:szCs w:val="24"/>
          <w:bdr w:val="nil"/>
          <w:lang w:val="en-US" w:eastAsia="fr-FR" w:bidi="en-US"/>
        </w:rPr>
        <w:t>. Ordinary collaborative relationship between the Government and Parliament</w:t>
      </w:r>
    </w:p>
    <w:p w14:paraId="5EC0F766" w14:textId="5E63ECF1"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 xml:space="preserve">The </w:t>
      </w:r>
      <w:r w:rsidR="004347D7" w:rsidRPr="007D7878">
        <w:rPr>
          <w:rFonts w:ascii="Times New Roman" w:eastAsia="Times New Roman" w:hAnsi="Times New Roman" w:cs="Times New Roman"/>
          <w:sz w:val="24"/>
          <w:szCs w:val="24"/>
          <w:bdr w:val="nil"/>
          <w:lang w:val="en-US" w:eastAsia="fr-FR" w:bidi="en-US"/>
        </w:rPr>
        <w:t>C</w:t>
      </w:r>
      <w:r w:rsidRPr="007D7878">
        <w:rPr>
          <w:rFonts w:ascii="Times New Roman" w:eastAsia="Times New Roman" w:hAnsi="Times New Roman" w:cs="Times New Roman"/>
          <w:sz w:val="24"/>
          <w:szCs w:val="24"/>
          <w:bdr w:val="nil"/>
          <w:lang w:val="en-US" w:eastAsia="fr-FR" w:bidi="en-US"/>
        </w:rPr>
        <w:t>onstitution of the Fourth Republic establishe</w:t>
      </w:r>
      <w:r w:rsidR="00581057" w:rsidRPr="007D7878">
        <w:rPr>
          <w:rFonts w:ascii="Times New Roman" w:eastAsia="Times New Roman" w:hAnsi="Times New Roman" w:cs="Times New Roman"/>
          <w:sz w:val="24"/>
          <w:szCs w:val="24"/>
          <w:bdr w:val="nil"/>
          <w:lang w:val="en-US" w:eastAsia="fr-FR" w:bidi="en-US"/>
        </w:rPr>
        <w:t>s</w:t>
      </w:r>
      <w:r w:rsidRPr="007D7878">
        <w:rPr>
          <w:rFonts w:ascii="Times New Roman" w:eastAsia="Times New Roman" w:hAnsi="Times New Roman" w:cs="Times New Roman"/>
          <w:sz w:val="24"/>
          <w:szCs w:val="24"/>
          <w:bdr w:val="nil"/>
          <w:lang w:val="en-US" w:eastAsia="fr-FR" w:bidi="en-US"/>
        </w:rPr>
        <w:t xml:space="preserve"> a parliamentary-inspired regime which provides for a collaborative relationship between </w:t>
      </w:r>
      <w:r w:rsidR="004347D7" w:rsidRPr="007D7878">
        <w:rPr>
          <w:rFonts w:ascii="Times New Roman" w:eastAsia="Times New Roman" w:hAnsi="Times New Roman" w:cs="Times New Roman"/>
          <w:sz w:val="24"/>
          <w:szCs w:val="24"/>
          <w:bdr w:val="nil"/>
          <w:lang w:val="en-US" w:eastAsia="fr-FR" w:bidi="en-US"/>
        </w:rPr>
        <w:t>the g</w:t>
      </w:r>
      <w:r w:rsidRPr="007D7878">
        <w:rPr>
          <w:rFonts w:ascii="Times New Roman" w:eastAsia="Times New Roman" w:hAnsi="Times New Roman" w:cs="Times New Roman"/>
          <w:sz w:val="24"/>
          <w:szCs w:val="24"/>
          <w:bdr w:val="nil"/>
          <w:lang w:val="en-US" w:eastAsia="fr-FR" w:bidi="en-US"/>
        </w:rPr>
        <w:t xml:space="preserve">overnment and Parliament. This </w:t>
      </w:r>
      <w:r w:rsidRPr="007D7878">
        <w:rPr>
          <w:rFonts w:ascii="Times New Roman" w:eastAsia="Times New Roman" w:hAnsi="Times New Roman" w:cs="Times New Roman"/>
          <w:sz w:val="24"/>
          <w:szCs w:val="24"/>
          <w:bdr w:val="nil"/>
          <w:lang w:val="en-US" w:eastAsia="fr-FR" w:bidi="en-US"/>
        </w:rPr>
        <w:lastRenderedPageBreak/>
        <w:t>relationship is regulate</w:t>
      </w:r>
      <w:r w:rsidR="004347D7" w:rsidRPr="007D7878">
        <w:rPr>
          <w:rFonts w:ascii="Times New Roman" w:eastAsia="Times New Roman" w:hAnsi="Times New Roman" w:cs="Times New Roman"/>
          <w:sz w:val="24"/>
          <w:szCs w:val="24"/>
          <w:bdr w:val="nil"/>
          <w:lang w:val="en-US" w:eastAsia="fr-FR" w:bidi="en-US"/>
        </w:rPr>
        <w:t>d</w:t>
      </w:r>
      <w:r w:rsidRPr="007D7878">
        <w:rPr>
          <w:rFonts w:ascii="Times New Roman" w:eastAsia="Times New Roman" w:hAnsi="Times New Roman" w:cs="Times New Roman"/>
          <w:sz w:val="24"/>
          <w:szCs w:val="24"/>
          <w:bdr w:val="nil"/>
          <w:lang w:val="en-US" w:eastAsia="fr-FR" w:bidi="en-US"/>
        </w:rPr>
        <w:t xml:space="preserve"> by several provisions in the Constitution. First, Article 81 states that the National Assembly wields legislative authority concurrently with the Senate; it has the final vote on laws and monitors government action. In terms of passing laws, the Senate has clearly been overshadowed by the National Assembly.</w:t>
      </w:r>
    </w:p>
    <w:p w14:paraId="2BDFE1B7" w14:textId="6548202A"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Furthermore, Article 83 states</w:t>
      </w:r>
      <w:r w:rsidR="004347D7" w:rsidRPr="007D7878">
        <w:rPr>
          <w:rFonts w:ascii="Times New Roman" w:eastAsia="Times New Roman" w:hAnsi="Times New Roman" w:cs="Times New Roman"/>
          <w:sz w:val="24"/>
          <w:szCs w:val="24"/>
          <w:bdr w:val="nil"/>
          <w:lang w:val="en-US" w:eastAsia="fr-FR" w:bidi="en-US"/>
        </w:rPr>
        <w:t xml:space="preserve"> that</w:t>
      </w:r>
      <w:r w:rsidR="004347D7" w:rsidRPr="007D7878">
        <w:rPr>
          <w:rFonts w:ascii="Times New Roman" w:eastAsia="Times New Roman" w:hAnsi="Times New Roman" w:cs="Times New Roman"/>
          <w:iCs/>
          <w:sz w:val="24"/>
          <w:szCs w:val="24"/>
          <w:bdr w:val="nil"/>
          <w:lang w:val="en-US" w:eastAsia="fr-FR" w:bidi="en-US"/>
        </w:rPr>
        <w:t xml:space="preserve"> ‘[t]</w:t>
      </w:r>
      <w:r w:rsidRPr="007D7878">
        <w:rPr>
          <w:rFonts w:ascii="Times New Roman" w:eastAsia="Times New Roman" w:hAnsi="Times New Roman" w:cs="Times New Roman"/>
          <w:iCs/>
          <w:sz w:val="24"/>
          <w:szCs w:val="24"/>
          <w:bdr w:val="nil"/>
          <w:lang w:val="en-US" w:eastAsia="fr-FR" w:bidi="en-US"/>
        </w:rPr>
        <w:t>he initiative for introducing legislation lies jointly with Members of Parliament and with the Government</w:t>
      </w:r>
      <w:r w:rsidR="004347D7"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i/>
          <w:iCs/>
          <w:sz w:val="24"/>
          <w:szCs w:val="24"/>
          <w:bdr w:val="nil"/>
          <w:lang w:val="en-US" w:eastAsia="fr-FR" w:bidi="en-US"/>
        </w:rPr>
        <w:t xml:space="preserve"> </w:t>
      </w:r>
      <w:r w:rsidR="004347D7" w:rsidRPr="007D7878">
        <w:rPr>
          <w:rFonts w:ascii="Times New Roman" w:eastAsia="Times New Roman" w:hAnsi="Times New Roman" w:cs="Times New Roman"/>
          <w:iCs/>
          <w:sz w:val="24"/>
          <w:szCs w:val="24"/>
          <w:bdr w:val="nil"/>
          <w:lang w:val="en-US" w:eastAsia="fr-FR" w:bidi="en-US"/>
        </w:rPr>
        <w:t xml:space="preserve">The </w:t>
      </w:r>
      <w:r w:rsidRPr="007D7878">
        <w:rPr>
          <w:rFonts w:ascii="Times New Roman" w:eastAsia="Times New Roman" w:hAnsi="Times New Roman" w:cs="Times New Roman"/>
          <w:sz w:val="24"/>
          <w:szCs w:val="24"/>
          <w:bdr w:val="nil"/>
          <w:lang w:val="en-US" w:eastAsia="fr-FR" w:bidi="en-US"/>
        </w:rPr>
        <w:t xml:space="preserve">Senate therefore </w:t>
      </w:r>
      <w:r w:rsidR="004347D7" w:rsidRPr="007D7878">
        <w:rPr>
          <w:rFonts w:ascii="Times New Roman" w:eastAsia="Times New Roman" w:hAnsi="Times New Roman" w:cs="Times New Roman"/>
          <w:sz w:val="24"/>
          <w:szCs w:val="24"/>
          <w:bdr w:val="nil"/>
          <w:lang w:val="en-US" w:eastAsia="fr-FR" w:bidi="en-US"/>
        </w:rPr>
        <w:t>can</w:t>
      </w:r>
      <w:r w:rsidRPr="007D7878">
        <w:rPr>
          <w:rFonts w:ascii="Times New Roman" w:eastAsia="Times New Roman" w:hAnsi="Times New Roman" w:cs="Times New Roman"/>
          <w:sz w:val="24"/>
          <w:szCs w:val="24"/>
          <w:bdr w:val="nil"/>
          <w:lang w:val="en-US" w:eastAsia="fr-FR" w:bidi="en-US"/>
        </w:rPr>
        <w:t xml:space="preserve">not introduce legislation. </w:t>
      </w:r>
      <w:r w:rsidR="00581057" w:rsidRPr="007D7878">
        <w:rPr>
          <w:rFonts w:ascii="Times New Roman" w:eastAsia="Times New Roman" w:hAnsi="Times New Roman" w:cs="Times New Roman"/>
          <w:sz w:val="24"/>
          <w:szCs w:val="24"/>
          <w:bdr w:val="nil"/>
          <w:lang w:val="en-US" w:eastAsia="fr-FR" w:bidi="en-US"/>
        </w:rPr>
        <w:t xml:space="preserve">In </w:t>
      </w:r>
      <w:r w:rsidRPr="007D7878">
        <w:rPr>
          <w:rFonts w:ascii="Times New Roman" w:eastAsia="Times New Roman" w:hAnsi="Times New Roman" w:cs="Times New Roman"/>
          <w:sz w:val="24"/>
          <w:szCs w:val="24"/>
          <w:bdr w:val="nil"/>
          <w:lang w:val="en-US" w:eastAsia="fr-FR" w:bidi="en-US"/>
        </w:rPr>
        <w:t>contra</w:t>
      </w:r>
      <w:r w:rsidR="00581057" w:rsidRPr="007D7878">
        <w:rPr>
          <w:rFonts w:ascii="Times New Roman" w:eastAsia="Times New Roman" w:hAnsi="Times New Roman" w:cs="Times New Roman"/>
          <w:sz w:val="24"/>
          <w:szCs w:val="24"/>
          <w:bdr w:val="nil"/>
          <w:lang w:val="en-US" w:eastAsia="fr-FR" w:bidi="en-US"/>
        </w:rPr>
        <w:t>st</w:t>
      </w:r>
      <w:r w:rsidRPr="007D7878">
        <w:rPr>
          <w:rFonts w:ascii="Times New Roman" w:eastAsia="Times New Roman" w:hAnsi="Times New Roman" w:cs="Times New Roman"/>
          <w:sz w:val="24"/>
          <w:szCs w:val="24"/>
          <w:bdr w:val="nil"/>
          <w:lang w:val="en-US" w:eastAsia="fr-FR" w:bidi="en-US"/>
        </w:rPr>
        <w:t xml:space="preserve">, in </w:t>
      </w:r>
      <w:r w:rsidR="007D22A5" w:rsidRPr="007D7878">
        <w:rPr>
          <w:rFonts w:ascii="Times New Roman" w:eastAsia="Times New Roman" w:hAnsi="Times New Roman" w:cs="Times New Roman"/>
          <w:sz w:val="24"/>
          <w:szCs w:val="24"/>
          <w:bdr w:val="nil"/>
          <w:lang w:val="en-US" w:eastAsia="fr-FR" w:bidi="en-US"/>
        </w:rPr>
        <w:t>the French Constitution (1958)</w:t>
      </w:r>
      <w:r w:rsidR="004347D7"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Article 39 provides: </w:t>
      </w:r>
      <w:r w:rsidR="004347D7"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iCs/>
          <w:sz w:val="24"/>
          <w:szCs w:val="24"/>
          <w:bdr w:val="nil"/>
          <w:lang w:val="en-US" w:eastAsia="fr-FR" w:bidi="en-US"/>
        </w:rPr>
        <w:t>The initiative for introducing legislation lies jointly with the Prime Minister and with Members of Parliament (...).</w:t>
      </w:r>
      <w:r w:rsidR="004347D7" w:rsidRPr="007D7878">
        <w:rPr>
          <w:rFonts w:ascii="Times New Roman" w:eastAsia="Times New Roman" w:hAnsi="Times New Roman" w:cs="Times New Roman"/>
          <w:iCs/>
          <w:sz w:val="24"/>
          <w:szCs w:val="24"/>
          <w:bdr w:val="nil"/>
          <w:lang w:val="en-US" w:eastAsia="fr-FR" w:bidi="en-US"/>
        </w:rPr>
        <w:t>’</w:t>
      </w:r>
    </w:p>
    <w:p w14:paraId="46E30544" w14:textId="7F74926D" w:rsidR="00F44DFC" w:rsidRPr="007D7878" w:rsidRDefault="00CE54CB" w:rsidP="00F44DFC">
      <w:pPr>
        <w:autoSpaceDE w:val="0"/>
        <w:autoSpaceDN w:val="0"/>
        <w:adjustRightInd w:val="0"/>
        <w:spacing w:after="120" w:line="360" w:lineRule="auto"/>
        <w:jc w:val="both"/>
        <w:rPr>
          <w:rFonts w:ascii="Times New Roman" w:hAnsi="Times New Roman" w:cs="Times New Roman"/>
          <w:i/>
          <w:sz w:val="24"/>
          <w:szCs w:val="24"/>
          <w:lang w:eastAsia="fr-FR"/>
        </w:rPr>
      </w:pPr>
      <w:r w:rsidRPr="007D7878">
        <w:rPr>
          <w:rFonts w:ascii="Times New Roman" w:eastAsia="Times New Roman" w:hAnsi="Times New Roman" w:cs="Times New Roman"/>
          <w:sz w:val="24"/>
          <w:szCs w:val="24"/>
          <w:bdr w:val="nil"/>
          <w:lang w:val="en-US" w:eastAsia="fr-FR" w:bidi="en-US"/>
        </w:rPr>
        <w:t>And finally, in accordance with Article 96</w:t>
      </w:r>
      <w:r w:rsidR="00606120"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w:t>
      </w:r>
      <w:r w:rsidR="00606120"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iCs/>
          <w:sz w:val="24"/>
          <w:szCs w:val="24"/>
          <w:bdr w:val="nil"/>
          <w:lang w:val="en-US" w:eastAsia="fr-FR" w:bidi="en-US"/>
        </w:rPr>
        <w:t>Members of Government have access to the National Assembly, the Senate and their commissions. They can be heard at their request. They can also be heard for questioning, by the National Assembly, on written and oral questions addressed to them</w:t>
      </w:r>
      <w:r w:rsidR="00606120"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Oral and written questions are an essential means for monitoring government action.</w:t>
      </w:r>
    </w:p>
    <w:p w14:paraId="0E4DEF1A" w14:textId="30295336" w:rsidR="00F44DFC" w:rsidRPr="007D7878" w:rsidRDefault="00CE54CB" w:rsidP="00F44DFC">
      <w:pPr>
        <w:autoSpaceDE w:val="0"/>
        <w:autoSpaceDN w:val="0"/>
        <w:adjustRightInd w:val="0"/>
        <w:spacing w:after="120" w:line="360" w:lineRule="auto"/>
        <w:jc w:val="both"/>
        <w:rPr>
          <w:rFonts w:ascii="Times New Roman" w:hAnsi="Times New Roman" w:cs="Times New Roman"/>
          <w:i/>
          <w:sz w:val="24"/>
          <w:szCs w:val="24"/>
          <w:lang w:eastAsia="fr-FR"/>
        </w:rPr>
      </w:pPr>
      <w:r w:rsidRPr="007D7878">
        <w:rPr>
          <w:rFonts w:ascii="Times New Roman" w:eastAsia="Times New Roman" w:hAnsi="Times New Roman" w:cs="Times New Roman"/>
          <w:sz w:val="24"/>
          <w:szCs w:val="24"/>
          <w:bdr w:val="nil"/>
          <w:lang w:val="en-US" w:eastAsia="fr-FR" w:bidi="en-US"/>
        </w:rPr>
        <w:t>It is also noteworthy that the National Assembly has the power to scrutini</w:t>
      </w:r>
      <w:r w:rsidR="0011595D" w:rsidRPr="007D7878">
        <w:rPr>
          <w:rFonts w:ascii="Times New Roman" w:eastAsia="Times New Roman" w:hAnsi="Times New Roman" w:cs="Times New Roman"/>
          <w:sz w:val="24"/>
          <w:szCs w:val="24"/>
          <w:bdr w:val="nil"/>
          <w:lang w:val="en-US" w:eastAsia="fr-FR" w:bidi="en-US"/>
        </w:rPr>
        <w:t>z</w:t>
      </w:r>
      <w:r w:rsidRPr="007D7878">
        <w:rPr>
          <w:rFonts w:ascii="Times New Roman" w:eastAsia="Times New Roman" w:hAnsi="Times New Roman" w:cs="Times New Roman"/>
          <w:sz w:val="24"/>
          <w:szCs w:val="24"/>
          <w:bdr w:val="nil"/>
          <w:lang w:val="en-US" w:eastAsia="fr-FR" w:bidi="en-US"/>
        </w:rPr>
        <w:t xml:space="preserve">e </w:t>
      </w:r>
      <w:r w:rsidR="00DC1C03" w:rsidRPr="007D7878">
        <w:rPr>
          <w:rFonts w:ascii="Times New Roman" w:eastAsia="Times New Roman" w:hAnsi="Times New Roman" w:cs="Times New Roman"/>
          <w:sz w:val="24"/>
          <w:szCs w:val="24"/>
          <w:bdr w:val="nil"/>
          <w:lang w:val="en-US" w:eastAsia="fr-FR" w:bidi="en-US"/>
        </w:rPr>
        <w:t>g</w:t>
      </w:r>
      <w:r w:rsidRPr="007D7878">
        <w:rPr>
          <w:rFonts w:ascii="Times New Roman" w:eastAsia="Times New Roman" w:hAnsi="Times New Roman" w:cs="Times New Roman"/>
          <w:sz w:val="24"/>
          <w:szCs w:val="24"/>
          <w:bdr w:val="nil"/>
          <w:lang w:val="en-US" w:eastAsia="fr-FR" w:bidi="en-US"/>
        </w:rPr>
        <w:t xml:space="preserve">overnment political responsibility. This is a necessary and inevitable counterweight to the </w:t>
      </w:r>
      <w:r w:rsidR="00DC1C03" w:rsidRPr="007D7878">
        <w:rPr>
          <w:rFonts w:ascii="Times New Roman" w:eastAsia="Times New Roman" w:hAnsi="Times New Roman" w:cs="Times New Roman"/>
          <w:sz w:val="24"/>
          <w:szCs w:val="24"/>
          <w:bdr w:val="nil"/>
          <w:lang w:val="en-US" w:eastAsia="fr-FR" w:bidi="en-US"/>
        </w:rPr>
        <w:t>e</w:t>
      </w:r>
      <w:r w:rsidRPr="007D7878">
        <w:rPr>
          <w:rFonts w:ascii="Times New Roman" w:eastAsia="Times New Roman" w:hAnsi="Times New Roman" w:cs="Times New Roman"/>
          <w:sz w:val="24"/>
          <w:szCs w:val="24"/>
          <w:bdr w:val="nil"/>
          <w:lang w:val="en-US" w:eastAsia="fr-FR" w:bidi="en-US"/>
        </w:rPr>
        <w:t>xecutive</w:t>
      </w:r>
      <w:r w:rsidR="00DC1C03"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s power to dissolve the National Assembly. Under Article 97, </w:t>
      </w:r>
      <w:r w:rsidR="00DC1C03" w:rsidRPr="007D7878">
        <w:rPr>
          <w:rFonts w:ascii="Times New Roman" w:eastAsia="Times New Roman" w:hAnsi="Times New Roman" w:cs="Times New Roman"/>
          <w:iCs/>
          <w:sz w:val="24"/>
          <w:szCs w:val="24"/>
          <w:bdr w:val="nil"/>
          <w:lang w:val="en-US" w:eastAsia="fr-FR" w:bidi="en-US"/>
        </w:rPr>
        <w:t>‘[a]</w:t>
      </w:r>
      <w:r w:rsidRPr="007D7878">
        <w:rPr>
          <w:rFonts w:ascii="Times New Roman" w:eastAsia="Times New Roman" w:hAnsi="Times New Roman" w:cs="Times New Roman"/>
          <w:iCs/>
          <w:sz w:val="24"/>
          <w:szCs w:val="24"/>
          <w:bdr w:val="nil"/>
          <w:lang w:val="en-US" w:eastAsia="fr-FR" w:bidi="en-US"/>
        </w:rPr>
        <w:t>fter deliberation by the Council of Ministers, the Prime Minister may engage the responsibility of government before the National Assembly, in the form of a programme of action or a policy statement.</w:t>
      </w:r>
      <w:r w:rsidR="00DC1C03"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This responsibility can only be challenged by a majority of two thirds of members of the National Assembly. When the Prime Minister loses a vote of no confidence, he must submit the resignation of his government to the President of the Republic.</w:t>
      </w:r>
    </w:p>
    <w:p w14:paraId="5EDA736A" w14:textId="77777777" w:rsidR="00581057" w:rsidRPr="007D7878" w:rsidRDefault="00CE54CB" w:rsidP="00F44DFC">
      <w:pPr>
        <w:autoSpaceDE w:val="0"/>
        <w:autoSpaceDN w:val="0"/>
        <w:adjustRightInd w:val="0"/>
        <w:spacing w:after="120" w:line="360" w:lineRule="auto"/>
        <w:jc w:val="both"/>
        <w:rPr>
          <w:rFonts w:ascii="Times New Roman" w:eastAsia="Times New Roman" w:hAnsi="Times New Roman" w:cs="Times New Roman"/>
          <w:sz w:val="24"/>
          <w:szCs w:val="24"/>
          <w:bdr w:val="nil"/>
          <w:lang w:val="en-US" w:eastAsia="fr-FR" w:bidi="en-US"/>
        </w:rPr>
      </w:pPr>
      <w:r w:rsidRPr="007D7878">
        <w:rPr>
          <w:rFonts w:ascii="Times New Roman" w:eastAsia="Times New Roman" w:hAnsi="Times New Roman" w:cs="Times New Roman"/>
          <w:sz w:val="24"/>
          <w:szCs w:val="24"/>
          <w:bdr w:val="nil"/>
          <w:lang w:val="en-US" w:eastAsia="fr-FR" w:bidi="en-US"/>
        </w:rPr>
        <w:t xml:space="preserve">As for Article 98, it states: </w:t>
      </w:r>
    </w:p>
    <w:p w14:paraId="7D8A8178" w14:textId="5E0623A1" w:rsidR="00581057" w:rsidRPr="007D7878" w:rsidRDefault="00CE54CB" w:rsidP="00581057">
      <w:pPr>
        <w:autoSpaceDE w:val="0"/>
        <w:autoSpaceDN w:val="0"/>
        <w:adjustRightInd w:val="0"/>
        <w:spacing w:after="120" w:line="360" w:lineRule="auto"/>
        <w:ind w:left="708"/>
        <w:jc w:val="both"/>
        <w:rPr>
          <w:rFonts w:ascii="Times New Roman" w:eastAsia="Times New Roman" w:hAnsi="Times New Roman" w:cs="Times New Roman"/>
          <w:i/>
          <w:iCs/>
          <w:sz w:val="24"/>
          <w:szCs w:val="24"/>
          <w:bdr w:val="nil"/>
          <w:lang w:val="en-US" w:eastAsia="fr-FR" w:bidi="en-US"/>
        </w:rPr>
      </w:pPr>
      <w:r w:rsidRPr="007D7878">
        <w:rPr>
          <w:rFonts w:ascii="Times New Roman" w:eastAsia="Times New Roman" w:hAnsi="Times New Roman" w:cs="Times New Roman"/>
          <w:iCs/>
          <w:bdr w:val="nil"/>
          <w:lang w:val="en-US" w:eastAsia="fr-FR" w:bidi="en-US"/>
        </w:rPr>
        <w:t>The National Assembly can call the Government</w:t>
      </w:r>
      <w:r w:rsidR="00F71962" w:rsidRPr="007D7878">
        <w:rPr>
          <w:rFonts w:ascii="Times New Roman" w:eastAsia="Times New Roman" w:hAnsi="Times New Roman" w:cs="Times New Roman"/>
          <w:iCs/>
          <w:bdr w:val="nil"/>
          <w:lang w:val="en-US" w:eastAsia="fr-FR" w:bidi="en-US"/>
        </w:rPr>
        <w:t>’</w:t>
      </w:r>
      <w:r w:rsidRPr="007D7878">
        <w:rPr>
          <w:rFonts w:ascii="Times New Roman" w:eastAsia="Times New Roman" w:hAnsi="Times New Roman" w:cs="Times New Roman"/>
          <w:iCs/>
          <w:bdr w:val="nil"/>
          <w:lang w:val="en-US" w:eastAsia="fr-FR" w:bidi="en-US"/>
        </w:rPr>
        <w:t>s actions into question through a vote of no confidence. For such a motion to be admissible, it must be signed by at least one third of all members of the National Assembly. Voting can only be held five (5) days after the motion has been filed</w:t>
      </w:r>
      <w:r w:rsidRPr="007D7878">
        <w:rPr>
          <w:rFonts w:ascii="Times New Roman" w:eastAsia="Times New Roman" w:hAnsi="Times New Roman" w:cs="Times New Roman"/>
          <w:iCs/>
          <w:sz w:val="24"/>
          <w:szCs w:val="24"/>
          <w:bdr w:val="nil"/>
          <w:lang w:val="en-US" w:eastAsia="fr-FR" w:bidi="en-US"/>
        </w:rPr>
        <w:t>.</w:t>
      </w:r>
    </w:p>
    <w:p w14:paraId="4595E23D" w14:textId="388B9BC9"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iCs/>
          <w:sz w:val="24"/>
          <w:szCs w:val="24"/>
          <w:bdr w:val="nil"/>
          <w:lang w:val="en-US" w:eastAsia="fr-FR" w:bidi="en-US"/>
        </w:rPr>
        <w:t xml:space="preserve">The National Assembly may only pass a vote of no confidence on the </w:t>
      </w:r>
      <w:r w:rsidR="00F71962" w:rsidRPr="007D7878">
        <w:rPr>
          <w:rFonts w:ascii="Times New Roman" w:eastAsia="Times New Roman" w:hAnsi="Times New Roman" w:cs="Times New Roman"/>
          <w:iCs/>
          <w:sz w:val="24"/>
          <w:szCs w:val="24"/>
          <w:bdr w:val="nil"/>
          <w:lang w:val="en-US" w:eastAsia="fr-FR" w:bidi="en-US"/>
        </w:rPr>
        <w:t>g</w:t>
      </w:r>
      <w:r w:rsidRPr="007D7878">
        <w:rPr>
          <w:rFonts w:ascii="Times New Roman" w:eastAsia="Times New Roman" w:hAnsi="Times New Roman" w:cs="Times New Roman"/>
          <w:iCs/>
          <w:sz w:val="24"/>
          <w:szCs w:val="24"/>
          <w:bdr w:val="nil"/>
          <w:lang w:val="en-US" w:eastAsia="fr-FR" w:bidi="en-US"/>
        </w:rPr>
        <w:t xml:space="preserve">overnment by a majority of </w:t>
      </w:r>
      <w:r w:rsidR="00F71962" w:rsidRPr="007D7878">
        <w:rPr>
          <w:rFonts w:ascii="Times New Roman" w:eastAsia="Times New Roman" w:hAnsi="Times New Roman" w:cs="Times New Roman"/>
          <w:iCs/>
          <w:sz w:val="24"/>
          <w:szCs w:val="24"/>
          <w:bdr w:val="nil"/>
          <w:lang w:val="en-US" w:eastAsia="fr-FR" w:bidi="en-US"/>
        </w:rPr>
        <w:t xml:space="preserve">two thirds </w:t>
      </w:r>
      <w:r w:rsidRPr="007D7878">
        <w:rPr>
          <w:rFonts w:ascii="Times New Roman" w:eastAsia="Times New Roman" w:hAnsi="Times New Roman" w:cs="Times New Roman"/>
          <w:iCs/>
          <w:sz w:val="24"/>
          <w:szCs w:val="24"/>
          <w:bdr w:val="nil"/>
          <w:lang w:val="en-US" w:eastAsia="fr-FR" w:bidi="en-US"/>
        </w:rPr>
        <w:t>of its members. If the motion succeeds, the Prime Minister resigns, along with his government. The President of the Republic then appoints a new Prime Minister.</w:t>
      </w:r>
      <w:r w:rsidRPr="007D7878">
        <w:rPr>
          <w:rFonts w:ascii="Times New Roman" w:eastAsia="Times New Roman" w:hAnsi="Times New Roman" w:cs="Times New Roman"/>
          <w:sz w:val="24"/>
          <w:szCs w:val="24"/>
          <w:bdr w:val="nil"/>
          <w:lang w:val="en-US" w:eastAsia="fr-FR" w:bidi="en-US"/>
        </w:rPr>
        <w:t xml:space="preserve"> Looking at Articles 97 and 98, there is no doubt that the </w:t>
      </w:r>
      <w:r w:rsidR="00F71962" w:rsidRPr="007D7878">
        <w:rPr>
          <w:rFonts w:ascii="Times New Roman" w:eastAsia="Times New Roman" w:hAnsi="Times New Roman" w:cs="Times New Roman"/>
          <w:sz w:val="24"/>
          <w:szCs w:val="24"/>
          <w:bdr w:val="nil"/>
          <w:lang w:val="en-US" w:eastAsia="fr-FR" w:bidi="en-US"/>
        </w:rPr>
        <w:t xml:space="preserve">1992 </w:t>
      </w:r>
      <w:r w:rsidRPr="007D7878">
        <w:rPr>
          <w:rFonts w:ascii="Times New Roman" w:eastAsia="Times New Roman" w:hAnsi="Times New Roman" w:cs="Times New Roman"/>
          <w:sz w:val="24"/>
          <w:szCs w:val="24"/>
          <w:bdr w:val="nil"/>
          <w:lang w:val="en-US" w:eastAsia="fr-FR" w:bidi="en-US"/>
        </w:rPr>
        <w:t xml:space="preserve">Constitution has the characteristics of the classic parliamentary system. Firstly, all the organs </w:t>
      </w:r>
      <w:r w:rsidR="00F71962"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namely the Head </w:t>
      </w:r>
      <w:r w:rsidRPr="007D7878">
        <w:rPr>
          <w:rFonts w:ascii="Times New Roman" w:eastAsia="Times New Roman" w:hAnsi="Times New Roman" w:cs="Times New Roman"/>
          <w:sz w:val="24"/>
          <w:szCs w:val="24"/>
          <w:bdr w:val="nil"/>
          <w:lang w:val="en-US" w:eastAsia="fr-FR" w:bidi="en-US"/>
        </w:rPr>
        <w:lastRenderedPageBreak/>
        <w:t>of State, Parliament</w:t>
      </w:r>
      <w:r w:rsidR="00F71962"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and the cabinet of Ministers </w:t>
      </w:r>
      <w:r w:rsidR="00F71962" w:rsidRPr="007D7878">
        <w:rPr>
          <w:rFonts w:ascii="Times New Roman" w:eastAsia="Times New Roman" w:hAnsi="Times New Roman" w:cs="Times New Roman"/>
          <w:sz w:val="24"/>
          <w:szCs w:val="24"/>
          <w:bdr w:val="nil"/>
          <w:lang w:val="en-US" w:eastAsia="fr-FR" w:bidi="en-US"/>
        </w:rPr>
        <w:t xml:space="preserve">– </w:t>
      </w:r>
      <w:r w:rsidRPr="007D7878">
        <w:rPr>
          <w:rFonts w:ascii="Times New Roman" w:eastAsia="Times New Roman" w:hAnsi="Times New Roman" w:cs="Times New Roman"/>
          <w:sz w:val="24"/>
          <w:szCs w:val="24"/>
          <w:bdr w:val="nil"/>
          <w:lang w:val="en-US" w:eastAsia="fr-FR" w:bidi="en-US"/>
        </w:rPr>
        <w:t xml:space="preserve">exist in the new Constitution. Secondly, Articles 97 and 98 further allow the </w:t>
      </w:r>
      <w:r w:rsidR="00F71962" w:rsidRPr="007D7878">
        <w:rPr>
          <w:rFonts w:ascii="Times New Roman" w:eastAsia="Times New Roman" w:hAnsi="Times New Roman" w:cs="Times New Roman"/>
          <w:sz w:val="24"/>
          <w:szCs w:val="24"/>
          <w:bdr w:val="nil"/>
          <w:lang w:val="en-US" w:eastAsia="fr-FR" w:bidi="en-US"/>
        </w:rPr>
        <w:t>g</w:t>
      </w:r>
      <w:r w:rsidRPr="007D7878">
        <w:rPr>
          <w:rFonts w:ascii="Times New Roman" w:eastAsia="Times New Roman" w:hAnsi="Times New Roman" w:cs="Times New Roman"/>
          <w:sz w:val="24"/>
          <w:szCs w:val="24"/>
          <w:bdr w:val="nil"/>
          <w:lang w:val="en-US" w:eastAsia="fr-FR" w:bidi="en-US"/>
        </w:rPr>
        <w:t xml:space="preserve">overnment to assume political responsibility through a relationship of trust and the vote of no confidence. </w:t>
      </w:r>
    </w:p>
    <w:p w14:paraId="22150B90" w14:textId="5EE44D2D" w:rsidR="00EA3305" w:rsidRPr="007D7878" w:rsidRDefault="00EA3305" w:rsidP="00EA3305">
      <w:pPr>
        <w:pStyle w:val="ListParagraph"/>
        <w:numPr>
          <w:ilvl w:val="0"/>
          <w:numId w:val="5"/>
        </w:numPr>
        <w:autoSpaceDE w:val="0"/>
        <w:autoSpaceDN w:val="0"/>
        <w:adjustRightInd w:val="0"/>
        <w:spacing w:after="120" w:line="360" w:lineRule="auto"/>
        <w:jc w:val="both"/>
        <w:rPr>
          <w:rFonts w:ascii="Times New Roman" w:eastAsia="Times New Roman" w:hAnsi="Times New Roman" w:cs="Times New Roman"/>
          <w:b/>
          <w:bCs/>
          <w:sz w:val="24"/>
          <w:szCs w:val="24"/>
          <w:bdr w:val="nil"/>
          <w:lang w:val="en-US" w:eastAsia="fr-FR" w:bidi="en-US"/>
        </w:rPr>
      </w:pPr>
      <w:r w:rsidRPr="007D7878">
        <w:rPr>
          <w:rFonts w:ascii="Times New Roman" w:eastAsia="Times New Roman" w:hAnsi="Times New Roman" w:cs="Times New Roman"/>
          <w:b/>
          <w:bCs/>
          <w:sz w:val="24"/>
          <w:szCs w:val="24"/>
          <w:bdr w:val="nil"/>
          <w:lang w:val="en-US" w:eastAsia="fr-FR" w:bidi="en-US"/>
        </w:rPr>
        <w:t>Constitutional Adjudication</w:t>
      </w:r>
    </w:p>
    <w:p w14:paraId="1C695F24" w14:textId="77777777" w:rsidR="00F44DFC" w:rsidRPr="007D7878" w:rsidRDefault="00CE54CB" w:rsidP="00EA3305">
      <w:pPr>
        <w:pStyle w:val="ListParagraph"/>
        <w:numPr>
          <w:ilvl w:val="0"/>
          <w:numId w:val="4"/>
        </w:numPr>
        <w:autoSpaceDE w:val="0"/>
        <w:autoSpaceDN w:val="0"/>
        <w:adjustRightInd w:val="0"/>
        <w:spacing w:after="120" w:line="360" w:lineRule="auto"/>
        <w:jc w:val="both"/>
        <w:rPr>
          <w:rFonts w:ascii="Times New Roman" w:hAnsi="Times New Roman" w:cs="Times New Roman"/>
          <w:b/>
          <w:sz w:val="24"/>
          <w:szCs w:val="24"/>
          <w:lang w:eastAsia="fr-FR"/>
        </w:rPr>
      </w:pPr>
      <w:r w:rsidRPr="007D7878">
        <w:rPr>
          <w:rFonts w:ascii="Times New Roman" w:eastAsia="Times New Roman" w:hAnsi="Times New Roman" w:cs="Times New Roman"/>
          <w:b/>
          <w:bCs/>
          <w:sz w:val="24"/>
          <w:szCs w:val="24"/>
          <w:bdr w:val="nil"/>
          <w:lang w:val="en-US" w:eastAsia="fr-FR" w:bidi="en-US"/>
        </w:rPr>
        <w:t>The Constitutional Court</w:t>
      </w:r>
    </w:p>
    <w:p w14:paraId="1FDAB1F1" w14:textId="102FEBFF" w:rsidR="00F921B2" w:rsidRPr="007D7878" w:rsidRDefault="00CE54CB" w:rsidP="00F44DFC">
      <w:pPr>
        <w:autoSpaceDE w:val="0"/>
        <w:autoSpaceDN w:val="0"/>
        <w:adjustRightInd w:val="0"/>
        <w:spacing w:after="120" w:line="360" w:lineRule="auto"/>
        <w:jc w:val="both"/>
        <w:rPr>
          <w:rFonts w:ascii="Times New Roman" w:eastAsia="Times New Roman" w:hAnsi="Times New Roman" w:cs="Times New Roman"/>
          <w:sz w:val="24"/>
          <w:szCs w:val="24"/>
          <w:bdr w:val="nil"/>
          <w:lang w:val="en-US" w:eastAsia="fr-FR" w:bidi="en-US"/>
        </w:rPr>
      </w:pPr>
      <w:r w:rsidRPr="007D7878">
        <w:rPr>
          <w:rFonts w:ascii="Times New Roman" w:eastAsia="Times New Roman" w:hAnsi="Times New Roman" w:cs="Times New Roman"/>
          <w:sz w:val="24"/>
          <w:szCs w:val="24"/>
          <w:bdr w:val="nil"/>
          <w:lang w:val="en-US" w:eastAsia="fr-FR" w:bidi="en-US"/>
        </w:rPr>
        <w:t>Established by Article 99 of the Constitution, the Constitutional Court is the highest court in constitutional matters</w:t>
      </w:r>
      <w:r w:rsidR="00F921B2"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w:t>
      </w:r>
      <w:r w:rsidR="00F921B2" w:rsidRPr="007D7878">
        <w:rPr>
          <w:rFonts w:ascii="Times New Roman" w:eastAsia="Times New Roman" w:hAnsi="Times New Roman" w:cs="Times New Roman"/>
          <w:sz w:val="24"/>
          <w:szCs w:val="24"/>
          <w:bdr w:val="nil"/>
          <w:lang w:val="en-US" w:eastAsia="fr-FR" w:bidi="en-US"/>
        </w:rPr>
        <w:t>I</w:t>
      </w:r>
      <w:r w:rsidRPr="007D7878">
        <w:rPr>
          <w:rFonts w:ascii="Times New Roman" w:eastAsia="Times New Roman" w:hAnsi="Times New Roman" w:cs="Times New Roman"/>
          <w:sz w:val="24"/>
          <w:szCs w:val="24"/>
          <w:bdr w:val="nil"/>
          <w:lang w:val="en-US" w:eastAsia="fr-FR" w:bidi="en-US"/>
        </w:rPr>
        <w:t>t rules on the constitutionality of laws</w:t>
      </w:r>
      <w:r w:rsidR="00F921B2"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guarantees individual fundamental rights and public freedoms</w:t>
      </w:r>
      <w:r w:rsidR="00F921B2" w:rsidRPr="007D7878">
        <w:rPr>
          <w:rFonts w:ascii="Times New Roman" w:eastAsia="Times New Roman" w:hAnsi="Times New Roman" w:cs="Times New Roman"/>
          <w:sz w:val="24"/>
          <w:szCs w:val="24"/>
          <w:bdr w:val="nil"/>
          <w:lang w:val="en-US" w:eastAsia="fr-FR" w:bidi="en-US"/>
        </w:rPr>
        <w:t>, and</w:t>
      </w:r>
      <w:r w:rsidRPr="007D7878">
        <w:rPr>
          <w:rFonts w:ascii="Times New Roman" w:eastAsia="Times New Roman" w:hAnsi="Times New Roman" w:cs="Times New Roman"/>
          <w:sz w:val="24"/>
          <w:szCs w:val="24"/>
          <w:bdr w:val="nil"/>
          <w:lang w:val="en-US" w:eastAsia="fr-FR" w:bidi="en-US"/>
        </w:rPr>
        <w:t xml:space="preserve"> regulates the functioning of institutions and the activit</w:t>
      </w:r>
      <w:r w:rsidR="00F921B2" w:rsidRPr="007D7878">
        <w:rPr>
          <w:rFonts w:ascii="Times New Roman" w:eastAsia="Times New Roman" w:hAnsi="Times New Roman" w:cs="Times New Roman"/>
          <w:sz w:val="24"/>
          <w:szCs w:val="24"/>
          <w:bdr w:val="nil"/>
          <w:lang w:val="en-US" w:eastAsia="fr-FR" w:bidi="en-US"/>
        </w:rPr>
        <w:t>ies</w:t>
      </w:r>
      <w:r w:rsidRPr="007D7878">
        <w:rPr>
          <w:rFonts w:ascii="Times New Roman" w:eastAsia="Times New Roman" w:hAnsi="Times New Roman" w:cs="Times New Roman"/>
          <w:sz w:val="24"/>
          <w:szCs w:val="24"/>
          <w:bdr w:val="nil"/>
          <w:lang w:val="en-US" w:eastAsia="fr-FR" w:bidi="en-US"/>
        </w:rPr>
        <w:t xml:space="preserve"> of public authorities</w:t>
      </w:r>
      <w:r w:rsidR="00F921B2" w:rsidRPr="007D7878">
        <w:rPr>
          <w:rFonts w:ascii="Times New Roman" w:eastAsia="Times New Roman" w:hAnsi="Times New Roman" w:cs="Times New Roman"/>
          <w:sz w:val="24"/>
          <w:szCs w:val="24"/>
          <w:bdr w:val="nil"/>
          <w:lang w:val="en-US" w:eastAsia="fr-FR" w:bidi="en-US"/>
        </w:rPr>
        <w:t>.</w:t>
      </w:r>
      <w:r w:rsidRPr="007D7878">
        <w:rPr>
          <w:rStyle w:val="FootnoteReference"/>
          <w:rFonts w:ascii="Times New Roman" w:hAnsi="Times New Roman" w:cs="Times New Roman"/>
          <w:sz w:val="24"/>
          <w:szCs w:val="24"/>
          <w:lang w:eastAsia="fr-FR"/>
        </w:rPr>
        <w:footnoteReference w:id="19"/>
      </w:r>
      <w:r w:rsidRPr="007D7878">
        <w:rPr>
          <w:rFonts w:ascii="Times New Roman" w:eastAsia="Times New Roman" w:hAnsi="Times New Roman" w:cs="Times New Roman"/>
          <w:sz w:val="24"/>
          <w:szCs w:val="24"/>
          <w:bdr w:val="nil"/>
          <w:lang w:val="en-US" w:eastAsia="fr-FR" w:bidi="en-US"/>
        </w:rPr>
        <w:t xml:space="preserve"> It plays a fundamental role in the functioning of institutions. The Constitution places it above the Supreme Court in constitutional matters. The Constitutional Court is currently composed of nine judges appointed for a renewable seven-year term, in accordance with Article 100 of the Constitution. This provision was modified in the 2002 constitutional revision process. The former Article 100 stated as follows: </w:t>
      </w:r>
    </w:p>
    <w:p w14:paraId="23E93F72" w14:textId="77A9C0D9" w:rsidR="00F921B2" w:rsidRPr="007D7878" w:rsidRDefault="00CE54CB" w:rsidP="00F921B2">
      <w:pPr>
        <w:autoSpaceDE w:val="0"/>
        <w:autoSpaceDN w:val="0"/>
        <w:adjustRightInd w:val="0"/>
        <w:spacing w:after="120" w:line="360" w:lineRule="auto"/>
        <w:ind w:left="708"/>
        <w:jc w:val="both"/>
        <w:rPr>
          <w:rFonts w:ascii="Times New Roman" w:eastAsia="Times New Roman" w:hAnsi="Times New Roman" w:cs="Times New Roman"/>
          <w:bdr w:val="nil"/>
          <w:lang w:val="en-US" w:eastAsia="fr-FR" w:bidi="en-US"/>
        </w:rPr>
      </w:pPr>
      <w:r w:rsidRPr="007D7878">
        <w:rPr>
          <w:rFonts w:ascii="Times New Roman" w:eastAsia="Times New Roman" w:hAnsi="Times New Roman" w:cs="Times New Roman"/>
          <w:iCs/>
          <w:bdr w:val="nil"/>
          <w:lang w:val="en-US" w:eastAsia="fr-FR" w:bidi="en-US"/>
        </w:rPr>
        <w:t>The Constitutional Court is composed of seven (7) judges: two elected by the National Assembly on the proposal of President of the Republic, one appointed by the President of the Republic, one appointed by the Prime Minister, a magistrate elected by his peers, a lawyer elected by his peers, and a member of the Faculty of Law elected by his peers, all for a non-renewable term of seven years.</w:t>
      </w:r>
      <w:r w:rsidRPr="007D7878">
        <w:rPr>
          <w:rFonts w:ascii="Times New Roman" w:eastAsia="Times New Roman" w:hAnsi="Times New Roman" w:cs="Times New Roman"/>
          <w:bdr w:val="nil"/>
          <w:lang w:val="en-US" w:eastAsia="fr-FR" w:bidi="en-US"/>
        </w:rPr>
        <w:t xml:space="preserve"> </w:t>
      </w:r>
    </w:p>
    <w:p w14:paraId="4633CA89" w14:textId="77777777" w:rsidR="00C119D2" w:rsidRPr="007D7878" w:rsidRDefault="00CE54CB" w:rsidP="00F44DFC">
      <w:pPr>
        <w:autoSpaceDE w:val="0"/>
        <w:autoSpaceDN w:val="0"/>
        <w:adjustRightInd w:val="0"/>
        <w:spacing w:after="120" w:line="360" w:lineRule="auto"/>
        <w:jc w:val="both"/>
        <w:rPr>
          <w:rFonts w:ascii="Times New Roman" w:eastAsia="Times New Roman" w:hAnsi="Times New Roman" w:cs="Times New Roman"/>
          <w:i/>
          <w:iCs/>
          <w:sz w:val="24"/>
          <w:szCs w:val="24"/>
          <w:bdr w:val="nil"/>
          <w:lang w:val="en-US" w:eastAsia="fr-FR" w:bidi="en-US"/>
        </w:rPr>
      </w:pPr>
      <w:r w:rsidRPr="007D7878">
        <w:rPr>
          <w:rFonts w:ascii="Times New Roman" w:eastAsia="Times New Roman" w:hAnsi="Times New Roman" w:cs="Times New Roman"/>
          <w:sz w:val="24"/>
          <w:szCs w:val="24"/>
          <w:bdr w:val="nil"/>
          <w:lang w:val="en-US" w:eastAsia="fr-FR" w:bidi="en-US"/>
        </w:rPr>
        <w:t>The new Article 100 provides</w:t>
      </w:r>
      <w:r w:rsidRPr="007D7878">
        <w:rPr>
          <w:rFonts w:ascii="Times New Roman" w:eastAsia="Times New Roman" w:hAnsi="Times New Roman" w:cs="Times New Roman"/>
          <w:i/>
          <w:iCs/>
          <w:sz w:val="24"/>
          <w:szCs w:val="24"/>
          <w:bdr w:val="nil"/>
          <w:lang w:val="en-US" w:eastAsia="fr-FR" w:bidi="en-US"/>
        </w:rPr>
        <w:t xml:space="preserve">: </w:t>
      </w:r>
    </w:p>
    <w:p w14:paraId="4BEDC69B" w14:textId="29E2DB39" w:rsidR="00F44DFC" w:rsidRPr="007D7878" w:rsidRDefault="00CE54CB" w:rsidP="00C119D2">
      <w:pPr>
        <w:autoSpaceDE w:val="0"/>
        <w:autoSpaceDN w:val="0"/>
        <w:adjustRightInd w:val="0"/>
        <w:spacing w:after="120" w:line="360" w:lineRule="auto"/>
        <w:ind w:left="708"/>
        <w:jc w:val="both"/>
        <w:rPr>
          <w:rFonts w:ascii="Times New Roman" w:hAnsi="Times New Roman" w:cs="Times New Roman"/>
          <w:lang w:eastAsia="fr-FR"/>
        </w:rPr>
      </w:pPr>
      <w:r w:rsidRPr="007D7878">
        <w:rPr>
          <w:rFonts w:ascii="Times New Roman" w:eastAsia="Times New Roman" w:hAnsi="Times New Roman" w:cs="Times New Roman"/>
          <w:iCs/>
          <w:bdr w:val="nil"/>
          <w:lang w:val="en-US" w:eastAsia="fr-FR" w:bidi="en-US"/>
        </w:rPr>
        <w:t xml:space="preserve">The Constitutional Court is composed of nine judges appointed for a renewable term of seven years: </w:t>
      </w:r>
      <w:r w:rsidR="00C119D2" w:rsidRPr="007D7878">
        <w:rPr>
          <w:rFonts w:ascii="Times New Roman" w:eastAsia="Times New Roman" w:hAnsi="Times New Roman" w:cs="Times New Roman"/>
          <w:iCs/>
          <w:bdr w:val="nil"/>
          <w:lang w:val="en-US" w:eastAsia="fr-FR" w:bidi="en-US"/>
        </w:rPr>
        <w:t>–</w:t>
      </w:r>
      <w:r w:rsidRPr="007D7878">
        <w:rPr>
          <w:rFonts w:ascii="Times New Roman" w:eastAsia="Times New Roman" w:hAnsi="Times New Roman" w:cs="Times New Roman"/>
          <w:iCs/>
          <w:bdr w:val="nil"/>
          <w:lang w:val="en-US" w:eastAsia="fr-FR" w:bidi="en-US"/>
        </w:rPr>
        <w:t xml:space="preserve"> three are appointed by the President of the Republic, one of whom must be a legal expert; </w:t>
      </w:r>
      <w:r w:rsidR="00C119D2" w:rsidRPr="007D7878">
        <w:rPr>
          <w:rFonts w:ascii="Times New Roman" w:eastAsia="Times New Roman" w:hAnsi="Times New Roman" w:cs="Times New Roman"/>
          <w:iCs/>
          <w:bdr w:val="nil"/>
          <w:lang w:val="en-US" w:eastAsia="fr-FR" w:bidi="en-US"/>
        </w:rPr>
        <w:t>–</w:t>
      </w:r>
      <w:r w:rsidRPr="007D7878">
        <w:rPr>
          <w:rFonts w:ascii="Times New Roman" w:eastAsia="Times New Roman" w:hAnsi="Times New Roman" w:cs="Times New Roman"/>
          <w:iCs/>
          <w:bdr w:val="nil"/>
          <w:lang w:val="en-US" w:eastAsia="fr-FR" w:bidi="en-US"/>
        </w:rPr>
        <w:t xml:space="preserve"> three are elected by the National Assembly by a majority of two thirds of its members. These may not include Members of Parliament. One must be a legal expert; </w:t>
      </w:r>
      <w:r w:rsidR="00C119D2" w:rsidRPr="007D7878">
        <w:rPr>
          <w:rFonts w:ascii="Times New Roman" w:eastAsia="Times New Roman" w:hAnsi="Times New Roman" w:cs="Times New Roman"/>
          <w:iCs/>
          <w:bdr w:val="nil"/>
          <w:lang w:val="en-US" w:eastAsia="fr-FR" w:bidi="en-US"/>
        </w:rPr>
        <w:t>–</w:t>
      </w:r>
      <w:r w:rsidRPr="007D7878">
        <w:rPr>
          <w:rFonts w:ascii="Times New Roman" w:eastAsia="Times New Roman" w:hAnsi="Times New Roman" w:cs="Times New Roman"/>
          <w:iCs/>
          <w:bdr w:val="nil"/>
          <w:lang w:val="en-US" w:eastAsia="fr-FR" w:bidi="en-US"/>
        </w:rPr>
        <w:t xml:space="preserve"> three are elected by the Senate, by a majority of two thirds of its members. These may not include Senators. One must be a legal expert.  </w:t>
      </w:r>
    </w:p>
    <w:p w14:paraId="7BE9042B" w14:textId="7A559FBA"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The status of the Constitutional Court is regulated by Organic Law No. 97-01 / PR of 8 January 1997 on the organi</w:t>
      </w:r>
      <w:r w:rsidR="00301A83" w:rsidRPr="007D7878">
        <w:rPr>
          <w:rFonts w:ascii="Times New Roman" w:eastAsia="Times New Roman" w:hAnsi="Times New Roman" w:cs="Times New Roman"/>
          <w:sz w:val="24"/>
          <w:szCs w:val="24"/>
          <w:bdr w:val="nil"/>
          <w:lang w:val="en-US" w:eastAsia="fr-FR" w:bidi="en-US"/>
        </w:rPr>
        <w:t>z</w:t>
      </w:r>
      <w:r w:rsidRPr="007D7878">
        <w:rPr>
          <w:rFonts w:ascii="Times New Roman" w:eastAsia="Times New Roman" w:hAnsi="Times New Roman" w:cs="Times New Roman"/>
          <w:sz w:val="24"/>
          <w:szCs w:val="24"/>
          <w:bdr w:val="nil"/>
          <w:lang w:val="en-US" w:eastAsia="fr-FR" w:bidi="en-US"/>
        </w:rPr>
        <w:t>ation and functioning of the Constitution. According to Article 103 of the Constitution</w:t>
      </w:r>
      <w:r w:rsidR="00DF29C7"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w:t>
      </w:r>
      <w:r w:rsidR="00DF29C7" w:rsidRPr="007D7878">
        <w:rPr>
          <w:rFonts w:ascii="Times New Roman" w:eastAsia="Times New Roman" w:hAnsi="Times New Roman" w:cs="Times New Roman"/>
          <w:iCs/>
          <w:sz w:val="24"/>
          <w:szCs w:val="24"/>
          <w:bdr w:val="nil"/>
          <w:lang w:val="en-US" w:eastAsia="fr-FR" w:bidi="en-US"/>
        </w:rPr>
        <w:t>‘[t]</w:t>
      </w:r>
      <w:r w:rsidRPr="007D7878">
        <w:rPr>
          <w:rFonts w:ascii="Times New Roman" w:eastAsia="Times New Roman" w:hAnsi="Times New Roman" w:cs="Times New Roman"/>
          <w:iCs/>
          <w:sz w:val="24"/>
          <w:szCs w:val="24"/>
          <w:bdr w:val="nil"/>
          <w:lang w:val="en-US" w:eastAsia="fr-FR" w:bidi="en-US"/>
        </w:rPr>
        <w:t>he duties of a judge of the Constitutional Court are incompatible with the exercise of any elective mandate, any public, civil or military employment, any professional activity as well as any function of national representation</w:t>
      </w:r>
      <w:r w:rsidR="00DF29C7"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w:t>
      </w:r>
    </w:p>
    <w:p w14:paraId="31C94BB0" w14:textId="36D28595"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lastRenderedPageBreak/>
        <w:t>The Constitutional Court is the court responsible for ensuring compliance with the provisions of the Constitution. It decides on the legality of referenda, as well as presidential, legislative</w:t>
      </w:r>
      <w:r w:rsidR="00ED470D"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and senatorial elections. It rules </w:t>
      </w:r>
      <w:r w:rsidR="00ED470D" w:rsidRPr="007D7878">
        <w:rPr>
          <w:rFonts w:ascii="Times New Roman" w:eastAsia="Times New Roman" w:hAnsi="Times New Roman" w:cs="Times New Roman"/>
          <w:sz w:val="24"/>
          <w:szCs w:val="24"/>
          <w:bdr w:val="nil"/>
          <w:lang w:val="en-US" w:eastAsia="fr-FR" w:bidi="en-US"/>
        </w:rPr>
        <w:t>o</w:t>
      </w:r>
      <w:r w:rsidRPr="007D7878">
        <w:rPr>
          <w:rFonts w:ascii="Times New Roman" w:eastAsia="Times New Roman" w:hAnsi="Times New Roman" w:cs="Times New Roman"/>
          <w:sz w:val="24"/>
          <w:szCs w:val="24"/>
          <w:bdr w:val="nil"/>
          <w:lang w:val="en-US" w:eastAsia="fr-FR" w:bidi="en-US"/>
        </w:rPr>
        <w:t xml:space="preserve">n litigation emanating from these consultations and elections and on the constitutionality of laws. The Court may therefore be seized </w:t>
      </w:r>
      <w:r w:rsidRPr="007D7878">
        <w:rPr>
          <w:rFonts w:ascii="Times New Roman" w:eastAsia="Times New Roman" w:hAnsi="Times New Roman" w:cs="Times New Roman"/>
          <w:i/>
          <w:iCs/>
          <w:sz w:val="24"/>
          <w:szCs w:val="24"/>
          <w:bdr w:val="nil"/>
          <w:lang w:val="en-US" w:eastAsia="fr-FR" w:bidi="en-US"/>
        </w:rPr>
        <w:t xml:space="preserve">before </w:t>
      </w:r>
      <w:r w:rsidRPr="007D7878">
        <w:rPr>
          <w:rFonts w:ascii="Times New Roman" w:eastAsia="Times New Roman" w:hAnsi="Times New Roman" w:cs="Times New Roman"/>
          <w:sz w:val="24"/>
          <w:szCs w:val="24"/>
          <w:bdr w:val="nil"/>
          <w:lang w:val="en-US" w:eastAsia="fr-FR" w:bidi="en-US"/>
        </w:rPr>
        <w:t xml:space="preserve">or </w:t>
      </w:r>
      <w:r w:rsidRPr="007D7878">
        <w:rPr>
          <w:rFonts w:ascii="Times New Roman" w:eastAsia="Times New Roman" w:hAnsi="Times New Roman" w:cs="Times New Roman"/>
          <w:i/>
          <w:iCs/>
          <w:sz w:val="24"/>
          <w:szCs w:val="24"/>
          <w:bdr w:val="nil"/>
          <w:lang w:val="en-US" w:eastAsia="fr-FR" w:bidi="en-US"/>
        </w:rPr>
        <w:t xml:space="preserve">after </w:t>
      </w:r>
      <w:r w:rsidRPr="007D7878">
        <w:rPr>
          <w:rFonts w:ascii="Times New Roman" w:eastAsia="Times New Roman" w:hAnsi="Times New Roman" w:cs="Times New Roman"/>
          <w:sz w:val="24"/>
          <w:szCs w:val="24"/>
          <w:bdr w:val="nil"/>
          <w:lang w:val="en-US" w:eastAsia="fr-FR" w:bidi="en-US"/>
        </w:rPr>
        <w:t>the fact.</w:t>
      </w:r>
      <w:r w:rsidR="00797586" w:rsidRPr="007D7878">
        <w:rPr>
          <w:rFonts w:ascii="Times New Roman" w:eastAsia="Times New Roman" w:hAnsi="Times New Roman" w:cs="Times New Roman"/>
          <w:sz w:val="24"/>
          <w:szCs w:val="24"/>
          <w:bdr w:val="nil"/>
          <w:lang w:val="en-US" w:eastAsia="fr-FR" w:bidi="en-US"/>
        </w:rPr>
        <w:t xml:space="preserve"> </w:t>
      </w:r>
      <w:r w:rsidRPr="007D7878">
        <w:rPr>
          <w:rFonts w:ascii="Times New Roman" w:eastAsia="Times New Roman" w:hAnsi="Times New Roman" w:cs="Times New Roman"/>
          <w:sz w:val="24"/>
          <w:szCs w:val="24"/>
          <w:bdr w:val="nil"/>
          <w:lang w:val="en-US" w:eastAsia="fr-FR" w:bidi="en-US"/>
        </w:rPr>
        <w:t xml:space="preserve">Referral </w:t>
      </w:r>
      <w:r w:rsidRPr="007D7878">
        <w:rPr>
          <w:rFonts w:ascii="Times New Roman" w:eastAsia="Times New Roman" w:hAnsi="Times New Roman" w:cs="Times New Roman"/>
          <w:i/>
          <w:iCs/>
          <w:sz w:val="24"/>
          <w:szCs w:val="24"/>
          <w:bdr w:val="nil"/>
          <w:lang w:val="en-US" w:eastAsia="fr-FR" w:bidi="en-US"/>
        </w:rPr>
        <w:t>prior to the fact</w:t>
      </w:r>
      <w:r w:rsidRPr="007D7878">
        <w:rPr>
          <w:rFonts w:ascii="Times New Roman" w:eastAsia="Times New Roman" w:hAnsi="Times New Roman" w:cs="Times New Roman"/>
          <w:sz w:val="24"/>
          <w:szCs w:val="24"/>
          <w:bdr w:val="nil"/>
          <w:lang w:val="en-US" w:eastAsia="fr-FR" w:bidi="en-US"/>
        </w:rPr>
        <w:t xml:space="preserve"> is the preserve of political bodies under Article 104 of the Constitution</w:t>
      </w:r>
      <w:r w:rsidR="00ED470D"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which states</w:t>
      </w:r>
      <w:r w:rsidRPr="007D7878">
        <w:rPr>
          <w:rFonts w:ascii="Times New Roman" w:eastAsia="Times New Roman" w:hAnsi="Times New Roman" w:cs="Times New Roman"/>
          <w:i/>
          <w:iCs/>
          <w:sz w:val="24"/>
          <w:szCs w:val="24"/>
          <w:bdr w:val="nil"/>
          <w:lang w:val="en-US" w:eastAsia="fr-FR" w:bidi="en-US"/>
        </w:rPr>
        <w:t xml:space="preserve"> </w:t>
      </w:r>
      <w:r w:rsidR="00ED470D" w:rsidRPr="007D7878">
        <w:rPr>
          <w:rFonts w:ascii="Times New Roman" w:eastAsia="Times New Roman" w:hAnsi="Times New Roman" w:cs="Times New Roman"/>
          <w:iCs/>
          <w:sz w:val="24"/>
          <w:szCs w:val="24"/>
          <w:bdr w:val="nil"/>
          <w:lang w:val="en-US" w:eastAsia="fr-FR" w:bidi="en-US"/>
        </w:rPr>
        <w:t>‘[b]</w:t>
      </w:r>
      <w:r w:rsidRPr="007D7878">
        <w:rPr>
          <w:rFonts w:ascii="Times New Roman" w:eastAsia="Times New Roman" w:hAnsi="Times New Roman" w:cs="Times New Roman"/>
          <w:iCs/>
          <w:sz w:val="24"/>
          <w:szCs w:val="24"/>
          <w:bdr w:val="nil"/>
          <w:lang w:val="en-US" w:eastAsia="fr-FR" w:bidi="en-US"/>
        </w:rPr>
        <w:t>efore their promulgation, laws may be referred to the Constitutional Court by the President of the Republic, the Prime Minister, the Speaker of the National Assembly or one fifth of the members of the National Assembly</w:t>
      </w:r>
      <w:r w:rsidRPr="007D7878">
        <w:rPr>
          <w:rFonts w:ascii="Times New Roman" w:eastAsia="Times New Roman" w:hAnsi="Times New Roman" w:cs="Times New Roman"/>
          <w:sz w:val="24"/>
          <w:szCs w:val="24"/>
          <w:bdr w:val="nil"/>
          <w:lang w:val="en-US" w:eastAsia="fr-FR" w:bidi="en-US"/>
        </w:rPr>
        <w:t>.</w:t>
      </w:r>
      <w:r w:rsidR="00ED470D" w:rsidRPr="007D7878">
        <w:rPr>
          <w:rFonts w:ascii="Times New Roman" w:eastAsia="Times New Roman" w:hAnsi="Times New Roman" w:cs="Times New Roman"/>
          <w:sz w:val="24"/>
          <w:szCs w:val="24"/>
          <w:bdr w:val="nil"/>
          <w:lang w:val="en-US" w:eastAsia="fr-FR" w:bidi="en-US"/>
        </w:rPr>
        <w:t>’</w:t>
      </w:r>
      <w:r w:rsidR="00797586" w:rsidRPr="007D7878">
        <w:rPr>
          <w:rFonts w:ascii="Times New Roman" w:eastAsia="Times New Roman" w:hAnsi="Times New Roman" w:cs="Times New Roman"/>
          <w:sz w:val="24"/>
          <w:szCs w:val="24"/>
          <w:bdr w:val="nil"/>
          <w:lang w:val="en-US" w:eastAsia="fr-FR" w:bidi="en-US"/>
        </w:rPr>
        <w:t xml:space="preserve"> </w:t>
      </w:r>
      <w:r w:rsidRPr="007D7878">
        <w:rPr>
          <w:rFonts w:ascii="Times New Roman" w:eastAsia="Times New Roman" w:hAnsi="Times New Roman" w:cs="Times New Roman"/>
          <w:sz w:val="24"/>
          <w:szCs w:val="24"/>
          <w:bdr w:val="nil"/>
          <w:lang w:val="en-US" w:eastAsia="fr-FR" w:bidi="en-US"/>
        </w:rPr>
        <w:t xml:space="preserve">Referral </w:t>
      </w:r>
      <w:r w:rsidRPr="007D7878">
        <w:rPr>
          <w:rFonts w:ascii="Times New Roman" w:eastAsia="Times New Roman" w:hAnsi="Times New Roman" w:cs="Times New Roman"/>
          <w:i/>
          <w:iCs/>
          <w:sz w:val="24"/>
          <w:szCs w:val="24"/>
          <w:bdr w:val="nil"/>
          <w:lang w:val="en-US" w:eastAsia="fr-FR" w:bidi="en-US"/>
        </w:rPr>
        <w:t>after the fact</w:t>
      </w:r>
      <w:r w:rsidRPr="007D7878">
        <w:rPr>
          <w:rFonts w:ascii="Times New Roman" w:eastAsia="Times New Roman" w:hAnsi="Times New Roman" w:cs="Times New Roman"/>
          <w:sz w:val="24"/>
          <w:szCs w:val="24"/>
          <w:bdr w:val="nil"/>
          <w:lang w:val="en-US" w:eastAsia="fr-FR" w:bidi="en-US"/>
        </w:rPr>
        <w:t xml:space="preserve"> is the preserve of citizens. During legal proceedings before the courts</w:t>
      </w:r>
      <w:r w:rsidR="00ED470D"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therefore, any physical or moral person may, </w:t>
      </w:r>
      <w:r w:rsidR="00ED470D"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i/>
          <w:iCs/>
          <w:sz w:val="24"/>
          <w:szCs w:val="24"/>
          <w:bdr w:val="nil"/>
          <w:lang w:val="en-US" w:eastAsia="fr-FR" w:bidi="en-US"/>
        </w:rPr>
        <w:t>in limine litis</w:t>
      </w:r>
      <w:r w:rsidR="00ED470D"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raise the unconstitutionality of a law. When this occurs, the </w:t>
      </w:r>
      <w:r w:rsidR="00ED470D" w:rsidRPr="007D7878">
        <w:rPr>
          <w:rFonts w:ascii="Times New Roman" w:eastAsia="Times New Roman" w:hAnsi="Times New Roman" w:cs="Times New Roman"/>
          <w:sz w:val="24"/>
          <w:szCs w:val="24"/>
          <w:bdr w:val="nil"/>
          <w:lang w:val="en-US" w:eastAsia="fr-FR" w:bidi="en-US"/>
        </w:rPr>
        <w:t>c</w:t>
      </w:r>
      <w:r w:rsidRPr="007D7878">
        <w:rPr>
          <w:rFonts w:ascii="Times New Roman" w:eastAsia="Times New Roman" w:hAnsi="Times New Roman" w:cs="Times New Roman"/>
          <w:sz w:val="24"/>
          <w:szCs w:val="24"/>
          <w:bdr w:val="nil"/>
          <w:lang w:val="en-US" w:eastAsia="fr-FR" w:bidi="en-US"/>
        </w:rPr>
        <w:t>ourt must stay its proceedings and seize the Constitutional Court accordingly.</w:t>
      </w:r>
    </w:p>
    <w:p w14:paraId="12697A94" w14:textId="62E638F8"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 xml:space="preserve">The Court renders decisions and opinions. In some cases, the President of the Court may make an </w:t>
      </w:r>
      <w:r w:rsidR="00146B73" w:rsidRPr="007D7878">
        <w:rPr>
          <w:rFonts w:ascii="Times New Roman" w:eastAsia="Times New Roman" w:hAnsi="Times New Roman" w:cs="Times New Roman"/>
          <w:sz w:val="24"/>
          <w:szCs w:val="24"/>
          <w:bdr w:val="nil"/>
          <w:lang w:val="en-US" w:eastAsia="fr-FR" w:bidi="en-US"/>
        </w:rPr>
        <w:t>O</w:t>
      </w:r>
      <w:r w:rsidRPr="007D7878">
        <w:rPr>
          <w:rFonts w:ascii="Times New Roman" w:eastAsia="Times New Roman" w:hAnsi="Times New Roman" w:cs="Times New Roman"/>
          <w:sz w:val="24"/>
          <w:szCs w:val="24"/>
          <w:bdr w:val="nil"/>
          <w:lang w:val="en-US" w:eastAsia="fr-FR" w:bidi="en-US"/>
        </w:rPr>
        <w:t xml:space="preserve">rder of the </w:t>
      </w:r>
      <w:r w:rsidR="00146B73" w:rsidRPr="007D7878">
        <w:rPr>
          <w:rFonts w:ascii="Times New Roman" w:eastAsia="Times New Roman" w:hAnsi="Times New Roman" w:cs="Times New Roman"/>
          <w:sz w:val="24"/>
          <w:szCs w:val="24"/>
          <w:bdr w:val="nil"/>
          <w:lang w:val="en-US" w:eastAsia="fr-FR" w:bidi="en-US"/>
        </w:rPr>
        <w:t>C</w:t>
      </w:r>
      <w:r w:rsidRPr="007D7878">
        <w:rPr>
          <w:rFonts w:ascii="Times New Roman" w:eastAsia="Times New Roman" w:hAnsi="Times New Roman" w:cs="Times New Roman"/>
          <w:sz w:val="24"/>
          <w:szCs w:val="24"/>
          <w:bdr w:val="nil"/>
          <w:lang w:val="en-US" w:eastAsia="fr-FR" w:bidi="en-US"/>
        </w:rPr>
        <w:t xml:space="preserve">ourt. The decisions of the Court are not subject to appeal. They must be carried out by all civil and military authorities. Their effect is </w:t>
      </w:r>
      <w:r w:rsidRPr="007D7878">
        <w:rPr>
          <w:rFonts w:ascii="Times New Roman" w:eastAsia="Times New Roman" w:hAnsi="Times New Roman" w:cs="Times New Roman"/>
          <w:i/>
          <w:iCs/>
          <w:sz w:val="24"/>
          <w:szCs w:val="24"/>
          <w:bdr w:val="nil"/>
          <w:lang w:val="en-US" w:eastAsia="fr-FR" w:bidi="en-US"/>
        </w:rPr>
        <w:t>erga omnes</w:t>
      </w:r>
      <w:r w:rsidRPr="007D7878">
        <w:rPr>
          <w:rFonts w:ascii="Times New Roman" w:eastAsia="Times New Roman" w:hAnsi="Times New Roman" w:cs="Times New Roman"/>
          <w:sz w:val="24"/>
          <w:szCs w:val="24"/>
          <w:bdr w:val="nil"/>
          <w:lang w:val="en-US" w:eastAsia="fr-FR" w:bidi="en-US"/>
        </w:rPr>
        <w:t xml:space="preserve">. </w:t>
      </w:r>
    </w:p>
    <w:p w14:paraId="7EE2397E" w14:textId="649BE8A5"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 xml:space="preserve">It is important to note, however, that although the Constitutional Court has been raised to the pinnacle of the legal order by the Constitution and consecrated as the new watchful and intractable guardian of the bill of rights, its functional development is still fragile. The prevailing view in Togo is that the Constitutional Court serves the political organs of state. This is because its judgments on the constitutionality of laws as well </w:t>
      </w:r>
      <w:r w:rsidR="00146B73" w:rsidRPr="007D7878">
        <w:rPr>
          <w:rFonts w:ascii="Times New Roman" w:eastAsia="Times New Roman" w:hAnsi="Times New Roman" w:cs="Times New Roman"/>
          <w:sz w:val="24"/>
          <w:szCs w:val="24"/>
          <w:bdr w:val="nil"/>
          <w:lang w:val="en-US" w:eastAsia="fr-FR" w:bidi="en-US"/>
        </w:rPr>
        <w:t xml:space="preserve">as </w:t>
      </w:r>
      <w:r w:rsidR="00346414" w:rsidRPr="007D7878">
        <w:rPr>
          <w:rFonts w:ascii="Times New Roman" w:eastAsia="Times New Roman" w:hAnsi="Times New Roman" w:cs="Times New Roman"/>
          <w:sz w:val="24"/>
          <w:szCs w:val="24"/>
          <w:bdr w:val="nil"/>
          <w:lang w:val="en-US" w:eastAsia="fr-FR" w:bidi="en-US"/>
        </w:rPr>
        <w:t>o</w:t>
      </w:r>
      <w:r w:rsidRPr="007D7878">
        <w:rPr>
          <w:rFonts w:ascii="Times New Roman" w:eastAsia="Times New Roman" w:hAnsi="Times New Roman" w:cs="Times New Roman"/>
          <w:sz w:val="24"/>
          <w:szCs w:val="24"/>
          <w:bdr w:val="nil"/>
          <w:lang w:val="en-US" w:eastAsia="fr-FR" w:bidi="en-US"/>
        </w:rPr>
        <w:t>n matters of electoral disputes are often guided by the political consideration of legitimi</w:t>
      </w:r>
      <w:r w:rsidR="00301A83" w:rsidRPr="007D7878">
        <w:rPr>
          <w:rFonts w:ascii="Times New Roman" w:eastAsia="Times New Roman" w:hAnsi="Times New Roman" w:cs="Times New Roman"/>
          <w:sz w:val="24"/>
          <w:szCs w:val="24"/>
          <w:bdr w:val="nil"/>
          <w:lang w:val="en-US" w:eastAsia="fr-FR" w:bidi="en-US"/>
        </w:rPr>
        <w:t>z</w:t>
      </w:r>
      <w:r w:rsidRPr="007D7878">
        <w:rPr>
          <w:rFonts w:ascii="Times New Roman" w:eastAsia="Times New Roman" w:hAnsi="Times New Roman" w:cs="Times New Roman"/>
          <w:sz w:val="24"/>
          <w:szCs w:val="24"/>
          <w:bdr w:val="nil"/>
          <w:lang w:val="en-US" w:eastAsia="fr-FR" w:bidi="en-US"/>
        </w:rPr>
        <w:t>ing the powers that be</w:t>
      </w:r>
      <w:r w:rsidR="00146B73" w:rsidRPr="007D7878">
        <w:rPr>
          <w:rFonts w:ascii="Times New Roman" w:eastAsia="Times New Roman" w:hAnsi="Times New Roman" w:cs="Times New Roman"/>
          <w:sz w:val="24"/>
          <w:szCs w:val="24"/>
          <w:bdr w:val="nil"/>
          <w:lang w:val="en-US" w:eastAsia="fr-FR" w:bidi="en-US"/>
        </w:rPr>
        <w:t>.</w:t>
      </w:r>
      <w:r w:rsidRPr="007D7878">
        <w:rPr>
          <w:rStyle w:val="FootnoteReference"/>
          <w:rFonts w:ascii="Times New Roman" w:hAnsi="Times New Roman" w:cs="Times New Roman"/>
          <w:sz w:val="24"/>
          <w:szCs w:val="24"/>
          <w:lang w:eastAsia="fr-FR"/>
        </w:rPr>
        <w:footnoteReference w:id="20"/>
      </w:r>
      <w:r w:rsidRPr="007D7878">
        <w:rPr>
          <w:rFonts w:ascii="Times New Roman" w:eastAsia="Times New Roman" w:hAnsi="Times New Roman" w:cs="Times New Roman"/>
          <w:sz w:val="24"/>
          <w:szCs w:val="24"/>
          <w:bdr w:val="nil"/>
          <w:lang w:val="en-US" w:eastAsia="fr-FR" w:bidi="en-US"/>
        </w:rPr>
        <w:t xml:space="preserve"> As a result, the Constitutional Court</w:t>
      </w:r>
      <w:r w:rsidR="00146B73"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s impact on the monitoring of democratic institutions and the prevention of electoral crises remains weak</w:t>
      </w:r>
      <w:r w:rsidR="00146B73" w:rsidRPr="007D7878">
        <w:rPr>
          <w:rFonts w:ascii="Times New Roman" w:eastAsia="Times New Roman" w:hAnsi="Times New Roman" w:cs="Times New Roman"/>
          <w:sz w:val="24"/>
          <w:szCs w:val="24"/>
          <w:bdr w:val="nil"/>
          <w:lang w:val="en-US" w:eastAsia="fr-FR" w:bidi="en-US"/>
        </w:rPr>
        <w:t>.</w:t>
      </w:r>
      <w:r w:rsidRPr="007D7878">
        <w:rPr>
          <w:rStyle w:val="FootnoteReference"/>
          <w:rFonts w:ascii="Times New Roman" w:hAnsi="Times New Roman" w:cs="Times New Roman"/>
          <w:sz w:val="24"/>
          <w:szCs w:val="24"/>
          <w:lang w:eastAsia="fr-FR"/>
        </w:rPr>
        <w:footnoteReference w:id="21"/>
      </w:r>
    </w:p>
    <w:p w14:paraId="47C4946E" w14:textId="4C38E42C" w:rsidR="00F44DFC" w:rsidRPr="007D7878" w:rsidRDefault="00EA3305" w:rsidP="00F44DFC">
      <w:pPr>
        <w:autoSpaceDE w:val="0"/>
        <w:autoSpaceDN w:val="0"/>
        <w:adjustRightInd w:val="0"/>
        <w:spacing w:after="120" w:line="360" w:lineRule="auto"/>
        <w:jc w:val="both"/>
        <w:rPr>
          <w:rFonts w:ascii="Times New Roman" w:hAnsi="Times New Roman" w:cs="Times New Roman"/>
          <w:b/>
          <w:sz w:val="24"/>
          <w:szCs w:val="24"/>
          <w:lang w:eastAsia="fr-FR"/>
        </w:rPr>
      </w:pPr>
      <w:r w:rsidRPr="007D7878">
        <w:rPr>
          <w:rFonts w:ascii="Times New Roman" w:eastAsia="Times New Roman" w:hAnsi="Times New Roman" w:cs="Times New Roman"/>
          <w:b/>
          <w:bCs/>
          <w:sz w:val="24"/>
          <w:szCs w:val="24"/>
          <w:bdr w:val="nil"/>
          <w:lang w:val="en-US" w:eastAsia="fr-FR" w:bidi="en-US"/>
        </w:rPr>
        <w:t>B</w:t>
      </w:r>
      <w:r w:rsidR="00CE54CB" w:rsidRPr="007D7878">
        <w:rPr>
          <w:rFonts w:ascii="Times New Roman" w:eastAsia="Times New Roman" w:hAnsi="Times New Roman" w:cs="Times New Roman"/>
          <w:b/>
          <w:bCs/>
          <w:sz w:val="24"/>
          <w:szCs w:val="24"/>
          <w:bdr w:val="nil"/>
          <w:lang w:val="en-US" w:eastAsia="fr-FR" w:bidi="en-US"/>
        </w:rPr>
        <w:t>. The Supreme Court</w:t>
      </w:r>
    </w:p>
    <w:p w14:paraId="7929417A" w14:textId="38BB10CA"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t xml:space="preserve">According to Article 120 of the 1992 Constitution, </w:t>
      </w:r>
      <w:r w:rsidR="00146B73" w:rsidRPr="007D7878">
        <w:rPr>
          <w:rFonts w:ascii="Times New Roman" w:eastAsia="Times New Roman" w:hAnsi="Times New Roman" w:cs="Times New Roman"/>
          <w:iCs/>
          <w:sz w:val="24"/>
          <w:szCs w:val="24"/>
          <w:bdr w:val="nil"/>
          <w:lang w:val="en-US" w:eastAsia="fr-FR" w:bidi="en-US"/>
        </w:rPr>
        <w:t>‘[t]</w:t>
      </w:r>
      <w:r w:rsidRPr="007D7878">
        <w:rPr>
          <w:rFonts w:ascii="Times New Roman" w:eastAsia="Times New Roman" w:hAnsi="Times New Roman" w:cs="Times New Roman"/>
          <w:iCs/>
          <w:sz w:val="24"/>
          <w:szCs w:val="24"/>
          <w:bdr w:val="nil"/>
          <w:lang w:val="en-US" w:eastAsia="fr-FR" w:bidi="en-US"/>
        </w:rPr>
        <w:t>he Supreme Court is the highest court in judicial and administrative matters.</w:t>
      </w:r>
      <w:r w:rsidR="00146B73" w:rsidRPr="007D7878">
        <w:rPr>
          <w:rFonts w:ascii="Times New Roman" w:eastAsia="Times New Roman" w:hAnsi="Times New Roman" w:cs="Times New Roman"/>
          <w:iCs/>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Although the Supreme Court existed before the 1992 Constitution, it had </w:t>
      </w:r>
      <w:r w:rsidR="00146B73" w:rsidRPr="007D7878">
        <w:rPr>
          <w:rFonts w:ascii="Times New Roman" w:eastAsia="Times New Roman" w:hAnsi="Times New Roman" w:cs="Times New Roman"/>
          <w:sz w:val="24"/>
          <w:szCs w:val="24"/>
          <w:bdr w:val="nil"/>
          <w:lang w:val="en-US" w:eastAsia="fr-FR" w:bidi="en-US"/>
        </w:rPr>
        <w:t xml:space="preserve">neither </w:t>
      </w:r>
      <w:r w:rsidRPr="007D7878">
        <w:rPr>
          <w:rFonts w:ascii="Times New Roman" w:eastAsia="Times New Roman" w:hAnsi="Times New Roman" w:cs="Times New Roman"/>
          <w:sz w:val="24"/>
          <w:szCs w:val="24"/>
          <w:bdr w:val="nil"/>
          <w:lang w:val="en-US" w:eastAsia="fr-FR" w:bidi="en-US"/>
        </w:rPr>
        <w:t>the structure nor the functioning of the new Supreme Court. The Supreme Court of Togo was reorgani</w:t>
      </w:r>
      <w:r w:rsidR="00301A83" w:rsidRPr="007D7878">
        <w:rPr>
          <w:rFonts w:ascii="Times New Roman" w:eastAsia="Times New Roman" w:hAnsi="Times New Roman" w:cs="Times New Roman"/>
          <w:sz w:val="24"/>
          <w:szCs w:val="24"/>
          <w:bdr w:val="nil"/>
          <w:lang w:val="en-US" w:eastAsia="fr-FR" w:bidi="en-US"/>
        </w:rPr>
        <w:t>z</w:t>
      </w:r>
      <w:r w:rsidRPr="007D7878">
        <w:rPr>
          <w:rFonts w:ascii="Times New Roman" w:eastAsia="Times New Roman" w:hAnsi="Times New Roman" w:cs="Times New Roman"/>
          <w:sz w:val="24"/>
          <w:szCs w:val="24"/>
          <w:bdr w:val="nil"/>
          <w:lang w:val="en-US" w:eastAsia="fr-FR" w:bidi="en-US"/>
        </w:rPr>
        <w:t>ed under the new Constitution</w:t>
      </w:r>
      <w:r w:rsidR="00146B73" w:rsidRPr="007D7878">
        <w:rPr>
          <w:rFonts w:ascii="Times New Roman" w:eastAsia="Times New Roman" w:hAnsi="Times New Roman" w:cs="Times New Roman"/>
          <w:sz w:val="24"/>
          <w:szCs w:val="24"/>
          <w:bdr w:val="nil"/>
          <w:lang w:val="en-US" w:eastAsia="fr-FR" w:bidi="en-US"/>
        </w:rPr>
        <w:t xml:space="preserve"> into two chambers</w:t>
      </w:r>
      <w:r w:rsidRPr="007D7878">
        <w:rPr>
          <w:rFonts w:ascii="Times New Roman" w:eastAsia="Times New Roman" w:hAnsi="Times New Roman" w:cs="Times New Roman"/>
          <w:sz w:val="24"/>
          <w:szCs w:val="24"/>
          <w:bdr w:val="nil"/>
          <w:lang w:val="en-US" w:eastAsia="fr-FR" w:bidi="en-US"/>
        </w:rPr>
        <w:t>:</w:t>
      </w:r>
      <w:r w:rsidR="00146B73" w:rsidRPr="007D7878">
        <w:rPr>
          <w:rFonts w:ascii="Times New Roman" w:eastAsia="Times New Roman" w:hAnsi="Times New Roman" w:cs="Times New Roman"/>
          <w:sz w:val="24"/>
          <w:szCs w:val="24"/>
          <w:bdr w:val="nil"/>
          <w:lang w:val="en-US" w:eastAsia="fr-FR" w:bidi="en-US"/>
        </w:rPr>
        <w:t xml:space="preserve"> t</w:t>
      </w:r>
      <w:r w:rsidRPr="007D7878">
        <w:rPr>
          <w:rFonts w:ascii="Times New Roman" w:eastAsia="Times New Roman" w:hAnsi="Times New Roman" w:cs="Times New Roman"/>
          <w:sz w:val="24"/>
          <w:szCs w:val="24"/>
          <w:bdr w:val="nil"/>
          <w:lang w:val="en-US" w:eastAsia="fr-FR" w:bidi="en-US"/>
        </w:rPr>
        <w:t>he Judicial Chamber</w:t>
      </w:r>
      <w:r w:rsidR="00146B73" w:rsidRPr="007D7878">
        <w:rPr>
          <w:rFonts w:ascii="Times New Roman" w:eastAsia="Times New Roman" w:hAnsi="Times New Roman" w:cs="Times New Roman"/>
          <w:sz w:val="24"/>
          <w:szCs w:val="24"/>
          <w:bdr w:val="nil"/>
          <w:lang w:val="en-US" w:eastAsia="fr-FR" w:bidi="en-US"/>
        </w:rPr>
        <w:t xml:space="preserve"> and t</w:t>
      </w:r>
      <w:r w:rsidRPr="007D7878">
        <w:rPr>
          <w:rFonts w:ascii="Times New Roman" w:eastAsia="Times New Roman" w:hAnsi="Times New Roman" w:cs="Times New Roman"/>
          <w:sz w:val="24"/>
          <w:szCs w:val="24"/>
          <w:bdr w:val="nil"/>
          <w:lang w:val="en-US" w:eastAsia="fr-FR" w:bidi="en-US"/>
        </w:rPr>
        <w:t xml:space="preserve">he Administrative Chamber. </w:t>
      </w:r>
    </w:p>
    <w:p w14:paraId="3EC1DC75" w14:textId="1977FC08" w:rsidR="00F44DFC" w:rsidRPr="007D7878" w:rsidRDefault="00CE54CB" w:rsidP="00F44DFC">
      <w:pPr>
        <w:autoSpaceDE w:val="0"/>
        <w:autoSpaceDN w:val="0"/>
        <w:adjustRightInd w:val="0"/>
        <w:spacing w:after="120" w:line="360" w:lineRule="auto"/>
        <w:jc w:val="both"/>
        <w:rPr>
          <w:rFonts w:ascii="Times New Roman" w:hAnsi="Times New Roman" w:cs="Times New Roman"/>
          <w:sz w:val="24"/>
          <w:szCs w:val="24"/>
          <w:lang w:eastAsia="fr-FR"/>
        </w:rPr>
      </w:pPr>
      <w:r w:rsidRPr="007D7878">
        <w:rPr>
          <w:rFonts w:ascii="Times New Roman" w:eastAsia="Times New Roman" w:hAnsi="Times New Roman" w:cs="Times New Roman"/>
          <w:sz w:val="24"/>
          <w:szCs w:val="24"/>
          <w:bdr w:val="nil"/>
          <w:lang w:val="en-US" w:eastAsia="fr-FR" w:bidi="en-US"/>
        </w:rPr>
        <w:lastRenderedPageBreak/>
        <w:t>Each chamber is autonomous within the Supreme Court and is composed of a President and advisers. The President of the Supreme Court chairs the chambers jointly. It should be noted that the judicial chamber of the Supreme Court has jurisdiction to hear</w:t>
      </w:r>
      <w:r w:rsidR="00385850" w:rsidRPr="007D7878">
        <w:rPr>
          <w:rFonts w:ascii="Times New Roman" w:eastAsia="Times New Roman" w:hAnsi="Times New Roman" w:cs="Times New Roman"/>
          <w:sz w:val="24"/>
          <w:szCs w:val="24"/>
          <w:bdr w:val="nil"/>
          <w:lang w:val="en-US" w:eastAsia="fr-FR" w:bidi="en-US"/>
        </w:rPr>
        <w:t xml:space="preserve"> a</w:t>
      </w:r>
      <w:r w:rsidRPr="007D7878">
        <w:rPr>
          <w:rFonts w:ascii="Times New Roman" w:eastAsia="Times New Roman" w:hAnsi="Times New Roman" w:cs="Times New Roman"/>
          <w:sz w:val="24"/>
          <w:szCs w:val="24"/>
          <w:bdr w:val="nil"/>
          <w:lang w:val="en-US" w:eastAsia="fr-FR" w:bidi="en-US"/>
        </w:rPr>
        <w:t>ppeals against judgments from civil, commercial, social</w:t>
      </w:r>
      <w:r w:rsidR="00385850" w:rsidRPr="007D7878">
        <w:rPr>
          <w:rFonts w:ascii="Times New Roman" w:eastAsia="Times New Roman" w:hAnsi="Times New Roman" w:cs="Times New Roman"/>
          <w:sz w:val="24"/>
          <w:szCs w:val="24"/>
          <w:bdr w:val="nil"/>
          <w:lang w:val="en-US" w:eastAsia="fr-FR" w:bidi="en-US"/>
        </w:rPr>
        <w:t>,</w:t>
      </w:r>
      <w:r w:rsidRPr="007D7878">
        <w:rPr>
          <w:rFonts w:ascii="Times New Roman" w:eastAsia="Times New Roman" w:hAnsi="Times New Roman" w:cs="Times New Roman"/>
          <w:sz w:val="24"/>
          <w:szCs w:val="24"/>
          <w:bdr w:val="nil"/>
          <w:lang w:val="en-US" w:eastAsia="fr-FR" w:bidi="en-US"/>
        </w:rPr>
        <w:t xml:space="preserve"> and criminal courts; </w:t>
      </w:r>
      <w:r w:rsidR="00385850" w:rsidRPr="007D7878">
        <w:rPr>
          <w:rFonts w:ascii="Times New Roman" w:eastAsia="Times New Roman" w:hAnsi="Times New Roman" w:cs="Times New Roman"/>
          <w:sz w:val="24"/>
          <w:szCs w:val="24"/>
          <w:bdr w:val="nil"/>
          <w:lang w:val="en-US" w:eastAsia="fr-FR" w:bidi="en-US"/>
        </w:rPr>
        <w:t>c</w:t>
      </w:r>
      <w:r w:rsidRPr="007D7878">
        <w:rPr>
          <w:rFonts w:ascii="Times New Roman" w:eastAsia="Times New Roman" w:hAnsi="Times New Roman" w:cs="Times New Roman"/>
          <w:sz w:val="24"/>
          <w:szCs w:val="24"/>
          <w:bdr w:val="nil"/>
          <w:lang w:val="en-US" w:eastAsia="fr-FR" w:bidi="en-US"/>
        </w:rPr>
        <w:t xml:space="preserve">hallenges against Court of Appeal judges under the provisions of the Civil Procedure Code; </w:t>
      </w:r>
      <w:r w:rsidR="00385850" w:rsidRPr="007D7878">
        <w:rPr>
          <w:rFonts w:ascii="Times New Roman" w:eastAsia="Times New Roman" w:hAnsi="Times New Roman" w:cs="Times New Roman"/>
          <w:sz w:val="24"/>
          <w:szCs w:val="24"/>
          <w:bdr w:val="nil"/>
          <w:lang w:val="en-US" w:eastAsia="fr-FR" w:bidi="en-US"/>
        </w:rPr>
        <w:t>c</w:t>
      </w:r>
      <w:r w:rsidRPr="007D7878">
        <w:rPr>
          <w:rFonts w:ascii="Times New Roman" w:eastAsia="Times New Roman" w:hAnsi="Times New Roman" w:cs="Times New Roman"/>
          <w:sz w:val="24"/>
          <w:szCs w:val="24"/>
          <w:bdr w:val="nil"/>
          <w:lang w:val="en-US" w:eastAsia="fr-FR" w:bidi="en-US"/>
        </w:rPr>
        <w:t xml:space="preserve">riminal proceedings against Court of Appeal judges under conditions determined by the Criminal Procedure Code; </w:t>
      </w:r>
      <w:r w:rsidR="00385850" w:rsidRPr="007D7878">
        <w:rPr>
          <w:rFonts w:ascii="Times New Roman" w:eastAsia="Times New Roman" w:hAnsi="Times New Roman" w:cs="Times New Roman"/>
          <w:sz w:val="24"/>
          <w:szCs w:val="24"/>
          <w:bdr w:val="nil"/>
          <w:lang w:val="en-US" w:eastAsia="fr-FR" w:bidi="en-US"/>
        </w:rPr>
        <w:t>and r</w:t>
      </w:r>
      <w:r w:rsidRPr="007D7878">
        <w:rPr>
          <w:rFonts w:ascii="Times New Roman" w:eastAsia="Times New Roman" w:hAnsi="Times New Roman" w:cs="Times New Roman"/>
          <w:sz w:val="24"/>
          <w:szCs w:val="24"/>
          <w:bdr w:val="nil"/>
          <w:lang w:val="en-US" w:eastAsia="fr-FR" w:bidi="en-US"/>
        </w:rPr>
        <w:t xml:space="preserve">equests for the review of judgments and the settlement of conflicts of jurisdiction. On the other hand, the Administrative Chamber of the Supreme Court has jurisdiction to hear appeals against judgments in administrative cases; appeals on the grounds of abuse of authority in administrative acts; litigation emanating from local elections; </w:t>
      </w:r>
      <w:r w:rsidR="00385850" w:rsidRPr="007D7878">
        <w:rPr>
          <w:rFonts w:ascii="Times New Roman" w:eastAsia="Times New Roman" w:hAnsi="Times New Roman" w:cs="Times New Roman"/>
          <w:sz w:val="24"/>
          <w:szCs w:val="24"/>
          <w:bdr w:val="nil"/>
          <w:lang w:val="en-US" w:eastAsia="fr-FR" w:bidi="en-US"/>
        </w:rPr>
        <w:t xml:space="preserve">and </w:t>
      </w:r>
      <w:r w:rsidRPr="007D7878">
        <w:rPr>
          <w:rFonts w:ascii="Times New Roman" w:eastAsia="Times New Roman" w:hAnsi="Times New Roman" w:cs="Times New Roman"/>
          <w:sz w:val="24"/>
          <w:szCs w:val="24"/>
          <w:bdr w:val="nil"/>
          <w:lang w:val="en-US" w:eastAsia="fr-FR" w:bidi="en-US"/>
        </w:rPr>
        <w:t>appeals against the decisions of disciplinary bodies.</w:t>
      </w:r>
    </w:p>
    <w:p w14:paraId="2E334727" w14:textId="2B0C754E" w:rsidR="00F44DFC" w:rsidRPr="007D7878" w:rsidRDefault="00EA3305" w:rsidP="00F44DFC">
      <w:pPr>
        <w:spacing w:after="120" w:line="360" w:lineRule="auto"/>
        <w:jc w:val="both"/>
        <w:rPr>
          <w:rFonts w:ascii="Times New Roman" w:hAnsi="Times New Roman" w:cs="Times New Roman"/>
          <w:b/>
          <w:sz w:val="24"/>
          <w:szCs w:val="24"/>
        </w:rPr>
      </w:pPr>
      <w:r w:rsidRPr="007D7878">
        <w:rPr>
          <w:rFonts w:ascii="Times New Roman" w:eastAsia="Times New Roman" w:hAnsi="Times New Roman" w:cs="Times New Roman"/>
          <w:b/>
          <w:bCs/>
          <w:sz w:val="24"/>
          <w:szCs w:val="24"/>
          <w:bdr w:val="nil"/>
          <w:lang w:val="en-US" w:bidi="en-US"/>
        </w:rPr>
        <w:t>V</w:t>
      </w:r>
      <w:r w:rsidR="00CE54CB" w:rsidRPr="007D7878">
        <w:rPr>
          <w:rFonts w:ascii="Times New Roman" w:eastAsia="Times New Roman" w:hAnsi="Times New Roman" w:cs="Times New Roman"/>
          <w:b/>
          <w:bCs/>
          <w:sz w:val="24"/>
          <w:szCs w:val="24"/>
          <w:bdr w:val="nil"/>
          <w:lang w:val="en-US" w:bidi="en-US"/>
        </w:rPr>
        <w:t>. International Law and Regional Integration</w:t>
      </w:r>
    </w:p>
    <w:p w14:paraId="003D640F" w14:textId="04120316" w:rsidR="00F44DFC" w:rsidRPr="007D7878" w:rsidRDefault="00CE54CB"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en-US" w:bidi="en-US"/>
        </w:rPr>
        <w:t>Togo sets the bar for its international law commitments by declaring, in the preamble of the Constitution, solidarity with the international community and its commitment to resolutely defend the cause of national unity, African unity</w:t>
      </w:r>
      <w:r w:rsidR="00731362"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and to work towards the reali</w:t>
      </w:r>
      <w:r w:rsidR="00301A83" w:rsidRPr="007D7878">
        <w:rPr>
          <w:rFonts w:ascii="Times New Roman" w:eastAsia="Times New Roman" w:hAnsi="Times New Roman" w:cs="Times New Roman"/>
          <w:sz w:val="24"/>
          <w:szCs w:val="24"/>
          <w:bdr w:val="nil"/>
          <w:lang w:val="en-US" w:bidi="en-US"/>
        </w:rPr>
        <w:t>z</w:t>
      </w:r>
      <w:r w:rsidRPr="007D7878">
        <w:rPr>
          <w:rFonts w:ascii="Times New Roman" w:eastAsia="Times New Roman" w:hAnsi="Times New Roman" w:cs="Times New Roman"/>
          <w:sz w:val="24"/>
          <w:szCs w:val="24"/>
          <w:bdr w:val="nil"/>
          <w:lang w:val="en-US" w:bidi="en-US"/>
        </w:rPr>
        <w:t>ation of sub-regional integration</w:t>
      </w:r>
      <w:r w:rsidR="00731362" w:rsidRPr="007D7878">
        <w:rPr>
          <w:rFonts w:ascii="Times New Roman" w:eastAsia="Times New Roman" w:hAnsi="Times New Roman" w:cs="Times New Roman"/>
          <w:sz w:val="24"/>
          <w:szCs w:val="24"/>
          <w:bdr w:val="nil"/>
          <w:lang w:val="en-US" w:bidi="en-US"/>
        </w:rPr>
        <w:t>.</w:t>
      </w:r>
      <w:r w:rsidRPr="007D7878">
        <w:rPr>
          <w:rStyle w:val="FootnoteReference"/>
          <w:rFonts w:ascii="Times New Roman" w:hAnsi="Times New Roman" w:cs="Times New Roman"/>
          <w:sz w:val="24"/>
          <w:szCs w:val="24"/>
        </w:rPr>
        <w:footnoteReference w:id="22"/>
      </w:r>
      <w:r w:rsidRPr="007D7878">
        <w:rPr>
          <w:rFonts w:ascii="Times New Roman" w:eastAsia="Times New Roman" w:hAnsi="Times New Roman" w:cs="Times New Roman"/>
          <w:sz w:val="24"/>
          <w:szCs w:val="24"/>
          <w:bdr w:val="nil"/>
          <w:lang w:val="en-US" w:bidi="en-US"/>
        </w:rPr>
        <w:t xml:space="preserve"> In doing so</w:t>
      </w:r>
      <w:r w:rsidR="00731362"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Togo declares its intention to respect international law by participating in international meetings organi</w:t>
      </w:r>
      <w:r w:rsidR="00301A83" w:rsidRPr="007D7878">
        <w:rPr>
          <w:rFonts w:ascii="Times New Roman" w:eastAsia="Times New Roman" w:hAnsi="Times New Roman" w:cs="Times New Roman"/>
          <w:sz w:val="24"/>
          <w:szCs w:val="24"/>
          <w:bdr w:val="nil"/>
          <w:lang w:val="en-US" w:bidi="en-US"/>
        </w:rPr>
        <w:t>z</w:t>
      </w:r>
      <w:r w:rsidRPr="007D7878">
        <w:rPr>
          <w:rFonts w:ascii="Times New Roman" w:eastAsia="Times New Roman" w:hAnsi="Times New Roman" w:cs="Times New Roman"/>
          <w:sz w:val="24"/>
          <w:szCs w:val="24"/>
          <w:bdr w:val="nil"/>
          <w:lang w:val="en-US" w:bidi="en-US"/>
        </w:rPr>
        <w:t>ed by the United Nations and in UN peacekeeping operations.</w:t>
      </w:r>
    </w:p>
    <w:p w14:paraId="376BF781" w14:textId="47E0D010" w:rsidR="00F44DFC" w:rsidRPr="007D7878" w:rsidRDefault="00CE54CB"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en-US" w:bidi="en-US"/>
        </w:rPr>
        <w:t>Apart from multilateral international agreements to which Togo is a state party, it also has bilateral agreements with a number of countries. The President of the Republic determines foreign policy, which is conducted under the authority of the Prime Minister.</w:t>
      </w:r>
      <w:r w:rsidR="00731362" w:rsidRPr="007D7878">
        <w:rPr>
          <w:rFonts w:ascii="Times New Roman" w:eastAsia="Times New Roman" w:hAnsi="Times New Roman" w:cs="Times New Roman"/>
          <w:sz w:val="24"/>
          <w:szCs w:val="24"/>
          <w:bdr w:val="nil"/>
          <w:lang w:val="en-US" w:bidi="en-US"/>
        </w:rPr>
        <w:t xml:space="preserve"> </w:t>
      </w:r>
      <w:r w:rsidRPr="007D7878">
        <w:rPr>
          <w:rFonts w:ascii="Times New Roman" w:eastAsia="Times New Roman" w:hAnsi="Times New Roman" w:cs="Times New Roman"/>
          <w:sz w:val="24"/>
          <w:szCs w:val="24"/>
          <w:bdr w:val="nil"/>
          <w:lang w:val="en-US" w:bidi="en-US"/>
        </w:rPr>
        <w:t>The responsible government department is the Ministry of Foreign Affairs and Cooperation, through its central services as well as its external services such as diplomatic missions, special envoys, emissaries</w:t>
      </w:r>
      <w:r w:rsidR="00AB00E9"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and plenipotentiaries. Togo</w:t>
      </w:r>
      <w:r w:rsidR="00AB00E9"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s foreign policy is two-pronged: effective contribution to the preservation of peace and international security, and the promotion of multifaceted cooperation.</w:t>
      </w:r>
    </w:p>
    <w:p w14:paraId="10AE10F1" w14:textId="2E804B24" w:rsidR="00F44DFC" w:rsidRPr="007D7878" w:rsidRDefault="00CE54CB"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en-US" w:bidi="en-US"/>
        </w:rPr>
        <w:t>Togo</w:t>
      </w:r>
      <w:r w:rsidR="00AB00E9"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s 1992 Constitution also forms part of a process of integration. Integration is a process, a situation that tends to replace the independent state with a new larger unit, with decision-making powers in areas under its competence.</w:t>
      </w:r>
      <w:r w:rsidR="00AB00E9" w:rsidRPr="007D7878">
        <w:rPr>
          <w:rFonts w:ascii="Times New Roman" w:eastAsia="Times New Roman" w:hAnsi="Times New Roman" w:cs="Times New Roman"/>
          <w:sz w:val="24"/>
          <w:szCs w:val="24"/>
          <w:bdr w:val="nil"/>
          <w:lang w:val="en-US" w:bidi="en-US"/>
        </w:rPr>
        <w:t xml:space="preserve"> </w:t>
      </w:r>
      <w:r w:rsidRPr="007D7878">
        <w:rPr>
          <w:rFonts w:ascii="Times New Roman" w:eastAsia="Times New Roman" w:hAnsi="Times New Roman" w:cs="Times New Roman"/>
          <w:sz w:val="24"/>
          <w:szCs w:val="24"/>
          <w:bdr w:val="nil"/>
          <w:lang w:val="en-US" w:bidi="en-US"/>
        </w:rPr>
        <w:t>Integration organi</w:t>
      </w:r>
      <w:r w:rsidR="00301A83" w:rsidRPr="007D7878">
        <w:rPr>
          <w:rFonts w:ascii="Times New Roman" w:eastAsia="Times New Roman" w:hAnsi="Times New Roman" w:cs="Times New Roman"/>
          <w:sz w:val="24"/>
          <w:szCs w:val="24"/>
          <w:bdr w:val="nil"/>
          <w:lang w:val="en-US" w:bidi="en-US"/>
        </w:rPr>
        <w:t>z</w:t>
      </w:r>
      <w:r w:rsidRPr="007D7878">
        <w:rPr>
          <w:rFonts w:ascii="Times New Roman" w:eastAsia="Times New Roman" w:hAnsi="Times New Roman" w:cs="Times New Roman"/>
          <w:sz w:val="24"/>
          <w:szCs w:val="24"/>
          <w:bdr w:val="nil"/>
          <w:lang w:val="en-US" w:bidi="en-US"/>
        </w:rPr>
        <w:t>ations have decision-making powers in areas that traditionally fall within the competence of states. These organi</w:t>
      </w:r>
      <w:r w:rsidR="00301A83" w:rsidRPr="007D7878">
        <w:rPr>
          <w:rFonts w:ascii="Times New Roman" w:eastAsia="Times New Roman" w:hAnsi="Times New Roman" w:cs="Times New Roman"/>
          <w:sz w:val="24"/>
          <w:szCs w:val="24"/>
          <w:bdr w:val="nil"/>
          <w:lang w:val="en-US" w:bidi="en-US"/>
        </w:rPr>
        <w:t>z</w:t>
      </w:r>
      <w:r w:rsidRPr="007D7878">
        <w:rPr>
          <w:rFonts w:ascii="Times New Roman" w:eastAsia="Times New Roman" w:hAnsi="Times New Roman" w:cs="Times New Roman"/>
          <w:sz w:val="24"/>
          <w:szCs w:val="24"/>
          <w:bdr w:val="nil"/>
          <w:lang w:val="en-US" w:bidi="en-US"/>
        </w:rPr>
        <w:t>ations therefore develop clearly defined policies and monitor them.</w:t>
      </w:r>
      <w:r w:rsidR="00AB00E9" w:rsidRPr="007D7878">
        <w:rPr>
          <w:rFonts w:ascii="Times New Roman" w:eastAsia="Times New Roman" w:hAnsi="Times New Roman" w:cs="Times New Roman"/>
          <w:sz w:val="24"/>
          <w:szCs w:val="24"/>
          <w:bdr w:val="nil"/>
          <w:lang w:val="en-US" w:bidi="en-US"/>
        </w:rPr>
        <w:t xml:space="preserve"> </w:t>
      </w:r>
      <w:r w:rsidRPr="007D7878">
        <w:rPr>
          <w:rFonts w:ascii="Times New Roman" w:eastAsia="Times New Roman" w:hAnsi="Times New Roman" w:cs="Times New Roman"/>
          <w:sz w:val="24"/>
          <w:szCs w:val="24"/>
          <w:bdr w:val="nil"/>
          <w:lang w:val="en-US" w:bidi="en-US"/>
        </w:rPr>
        <w:t xml:space="preserve">In the case of Togo, this means </w:t>
      </w:r>
      <w:r w:rsidRPr="007D7878">
        <w:rPr>
          <w:rFonts w:ascii="Times New Roman" w:eastAsia="Times New Roman" w:hAnsi="Times New Roman" w:cs="Times New Roman"/>
          <w:sz w:val="24"/>
          <w:szCs w:val="24"/>
          <w:bdr w:val="nil"/>
          <w:lang w:val="en-US" w:bidi="en-US"/>
        </w:rPr>
        <w:lastRenderedPageBreak/>
        <w:t>working for the promotion of regional organi</w:t>
      </w:r>
      <w:r w:rsidR="00301A83" w:rsidRPr="007D7878">
        <w:rPr>
          <w:rFonts w:ascii="Times New Roman" w:eastAsia="Times New Roman" w:hAnsi="Times New Roman" w:cs="Times New Roman"/>
          <w:sz w:val="24"/>
          <w:szCs w:val="24"/>
          <w:bdr w:val="nil"/>
          <w:lang w:val="en-US" w:bidi="en-US"/>
        </w:rPr>
        <w:t>z</w:t>
      </w:r>
      <w:r w:rsidRPr="007D7878">
        <w:rPr>
          <w:rFonts w:ascii="Times New Roman" w:eastAsia="Times New Roman" w:hAnsi="Times New Roman" w:cs="Times New Roman"/>
          <w:sz w:val="24"/>
          <w:szCs w:val="24"/>
          <w:bdr w:val="nil"/>
          <w:lang w:val="en-US" w:bidi="en-US"/>
        </w:rPr>
        <w:t xml:space="preserve">ations such as the West African Economic and Monetary Union (WAEMU), the Economic Community of West African States (ECOWAS), the </w:t>
      </w:r>
      <w:r w:rsidRPr="007D7878">
        <w:rPr>
          <w:rFonts w:ascii="Times New Roman" w:eastAsia="Times New Roman" w:hAnsi="Times New Roman" w:cs="Times New Roman"/>
          <w:i/>
          <w:sz w:val="24"/>
          <w:szCs w:val="24"/>
          <w:bdr w:val="nil"/>
          <w:lang w:val="en-US" w:bidi="en-US"/>
        </w:rPr>
        <w:t>Conseil de l</w:t>
      </w:r>
      <w:r w:rsidR="00AB00E9" w:rsidRPr="007D7878">
        <w:rPr>
          <w:rFonts w:ascii="Times New Roman" w:eastAsia="Times New Roman" w:hAnsi="Times New Roman" w:cs="Times New Roman"/>
          <w:i/>
          <w:sz w:val="24"/>
          <w:szCs w:val="24"/>
          <w:bdr w:val="nil"/>
          <w:lang w:val="en-US" w:bidi="en-US"/>
        </w:rPr>
        <w:t>’</w:t>
      </w:r>
      <w:r w:rsidRPr="007D7878">
        <w:rPr>
          <w:rFonts w:ascii="Times New Roman" w:eastAsia="Times New Roman" w:hAnsi="Times New Roman" w:cs="Times New Roman"/>
          <w:i/>
          <w:sz w:val="24"/>
          <w:szCs w:val="24"/>
          <w:bdr w:val="nil"/>
          <w:lang w:val="en-US" w:bidi="en-US"/>
        </w:rPr>
        <w:t>Entente</w:t>
      </w:r>
      <w:r w:rsidRPr="007D7878">
        <w:rPr>
          <w:rFonts w:ascii="Times New Roman" w:eastAsia="Times New Roman" w:hAnsi="Times New Roman" w:cs="Times New Roman"/>
          <w:sz w:val="24"/>
          <w:szCs w:val="24"/>
          <w:bdr w:val="nil"/>
          <w:lang w:val="en-US" w:bidi="en-US"/>
        </w:rPr>
        <w:t xml:space="preserve"> group of nations, the Organisation for the Harmonisation of Business Law in Africa (OHADA), and the African Union (AU). By virtue of the foregoing, Togo is largely involved in the activities and functioning of the ECOWAS Executive Secretariat and the WAEMU Commission.</w:t>
      </w:r>
    </w:p>
    <w:p w14:paraId="00CCA407" w14:textId="51E2974A" w:rsidR="00F44DFC" w:rsidRPr="007D7878" w:rsidRDefault="00EA3305" w:rsidP="00F44DFC">
      <w:pPr>
        <w:spacing w:after="120" w:line="360" w:lineRule="auto"/>
        <w:jc w:val="both"/>
        <w:rPr>
          <w:rFonts w:ascii="Times New Roman" w:hAnsi="Times New Roman" w:cs="Times New Roman"/>
          <w:b/>
          <w:sz w:val="24"/>
          <w:szCs w:val="24"/>
        </w:rPr>
      </w:pPr>
      <w:r w:rsidRPr="007D7878">
        <w:rPr>
          <w:rFonts w:ascii="Times New Roman" w:eastAsia="Times New Roman" w:hAnsi="Times New Roman" w:cs="Times New Roman"/>
          <w:b/>
          <w:bCs/>
          <w:sz w:val="24"/>
          <w:szCs w:val="24"/>
          <w:bdr w:val="nil"/>
          <w:lang w:val="en-US" w:bidi="en-US"/>
        </w:rPr>
        <w:t>VI</w:t>
      </w:r>
      <w:r w:rsidR="00CE54CB" w:rsidRPr="007D7878">
        <w:rPr>
          <w:rFonts w:ascii="Times New Roman" w:eastAsia="Times New Roman" w:hAnsi="Times New Roman" w:cs="Times New Roman"/>
          <w:b/>
          <w:bCs/>
          <w:sz w:val="24"/>
          <w:szCs w:val="24"/>
          <w:bdr w:val="nil"/>
          <w:lang w:val="en-US" w:bidi="en-US"/>
        </w:rPr>
        <w:t>. Decentrali</w:t>
      </w:r>
      <w:r w:rsidR="00301A83" w:rsidRPr="007D7878">
        <w:rPr>
          <w:rFonts w:ascii="Times New Roman" w:eastAsia="Times New Roman" w:hAnsi="Times New Roman" w:cs="Times New Roman"/>
          <w:b/>
          <w:bCs/>
          <w:sz w:val="24"/>
          <w:szCs w:val="24"/>
          <w:bdr w:val="nil"/>
          <w:lang w:val="en-US" w:bidi="en-US"/>
        </w:rPr>
        <w:t>z</w:t>
      </w:r>
      <w:r w:rsidR="00CE54CB" w:rsidRPr="007D7878">
        <w:rPr>
          <w:rFonts w:ascii="Times New Roman" w:eastAsia="Times New Roman" w:hAnsi="Times New Roman" w:cs="Times New Roman"/>
          <w:b/>
          <w:bCs/>
          <w:sz w:val="24"/>
          <w:szCs w:val="24"/>
          <w:bdr w:val="nil"/>
          <w:lang w:val="en-US" w:bidi="en-US"/>
        </w:rPr>
        <w:t>ation</w:t>
      </w:r>
    </w:p>
    <w:p w14:paraId="48AB6C50" w14:textId="1FF7B772" w:rsidR="00F44DFC" w:rsidRPr="007D7878" w:rsidRDefault="00CE54CB"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en-US" w:bidi="en-US"/>
        </w:rPr>
        <w:t>In order to break with the former administrative régime of previous Togolese Republics which were hostile to decentrali</w:t>
      </w:r>
      <w:r w:rsidR="00301A83" w:rsidRPr="007D7878">
        <w:rPr>
          <w:rFonts w:ascii="Times New Roman" w:eastAsia="Times New Roman" w:hAnsi="Times New Roman" w:cs="Times New Roman"/>
          <w:sz w:val="24"/>
          <w:szCs w:val="24"/>
          <w:bdr w:val="nil"/>
          <w:lang w:val="en-US" w:bidi="en-US"/>
        </w:rPr>
        <w:t>z</w:t>
      </w:r>
      <w:r w:rsidRPr="007D7878">
        <w:rPr>
          <w:rFonts w:ascii="Times New Roman" w:eastAsia="Times New Roman" w:hAnsi="Times New Roman" w:cs="Times New Roman"/>
          <w:sz w:val="24"/>
          <w:szCs w:val="24"/>
          <w:bdr w:val="nil"/>
          <w:lang w:val="en-US" w:bidi="en-US"/>
        </w:rPr>
        <w:t xml:space="preserve">ed authority, the 1992 Constitution </w:t>
      </w:r>
      <w:r w:rsidR="00255326" w:rsidRPr="007D7878">
        <w:rPr>
          <w:rFonts w:ascii="Times New Roman" w:eastAsia="Times New Roman" w:hAnsi="Times New Roman" w:cs="Times New Roman"/>
          <w:sz w:val="24"/>
          <w:szCs w:val="24"/>
          <w:bdr w:val="nil"/>
          <w:lang w:val="en-US" w:bidi="en-US"/>
        </w:rPr>
        <w:t xml:space="preserve">brought about </w:t>
      </w:r>
      <w:r w:rsidRPr="007D7878">
        <w:rPr>
          <w:rFonts w:ascii="Times New Roman" w:eastAsia="Times New Roman" w:hAnsi="Times New Roman" w:cs="Times New Roman"/>
          <w:sz w:val="24"/>
          <w:szCs w:val="24"/>
          <w:bdr w:val="nil"/>
          <w:lang w:val="en-US" w:bidi="en-US"/>
        </w:rPr>
        <w:t>a shift to a strong and solid state that is not afraid to compete with infra-national authorities.</w:t>
      </w:r>
      <w:r w:rsidR="00255326" w:rsidRPr="007D7878">
        <w:rPr>
          <w:rFonts w:ascii="Times New Roman" w:eastAsia="Times New Roman" w:hAnsi="Times New Roman" w:cs="Times New Roman"/>
          <w:sz w:val="24"/>
          <w:szCs w:val="24"/>
          <w:bdr w:val="nil"/>
          <w:lang w:val="en-US" w:bidi="en-US"/>
        </w:rPr>
        <w:t xml:space="preserve"> </w:t>
      </w:r>
      <w:r w:rsidRPr="007D7878">
        <w:rPr>
          <w:rFonts w:ascii="Times New Roman" w:eastAsia="Times New Roman" w:hAnsi="Times New Roman" w:cs="Times New Roman"/>
          <w:sz w:val="24"/>
          <w:szCs w:val="24"/>
          <w:bdr w:val="nil"/>
          <w:lang w:val="en-US" w:bidi="en-US"/>
        </w:rPr>
        <w:t>This is an indicator of good economic governance. The basic idea, after all, is to bring the administration closer to the people.</w:t>
      </w:r>
      <w:r w:rsidR="00255326" w:rsidRPr="007D7878">
        <w:rPr>
          <w:rFonts w:ascii="Times New Roman" w:eastAsia="Times New Roman" w:hAnsi="Times New Roman" w:cs="Times New Roman"/>
          <w:sz w:val="24"/>
          <w:szCs w:val="24"/>
          <w:bdr w:val="nil"/>
          <w:lang w:val="en-US" w:bidi="en-US"/>
        </w:rPr>
        <w:t xml:space="preserve"> It </w:t>
      </w:r>
      <w:r w:rsidRPr="007D7878">
        <w:rPr>
          <w:rFonts w:ascii="Times New Roman" w:eastAsia="Times New Roman" w:hAnsi="Times New Roman" w:cs="Times New Roman"/>
          <w:sz w:val="24"/>
          <w:szCs w:val="24"/>
          <w:bdr w:val="nil"/>
          <w:lang w:val="en-US" w:bidi="en-US"/>
        </w:rPr>
        <w:t>is also a way to revitali</w:t>
      </w:r>
      <w:r w:rsidR="00301A83" w:rsidRPr="007D7878">
        <w:rPr>
          <w:rFonts w:ascii="Times New Roman" w:eastAsia="Times New Roman" w:hAnsi="Times New Roman" w:cs="Times New Roman"/>
          <w:sz w:val="24"/>
          <w:szCs w:val="24"/>
          <w:bdr w:val="nil"/>
          <w:lang w:val="en-US" w:bidi="en-US"/>
        </w:rPr>
        <w:t>z</w:t>
      </w:r>
      <w:r w:rsidRPr="007D7878">
        <w:rPr>
          <w:rFonts w:ascii="Times New Roman" w:eastAsia="Times New Roman" w:hAnsi="Times New Roman" w:cs="Times New Roman"/>
          <w:sz w:val="24"/>
          <w:szCs w:val="24"/>
          <w:bdr w:val="nil"/>
          <w:lang w:val="en-US" w:bidi="en-US"/>
        </w:rPr>
        <w:t>e democracy by taking consultative processes closer to citizens and, in so doing, tak</w:t>
      </w:r>
      <w:r w:rsidR="004C6475" w:rsidRPr="007D7878">
        <w:rPr>
          <w:rFonts w:ascii="Times New Roman" w:eastAsia="Times New Roman" w:hAnsi="Times New Roman" w:cs="Times New Roman"/>
          <w:sz w:val="24"/>
          <w:szCs w:val="24"/>
          <w:bdr w:val="nil"/>
          <w:lang w:val="en-US" w:bidi="en-US"/>
        </w:rPr>
        <w:t>ing</w:t>
      </w:r>
      <w:r w:rsidRPr="007D7878">
        <w:rPr>
          <w:rFonts w:ascii="Times New Roman" w:eastAsia="Times New Roman" w:hAnsi="Times New Roman" w:cs="Times New Roman"/>
          <w:sz w:val="24"/>
          <w:szCs w:val="24"/>
          <w:bdr w:val="nil"/>
          <w:lang w:val="en-US" w:bidi="en-US"/>
        </w:rPr>
        <w:t xml:space="preserve"> the expectations of local populations into account more easily. Local authorities are entrusted with making decisions regarding the daily lives of ordinary citizens, based on an adapted system of local elections.</w:t>
      </w:r>
    </w:p>
    <w:p w14:paraId="52DFEA03" w14:textId="5BA0047C" w:rsidR="00F44DFC" w:rsidRPr="007D7878" w:rsidRDefault="00CE54CB"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en-US" w:bidi="en-US"/>
        </w:rPr>
        <w:t xml:space="preserve">This is what led the </w:t>
      </w:r>
      <w:r w:rsidR="004C6475" w:rsidRPr="007D7878">
        <w:rPr>
          <w:rFonts w:ascii="Times New Roman" w:eastAsia="Times New Roman" w:hAnsi="Times New Roman" w:cs="Times New Roman"/>
          <w:sz w:val="24"/>
          <w:szCs w:val="24"/>
          <w:bdr w:val="nil"/>
          <w:lang w:val="en-US" w:bidi="en-US"/>
        </w:rPr>
        <w:t>C</w:t>
      </w:r>
      <w:r w:rsidRPr="007D7878">
        <w:rPr>
          <w:rFonts w:ascii="Times New Roman" w:eastAsia="Times New Roman" w:hAnsi="Times New Roman" w:cs="Times New Roman"/>
          <w:sz w:val="24"/>
          <w:szCs w:val="24"/>
          <w:bdr w:val="nil"/>
          <w:lang w:val="en-US" w:bidi="en-US"/>
        </w:rPr>
        <w:t>onstitution</w:t>
      </w:r>
      <w:r w:rsidR="004C6475" w:rsidRPr="007D7878">
        <w:rPr>
          <w:rFonts w:ascii="Times New Roman" w:eastAsia="Times New Roman" w:hAnsi="Times New Roman" w:cs="Times New Roman"/>
          <w:sz w:val="24"/>
          <w:szCs w:val="24"/>
          <w:bdr w:val="nil"/>
          <w:lang w:val="en-US" w:bidi="en-US"/>
        </w:rPr>
        <w:t>’s</w:t>
      </w:r>
      <w:r w:rsidRPr="007D7878">
        <w:rPr>
          <w:rFonts w:ascii="Times New Roman" w:eastAsia="Times New Roman" w:hAnsi="Times New Roman" w:cs="Times New Roman"/>
          <w:sz w:val="24"/>
          <w:szCs w:val="24"/>
          <w:bdr w:val="nil"/>
          <w:lang w:val="en-US" w:bidi="en-US"/>
        </w:rPr>
        <w:t xml:space="preserve"> drafters to state that </w:t>
      </w:r>
      <w:r w:rsidR="004C6475" w:rsidRPr="007D7878">
        <w:rPr>
          <w:rFonts w:ascii="Times New Roman" w:eastAsia="Times New Roman" w:hAnsi="Times New Roman" w:cs="Times New Roman"/>
          <w:sz w:val="24"/>
          <w:szCs w:val="24"/>
          <w:bdr w:val="nil"/>
          <w:lang w:val="en-US" w:bidi="en-US"/>
        </w:rPr>
        <w:t>‘[t]</w:t>
      </w:r>
      <w:r w:rsidRPr="007D7878">
        <w:rPr>
          <w:rFonts w:ascii="Times New Roman" w:eastAsia="Times New Roman" w:hAnsi="Times New Roman" w:cs="Times New Roman"/>
          <w:iCs/>
          <w:sz w:val="24"/>
          <w:szCs w:val="24"/>
          <w:bdr w:val="nil"/>
          <w:lang w:val="en-US" w:bidi="en-US"/>
        </w:rPr>
        <w:t>he Republic of Togo is organised into local authorities based on the principle of decentralisation, with respect for national unity</w:t>
      </w:r>
      <w:r w:rsidRPr="007D7878">
        <w:rPr>
          <w:rFonts w:ascii="Times New Roman" w:eastAsia="Times New Roman" w:hAnsi="Times New Roman" w:cs="Times New Roman"/>
          <w:sz w:val="24"/>
          <w:szCs w:val="24"/>
          <w:bdr w:val="nil"/>
          <w:lang w:val="en-US" w:bidi="en-US"/>
        </w:rPr>
        <w:t>.</w:t>
      </w:r>
      <w:r w:rsidR="004C6475"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It states that these authorities are the commune, the prefecture, and the region. Local populations are also able to freely administer themselves through councils elected by popular vote, under conditions prescribed by law.</w:t>
      </w:r>
      <w:r w:rsidR="00094B08" w:rsidRPr="007D7878">
        <w:rPr>
          <w:rFonts w:ascii="Times New Roman" w:eastAsia="Times New Roman" w:hAnsi="Times New Roman" w:cs="Times New Roman"/>
          <w:sz w:val="24"/>
          <w:szCs w:val="24"/>
          <w:bdr w:val="nil"/>
          <w:lang w:val="en-US" w:bidi="en-US"/>
        </w:rPr>
        <w:t xml:space="preserve"> </w:t>
      </w:r>
      <w:r w:rsidRPr="007D7878">
        <w:rPr>
          <w:rFonts w:ascii="Times New Roman" w:eastAsia="Times New Roman" w:hAnsi="Times New Roman" w:cs="Times New Roman"/>
          <w:sz w:val="24"/>
          <w:szCs w:val="24"/>
          <w:bdr w:val="nil"/>
          <w:lang w:val="en-US" w:bidi="en-US"/>
        </w:rPr>
        <w:t xml:space="preserve">The </w:t>
      </w:r>
      <w:r w:rsidR="00313684" w:rsidRPr="007D7878">
        <w:rPr>
          <w:rFonts w:ascii="Times New Roman" w:eastAsia="Times New Roman" w:hAnsi="Times New Roman" w:cs="Times New Roman"/>
          <w:sz w:val="24"/>
          <w:szCs w:val="24"/>
          <w:bdr w:val="nil"/>
          <w:lang w:val="en-US" w:bidi="en-US"/>
        </w:rPr>
        <w:t>s</w:t>
      </w:r>
      <w:r w:rsidRPr="007D7878">
        <w:rPr>
          <w:rFonts w:ascii="Times New Roman" w:eastAsia="Times New Roman" w:hAnsi="Times New Roman" w:cs="Times New Roman"/>
          <w:sz w:val="24"/>
          <w:szCs w:val="24"/>
          <w:bdr w:val="nil"/>
          <w:lang w:val="en-US" w:bidi="en-US"/>
        </w:rPr>
        <w:t>tate ensures the harmonious development of all local authorities on the basis of national solidarity, regional potential</w:t>
      </w:r>
      <w:r w:rsidR="00313684"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and inter-regional balance.</w:t>
      </w:r>
    </w:p>
    <w:p w14:paraId="6381283B" w14:textId="60873F9C" w:rsidR="00F44DFC" w:rsidRPr="007D7878" w:rsidRDefault="00CE54CB"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en-US" w:bidi="en-US"/>
        </w:rPr>
        <w:t xml:space="preserve"> Finally, there is another provision, Article 38</w:t>
      </w:r>
      <w:r w:rsidR="00672DAD" w:rsidRPr="007D7878">
        <w:rPr>
          <w:rFonts w:ascii="Times New Roman" w:eastAsia="Times New Roman" w:hAnsi="Times New Roman" w:cs="Times New Roman"/>
          <w:sz w:val="24"/>
          <w:szCs w:val="24"/>
          <w:bdr w:val="nil"/>
          <w:lang w:val="en-US" w:bidi="en-US"/>
        </w:rPr>
        <w:t>,</w:t>
      </w:r>
      <w:r w:rsidR="00313684" w:rsidRPr="007D7878">
        <w:rPr>
          <w:rFonts w:ascii="Times New Roman" w:eastAsia="Times New Roman" w:hAnsi="Times New Roman" w:cs="Times New Roman"/>
          <w:sz w:val="24"/>
          <w:szCs w:val="24"/>
          <w:bdr w:val="nil"/>
          <w:lang w:val="en-US" w:bidi="en-US"/>
        </w:rPr>
        <w:t xml:space="preserve"> </w:t>
      </w:r>
      <w:r w:rsidRPr="007D7878">
        <w:rPr>
          <w:rFonts w:ascii="Times New Roman" w:eastAsia="Times New Roman" w:hAnsi="Times New Roman" w:cs="Times New Roman"/>
          <w:sz w:val="24"/>
          <w:szCs w:val="24"/>
          <w:bdr w:val="nil"/>
          <w:lang w:val="en-US" w:bidi="en-US"/>
        </w:rPr>
        <w:t>which states</w:t>
      </w:r>
      <w:r w:rsidR="00672DAD" w:rsidRPr="007D7878">
        <w:rPr>
          <w:rFonts w:ascii="Times New Roman" w:eastAsia="Times New Roman" w:hAnsi="Times New Roman" w:cs="Times New Roman"/>
          <w:sz w:val="24"/>
          <w:szCs w:val="24"/>
          <w:bdr w:val="nil"/>
          <w:lang w:val="en-US" w:bidi="en-US"/>
        </w:rPr>
        <w:t xml:space="preserve"> that ‘[c]</w:t>
      </w:r>
      <w:r w:rsidRPr="007D7878">
        <w:rPr>
          <w:rFonts w:ascii="Times New Roman" w:eastAsia="Times New Roman" w:hAnsi="Times New Roman" w:cs="Times New Roman"/>
          <w:iCs/>
          <w:sz w:val="24"/>
          <w:szCs w:val="24"/>
          <w:bdr w:val="nil"/>
          <w:lang w:val="en-US" w:bidi="en-US"/>
        </w:rPr>
        <w:t>itizens and decentralised authorities are entitled to an equitable redistribution of national wealth by the State</w:t>
      </w:r>
      <w:r w:rsidRPr="007D7878">
        <w:rPr>
          <w:rFonts w:ascii="Times New Roman" w:eastAsia="Times New Roman" w:hAnsi="Times New Roman" w:cs="Times New Roman"/>
          <w:sz w:val="24"/>
          <w:szCs w:val="24"/>
          <w:bdr w:val="nil"/>
          <w:lang w:val="en-US" w:bidi="en-US"/>
        </w:rPr>
        <w:t>.</w:t>
      </w:r>
      <w:r w:rsidR="00672DAD" w:rsidRPr="007D7878">
        <w:rPr>
          <w:rFonts w:ascii="Times New Roman" w:eastAsia="Times New Roman" w:hAnsi="Times New Roman" w:cs="Times New Roman"/>
          <w:sz w:val="24"/>
          <w:szCs w:val="24"/>
          <w:bdr w:val="nil"/>
          <w:lang w:val="en-US" w:bidi="en-US"/>
        </w:rPr>
        <w:t xml:space="preserve">’ </w:t>
      </w:r>
      <w:r w:rsidRPr="007D7878">
        <w:rPr>
          <w:rFonts w:ascii="Times New Roman" w:eastAsia="Times New Roman" w:hAnsi="Times New Roman" w:cs="Times New Roman"/>
          <w:sz w:val="24"/>
          <w:szCs w:val="24"/>
          <w:bdr w:val="nil"/>
          <w:lang w:val="en-US" w:bidi="en-US"/>
        </w:rPr>
        <w:t>This could be construed as an affirmation that is so full of promises and so fraught with claims that it could occasion a legitimate demand for full equality in the distribution of national resources.</w:t>
      </w:r>
    </w:p>
    <w:p w14:paraId="7E42F7AF" w14:textId="2F3835DB" w:rsidR="00F44DFC" w:rsidRPr="007D7878" w:rsidRDefault="00CE54CB"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en-US" w:bidi="en-US"/>
        </w:rPr>
        <w:t xml:space="preserve">The Constitution also </w:t>
      </w:r>
      <w:r w:rsidR="00313684" w:rsidRPr="007D7878">
        <w:rPr>
          <w:rFonts w:ascii="Times New Roman" w:eastAsia="Times New Roman" w:hAnsi="Times New Roman" w:cs="Times New Roman"/>
          <w:sz w:val="24"/>
          <w:szCs w:val="24"/>
          <w:bdr w:val="nil"/>
          <w:lang w:val="en-US" w:bidi="en-US"/>
        </w:rPr>
        <w:t xml:space="preserve">provides </w:t>
      </w:r>
      <w:r w:rsidRPr="007D7878">
        <w:rPr>
          <w:rFonts w:ascii="Times New Roman" w:eastAsia="Times New Roman" w:hAnsi="Times New Roman" w:cs="Times New Roman"/>
          <w:sz w:val="24"/>
          <w:szCs w:val="24"/>
          <w:bdr w:val="nil"/>
          <w:lang w:val="en-US" w:bidi="en-US"/>
        </w:rPr>
        <w:t>in Article 84 that the administration of local authorities, their competence</w:t>
      </w:r>
      <w:r w:rsidR="00672DAD"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and resources are determined by law. Law No. 2007-011 of 13 March 2007 on decentrali</w:t>
      </w:r>
      <w:r w:rsidR="00301A83" w:rsidRPr="007D7878">
        <w:rPr>
          <w:rFonts w:ascii="Times New Roman" w:eastAsia="Times New Roman" w:hAnsi="Times New Roman" w:cs="Times New Roman"/>
          <w:sz w:val="24"/>
          <w:szCs w:val="24"/>
          <w:bdr w:val="nil"/>
          <w:lang w:val="en-US" w:bidi="en-US"/>
        </w:rPr>
        <w:t>z</w:t>
      </w:r>
      <w:r w:rsidRPr="007D7878">
        <w:rPr>
          <w:rFonts w:ascii="Times New Roman" w:eastAsia="Times New Roman" w:hAnsi="Times New Roman" w:cs="Times New Roman"/>
          <w:sz w:val="24"/>
          <w:szCs w:val="24"/>
          <w:bdr w:val="nil"/>
          <w:lang w:val="en-US" w:bidi="en-US"/>
        </w:rPr>
        <w:t>ation and local freedoms was adopted in furtherance of the implementation of the principle of decentrali</w:t>
      </w:r>
      <w:r w:rsidR="00301A83" w:rsidRPr="007D7878">
        <w:rPr>
          <w:rFonts w:ascii="Times New Roman" w:eastAsia="Times New Roman" w:hAnsi="Times New Roman" w:cs="Times New Roman"/>
          <w:sz w:val="24"/>
          <w:szCs w:val="24"/>
          <w:bdr w:val="nil"/>
          <w:lang w:val="en-US" w:bidi="en-US"/>
        </w:rPr>
        <w:t>z</w:t>
      </w:r>
      <w:r w:rsidRPr="007D7878">
        <w:rPr>
          <w:rFonts w:ascii="Times New Roman" w:eastAsia="Times New Roman" w:hAnsi="Times New Roman" w:cs="Times New Roman"/>
          <w:sz w:val="24"/>
          <w:szCs w:val="24"/>
          <w:bdr w:val="nil"/>
          <w:lang w:val="en-US" w:bidi="en-US"/>
        </w:rPr>
        <w:t>ation. Within the constitutional framework, giving local authorities a very large field of intervention was an important aspect of the democrati</w:t>
      </w:r>
      <w:r w:rsidR="00301A83" w:rsidRPr="007D7878">
        <w:rPr>
          <w:rFonts w:ascii="Times New Roman" w:eastAsia="Times New Roman" w:hAnsi="Times New Roman" w:cs="Times New Roman"/>
          <w:sz w:val="24"/>
          <w:szCs w:val="24"/>
          <w:bdr w:val="nil"/>
          <w:lang w:val="en-US" w:bidi="en-US"/>
        </w:rPr>
        <w:t>z</w:t>
      </w:r>
      <w:r w:rsidRPr="007D7878">
        <w:rPr>
          <w:rFonts w:ascii="Times New Roman" w:eastAsia="Times New Roman" w:hAnsi="Times New Roman" w:cs="Times New Roman"/>
          <w:sz w:val="24"/>
          <w:szCs w:val="24"/>
          <w:bdr w:val="nil"/>
          <w:lang w:val="en-US" w:bidi="en-US"/>
        </w:rPr>
        <w:t xml:space="preserve">ation process that </w:t>
      </w:r>
      <w:r w:rsidRPr="007D7878">
        <w:rPr>
          <w:rFonts w:ascii="Times New Roman" w:eastAsia="Times New Roman" w:hAnsi="Times New Roman" w:cs="Times New Roman"/>
          <w:sz w:val="24"/>
          <w:szCs w:val="24"/>
          <w:bdr w:val="nil"/>
          <w:lang w:val="en-US" w:bidi="en-US"/>
        </w:rPr>
        <w:lastRenderedPageBreak/>
        <w:t xml:space="preserve">began in Togo in 1990. The former single party lost power in the former administrative districts. </w:t>
      </w:r>
    </w:p>
    <w:p w14:paraId="6A24E87C" w14:textId="5C301B11" w:rsidR="00F44DFC" w:rsidRPr="007D7878" w:rsidRDefault="00CE54CB"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en-US" w:bidi="en-US"/>
        </w:rPr>
        <w:t>Decentrali</w:t>
      </w:r>
      <w:r w:rsidR="00301A83" w:rsidRPr="007D7878">
        <w:rPr>
          <w:rFonts w:ascii="Times New Roman" w:eastAsia="Times New Roman" w:hAnsi="Times New Roman" w:cs="Times New Roman"/>
          <w:sz w:val="24"/>
          <w:szCs w:val="24"/>
          <w:bdr w:val="nil"/>
          <w:lang w:val="en-US" w:bidi="en-US"/>
        </w:rPr>
        <w:t>z</w:t>
      </w:r>
      <w:r w:rsidRPr="007D7878">
        <w:rPr>
          <w:rFonts w:ascii="Times New Roman" w:eastAsia="Times New Roman" w:hAnsi="Times New Roman" w:cs="Times New Roman"/>
          <w:sz w:val="24"/>
          <w:szCs w:val="24"/>
          <w:bdr w:val="nil"/>
          <w:lang w:val="en-US" w:bidi="en-US"/>
        </w:rPr>
        <w:t>ation in Togo is now stumbling, however, because the abundance and generosity of laws is not matched by the necessary political will on the part of the authorities. Decentrali</w:t>
      </w:r>
      <w:r w:rsidR="00301A83" w:rsidRPr="007D7878">
        <w:rPr>
          <w:rFonts w:ascii="Times New Roman" w:eastAsia="Times New Roman" w:hAnsi="Times New Roman" w:cs="Times New Roman"/>
          <w:sz w:val="24"/>
          <w:szCs w:val="24"/>
          <w:bdr w:val="nil"/>
          <w:lang w:val="en-US" w:bidi="en-US"/>
        </w:rPr>
        <w:t>z</w:t>
      </w:r>
      <w:r w:rsidRPr="007D7878">
        <w:rPr>
          <w:rFonts w:ascii="Times New Roman" w:eastAsia="Times New Roman" w:hAnsi="Times New Roman" w:cs="Times New Roman"/>
          <w:sz w:val="24"/>
          <w:szCs w:val="24"/>
          <w:bdr w:val="nil"/>
          <w:lang w:val="en-US" w:bidi="en-US"/>
        </w:rPr>
        <w:t xml:space="preserve">ation is staggering under the crushing weight of prefects, the lack of municipal elections, and the existence of special delegations to municipalities and prefectures.    </w:t>
      </w:r>
    </w:p>
    <w:p w14:paraId="24F7DD40" w14:textId="447D809D" w:rsidR="00F44DFC" w:rsidRPr="007D7878" w:rsidRDefault="00EA3305" w:rsidP="00F44DFC">
      <w:pPr>
        <w:spacing w:after="120" w:line="360" w:lineRule="auto"/>
        <w:jc w:val="both"/>
        <w:rPr>
          <w:rFonts w:ascii="Times New Roman" w:hAnsi="Times New Roman" w:cs="Times New Roman"/>
          <w:b/>
          <w:sz w:val="24"/>
          <w:szCs w:val="24"/>
        </w:rPr>
      </w:pPr>
      <w:r w:rsidRPr="007D7878">
        <w:rPr>
          <w:rFonts w:ascii="Times New Roman" w:eastAsia="Times New Roman" w:hAnsi="Times New Roman" w:cs="Times New Roman"/>
          <w:b/>
          <w:bCs/>
          <w:sz w:val="24"/>
          <w:szCs w:val="24"/>
          <w:bdr w:val="nil"/>
          <w:lang w:val="en-US" w:bidi="en-US"/>
        </w:rPr>
        <w:t>VII</w:t>
      </w:r>
      <w:r w:rsidR="00CE54CB" w:rsidRPr="007D7878">
        <w:rPr>
          <w:rFonts w:ascii="Times New Roman" w:eastAsia="Times New Roman" w:hAnsi="Times New Roman" w:cs="Times New Roman"/>
          <w:b/>
          <w:bCs/>
          <w:sz w:val="24"/>
          <w:szCs w:val="24"/>
          <w:bdr w:val="nil"/>
          <w:lang w:val="en-US" w:bidi="en-US"/>
        </w:rPr>
        <w:t xml:space="preserve">. Constitutional </w:t>
      </w:r>
      <w:r w:rsidRPr="007D7878">
        <w:rPr>
          <w:rFonts w:ascii="Times New Roman" w:eastAsia="Times New Roman" w:hAnsi="Times New Roman" w:cs="Times New Roman"/>
          <w:b/>
          <w:bCs/>
          <w:sz w:val="24"/>
          <w:szCs w:val="24"/>
          <w:bdr w:val="nil"/>
          <w:lang w:val="en-US" w:bidi="en-US"/>
        </w:rPr>
        <w:t>R</w:t>
      </w:r>
      <w:r w:rsidR="00CE54CB" w:rsidRPr="007D7878">
        <w:rPr>
          <w:rFonts w:ascii="Times New Roman" w:eastAsia="Times New Roman" w:hAnsi="Times New Roman" w:cs="Times New Roman"/>
          <w:b/>
          <w:bCs/>
          <w:sz w:val="24"/>
          <w:szCs w:val="24"/>
          <w:bdr w:val="nil"/>
          <w:lang w:val="en-US" w:bidi="en-US"/>
        </w:rPr>
        <w:t>evision</w:t>
      </w:r>
    </w:p>
    <w:p w14:paraId="53EFB1EC" w14:textId="0090AF09" w:rsidR="00F44DFC" w:rsidRPr="007D7878" w:rsidRDefault="00E431CE"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en-US" w:bidi="en-US"/>
        </w:rPr>
        <w:t>‘</w:t>
      </w:r>
      <w:r w:rsidR="00CE54CB" w:rsidRPr="007D7878">
        <w:rPr>
          <w:rFonts w:ascii="Times New Roman" w:eastAsia="Times New Roman" w:hAnsi="Times New Roman" w:cs="Times New Roman"/>
          <w:iCs/>
          <w:sz w:val="24"/>
          <w:szCs w:val="24"/>
          <w:bdr w:val="nil"/>
          <w:lang w:val="en-US" w:bidi="en-US"/>
        </w:rPr>
        <w:t>The Constitution is not a tent erected to sleep in</w:t>
      </w:r>
      <w:r w:rsidR="00CE54CB"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w:t>
      </w:r>
      <w:r w:rsidR="00CE54CB" w:rsidRPr="007D7878">
        <w:rPr>
          <w:rFonts w:ascii="Times New Roman" w:eastAsia="Times New Roman" w:hAnsi="Times New Roman" w:cs="Times New Roman"/>
          <w:sz w:val="24"/>
          <w:szCs w:val="24"/>
          <w:bdr w:val="nil"/>
          <w:lang w:val="en-US" w:bidi="en-US"/>
        </w:rPr>
        <w:t xml:space="preserve"> This formula of Royer-Collard sets the tone for constitutional revision.</w:t>
      </w:r>
      <w:r w:rsidR="00C04424" w:rsidRPr="007D7878">
        <w:rPr>
          <w:rStyle w:val="FootnoteReference"/>
          <w:rFonts w:ascii="Times New Roman" w:eastAsia="Times New Roman" w:hAnsi="Times New Roman" w:cs="Times New Roman"/>
          <w:sz w:val="24"/>
          <w:szCs w:val="24"/>
          <w:bdr w:val="nil"/>
          <w:lang w:val="en-US" w:bidi="en-US"/>
        </w:rPr>
        <w:footnoteReference w:id="23"/>
      </w:r>
      <w:r w:rsidR="00CE54CB" w:rsidRPr="007D7878">
        <w:rPr>
          <w:rFonts w:ascii="Times New Roman" w:eastAsia="Times New Roman" w:hAnsi="Times New Roman" w:cs="Times New Roman"/>
          <w:sz w:val="24"/>
          <w:szCs w:val="24"/>
          <w:bdr w:val="nil"/>
          <w:lang w:val="en-US" w:bidi="en-US"/>
        </w:rPr>
        <w:t xml:space="preserve"> The Constitution itself provides the mechanisms and modalities for its revision. This is what the </w:t>
      </w:r>
      <w:r w:rsidR="00FB63B8" w:rsidRPr="007D7878">
        <w:rPr>
          <w:rFonts w:ascii="Times New Roman" w:eastAsia="Times New Roman" w:hAnsi="Times New Roman" w:cs="Times New Roman"/>
          <w:sz w:val="24"/>
          <w:szCs w:val="24"/>
          <w:bdr w:val="nil"/>
          <w:lang w:val="en-US" w:bidi="en-US"/>
        </w:rPr>
        <w:t>C</w:t>
      </w:r>
      <w:r w:rsidR="00CE54CB" w:rsidRPr="007D7878">
        <w:rPr>
          <w:rFonts w:ascii="Times New Roman" w:eastAsia="Times New Roman" w:hAnsi="Times New Roman" w:cs="Times New Roman"/>
          <w:sz w:val="24"/>
          <w:szCs w:val="24"/>
          <w:bdr w:val="nil"/>
          <w:lang w:val="en-US" w:bidi="en-US"/>
        </w:rPr>
        <w:t>onstitution</w:t>
      </w:r>
      <w:r w:rsidR="00FB63B8" w:rsidRPr="007D7878">
        <w:rPr>
          <w:rFonts w:ascii="Times New Roman" w:eastAsia="Times New Roman" w:hAnsi="Times New Roman" w:cs="Times New Roman"/>
          <w:sz w:val="24"/>
          <w:szCs w:val="24"/>
          <w:bdr w:val="nil"/>
          <w:lang w:val="en-US" w:bidi="en-US"/>
        </w:rPr>
        <w:t>’s</w:t>
      </w:r>
      <w:r w:rsidR="00CE54CB" w:rsidRPr="007D7878">
        <w:rPr>
          <w:rFonts w:ascii="Times New Roman" w:eastAsia="Times New Roman" w:hAnsi="Times New Roman" w:cs="Times New Roman"/>
          <w:sz w:val="24"/>
          <w:szCs w:val="24"/>
          <w:bdr w:val="nil"/>
          <w:lang w:val="en-US" w:bidi="en-US"/>
        </w:rPr>
        <w:t xml:space="preserve"> drafters provided in Title XIII.</w:t>
      </w:r>
    </w:p>
    <w:p w14:paraId="2D898420" w14:textId="4C48C706" w:rsidR="00F44DFC" w:rsidRPr="007D7878" w:rsidRDefault="00CE54CB"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en-US" w:bidi="en-US"/>
        </w:rPr>
        <w:t xml:space="preserve">Under Article 144 of the Constitution, constitutional revision may be initiated by </w:t>
      </w:r>
      <w:r w:rsidR="00FB63B8" w:rsidRPr="007D7878">
        <w:rPr>
          <w:rFonts w:ascii="Times New Roman" w:eastAsia="Times New Roman" w:hAnsi="Times New Roman" w:cs="Times New Roman"/>
          <w:sz w:val="24"/>
          <w:szCs w:val="24"/>
          <w:bdr w:val="nil"/>
          <w:lang w:val="en-US" w:bidi="en-US"/>
        </w:rPr>
        <w:t>the e</w:t>
      </w:r>
      <w:r w:rsidRPr="007D7878">
        <w:rPr>
          <w:rFonts w:ascii="Times New Roman" w:eastAsia="Times New Roman" w:hAnsi="Times New Roman" w:cs="Times New Roman"/>
          <w:sz w:val="24"/>
          <w:szCs w:val="24"/>
          <w:bdr w:val="nil"/>
          <w:lang w:val="en-US" w:bidi="en-US"/>
        </w:rPr>
        <w:t xml:space="preserve">xecutive or the </w:t>
      </w:r>
      <w:r w:rsidR="00FB63B8" w:rsidRPr="007D7878">
        <w:rPr>
          <w:rFonts w:ascii="Times New Roman" w:eastAsia="Times New Roman" w:hAnsi="Times New Roman" w:cs="Times New Roman"/>
          <w:sz w:val="24"/>
          <w:szCs w:val="24"/>
          <w:bdr w:val="nil"/>
          <w:lang w:val="en-US" w:bidi="en-US"/>
        </w:rPr>
        <w:t>l</w:t>
      </w:r>
      <w:r w:rsidRPr="007D7878">
        <w:rPr>
          <w:rFonts w:ascii="Times New Roman" w:eastAsia="Times New Roman" w:hAnsi="Times New Roman" w:cs="Times New Roman"/>
          <w:sz w:val="24"/>
          <w:szCs w:val="24"/>
          <w:bdr w:val="nil"/>
          <w:lang w:val="en-US" w:bidi="en-US"/>
        </w:rPr>
        <w:t xml:space="preserve">egislature. Once the initiative has begun, the amendment may be entrusted to the same kinds of bodies that were entrusted with drafting it. This means Parliament. In order to be adopted, the amendment must be approved by a majority of </w:t>
      </w:r>
      <w:r w:rsidR="00FB63B8" w:rsidRPr="007D7878">
        <w:rPr>
          <w:rFonts w:ascii="Times New Roman" w:eastAsia="Times New Roman" w:hAnsi="Times New Roman" w:cs="Times New Roman"/>
          <w:sz w:val="24"/>
          <w:szCs w:val="24"/>
          <w:bdr w:val="nil"/>
          <w:lang w:val="en-US" w:bidi="en-US"/>
        </w:rPr>
        <w:t xml:space="preserve">four fifths </w:t>
      </w:r>
      <w:r w:rsidRPr="007D7878">
        <w:rPr>
          <w:rFonts w:ascii="Times New Roman" w:eastAsia="Times New Roman" w:hAnsi="Times New Roman" w:cs="Times New Roman"/>
          <w:sz w:val="24"/>
          <w:szCs w:val="24"/>
          <w:bdr w:val="nil"/>
          <w:lang w:val="en-US" w:bidi="en-US"/>
        </w:rPr>
        <w:t xml:space="preserve">of Members of Parliament. Failing that, the proposal or the draft amendment may be adopted by a majority of </w:t>
      </w:r>
      <w:r w:rsidR="00FB63B8" w:rsidRPr="007D7878">
        <w:rPr>
          <w:rFonts w:ascii="Times New Roman" w:eastAsia="Times New Roman" w:hAnsi="Times New Roman" w:cs="Times New Roman"/>
          <w:sz w:val="24"/>
          <w:szCs w:val="24"/>
          <w:bdr w:val="nil"/>
          <w:lang w:val="en-US" w:bidi="en-US"/>
        </w:rPr>
        <w:t xml:space="preserve">two thirds </w:t>
      </w:r>
      <w:r w:rsidRPr="007D7878">
        <w:rPr>
          <w:rFonts w:ascii="Times New Roman" w:eastAsia="Times New Roman" w:hAnsi="Times New Roman" w:cs="Times New Roman"/>
          <w:sz w:val="24"/>
          <w:szCs w:val="24"/>
          <w:bdr w:val="nil"/>
          <w:lang w:val="en-US" w:bidi="en-US"/>
        </w:rPr>
        <w:t xml:space="preserve">of Members of Parliament and then submitted to the people in a referendum. </w:t>
      </w:r>
      <w:r w:rsidR="00FB63B8" w:rsidRPr="007D7878">
        <w:rPr>
          <w:rFonts w:ascii="Times New Roman" w:eastAsia="Times New Roman" w:hAnsi="Times New Roman" w:cs="Times New Roman"/>
          <w:sz w:val="24"/>
          <w:szCs w:val="24"/>
          <w:bdr w:val="nil"/>
          <w:lang w:val="en-US" w:bidi="en-US"/>
        </w:rPr>
        <w:t>Thus t</w:t>
      </w:r>
      <w:r w:rsidRPr="007D7878">
        <w:rPr>
          <w:rFonts w:ascii="Times New Roman" w:eastAsia="Times New Roman" w:hAnsi="Times New Roman" w:cs="Times New Roman"/>
          <w:sz w:val="24"/>
          <w:szCs w:val="24"/>
          <w:bdr w:val="nil"/>
          <w:lang w:val="en-US" w:bidi="en-US"/>
        </w:rPr>
        <w:t xml:space="preserve">he people are also involved, and must approve the proposed amendment in a referendum. An analysis of Article 4 paragraphs 1 and 2 on referenda by popular demand suggests that </w:t>
      </w:r>
      <w:r w:rsidR="00FB63B8" w:rsidRPr="007D7878">
        <w:rPr>
          <w:rFonts w:ascii="Times New Roman" w:eastAsia="Times New Roman" w:hAnsi="Times New Roman" w:cs="Times New Roman"/>
          <w:sz w:val="24"/>
          <w:szCs w:val="24"/>
          <w:bdr w:val="nil"/>
          <w:lang w:val="en-US" w:bidi="en-US"/>
        </w:rPr>
        <w:t xml:space="preserve">the </w:t>
      </w:r>
      <w:r w:rsidRPr="007D7878">
        <w:rPr>
          <w:rFonts w:ascii="Times New Roman" w:eastAsia="Times New Roman" w:hAnsi="Times New Roman" w:cs="Times New Roman"/>
          <w:sz w:val="24"/>
          <w:szCs w:val="24"/>
          <w:bdr w:val="nil"/>
          <w:lang w:val="en-US" w:bidi="en-US"/>
        </w:rPr>
        <w:t xml:space="preserve">citizens themselves may propose an amendment to the Constitution. If the initiative originates from the President, the cabinet is required to deliberate the proposal, as is the case in Benin. </w:t>
      </w:r>
    </w:p>
    <w:p w14:paraId="0F9E8DDA" w14:textId="15958338" w:rsidR="00115268" w:rsidRPr="007D7878" w:rsidRDefault="00CE54CB" w:rsidP="00F44DFC">
      <w:pPr>
        <w:spacing w:after="120" w:line="360" w:lineRule="auto"/>
        <w:jc w:val="both"/>
        <w:rPr>
          <w:rFonts w:ascii="Times New Roman" w:eastAsia="Times New Roman" w:hAnsi="Times New Roman" w:cs="Times New Roman"/>
          <w:sz w:val="24"/>
          <w:szCs w:val="24"/>
          <w:bdr w:val="nil"/>
          <w:lang w:val="en-US" w:bidi="en-US"/>
        </w:rPr>
      </w:pPr>
      <w:r w:rsidRPr="007D7878">
        <w:rPr>
          <w:rFonts w:ascii="Times New Roman" w:eastAsia="Times New Roman" w:hAnsi="Times New Roman" w:cs="Times New Roman"/>
          <w:sz w:val="24"/>
          <w:szCs w:val="24"/>
          <w:bdr w:val="nil"/>
          <w:lang w:val="en-US" w:bidi="en-US"/>
        </w:rPr>
        <w:t xml:space="preserve">There are limitations, both in form and substance, to the exercise of the constitutional power of review. The first concerns constitutional revision during an interim period or a vacancy, or where there is a threat to territorial integrity. Similarly, the republican form and the secular nature of the state cannot be the subject of constitutional revision. Indeed, these are supra-constitutional rules or principles of the Constitution. It is important to note that there </w:t>
      </w:r>
      <w:r w:rsidR="00115268" w:rsidRPr="007D7878">
        <w:rPr>
          <w:rFonts w:ascii="Times New Roman" w:eastAsia="Times New Roman" w:hAnsi="Times New Roman" w:cs="Times New Roman"/>
          <w:sz w:val="24"/>
          <w:szCs w:val="24"/>
          <w:bdr w:val="nil"/>
          <w:lang w:val="en-US" w:bidi="en-US"/>
        </w:rPr>
        <w:t>have been</w:t>
      </w:r>
      <w:r w:rsidRPr="007D7878">
        <w:rPr>
          <w:rFonts w:ascii="Times New Roman" w:eastAsia="Times New Roman" w:hAnsi="Times New Roman" w:cs="Times New Roman"/>
          <w:sz w:val="24"/>
          <w:szCs w:val="24"/>
          <w:bdr w:val="nil"/>
          <w:lang w:val="en-US" w:bidi="en-US"/>
        </w:rPr>
        <w:t xml:space="preserve"> constitutional revisions made by the </w:t>
      </w:r>
      <w:r w:rsidR="00115268" w:rsidRPr="007D7878">
        <w:rPr>
          <w:rFonts w:ascii="Times New Roman" w:eastAsia="Times New Roman" w:hAnsi="Times New Roman" w:cs="Times New Roman"/>
          <w:sz w:val="24"/>
          <w:szCs w:val="24"/>
          <w:bdr w:val="nil"/>
          <w:lang w:val="en-US" w:bidi="en-US"/>
        </w:rPr>
        <w:t>e</w:t>
      </w:r>
      <w:r w:rsidRPr="007D7878">
        <w:rPr>
          <w:rFonts w:ascii="Times New Roman" w:eastAsia="Times New Roman" w:hAnsi="Times New Roman" w:cs="Times New Roman"/>
          <w:sz w:val="24"/>
          <w:szCs w:val="24"/>
          <w:bdr w:val="nil"/>
          <w:lang w:val="en-US" w:bidi="en-US"/>
        </w:rPr>
        <w:t>xecutive</w:t>
      </w:r>
      <w:r w:rsidR="00115268" w:rsidRPr="007D7878">
        <w:rPr>
          <w:rFonts w:ascii="Times New Roman" w:eastAsia="Times New Roman" w:hAnsi="Times New Roman" w:cs="Times New Roman"/>
          <w:sz w:val="24"/>
          <w:szCs w:val="24"/>
          <w:bdr w:val="nil"/>
          <w:lang w:val="en-US" w:bidi="en-US"/>
        </w:rPr>
        <w:t xml:space="preserve"> that</w:t>
      </w:r>
      <w:r w:rsidRPr="007D7878">
        <w:rPr>
          <w:rFonts w:ascii="Times New Roman" w:eastAsia="Times New Roman" w:hAnsi="Times New Roman" w:cs="Times New Roman"/>
          <w:sz w:val="24"/>
          <w:szCs w:val="24"/>
          <w:bdr w:val="nil"/>
          <w:lang w:val="en-US" w:bidi="en-US"/>
        </w:rPr>
        <w:t xml:space="preserve"> run contrary to the letter and spirit of the original drafters, such as the constitutional revision of 31 December 2002. These are instances of veritable constitutional fraud which should be fought at all costs. This is the responsibility of the Constitutional Court as custodian of the Constitution. The Constitutional Court must constitute an </w:t>
      </w:r>
    </w:p>
    <w:p w14:paraId="50B4AFF2" w14:textId="2312CEB5" w:rsidR="00F44DFC" w:rsidRPr="007D7878" w:rsidRDefault="00CE54CB" w:rsidP="00115268">
      <w:pPr>
        <w:spacing w:after="120" w:line="360" w:lineRule="auto"/>
        <w:ind w:left="708"/>
        <w:jc w:val="both"/>
        <w:rPr>
          <w:rFonts w:ascii="Times New Roman" w:hAnsi="Times New Roman" w:cs="Times New Roman"/>
        </w:rPr>
      </w:pPr>
      <w:commentRangeStart w:id="4"/>
      <w:r w:rsidRPr="007D7878">
        <w:rPr>
          <w:rFonts w:ascii="Times New Roman" w:eastAsia="Times New Roman" w:hAnsi="Times New Roman" w:cs="Times New Roman"/>
          <w:iCs/>
          <w:bdr w:val="nil"/>
          <w:lang w:val="en-US" w:bidi="en-US"/>
        </w:rPr>
        <w:lastRenderedPageBreak/>
        <w:t>effective bulwark against abuse of majoritarianism, and draw a red line to preserve democracy, which even the constitutional drafters cannot cross. In this regard, the Constitutional Court should take firm salutary action by elaborating a core set of intangible essential democratic principles, and placing them in the realm of supraconstitutionality or super constitutionality</w:t>
      </w:r>
      <w:r w:rsidRPr="007D7878">
        <w:rPr>
          <w:rFonts w:ascii="Times New Roman" w:eastAsia="Times New Roman" w:hAnsi="Times New Roman" w:cs="Times New Roman"/>
          <w:bdr w:val="nil"/>
          <w:lang w:val="en-US" w:bidi="en-US"/>
        </w:rPr>
        <w:t>.</w:t>
      </w:r>
      <w:commentRangeEnd w:id="4"/>
      <w:r w:rsidR="00115268" w:rsidRPr="007D7878">
        <w:rPr>
          <w:rStyle w:val="CommentReference"/>
        </w:rPr>
        <w:commentReference w:id="4"/>
      </w:r>
    </w:p>
    <w:p w14:paraId="3ECEC941" w14:textId="77777777" w:rsidR="00F44DFC" w:rsidRPr="007D7878" w:rsidRDefault="00EA3305" w:rsidP="00F44DFC">
      <w:pPr>
        <w:spacing w:after="120" w:line="360" w:lineRule="auto"/>
        <w:jc w:val="both"/>
        <w:rPr>
          <w:rFonts w:ascii="Times New Roman" w:hAnsi="Times New Roman" w:cs="Times New Roman"/>
          <w:b/>
          <w:sz w:val="24"/>
          <w:szCs w:val="24"/>
        </w:rPr>
      </w:pPr>
      <w:r w:rsidRPr="007D7878">
        <w:rPr>
          <w:rFonts w:ascii="Times New Roman" w:eastAsia="Times New Roman" w:hAnsi="Times New Roman" w:cs="Times New Roman"/>
          <w:b/>
          <w:bCs/>
          <w:sz w:val="24"/>
          <w:szCs w:val="24"/>
          <w:bdr w:val="nil"/>
          <w:lang w:val="en-US" w:bidi="en-US"/>
        </w:rPr>
        <w:t xml:space="preserve">VIII. </w:t>
      </w:r>
      <w:r w:rsidR="00CE54CB" w:rsidRPr="007D7878">
        <w:rPr>
          <w:rFonts w:ascii="Times New Roman" w:eastAsia="Times New Roman" w:hAnsi="Times New Roman" w:cs="Times New Roman"/>
          <w:b/>
          <w:bCs/>
          <w:sz w:val="24"/>
          <w:szCs w:val="24"/>
          <w:bdr w:val="nil"/>
          <w:lang w:val="en-US" w:bidi="en-US"/>
        </w:rPr>
        <w:t>Conclusion</w:t>
      </w:r>
    </w:p>
    <w:p w14:paraId="1E0BA37F" w14:textId="2390B239" w:rsidR="008771E3" w:rsidRPr="007D7878" w:rsidRDefault="00CE54CB" w:rsidP="00F44DFC">
      <w:pPr>
        <w:spacing w:after="120" w:line="360" w:lineRule="auto"/>
        <w:jc w:val="both"/>
        <w:rPr>
          <w:rFonts w:ascii="Times New Roman" w:eastAsia="Times New Roman" w:hAnsi="Times New Roman" w:cs="Times New Roman"/>
          <w:sz w:val="24"/>
          <w:szCs w:val="24"/>
          <w:bdr w:val="nil"/>
          <w:lang w:val="en-US" w:bidi="en-US"/>
        </w:rPr>
      </w:pPr>
      <w:r w:rsidRPr="007D7878">
        <w:rPr>
          <w:rFonts w:ascii="Times New Roman" w:eastAsia="Times New Roman" w:hAnsi="Times New Roman" w:cs="Times New Roman"/>
          <w:sz w:val="24"/>
          <w:szCs w:val="24"/>
          <w:bdr w:val="nil"/>
          <w:lang w:val="en-US" w:bidi="en-US"/>
        </w:rPr>
        <w:t xml:space="preserve">At the end of this study, we can </w:t>
      </w:r>
      <w:r w:rsidR="008771E3" w:rsidRPr="007D7878">
        <w:rPr>
          <w:rFonts w:ascii="Times New Roman" w:eastAsia="Times New Roman" w:hAnsi="Times New Roman" w:cs="Times New Roman"/>
          <w:sz w:val="24"/>
          <w:szCs w:val="24"/>
          <w:bdr w:val="nil"/>
          <w:lang w:val="en-US" w:bidi="en-US"/>
        </w:rPr>
        <w:t xml:space="preserve">agree </w:t>
      </w:r>
      <w:r w:rsidRPr="007D7878">
        <w:rPr>
          <w:rFonts w:ascii="Times New Roman" w:eastAsia="Times New Roman" w:hAnsi="Times New Roman" w:cs="Times New Roman"/>
          <w:sz w:val="24"/>
          <w:szCs w:val="24"/>
          <w:bdr w:val="nil"/>
          <w:lang w:val="en-US" w:bidi="en-US"/>
        </w:rPr>
        <w:t xml:space="preserve">with Professor Jean Rivero that </w:t>
      </w:r>
    </w:p>
    <w:p w14:paraId="3F8C13A8" w14:textId="2A609E14" w:rsidR="008771E3" w:rsidRPr="007D7878" w:rsidRDefault="00CE54CB" w:rsidP="008771E3">
      <w:pPr>
        <w:spacing w:after="120" w:line="360" w:lineRule="auto"/>
        <w:ind w:left="708"/>
        <w:jc w:val="both"/>
        <w:rPr>
          <w:rFonts w:ascii="Times New Roman" w:eastAsia="Times New Roman" w:hAnsi="Times New Roman" w:cs="Times New Roman"/>
          <w:bdr w:val="nil"/>
          <w:lang w:val="en-US" w:bidi="en-US"/>
        </w:rPr>
      </w:pPr>
      <w:r w:rsidRPr="007D7878">
        <w:rPr>
          <w:rFonts w:ascii="Times New Roman" w:eastAsia="Times New Roman" w:hAnsi="Times New Roman" w:cs="Times New Roman"/>
          <w:iCs/>
          <w:bdr w:val="nil"/>
          <w:lang w:val="en-US" w:bidi="en-US"/>
        </w:rPr>
        <w:t>institutions, unlike satellites, rarely remain in the orbit in which their creator intended them to put them. They slip out of the grasp of the drafters and of the legislators who gave them life. Their trajectory is determined by circumstance, environment, and the personality of the people that embody them</w:t>
      </w:r>
      <w:r w:rsidR="008771E3" w:rsidRPr="007D7878">
        <w:rPr>
          <w:rFonts w:ascii="Times New Roman" w:eastAsia="Times New Roman" w:hAnsi="Times New Roman" w:cs="Times New Roman"/>
          <w:iCs/>
          <w:bdr w:val="nil"/>
          <w:lang w:val="en-US" w:bidi="en-US"/>
        </w:rPr>
        <w:t>.</w:t>
      </w:r>
      <w:r w:rsidRPr="007D7878">
        <w:rPr>
          <w:rStyle w:val="FootnoteReference"/>
          <w:rFonts w:ascii="Times New Roman" w:eastAsia="Calibri" w:hAnsi="Times New Roman" w:cs="Times New Roman"/>
        </w:rPr>
        <w:footnoteReference w:id="24"/>
      </w:r>
      <w:r w:rsidRPr="007D7878">
        <w:rPr>
          <w:rFonts w:ascii="Times New Roman" w:eastAsia="Times New Roman" w:hAnsi="Times New Roman" w:cs="Times New Roman"/>
          <w:bdr w:val="nil"/>
          <w:lang w:val="en-US" w:bidi="en-US"/>
        </w:rPr>
        <w:t xml:space="preserve"> </w:t>
      </w:r>
    </w:p>
    <w:p w14:paraId="7BDAE9AC" w14:textId="7BF7DD74" w:rsidR="00F44DFC" w:rsidRPr="007D7878" w:rsidRDefault="00CE54CB" w:rsidP="00F44DFC">
      <w:pPr>
        <w:spacing w:after="120" w:line="360" w:lineRule="auto"/>
        <w:jc w:val="both"/>
        <w:rPr>
          <w:rFonts w:ascii="Times New Roman" w:eastAsia="Calibri" w:hAnsi="Times New Roman" w:cs="Times New Roman"/>
          <w:sz w:val="24"/>
          <w:szCs w:val="24"/>
        </w:rPr>
      </w:pPr>
      <w:r w:rsidRPr="007D7878">
        <w:rPr>
          <w:rFonts w:ascii="Times New Roman" w:eastAsia="Times New Roman" w:hAnsi="Times New Roman" w:cs="Times New Roman"/>
          <w:sz w:val="24"/>
          <w:szCs w:val="24"/>
          <w:bdr w:val="nil"/>
          <w:lang w:val="en-US" w:bidi="en-US"/>
        </w:rPr>
        <w:t xml:space="preserve">Indeed, since independence, and with the notable exception of the constitutional parenthesis of the Third Republic, </w:t>
      </w:r>
      <w:r w:rsidR="00E31DCA" w:rsidRPr="007D7878">
        <w:rPr>
          <w:rFonts w:ascii="Times New Roman" w:eastAsia="Times New Roman" w:hAnsi="Times New Roman" w:cs="Times New Roman"/>
          <w:sz w:val="24"/>
          <w:szCs w:val="24"/>
          <w:bdr w:val="nil"/>
          <w:lang w:val="en-US" w:bidi="en-US"/>
        </w:rPr>
        <w:t xml:space="preserve">the drafters of the </w:t>
      </w:r>
      <w:r w:rsidRPr="007D7878">
        <w:rPr>
          <w:rFonts w:ascii="Times New Roman" w:eastAsia="Times New Roman" w:hAnsi="Times New Roman" w:cs="Times New Roman"/>
          <w:sz w:val="24"/>
          <w:szCs w:val="24"/>
          <w:bdr w:val="nil"/>
          <w:lang w:val="en-US" w:bidi="en-US"/>
        </w:rPr>
        <w:t xml:space="preserve">Togolese </w:t>
      </w:r>
      <w:r w:rsidR="00E31DCA" w:rsidRPr="007D7878">
        <w:rPr>
          <w:rFonts w:ascii="Times New Roman" w:eastAsia="Times New Roman" w:hAnsi="Times New Roman" w:cs="Times New Roman"/>
          <w:sz w:val="24"/>
          <w:szCs w:val="24"/>
          <w:bdr w:val="nil"/>
          <w:lang w:val="en-US" w:bidi="en-US"/>
        </w:rPr>
        <w:t>C</w:t>
      </w:r>
      <w:r w:rsidRPr="007D7878">
        <w:rPr>
          <w:rFonts w:ascii="Times New Roman" w:eastAsia="Times New Roman" w:hAnsi="Times New Roman" w:cs="Times New Roman"/>
          <w:sz w:val="24"/>
          <w:szCs w:val="24"/>
          <w:bdr w:val="nil"/>
          <w:lang w:val="en-US" w:bidi="en-US"/>
        </w:rPr>
        <w:t>onstitution have established a formal constitutional framework by proclaiming their commitment to the values ​​of the rule of law</w:t>
      </w:r>
      <w:r w:rsidR="00E31DCA"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that is</w:t>
      </w:r>
      <w:r w:rsidR="00E31DCA"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a legal system that respects human rights and freedoms and in which public authorities are subject to the rule of law through judicial control. At this point, </w:t>
      </w:r>
      <w:r w:rsidR="00E31DCA" w:rsidRPr="007D7878">
        <w:rPr>
          <w:rFonts w:ascii="Times New Roman" w:eastAsia="Times New Roman" w:hAnsi="Times New Roman" w:cs="Times New Roman"/>
          <w:sz w:val="24"/>
          <w:szCs w:val="24"/>
          <w:bdr w:val="nil"/>
          <w:lang w:val="en-US" w:bidi="en-US"/>
        </w:rPr>
        <w:t xml:space="preserve">it is </w:t>
      </w:r>
      <w:r w:rsidRPr="007D7878">
        <w:rPr>
          <w:rFonts w:ascii="Times New Roman" w:eastAsia="Times New Roman" w:hAnsi="Times New Roman" w:cs="Times New Roman"/>
          <w:sz w:val="24"/>
          <w:szCs w:val="24"/>
          <w:bdr w:val="nil"/>
          <w:lang w:val="en-US" w:bidi="en-US"/>
        </w:rPr>
        <w:t>acknowledge</w:t>
      </w:r>
      <w:r w:rsidR="00E31DCA" w:rsidRPr="007D7878">
        <w:rPr>
          <w:rFonts w:ascii="Times New Roman" w:eastAsia="Times New Roman" w:hAnsi="Times New Roman" w:cs="Times New Roman"/>
          <w:sz w:val="24"/>
          <w:szCs w:val="24"/>
          <w:bdr w:val="nil"/>
          <w:lang w:val="en-US" w:bidi="en-US"/>
        </w:rPr>
        <w:t>d</w:t>
      </w:r>
      <w:r w:rsidRPr="007D7878">
        <w:rPr>
          <w:rFonts w:ascii="Times New Roman" w:eastAsia="Times New Roman" w:hAnsi="Times New Roman" w:cs="Times New Roman"/>
          <w:sz w:val="24"/>
          <w:szCs w:val="24"/>
          <w:bdr w:val="nil"/>
          <w:lang w:val="en-US" w:bidi="en-US"/>
        </w:rPr>
        <w:t xml:space="preserve"> that the Constitution gives each organ of state a function that is defined by law and which must be exercised under the law. The rule of law, which depends on the condition of laws, forbids constitutional and legal fraud, the manipulation of laws, </w:t>
      </w:r>
      <w:r w:rsidRPr="007D7878">
        <w:rPr>
          <w:rFonts w:ascii="Times New Roman" w:eastAsia="Times New Roman" w:hAnsi="Times New Roman" w:cs="Times New Roman"/>
          <w:i/>
          <w:sz w:val="24"/>
          <w:szCs w:val="24"/>
          <w:bdr w:val="nil"/>
          <w:lang w:val="en-US" w:bidi="en-US"/>
        </w:rPr>
        <w:t>coups d</w:t>
      </w:r>
      <w:r w:rsidR="00E31DCA" w:rsidRPr="007D7878">
        <w:rPr>
          <w:rFonts w:ascii="Times New Roman" w:eastAsia="Times New Roman" w:hAnsi="Times New Roman" w:cs="Times New Roman"/>
          <w:i/>
          <w:sz w:val="24"/>
          <w:szCs w:val="24"/>
          <w:bdr w:val="nil"/>
          <w:lang w:val="en-US" w:bidi="en-US"/>
        </w:rPr>
        <w:t>’</w:t>
      </w:r>
      <w:r w:rsidRPr="007D7878">
        <w:rPr>
          <w:rFonts w:ascii="Times New Roman" w:eastAsia="Times New Roman" w:hAnsi="Times New Roman" w:cs="Times New Roman"/>
          <w:i/>
          <w:sz w:val="24"/>
          <w:szCs w:val="24"/>
          <w:bdr w:val="nil"/>
          <w:lang w:val="en-US" w:bidi="en-US"/>
        </w:rPr>
        <w:t>État</w:t>
      </w:r>
      <w:r w:rsidRPr="007D7878">
        <w:rPr>
          <w:rFonts w:ascii="Times New Roman" w:eastAsia="Times New Roman" w:hAnsi="Times New Roman" w:cs="Times New Roman"/>
          <w:sz w:val="24"/>
          <w:szCs w:val="24"/>
          <w:bdr w:val="nil"/>
          <w:lang w:val="en-US" w:bidi="en-US"/>
        </w:rPr>
        <w:t>, etc.</w:t>
      </w:r>
    </w:p>
    <w:p w14:paraId="18435CEE" w14:textId="7263BCF4" w:rsidR="00F44DFC" w:rsidRPr="007D7878" w:rsidRDefault="00CE54CB"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en-US" w:bidi="en-US"/>
        </w:rPr>
        <w:t>In reality</w:t>
      </w:r>
      <w:r w:rsidR="00E31DCA" w:rsidRPr="007D7878">
        <w:rPr>
          <w:rFonts w:ascii="Times New Roman" w:eastAsia="Times New Roman" w:hAnsi="Times New Roman" w:cs="Times New Roman"/>
          <w:sz w:val="24"/>
          <w:szCs w:val="24"/>
          <w:bdr w:val="nil"/>
          <w:lang w:val="en-US" w:bidi="en-US"/>
        </w:rPr>
        <w:t xml:space="preserve">, </w:t>
      </w:r>
      <w:r w:rsidRPr="007D7878">
        <w:rPr>
          <w:rFonts w:ascii="Times New Roman" w:eastAsia="Times New Roman" w:hAnsi="Times New Roman" w:cs="Times New Roman"/>
          <w:sz w:val="24"/>
          <w:szCs w:val="24"/>
          <w:bdr w:val="nil"/>
          <w:lang w:val="en-US" w:bidi="en-US"/>
        </w:rPr>
        <w:t xml:space="preserve">however, Togo has seen a resurgence of institutional conflict, the return of </w:t>
      </w:r>
      <w:r w:rsidRPr="007D7878">
        <w:rPr>
          <w:rFonts w:ascii="Times New Roman" w:eastAsia="Times New Roman" w:hAnsi="Times New Roman" w:cs="Times New Roman"/>
          <w:i/>
          <w:sz w:val="24"/>
          <w:szCs w:val="24"/>
          <w:bdr w:val="nil"/>
          <w:lang w:val="en-US" w:bidi="en-US"/>
        </w:rPr>
        <w:t>coups d</w:t>
      </w:r>
      <w:r w:rsidR="00E31DCA" w:rsidRPr="007D7878">
        <w:rPr>
          <w:rFonts w:ascii="Times New Roman" w:eastAsia="Times New Roman" w:hAnsi="Times New Roman" w:cs="Times New Roman"/>
          <w:i/>
          <w:sz w:val="24"/>
          <w:szCs w:val="24"/>
          <w:bdr w:val="nil"/>
          <w:lang w:val="en-US" w:bidi="en-US"/>
        </w:rPr>
        <w:t>’</w:t>
      </w:r>
      <w:r w:rsidRPr="007D7878">
        <w:rPr>
          <w:rFonts w:ascii="Times New Roman" w:eastAsia="Times New Roman" w:hAnsi="Times New Roman" w:cs="Times New Roman"/>
          <w:i/>
          <w:sz w:val="24"/>
          <w:szCs w:val="24"/>
          <w:bdr w:val="nil"/>
          <w:lang w:val="en-US" w:bidi="en-US"/>
        </w:rPr>
        <w:t>État</w:t>
      </w:r>
      <w:r w:rsidRPr="007D7878">
        <w:rPr>
          <w:rFonts w:ascii="Times New Roman" w:eastAsia="Times New Roman" w:hAnsi="Times New Roman" w:cs="Times New Roman"/>
          <w:sz w:val="24"/>
          <w:szCs w:val="24"/>
          <w:bdr w:val="nil"/>
          <w:lang w:val="en-US" w:bidi="en-US"/>
        </w:rPr>
        <w:t xml:space="preserve"> in all </w:t>
      </w:r>
      <w:r w:rsidR="00E31DCA" w:rsidRPr="007D7878">
        <w:rPr>
          <w:rFonts w:ascii="Times New Roman" w:eastAsia="Times New Roman" w:hAnsi="Times New Roman" w:cs="Times New Roman"/>
          <w:sz w:val="24"/>
          <w:szCs w:val="24"/>
          <w:bdr w:val="nil"/>
          <w:lang w:val="en-US" w:bidi="en-US"/>
        </w:rPr>
        <w:t xml:space="preserve">their </w:t>
      </w:r>
      <w:r w:rsidRPr="007D7878">
        <w:rPr>
          <w:rFonts w:ascii="Times New Roman" w:eastAsia="Times New Roman" w:hAnsi="Times New Roman" w:cs="Times New Roman"/>
          <w:sz w:val="24"/>
          <w:szCs w:val="24"/>
          <w:bdr w:val="nil"/>
          <w:lang w:val="en-US" w:bidi="en-US"/>
        </w:rPr>
        <w:t xml:space="preserve">forms, and human rights violations. Even though evolution takes time, one must </w:t>
      </w:r>
      <w:r w:rsidR="00E31DCA" w:rsidRPr="007D7878">
        <w:rPr>
          <w:rFonts w:ascii="Times New Roman" w:eastAsia="Times New Roman" w:hAnsi="Times New Roman" w:cs="Times New Roman"/>
          <w:sz w:val="24"/>
          <w:szCs w:val="24"/>
          <w:bdr w:val="nil"/>
          <w:lang w:val="en-US" w:bidi="en-US"/>
        </w:rPr>
        <w:t>concede</w:t>
      </w:r>
      <w:r w:rsidRPr="007D7878">
        <w:rPr>
          <w:rFonts w:ascii="Times New Roman" w:eastAsia="Times New Roman" w:hAnsi="Times New Roman" w:cs="Times New Roman"/>
          <w:sz w:val="24"/>
          <w:szCs w:val="24"/>
          <w:bdr w:val="nil"/>
          <w:lang w:val="en-US" w:bidi="en-US"/>
        </w:rPr>
        <w:t xml:space="preserve"> that democracy</w:t>
      </w:r>
      <w:r w:rsidR="00E31DCA"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or the true institutionali</w:t>
      </w:r>
      <w:r w:rsidR="00301A83" w:rsidRPr="007D7878">
        <w:rPr>
          <w:rFonts w:ascii="Times New Roman" w:eastAsia="Times New Roman" w:hAnsi="Times New Roman" w:cs="Times New Roman"/>
          <w:sz w:val="24"/>
          <w:szCs w:val="24"/>
          <w:bdr w:val="nil"/>
          <w:lang w:val="en-US" w:bidi="en-US"/>
        </w:rPr>
        <w:t>z</w:t>
      </w:r>
      <w:r w:rsidRPr="007D7878">
        <w:rPr>
          <w:rFonts w:ascii="Times New Roman" w:eastAsia="Times New Roman" w:hAnsi="Times New Roman" w:cs="Times New Roman"/>
          <w:sz w:val="24"/>
          <w:szCs w:val="24"/>
          <w:bdr w:val="nil"/>
          <w:lang w:val="en-US" w:bidi="en-US"/>
        </w:rPr>
        <w:t>ation of popular power through constitutional practice</w:t>
      </w:r>
      <w:r w:rsidR="00E31DCA"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 xml:space="preserve"> is facing difficulties in Togo, despite the impressive legal architecture that heralds a dream union.</w:t>
      </w:r>
    </w:p>
    <w:p w14:paraId="6B50CA3C" w14:textId="77777777" w:rsidR="00F44DFC" w:rsidRPr="007D7878" w:rsidRDefault="00F44DFC" w:rsidP="00F44DFC">
      <w:pPr>
        <w:spacing w:after="120" w:line="360" w:lineRule="auto"/>
        <w:jc w:val="both"/>
        <w:rPr>
          <w:rFonts w:ascii="Times New Roman" w:eastAsia="Calibri" w:hAnsi="Times New Roman" w:cs="Times New Roman"/>
          <w:sz w:val="24"/>
          <w:szCs w:val="24"/>
        </w:rPr>
      </w:pPr>
    </w:p>
    <w:p w14:paraId="156B4D58" w14:textId="77777777" w:rsidR="00F44DFC" w:rsidRPr="007D7878" w:rsidRDefault="00F44DFC" w:rsidP="00F44DFC">
      <w:pPr>
        <w:spacing w:after="120" w:line="360" w:lineRule="auto"/>
        <w:jc w:val="both"/>
        <w:rPr>
          <w:rFonts w:ascii="Times New Roman" w:hAnsi="Times New Roman" w:cs="Times New Roman"/>
          <w:b/>
          <w:sz w:val="24"/>
          <w:szCs w:val="24"/>
        </w:rPr>
      </w:pPr>
    </w:p>
    <w:p w14:paraId="5082F206" w14:textId="77777777" w:rsidR="00F44DFC" w:rsidRPr="007D7878" w:rsidRDefault="00F44DFC" w:rsidP="00F44DFC">
      <w:pPr>
        <w:spacing w:after="120" w:line="360" w:lineRule="auto"/>
        <w:ind w:firstLine="567"/>
        <w:jc w:val="both"/>
        <w:rPr>
          <w:rFonts w:ascii="Times New Roman" w:hAnsi="Times New Roman" w:cs="Times New Roman"/>
          <w:b/>
          <w:sz w:val="24"/>
          <w:szCs w:val="24"/>
        </w:rPr>
      </w:pPr>
    </w:p>
    <w:p w14:paraId="4A8BADD7" w14:textId="77777777" w:rsidR="00F44DFC" w:rsidRPr="007D7878" w:rsidRDefault="00CE54CB" w:rsidP="00F44DFC">
      <w:pPr>
        <w:ind w:firstLine="567"/>
        <w:rPr>
          <w:rFonts w:ascii="Times New Roman" w:hAnsi="Times New Roman" w:cs="Times New Roman"/>
          <w:b/>
          <w:sz w:val="24"/>
          <w:szCs w:val="24"/>
        </w:rPr>
      </w:pPr>
      <w:r w:rsidRPr="007D7878">
        <w:rPr>
          <w:rFonts w:ascii="Times New Roman" w:hAnsi="Times New Roman" w:cs="Times New Roman"/>
          <w:b/>
          <w:sz w:val="24"/>
          <w:szCs w:val="24"/>
        </w:rPr>
        <w:br w:type="page"/>
      </w:r>
    </w:p>
    <w:p w14:paraId="6B98ECE4" w14:textId="77777777" w:rsidR="00F44DFC" w:rsidRPr="007D7878" w:rsidRDefault="00CE54CB" w:rsidP="00F44DFC">
      <w:pPr>
        <w:spacing w:after="120" w:line="360" w:lineRule="auto"/>
        <w:jc w:val="both"/>
        <w:rPr>
          <w:rFonts w:ascii="Times New Roman" w:hAnsi="Times New Roman" w:cs="Times New Roman"/>
          <w:b/>
          <w:sz w:val="28"/>
          <w:szCs w:val="28"/>
        </w:rPr>
      </w:pPr>
      <w:r w:rsidRPr="007D7878">
        <w:rPr>
          <w:rFonts w:ascii="Times New Roman" w:eastAsia="Times New Roman" w:hAnsi="Times New Roman" w:cs="Times New Roman"/>
          <w:b/>
          <w:bCs/>
          <w:sz w:val="28"/>
          <w:szCs w:val="28"/>
          <w:bdr w:val="nil"/>
          <w:lang w:val="en-US" w:bidi="en-US"/>
        </w:rPr>
        <w:lastRenderedPageBreak/>
        <w:t>Bibliography</w:t>
      </w:r>
    </w:p>
    <w:p w14:paraId="64C4D439" w14:textId="7754DABE" w:rsidR="00F44DFC" w:rsidRPr="007D7878" w:rsidRDefault="00CE54CB"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fr-FR" w:bidi="en-US"/>
        </w:rPr>
        <w:t xml:space="preserve">CDP/CERDRADI, </w:t>
      </w:r>
      <w:r w:rsidRPr="007D7878">
        <w:rPr>
          <w:rFonts w:ascii="Times New Roman" w:eastAsia="Times New Roman" w:hAnsi="Times New Roman" w:cs="Times New Roman"/>
          <w:i/>
          <w:iCs/>
          <w:sz w:val="24"/>
          <w:szCs w:val="24"/>
          <w:bdr w:val="nil"/>
          <w:lang w:val="fr-FR" w:bidi="en-US"/>
        </w:rPr>
        <w:t>L’Afrique et l’internationalisation du constitutionnalisme : actrice ou spectatrice?</w:t>
      </w:r>
      <w:r w:rsidR="00EE7599" w:rsidRPr="007D7878">
        <w:rPr>
          <w:rFonts w:ascii="Times New Roman" w:eastAsia="Times New Roman" w:hAnsi="Times New Roman" w:cs="Times New Roman"/>
          <w:sz w:val="24"/>
          <w:szCs w:val="24"/>
          <w:bdr w:val="nil"/>
          <w:lang w:val="fr-FR" w:bidi="en-US"/>
        </w:rPr>
        <w:t xml:space="preserve"> </w:t>
      </w:r>
      <w:r w:rsidR="00EE7599"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Lomé colloquium I, 2010</w:t>
      </w:r>
      <w:r w:rsidR="00EE7599" w:rsidRPr="007D7878">
        <w:rPr>
          <w:rFonts w:ascii="Times New Roman" w:eastAsia="Times New Roman" w:hAnsi="Times New Roman" w:cs="Times New Roman"/>
          <w:sz w:val="24"/>
          <w:szCs w:val="24"/>
          <w:bdr w:val="nil"/>
          <w:lang w:val="en-US" w:bidi="en-US"/>
        </w:rPr>
        <w:t>)</w:t>
      </w:r>
      <w:r w:rsidRPr="007D7878">
        <w:rPr>
          <w:rFonts w:ascii="Times New Roman" w:eastAsia="Times New Roman" w:hAnsi="Times New Roman" w:cs="Times New Roman"/>
          <w:sz w:val="24"/>
          <w:szCs w:val="24"/>
          <w:bdr w:val="nil"/>
          <w:lang w:val="en-US" w:bidi="en-US"/>
        </w:rPr>
        <w:t>.</w:t>
      </w:r>
    </w:p>
    <w:p w14:paraId="6E0E7009" w14:textId="0D589FD7" w:rsidR="00F44DFC" w:rsidRPr="007D7878" w:rsidRDefault="00CE54CB" w:rsidP="00F44DFC">
      <w:pPr>
        <w:spacing w:after="120" w:line="360" w:lineRule="auto"/>
        <w:jc w:val="both"/>
        <w:rPr>
          <w:rFonts w:ascii="Times New Roman" w:hAnsi="Times New Roman" w:cs="Times New Roman"/>
          <w:sz w:val="24"/>
          <w:szCs w:val="24"/>
          <w:lang w:val="fr-FR"/>
        </w:rPr>
      </w:pPr>
      <w:r w:rsidRPr="007D7878">
        <w:rPr>
          <w:rFonts w:ascii="Times New Roman" w:eastAsia="Times New Roman" w:hAnsi="Times New Roman" w:cs="Times New Roman"/>
          <w:sz w:val="24"/>
          <w:szCs w:val="24"/>
          <w:bdr w:val="nil"/>
          <w:lang w:val="fr-FR" w:bidi="en-US"/>
        </w:rPr>
        <w:t xml:space="preserve">CDP/CERDRADI, </w:t>
      </w:r>
      <w:r w:rsidRPr="007D7878">
        <w:rPr>
          <w:rFonts w:ascii="Times New Roman" w:eastAsia="Times New Roman" w:hAnsi="Times New Roman" w:cs="Times New Roman"/>
          <w:i/>
          <w:iCs/>
          <w:sz w:val="24"/>
          <w:szCs w:val="24"/>
          <w:bdr w:val="nil"/>
          <w:lang w:val="fr-FR" w:bidi="en-US"/>
        </w:rPr>
        <w:t>Les tabous du constitutionnalisme en Afrique</w:t>
      </w:r>
      <w:r w:rsidRPr="007D7878">
        <w:rPr>
          <w:rFonts w:ascii="Times New Roman" w:eastAsia="Times New Roman" w:hAnsi="Times New Roman" w:cs="Times New Roman"/>
          <w:sz w:val="24"/>
          <w:szCs w:val="24"/>
          <w:bdr w:val="nil"/>
          <w:lang w:val="fr-FR" w:bidi="en-US"/>
        </w:rPr>
        <w:t xml:space="preserve"> </w:t>
      </w:r>
      <w:r w:rsidR="00EE7599" w:rsidRPr="007D7878">
        <w:rPr>
          <w:rFonts w:ascii="Times New Roman" w:eastAsia="Times New Roman" w:hAnsi="Times New Roman" w:cs="Times New Roman"/>
          <w:sz w:val="24"/>
          <w:szCs w:val="24"/>
          <w:bdr w:val="nil"/>
          <w:lang w:val="fr-FR" w:bidi="en-US"/>
        </w:rPr>
        <w:t>(</w:t>
      </w:r>
      <w:r w:rsidRPr="007D7878">
        <w:rPr>
          <w:rFonts w:ascii="Times New Roman" w:eastAsia="Times New Roman" w:hAnsi="Times New Roman" w:cs="Times New Roman"/>
          <w:sz w:val="24"/>
          <w:szCs w:val="24"/>
          <w:bdr w:val="nil"/>
          <w:lang w:val="fr-FR" w:bidi="en-US"/>
        </w:rPr>
        <w:t>Lomé colloquium II, 2011</w:t>
      </w:r>
      <w:r w:rsidR="00EE7599" w:rsidRPr="007D7878">
        <w:rPr>
          <w:rFonts w:ascii="Times New Roman" w:eastAsia="Times New Roman" w:hAnsi="Times New Roman" w:cs="Times New Roman"/>
          <w:sz w:val="24"/>
          <w:szCs w:val="24"/>
          <w:bdr w:val="nil"/>
          <w:lang w:val="fr-FR" w:bidi="en-US"/>
        </w:rPr>
        <w:t>)</w:t>
      </w:r>
      <w:r w:rsidRPr="007D7878">
        <w:rPr>
          <w:rFonts w:ascii="Times New Roman" w:eastAsia="Times New Roman" w:hAnsi="Times New Roman" w:cs="Times New Roman"/>
          <w:sz w:val="24"/>
          <w:szCs w:val="24"/>
          <w:bdr w:val="nil"/>
          <w:lang w:val="fr-FR" w:bidi="en-US"/>
        </w:rPr>
        <w:t>.</w:t>
      </w:r>
    </w:p>
    <w:p w14:paraId="3AED0799" w14:textId="3072AECE" w:rsidR="00F44DFC" w:rsidRPr="007D7878" w:rsidRDefault="00EE7599" w:rsidP="00F44DFC">
      <w:pPr>
        <w:spacing w:after="120" w:line="360" w:lineRule="auto"/>
        <w:jc w:val="both"/>
        <w:rPr>
          <w:rFonts w:ascii="Times New Roman" w:eastAsia="Times New Roman" w:hAnsi="Times New Roman" w:cs="Times New Roman"/>
          <w:sz w:val="24"/>
          <w:szCs w:val="24"/>
          <w:bdr w:val="nil"/>
          <w:lang w:val="en-US" w:bidi="en-US"/>
        </w:rPr>
      </w:pPr>
      <w:r w:rsidRPr="007D7878">
        <w:rPr>
          <w:rFonts w:ascii="Times New Roman" w:eastAsia="Times New Roman" w:hAnsi="Times New Roman" w:cs="Times New Roman"/>
          <w:sz w:val="24"/>
          <w:szCs w:val="24"/>
          <w:bdr w:val="nil"/>
          <w:lang w:val="en-US" w:bidi="en-US"/>
        </w:rPr>
        <w:t xml:space="preserve">P. </w:t>
      </w:r>
      <w:r w:rsidR="00CE54CB" w:rsidRPr="007D7878">
        <w:rPr>
          <w:rFonts w:ascii="Times New Roman" w:eastAsia="Times New Roman" w:hAnsi="Times New Roman" w:cs="Times New Roman"/>
          <w:sz w:val="24"/>
          <w:szCs w:val="24"/>
          <w:bdr w:val="nil"/>
          <w:lang w:val="en-US" w:bidi="en-US"/>
        </w:rPr>
        <w:t>B</w:t>
      </w:r>
      <w:r w:rsidRPr="007D7878">
        <w:rPr>
          <w:rFonts w:ascii="Times New Roman" w:eastAsia="Times New Roman" w:hAnsi="Times New Roman" w:cs="Times New Roman"/>
          <w:sz w:val="24"/>
          <w:szCs w:val="24"/>
          <w:bdr w:val="nil"/>
          <w:lang w:val="en-US" w:bidi="en-US"/>
        </w:rPr>
        <w:t>astid</w:t>
      </w:r>
      <w:r w:rsidR="00CE54CB" w:rsidRPr="007D7878">
        <w:rPr>
          <w:rFonts w:ascii="Times New Roman" w:eastAsia="Times New Roman" w:hAnsi="Times New Roman" w:cs="Times New Roman"/>
          <w:sz w:val="24"/>
          <w:szCs w:val="24"/>
          <w:bdr w:val="nil"/>
          <w:lang w:val="en-US" w:bidi="en-US"/>
        </w:rPr>
        <w:t xml:space="preserve">, </w:t>
      </w:r>
      <w:r w:rsidR="00CE54CB" w:rsidRPr="007D7878">
        <w:rPr>
          <w:rFonts w:ascii="Times New Roman" w:eastAsia="Times New Roman" w:hAnsi="Times New Roman" w:cs="Times New Roman"/>
          <w:i/>
          <w:iCs/>
          <w:sz w:val="24"/>
          <w:szCs w:val="24"/>
          <w:bdr w:val="nil"/>
          <w:lang w:val="en-US" w:bidi="en-US"/>
        </w:rPr>
        <w:t>L’idée de constitution</w:t>
      </w:r>
      <w:r w:rsidR="00CE54CB" w:rsidRPr="007D7878">
        <w:rPr>
          <w:rFonts w:ascii="Times New Roman" w:eastAsia="Times New Roman" w:hAnsi="Times New Roman" w:cs="Times New Roman"/>
          <w:sz w:val="24"/>
          <w:szCs w:val="24"/>
          <w:bdr w:val="nil"/>
          <w:lang w:val="en-US" w:bidi="en-US"/>
        </w:rPr>
        <w:t xml:space="preserve"> </w:t>
      </w:r>
      <w:r w:rsidRPr="007D7878">
        <w:rPr>
          <w:rFonts w:ascii="Times New Roman" w:eastAsia="Times New Roman" w:hAnsi="Times New Roman" w:cs="Times New Roman"/>
          <w:sz w:val="24"/>
          <w:szCs w:val="24"/>
          <w:bdr w:val="nil"/>
          <w:lang w:val="en-US" w:bidi="en-US"/>
        </w:rPr>
        <w:t>(</w:t>
      </w:r>
      <w:r w:rsidR="00CE54CB" w:rsidRPr="007D7878">
        <w:rPr>
          <w:rFonts w:ascii="Times New Roman" w:eastAsia="Times New Roman" w:hAnsi="Times New Roman" w:cs="Times New Roman"/>
          <w:sz w:val="24"/>
          <w:szCs w:val="24"/>
          <w:bdr w:val="nil"/>
          <w:lang w:val="en-US" w:bidi="en-US"/>
        </w:rPr>
        <w:t>Paris, Economica, 1985</w:t>
      </w:r>
      <w:r w:rsidRPr="007D7878">
        <w:rPr>
          <w:rFonts w:ascii="Times New Roman" w:eastAsia="Times New Roman" w:hAnsi="Times New Roman" w:cs="Times New Roman"/>
          <w:sz w:val="24"/>
          <w:szCs w:val="24"/>
          <w:bdr w:val="nil"/>
          <w:lang w:val="en-US" w:bidi="en-US"/>
        </w:rPr>
        <w:t>)</w:t>
      </w:r>
      <w:r w:rsidR="00CE54CB" w:rsidRPr="007D7878">
        <w:rPr>
          <w:rFonts w:ascii="Times New Roman" w:eastAsia="Times New Roman" w:hAnsi="Times New Roman" w:cs="Times New Roman"/>
          <w:sz w:val="24"/>
          <w:szCs w:val="24"/>
          <w:bdr w:val="nil"/>
          <w:lang w:val="en-US" w:bidi="en-US"/>
        </w:rPr>
        <w:t>.</w:t>
      </w:r>
    </w:p>
    <w:p w14:paraId="0E11D392" w14:textId="39C19063" w:rsidR="00AA0C0C" w:rsidRPr="007D7878" w:rsidRDefault="00AA0C0C" w:rsidP="00AA0C0C">
      <w:pPr>
        <w:pStyle w:val="FootnoteText"/>
        <w:rPr>
          <w:rFonts w:ascii="Times New Roman" w:hAnsi="Times New Roman" w:cs="Times New Roman"/>
          <w:sz w:val="24"/>
          <w:szCs w:val="24"/>
        </w:rPr>
      </w:pPr>
      <w:r w:rsidRPr="007D7878">
        <w:rPr>
          <w:rFonts w:ascii="Times New Roman" w:hAnsi="Times New Roman" w:cs="Times New Roman"/>
          <w:sz w:val="24"/>
          <w:szCs w:val="24"/>
        </w:rPr>
        <w:t>G.H. Colton (ed),</w:t>
      </w:r>
      <w:r w:rsidRPr="007D7878">
        <w:rPr>
          <w:rFonts w:ascii="Times New Roman" w:hAnsi="Times New Roman" w:cs="Times New Roman"/>
          <w:i/>
          <w:sz w:val="24"/>
          <w:szCs w:val="24"/>
        </w:rPr>
        <w:t xml:space="preserve"> The orators of France </w:t>
      </w:r>
      <w:r w:rsidRPr="007D7878">
        <w:rPr>
          <w:rFonts w:ascii="Times New Roman" w:hAnsi="Times New Roman" w:cs="Times New Roman"/>
          <w:sz w:val="24"/>
          <w:szCs w:val="24"/>
        </w:rPr>
        <w:t>(New York: Baker &amp; Scribner, 1847) 140.</w:t>
      </w:r>
    </w:p>
    <w:p w14:paraId="51CCEA13" w14:textId="77777777" w:rsidR="00AA0C0C" w:rsidRPr="007D7878" w:rsidRDefault="00AA0C0C" w:rsidP="00AA0C0C">
      <w:pPr>
        <w:pStyle w:val="FootnoteText"/>
      </w:pPr>
    </w:p>
    <w:p w14:paraId="32495C03" w14:textId="65D10C56" w:rsidR="00F44DFC" w:rsidRPr="007D7878" w:rsidRDefault="00EE7599" w:rsidP="00F44DFC">
      <w:pPr>
        <w:spacing w:after="120" w:line="360" w:lineRule="auto"/>
        <w:jc w:val="both"/>
        <w:rPr>
          <w:rFonts w:ascii="Times New Roman" w:eastAsia="Times New Roman" w:hAnsi="Times New Roman" w:cs="Times New Roman"/>
          <w:bCs/>
          <w:sz w:val="24"/>
          <w:szCs w:val="24"/>
          <w:lang w:val="fr-FR"/>
        </w:rPr>
      </w:pPr>
      <w:r w:rsidRPr="007D7878">
        <w:rPr>
          <w:rFonts w:ascii="Times New Roman" w:eastAsia="Times New Roman" w:hAnsi="Times New Roman" w:cs="Times New Roman"/>
          <w:bCs/>
          <w:sz w:val="24"/>
          <w:szCs w:val="24"/>
          <w:bdr w:val="nil"/>
          <w:lang w:val="fr-FR" w:bidi="en-US"/>
        </w:rPr>
        <w:t xml:space="preserve">G. </w:t>
      </w:r>
      <w:r w:rsidR="00CE54CB" w:rsidRPr="007D7878">
        <w:rPr>
          <w:rFonts w:ascii="Times New Roman" w:eastAsia="Times New Roman" w:hAnsi="Times New Roman" w:cs="Times New Roman"/>
          <w:bCs/>
          <w:sz w:val="24"/>
          <w:szCs w:val="24"/>
          <w:bdr w:val="nil"/>
          <w:lang w:val="fr-FR" w:bidi="en-US"/>
        </w:rPr>
        <w:t>C</w:t>
      </w:r>
      <w:r w:rsidRPr="007D7878">
        <w:rPr>
          <w:rFonts w:ascii="Times New Roman" w:eastAsia="Times New Roman" w:hAnsi="Times New Roman" w:cs="Times New Roman"/>
          <w:bCs/>
          <w:sz w:val="24"/>
          <w:szCs w:val="24"/>
          <w:bdr w:val="nil"/>
          <w:lang w:val="fr-FR" w:bidi="en-US"/>
        </w:rPr>
        <w:t>onac</w:t>
      </w:r>
      <w:r w:rsidR="00CE54CB" w:rsidRPr="007D7878">
        <w:rPr>
          <w:rFonts w:ascii="Times New Roman" w:eastAsia="Times New Roman" w:hAnsi="Times New Roman" w:cs="Times New Roman"/>
          <w:bCs/>
          <w:sz w:val="24"/>
          <w:szCs w:val="24"/>
          <w:bdr w:val="nil"/>
          <w:lang w:val="fr-FR" w:bidi="en-US"/>
        </w:rPr>
        <w:t xml:space="preserve"> (dir.), </w:t>
      </w:r>
      <w:r w:rsidR="00CE54CB" w:rsidRPr="007D7878">
        <w:rPr>
          <w:rFonts w:ascii="Times New Roman" w:eastAsia="Times New Roman" w:hAnsi="Times New Roman" w:cs="Times New Roman"/>
          <w:bCs/>
          <w:i/>
          <w:iCs/>
          <w:sz w:val="24"/>
          <w:szCs w:val="24"/>
          <w:bdr w:val="nil"/>
          <w:lang w:val="fr-FR" w:bidi="en-US"/>
        </w:rPr>
        <w:t>Les Institutions constitutionnelles des États d'Afrique francophone et de la République malgache</w:t>
      </w:r>
      <w:r w:rsidR="00CE54CB" w:rsidRPr="007D7878">
        <w:rPr>
          <w:rFonts w:ascii="Times New Roman" w:eastAsia="Times New Roman" w:hAnsi="Times New Roman" w:cs="Times New Roman"/>
          <w:bCs/>
          <w:sz w:val="24"/>
          <w:szCs w:val="24"/>
          <w:bdr w:val="nil"/>
          <w:lang w:val="fr-FR" w:bidi="en-US"/>
        </w:rPr>
        <w:t xml:space="preserve"> </w:t>
      </w:r>
      <w:r w:rsidRPr="007D7878">
        <w:rPr>
          <w:rFonts w:ascii="Times New Roman" w:eastAsia="Times New Roman" w:hAnsi="Times New Roman" w:cs="Times New Roman"/>
          <w:bCs/>
          <w:sz w:val="24"/>
          <w:szCs w:val="24"/>
          <w:bdr w:val="nil"/>
          <w:lang w:val="fr-FR" w:bidi="en-US"/>
        </w:rPr>
        <w:t>(</w:t>
      </w:r>
      <w:r w:rsidR="00CE54CB" w:rsidRPr="007D7878">
        <w:rPr>
          <w:rFonts w:ascii="Times New Roman" w:eastAsia="Times New Roman" w:hAnsi="Times New Roman" w:cs="Times New Roman"/>
          <w:bCs/>
          <w:sz w:val="24"/>
          <w:szCs w:val="24"/>
          <w:bdr w:val="nil"/>
          <w:lang w:val="fr-FR" w:bidi="en-US"/>
        </w:rPr>
        <w:t>Economica, 1979</w:t>
      </w:r>
      <w:r w:rsidRPr="007D7878">
        <w:rPr>
          <w:rFonts w:ascii="Times New Roman" w:eastAsia="Times New Roman" w:hAnsi="Times New Roman" w:cs="Times New Roman"/>
          <w:bCs/>
          <w:sz w:val="24"/>
          <w:szCs w:val="24"/>
          <w:bdr w:val="nil"/>
          <w:lang w:val="fr-FR" w:bidi="en-US"/>
        </w:rPr>
        <w:t>).</w:t>
      </w:r>
    </w:p>
    <w:p w14:paraId="435BBA5A" w14:textId="7E58872A" w:rsidR="00F44DFC" w:rsidRPr="007D7878" w:rsidRDefault="00EE7599" w:rsidP="00F44DFC">
      <w:pPr>
        <w:pStyle w:val="3Bibliitem"/>
        <w:spacing w:before="0" w:after="120"/>
        <w:rPr>
          <w:rFonts w:ascii="Times New Roman" w:hAnsi="Times New Roman"/>
          <w:sz w:val="24"/>
          <w:szCs w:val="24"/>
        </w:rPr>
      </w:pPr>
      <w:r w:rsidRPr="007D7878">
        <w:rPr>
          <w:rFonts w:ascii="Times New Roman" w:hAnsi="Times New Roman"/>
          <w:bCs/>
          <w:sz w:val="24"/>
          <w:szCs w:val="24"/>
          <w:bdr w:val="nil"/>
          <w:lang w:val="en-US" w:bidi="en-US"/>
        </w:rPr>
        <w:t xml:space="preserve">Y.E. </w:t>
      </w:r>
      <w:r w:rsidR="00CE54CB" w:rsidRPr="007D7878">
        <w:rPr>
          <w:rFonts w:ascii="Times New Roman" w:hAnsi="Times New Roman"/>
          <w:bCs/>
          <w:sz w:val="24"/>
          <w:szCs w:val="24"/>
          <w:bdr w:val="nil"/>
          <w:lang w:val="en-US" w:bidi="en-US"/>
        </w:rPr>
        <w:t>D</w:t>
      </w:r>
      <w:r w:rsidRPr="007D7878">
        <w:rPr>
          <w:rFonts w:ascii="Times New Roman" w:hAnsi="Times New Roman"/>
          <w:bCs/>
          <w:sz w:val="24"/>
          <w:szCs w:val="24"/>
          <w:bdr w:val="nil"/>
          <w:lang w:val="en-US" w:bidi="en-US"/>
        </w:rPr>
        <w:t>ogbe</w:t>
      </w:r>
      <w:r w:rsidR="00CE54CB" w:rsidRPr="007D7878">
        <w:rPr>
          <w:rFonts w:ascii="Times New Roman" w:hAnsi="Times New Roman"/>
          <w:bCs/>
          <w:sz w:val="24"/>
          <w:szCs w:val="24"/>
          <w:bdr w:val="nil"/>
          <w:lang w:val="en-US" w:bidi="en-US"/>
        </w:rPr>
        <w:t xml:space="preserve">, </w:t>
      </w:r>
      <w:r w:rsidR="00CE54CB" w:rsidRPr="007D7878">
        <w:rPr>
          <w:rFonts w:ascii="Times New Roman" w:hAnsi="Times New Roman"/>
          <w:bCs/>
          <w:i/>
          <w:iCs/>
          <w:sz w:val="24"/>
          <w:szCs w:val="24"/>
          <w:bdr w:val="nil"/>
          <w:lang w:val="en-US" w:bidi="en-US"/>
        </w:rPr>
        <w:t>Le renouveau démocratique au Togo</w:t>
      </w:r>
      <w:r w:rsidR="00CE54CB" w:rsidRPr="007D7878">
        <w:rPr>
          <w:rFonts w:ascii="Times New Roman" w:hAnsi="Times New Roman"/>
          <w:bCs/>
          <w:sz w:val="24"/>
          <w:szCs w:val="24"/>
          <w:bdr w:val="nil"/>
          <w:lang w:val="en-US" w:bidi="en-US"/>
        </w:rPr>
        <w:t xml:space="preserve"> </w:t>
      </w:r>
      <w:r w:rsidRPr="007D7878">
        <w:rPr>
          <w:rFonts w:ascii="Times New Roman" w:hAnsi="Times New Roman"/>
          <w:bCs/>
          <w:sz w:val="24"/>
          <w:szCs w:val="24"/>
          <w:bdr w:val="nil"/>
          <w:lang w:val="en-US" w:bidi="en-US"/>
        </w:rPr>
        <w:t>(</w:t>
      </w:r>
      <w:r w:rsidR="00CE54CB" w:rsidRPr="007D7878">
        <w:rPr>
          <w:rFonts w:ascii="Times New Roman" w:hAnsi="Times New Roman"/>
          <w:bCs/>
          <w:sz w:val="24"/>
          <w:szCs w:val="24"/>
          <w:bdr w:val="nil"/>
          <w:lang w:val="en-US" w:bidi="en-US"/>
        </w:rPr>
        <w:t>Lomé: Akpagnon, 1991</w:t>
      </w:r>
      <w:r w:rsidRPr="007D7878">
        <w:rPr>
          <w:rFonts w:ascii="Times New Roman" w:hAnsi="Times New Roman"/>
          <w:bCs/>
          <w:sz w:val="24"/>
          <w:szCs w:val="24"/>
          <w:bdr w:val="nil"/>
          <w:lang w:val="en-US" w:bidi="en-US"/>
        </w:rPr>
        <w:t>)</w:t>
      </w:r>
      <w:r w:rsidR="00CE54CB" w:rsidRPr="007D7878">
        <w:rPr>
          <w:rFonts w:ascii="Times New Roman" w:hAnsi="Times New Roman"/>
          <w:bCs/>
          <w:sz w:val="24"/>
          <w:szCs w:val="24"/>
          <w:bdr w:val="nil"/>
          <w:lang w:val="en-US" w:bidi="en-US"/>
        </w:rPr>
        <w:t>.</w:t>
      </w:r>
    </w:p>
    <w:p w14:paraId="3108F1AD" w14:textId="145D22FB" w:rsidR="00F44DFC" w:rsidRPr="007D7878" w:rsidRDefault="00F44DFC" w:rsidP="00F44DFC">
      <w:pPr>
        <w:spacing w:after="120" w:line="360" w:lineRule="auto"/>
        <w:jc w:val="both"/>
        <w:rPr>
          <w:rFonts w:ascii="Times New Roman" w:hAnsi="Times New Roman" w:cs="Times New Roman"/>
          <w:sz w:val="24"/>
          <w:szCs w:val="24"/>
          <w:lang w:val="fr-FR"/>
        </w:rPr>
      </w:pPr>
      <w:r w:rsidRPr="007D7878">
        <w:rPr>
          <w:rFonts w:ascii="Times New Roman" w:eastAsia="Times New Roman" w:hAnsi="Times New Roman" w:cs="Times New Roman"/>
          <w:sz w:val="24"/>
          <w:szCs w:val="24"/>
          <w:bdr w:val="nil"/>
          <w:lang w:val="fr-FR" w:bidi="en-US"/>
        </w:rPr>
        <w:t xml:space="preserve">J. </w:t>
      </w:r>
      <w:r w:rsidR="00CE54CB" w:rsidRPr="007D7878">
        <w:rPr>
          <w:rFonts w:ascii="Times New Roman" w:eastAsia="Times New Roman" w:hAnsi="Times New Roman" w:cs="Times New Roman"/>
          <w:sz w:val="24"/>
          <w:szCs w:val="24"/>
          <w:bdr w:val="nil"/>
          <w:lang w:val="fr-FR" w:bidi="en-US"/>
        </w:rPr>
        <w:t>D</w:t>
      </w:r>
      <w:r w:rsidRPr="007D7878">
        <w:rPr>
          <w:rFonts w:ascii="Times New Roman" w:eastAsia="Times New Roman" w:hAnsi="Times New Roman" w:cs="Times New Roman"/>
          <w:sz w:val="24"/>
          <w:szCs w:val="24"/>
          <w:bdr w:val="nil"/>
          <w:lang w:val="fr-FR" w:bidi="en-US"/>
        </w:rPr>
        <w:t>u</w:t>
      </w:r>
      <w:r w:rsidR="00CE54CB" w:rsidRPr="007D7878">
        <w:rPr>
          <w:rFonts w:ascii="Times New Roman" w:eastAsia="Times New Roman" w:hAnsi="Times New Roman" w:cs="Times New Roman"/>
          <w:sz w:val="24"/>
          <w:szCs w:val="24"/>
          <w:bdr w:val="nil"/>
          <w:lang w:val="fr-FR" w:bidi="en-US"/>
        </w:rPr>
        <w:t xml:space="preserve"> B</w:t>
      </w:r>
      <w:r w:rsidRPr="007D7878">
        <w:rPr>
          <w:rFonts w:ascii="Times New Roman" w:eastAsia="Times New Roman" w:hAnsi="Times New Roman" w:cs="Times New Roman"/>
          <w:sz w:val="24"/>
          <w:szCs w:val="24"/>
          <w:bdr w:val="nil"/>
          <w:lang w:val="fr-FR" w:bidi="en-US"/>
        </w:rPr>
        <w:t>ois</w:t>
      </w:r>
      <w:r w:rsidR="00CE54CB" w:rsidRPr="007D7878">
        <w:rPr>
          <w:rFonts w:ascii="Times New Roman" w:eastAsia="Times New Roman" w:hAnsi="Times New Roman" w:cs="Times New Roman"/>
          <w:sz w:val="24"/>
          <w:szCs w:val="24"/>
          <w:bdr w:val="nil"/>
          <w:lang w:val="fr-FR" w:bidi="en-US"/>
        </w:rPr>
        <w:t xml:space="preserve"> de G</w:t>
      </w:r>
      <w:r w:rsidRPr="007D7878">
        <w:rPr>
          <w:rFonts w:ascii="Times New Roman" w:eastAsia="Times New Roman" w:hAnsi="Times New Roman" w:cs="Times New Roman"/>
          <w:sz w:val="24"/>
          <w:szCs w:val="24"/>
          <w:bdr w:val="nil"/>
          <w:lang w:val="fr-FR" w:bidi="en-US"/>
        </w:rPr>
        <w:t>audiusson</w:t>
      </w:r>
      <w:r w:rsidR="00CE54CB" w:rsidRPr="007D7878">
        <w:rPr>
          <w:rFonts w:ascii="Times New Roman" w:eastAsia="Times New Roman" w:hAnsi="Times New Roman" w:cs="Times New Roman"/>
          <w:sz w:val="24"/>
          <w:szCs w:val="24"/>
          <w:bdr w:val="nil"/>
          <w:lang w:val="fr-FR" w:bidi="en-US"/>
        </w:rPr>
        <w:t xml:space="preserve">, </w:t>
      </w:r>
      <w:r w:rsidRPr="007D7878">
        <w:rPr>
          <w:rFonts w:ascii="Times New Roman" w:eastAsia="Times New Roman" w:hAnsi="Times New Roman" w:cs="Times New Roman"/>
          <w:sz w:val="24"/>
          <w:szCs w:val="24"/>
          <w:bdr w:val="nil"/>
          <w:lang w:val="fr-FR" w:bidi="en-US"/>
        </w:rPr>
        <w:t>G</w:t>
      </w:r>
      <w:r w:rsidR="00CE54CB" w:rsidRPr="007D7878">
        <w:rPr>
          <w:rFonts w:ascii="Times New Roman" w:eastAsia="Times New Roman" w:hAnsi="Times New Roman" w:cs="Times New Roman"/>
          <w:sz w:val="24"/>
          <w:szCs w:val="24"/>
          <w:bdr w:val="nil"/>
          <w:lang w:val="fr-FR" w:bidi="en-US"/>
        </w:rPr>
        <w:t>. C</w:t>
      </w:r>
      <w:r w:rsidRPr="007D7878">
        <w:rPr>
          <w:rFonts w:ascii="Times New Roman" w:eastAsia="Times New Roman" w:hAnsi="Times New Roman" w:cs="Times New Roman"/>
          <w:sz w:val="24"/>
          <w:szCs w:val="24"/>
          <w:bdr w:val="nil"/>
          <w:lang w:val="fr-FR" w:bidi="en-US"/>
        </w:rPr>
        <w:t>onac, C.</w:t>
      </w:r>
      <w:r w:rsidR="00CE54CB" w:rsidRPr="007D7878">
        <w:rPr>
          <w:rFonts w:ascii="Times New Roman" w:eastAsia="Times New Roman" w:hAnsi="Times New Roman" w:cs="Times New Roman"/>
          <w:sz w:val="24"/>
          <w:szCs w:val="24"/>
          <w:bdr w:val="nil"/>
          <w:lang w:val="fr-FR" w:bidi="en-US"/>
        </w:rPr>
        <w:t xml:space="preserve"> D</w:t>
      </w:r>
      <w:r w:rsidRPr="007D7878">
        <w:rPr>
          <w:rFonts w:ascii="Times New Roman" w:eastAsia="Times New Roman" w:hAnsi="Times New Roman" w:cs="Times New Roman"/>
          <w:sz w:val="24"/>
          <w:szCs w:val="24"/>
          <w:bdr w:val="nil"/>
          <w:lang w:val="fr-FR" w:bidi="en-US"/>
        </w:rPr>
        <w:t>esouches</w:t>
      </w:r>
      <w:r w:rsidR="00CE54CB" w:rsidRPr="007D7878">
        <w:rPr>
          <w:rFonts w:ascii="Times New Roman" w:eastAsia="Times New Roman" w:hAnsi="Times New Roman" w:cs="Times New Roman"/>
          <w:sz w:val="24"/>
          <w:szCs w:val="24"/>
          <w:bdr w:val="nil"/>
          <w:lang w:val="fr-FR" w:bidi="en-US"/>
        </w:rPr>
        <w:t xml:space="preserve">, </w:t>
      </w:r>
      <w:r w:rsidR="00CE54CB" w:rsidRPr="007D7878">
        <w:rPr>
          <w:rFonts w:ascii="Times New Roman" w:eastAsia="Times New Roman" w:hAnsi="Times New Roman" w:cs="Times New Roman"/>
          <w:i/>
          <w:iCs/>
          <w:sz w:val="24"/>
          <w:szCs w:val="24"/>
          <w:bdr w:val="nil"/>
          <w:lang w:val="fr-FR" w:bidi="en-US"/>
        </w:rPr>
        <w:t>Les constitutions africaines</w:t>
      </w:r>
      <w:r w:rsidR="00CE54CB" w:rsidRPr="007D7878">
        <w:rPr>
          <w:rFonts w:ascii="Times New Roman" w:eastAsia="Times New Roman" w:hAnsi="Times New Roman" w:cs="Times New Roman"/>
          <w:sz w:val="24"/>
          <w:szCs w:val="24"/>
          <w:bdr w:val="nil"/>
          <w:lang w:val="fr-FR" w:bidi="en-US"/>
        </w:rPr>
        <w:t xml:space="preserve">, Tome 1 and Tome 2 </w:t>
      </w:r>
      <w:r w:rsidR="00F06E40" w:rsidRPr="007D7878">
        <w:rPr>
          <w:rFonts w:ascii="Times New Roman" w:eastAsia="Times New Roman" w:hAnsi="Times New Roman" w:cs="Times New Roman"/>
          <w:sz w:val="24"/>
          <w:szCs w:val="24"/>
          <w:bdr w:val="nil"/>
          <w:lang w:val="fr-FR" w:bidi="en-US"/>
        </w:rPr>
        <w:t>(</w:t>
      </w:r>
      <w:r w:rsidR="00CE54CB" w:rsidRPr="007D7878">
        <w:rPr>
          <w:rFonts w:ascii="Times New Roman" w:eastAsia="Times New Roman" w:hAnsi="Times New Roman" w:cs="Times New Roman"/>
          <w:sz w:val="24"/>
          <w:szCs w:val="24"/>
          <w:bdr w:val="nil"/>
          <w:lang w:val="fr-FR" w:bidi="en-US"/>
        </w:rPr>
        <w:t>Paris, La Documentation française, 1998</w:t>
      </w:r>
      <w:r w:rsidR="00F06E40" w:rsidRPr="007D7878">
        <w:rPr>
          <w:rFonts w:ascii="Times New Roman" w:eastAsia="Times New Roman" w:hAnsi="Times New Roman" w:cs="Times New Roman"/>
          <w:sz w:val="24"/>
          <w:szCs w:val="24"/>
          <w:bdr w:val="nil"/>
          <w:lang w:val="fr-FR" w:bidi="en-US"/>
        </w:rPr>
        <w:t>)</w:t>
      </w:r>
      <w:r w:rsidR="00CE54CB" w:rsidRPr="007D7878">
        <w:rPr>
          <w:rFonts w:ascii="Times New Roman" w:eastAsia="Times New Roman" w:hAnsi="Times New Roman" w:cs="Times New Roman"/>
          <w:sz w:val="24"/>
          <w:szCs w:val="24"/>
          <w:bdr w:val="nil"/>
          <w:lang w:val="fr-FR" w:bidi="en-US"/>
        </w:rPr>
        <w:t>.</w:t>
      </w:r>
    </w:p>
    <w:p w14:paraId="3F2C51AA" w14:textId="69E248B2" w:rsidR="00F44DFC" w:rsidRPr="007D7878" w:rsidRDefault="00F06E40" w:rsidP="00F44DFC">
      <w:pPr>
        <w:spacing w:after="120" w:line="360" w:lineRule="auto"/>
        <w:jc w:val="both"/>
        <w:rPr>
          <w:rFonts w:ascii="Times New Roman" w:eastAsia="Times New Roman" w:hAnsi="Times New Roman" w:cs="Times New Roman"/>
          <w:sz w:val="24"/>
          <w:szCs w:val="24"/>
          <w:bdr w:val="nil"/>
          <w:lang w:val="en-US" w:bidi="en-US"/>
        </w:rPr>
      </w:pPr>
      <w:r w:rsidRPr="007D7878">
        <w:rPr>
          <w:rFonts w:ascii="Times New Roman" w:eastAsia="Times New Roman" w:hAnsi="Times New Roman" w:cs="Times New Roman"/>
          <w:sz w:val="24"/>
          <w:szCs w:val="24"/>
          <w:bdr w:val="nil"/>
          <w:lang w:val="fr-FR" w:bidi="en-US"/>
        </w:rPr>
        <w:t xml:space="preserve">M. </w:t>
      </w:r>
      <w:r w:rsidR="00CE54CB" w:rsidRPr="007D7878">
        <w:rPr>
          <w:rFonts w:ascii="Times New Roman" w:eastAsia="Times New Roman" w:hAnsi="Times New Roman" w:cs="Times New Roman"/>
          <w:sz w:val="24"/>
          <w:szCs w:val="24"/>
          <w:bdr w:val="nil"/>
          <w:lang w:val="fr-FR" w:bidi="en-US"/>
        </w:rPr>
        <w:t>K</w:t>
      </w:r>
      <w:r w:rsidRPr="007D7878">
        <w:rPr>
          <w:rFonts w:ascii="Times New Roman" w:eastAsia="Times New Roman" w:hAnsi="Times New Roman" w:cs="Times New Roman"/>
          <w:sz w:val="24"/>
          <w:szCs w:val="24"/>
          <w:bdr w:val="nil"/>
          <w:lang w:val="fr-FR" w:bidi="en-US"/>
        </w:rPr>
        <w:t>amto</w:t>
      </w:r>
      <w:r w:rsidR="00CE54CB" w:rsidRPr="007D7878">
        <w:rPr>
          <w:rFonts w:ascii="Times New Roman" w:eastAsia="Times New Roman" w:hAnsi="Times New Roman" w:cs="Times New Roman"/>
          <w:sz w:val="24"/>
          <w:szCs w:val="24"/>
          <w:bdr w:val="nil"/>
          <w:lang w:val="fr-FR" w:bidi="en-US"/>
        </w:rPr>
        <w:t xml:space="preserve">, </w:t>
      </w:r>
      <w:r w:rsidR="00CE54CB" w:rsidRPr="007D7878">
        <w:rPr>
          <w:rFonts w:ascii="Times New Roman" w:eastAsia="Times New Roman" w:hAnsi="Times New Roman" w:cs="Times New Roman"/>
          <w:i/>
          <w:iCs/>
          <w:sz w:val="24"/>
          <w:szCs w:val="24"/>
          <w:bdr w:val="nil"/>
          <w:lang w:val="fr-FR" w:bidi="en-US"/>
        </w:rPr>
        <w:t xml:space="preserve">Pouvoir et droit en Afrique. </w:t>
      </w:r>
      <w:r w:rsidR="00CE54CB" w:rsidRPr="007D7878">
        <w:rPr>
          <w:rFonts w:ascii="Times New Roman" w:eastAsia="Times New Roman" w:hAnsi="Times New Roman" w:cs="Times New Roman"/>
          <w:i/>
          <w:iCs/>
          <w:sz w:val="24"/>
          <w:szCs w:val="24"/>
          <w:bdr w:val="nil"/>
          <w:lang w:val="en-US" w:bidi="en-US"/>
        </w:rPr>
        <w:t>Essay on the foundations of constitutionalism in Francophone African States</w:t>
      </w:r>
      <w:r w:rsidR="00CE54CB" w:rsidRPr="007D7878">
        <w:rPr>
          <w:rFonts w:ascii="Times New Roman" w:eastAsia="Times New Roman" w:hAnsi="Times New Roman" w:cs="Times New Roman"/>
          <w:sz w:val="24"/>
          <w:szCs w:val="24"/>
          <w:bdr w:val="nil"/>
          <w:lang w:val="en-US" w:bidi="en-US"/>
        </w:rPr>
        <w:t xml:space="preserve"> </w:t>
      </w:r>
      <w:r w:rsidRPr="007D7878">
        <w:rPr>
          <w:rFonts w:ascii="Times New Roman" w:eastAsia="Times New Roman" w:hAnsi="Times New Roman" w:cs="Times New Roman"/>
          <w:sz w:val="24"/>
          <w:szCs w:val="24"/>
          <w:bdr w:val="nil"/>
          <w:lang w:val="en-US" w:bidi="en-US"/>
        </w:rPr>
        <w:t>(</w:t>
      </w:r>
      <w:r w:rsidR="00CE54CB" w:rsidRPr="007D7878">
        <w:rPr>
          <w:rFonts w:ascii="Times New Roman" w:eastAsia="Times New Roman" w:hAnsi="Times New Roman" w:cs="Times New Roman"/>
          <w:sz w:val="24"/>
          <w:szCs w:val="24"/>
          <w:bdr w:val="nil"/>
          <w:lang w:val="en-US" w:bidi="en-US"/>
        </w:rPr>
        <w:t>Paris, LGDJ 1987</w:t>
      </w:r>
      <w:r w:rsidRPr="007D7878">
        <w:rPr>
          <w:rFonts w:ascii="Times New Roman" w:eastAsia="Times New Roman" w:hAnsi="Times New Roman" w:cs="Times New Roman"/>
          <w:sz w:val="24"/>
          <w:szCs w:val="24"/>
          <w:bdr w:val="nil"/>
          <w:lang w:val="en-US" w:bidi="en-US"/>
        </w:rPr>
        <w:t>)</w:t>
      </w:r>
      <w:r w:rsidR="00CE54CB" w:rsidRPr="007D7878">
        <w:rPr>
          <w:rFonts w:ascii="Times New Roman" w:eastAsia="Times New Roman" w:hAnsi="Times New Roman" w:cs="Times New Roman"/>
          <w:sz w:val="24"/>
          <w:szCs w:val="24"/>
          <w:bdr w:val="nil"/>
          <w:lang w:val="en-US" w:bidi="en-US"/>
        </w:rPr>
        <w:t>.</w:t>
      </w:r>
    </w:p>
    <w:p w14:paraId="453D2F3B" w14:textId="172E3DFF" w:rsidR="00AA0C0C" w:rsidRPr="007D7878" w:rsidRDefault="00AA0C0C" w:rsidP="00F44DFC">
      <w:pPr>
        <w:spacing w:after="120" w:line="360" w:lineRule="auto"/>
        <w:jc w:val="both"/>
        <w:rPr>
          <w:rFonts w:ascii="Times New Roman" w:hAnsi="Times New Roman" w:cs="Times New Roman"/>
          <w:sz w:val="24"/>
          <w:szCs w:val="24"/>
        </w:rPr>
      </w:pPr>
      <w:r w:rsidRPr="007D7878">
        <w:rPr>
          <w:rFonts w:ascii="Times New Roman" w:hAnsi="Times New Roman" w:cs="Times New Roman"/>
          <w:sz w:val="24"/>
          <w:szCs w:val="24"/>
          <w:lang w:val="en-US"/>
        </w:rPr>
        <w:t xml:space="preserve">F.Lieber </w:t>
      </w:r>
      <w:r w:rsidRPr="007D7878">
        <w:rPr>
          <w:rFonts w:ascii="Times New Roman" w:hAnsi="Times New Roman" w:cs="Times New Roman"/>
          <w:i/>
          <w:sz w:val="24"/>
          <w:szCs w:val="24"/>
          <w:lang w:val="en-US"/>
        </w:rPr>
        <w:t xml:space="preserve">et al </w:t>
      </w:r>
      <w:r w:rsidRPr="007D7878">
        <w:rPr>
          <w:rFonts w:ascii="Times New Roman" w:hAnsi="Times New Roman" w:cs="Times New Roman"/>
          <w:sz w:val="24"/>
          <w:szCs w:val="24"/>
          <w:lang w:val="en-US"/>
        </w:rPr>
        <w:t xml:space="preserve">(eds) </w:t>
      </w:r>
      <w:r w:rsidRPr="007D7878">
        <w:rPr>
          <w:rFonts w:ascii="Times New Roman" w:hAnsi="Times New Roman" w:cs="Times New Roman"/>
          <w:i/>
          <w:sz w:val="24"/>
          <w:szCs w:val="24"/>
          <w:lang w:val="en-US"/>
        </w:rPr>
        <w:t xml:space="preserve">Encyclopedia Americana: A popular dictionary of arts, sciences, literature, history, politics and biography </w:t>
      </w:r>
      <w:r w:rsidRPr="007D7878">
        <w:rPr>
          <w:rFonts w:ascii="Times New Roman" w:hAnsi="Times New Roman" w:cs="Times New Roman"/>
          <w:sz w:val="24"/>
          <w:szCs w:val="24"/>
          <w:lang w:val="en-US"/>
        </w:rPr>
        <w:t>(Philadelphia: Blanchard &amp; Lea, 1851).</w:t>
      </w:r>
    </w:p>
    <w:p w14:paraId="2245BC1A" w14:textId="6BA7A758" w:rsidR="00F44DFC" w:rsidRPr="007D7878" w:rsidRDefault="00F06E40" w:rsidP="00F44DFC">
      <w:pPr>
        <w:spacing w:after="120" w:line="360" w:lineRule="auto"/>
        <w:jc w:val="both"/>
        <w:rPr>
          <w:rFonts w:ascii="Times New Roman" w:hAnsi="Times New Roman" w:cs="Times New Roman"/>
          <w:sz w:val="24"/>
          <w:szCs w:val="24"/>
        </w:rPr>
      </w:pPr>
      <w:r w:rsidRPr="007D7878">
        <w:rPr>
          <w:rFonts w:ascii="Times New Roman" w:eastAsia="Times New Roman" w:hAnsi="Times New Roman" w:cs="Times New Roman"/>
          <w:sz w:val="24"/>
          <w:szCs w:val="24"/>
          <w:bdr w:val="nil"/>
          <w:lang w:val="en-US" w:bidi="en-US"/>
        </w:rPr>
        <w:t xml:space="preserve">K. </w:t>
      </w:r>
      <w:r w:rsidR="00CE54CB" w:rsidRPr="007D7878">
        <w:rPr>
          <w:rFonts w:ascii="Times New Roman" w:eastAsia="Times New Roman" w:hAnsi="Times New Roman" w:cs="Times New Roman"/>
          <w:sz w:val="24"/>
          <w:szCs w:val="24"/>
          <w:bdr w:val="nil"/>
          <w:lang w:val="en-US" w:bidi="en-US"/>
        </w:rPr>
        <w:t>S</w:t>
      </w:r>
      <w:r w:rsidRPr="007D7878">
        <w:rPr>
          <w:rFonts w:ascii="Times New Roman" w:eastAsia="Times New Roman" w:hAnsi="Times New Roman" w:cs="Times New Roman"/>
          <w:sz w:val="24"/>
          <w:szCs w:val="24"/>
          <w:bdr w:val="nil"/>
          <w:lang w:val="en-US" w:bidi="en-US"/>
        </w:rPr>
        <w:t>omali</w:t>
      </w:r>
      <w:r w:rsidR="00CE54CB" w:rsidRPr="007D7878">
        <w:rPr>
          <w:rFonts w:ascii="Times New Roman" w:eastAsia="Times New Roman" w:hAnsi="Times New Roman" w:cs="Times New Roman"/>
          <w:sz w:val="24"/>
          <w:szCs w:val="24"/>
          <w:bdr w:val="nil"/>
          <w:lang w:val="en-US" w:bidi="en-US"/>
        </w:rPr>
        <w:t xml:space="preserve">, </w:t>
      </w:r>
      <w:r w:rsidR="00CE54CB" w:rsidRPr="007D7878">
        <w:rPr>
          <w:rFonts w:ascii="Times New Roman" w:eastAsia="Times New Roman" w:hAnsi="Times New Roman" w:cs="Times New Roman"/>
          <w:i/>
          <w:sz w:val="24"/>
          <w:szCs w:val="24"/>
          <w:bdr w:val="nil"/>
          <w:lang w:val="en-US" w:bidi="en-US"/>
        </w:rPr>
        <w:t>Le parlement dans le nouveau constitutionnalisme en Afrique</w:t>
      </w:r>
      <w:r w:rsidR="00CE54CB" w:rsidRPr="007D7878">
        <w:rPr>
          <w:rFonts w:ascii="Times New Roman" w:eastAsia="Times New Roman" w:hAnsi="Times New Roman" w:cs="Times New Roman"/>
          <w:sz w:val="24"/>
          <w:szCs w:val="24"/>
          <w:bdr w:val="nil"/>
          <w:lang w:val="en-US" w:bidi="en-US"/>
        </w:rPr>
        <w:t xml:space="preserve"> </w:t>
      </w:r>
      <w:r w:rsidRPr="007D7878">
        <w:rPr>
          <w:rFonts w:ascii="Times New Roman" w:eastAsia="Times New Roman" w:hAnsi="Times New Roman" w:cs="Times New Roman"/>
          <w:sz w:val="24"/>
          <w:szCs w:val="24"/>
          <w:bdr w:val="nil"/>
          <w:lang w:val="en-US" w:bidi="en-US"/>
        </w:rPr>
        <w:t>(</w:t>
      </w:r>
      <w:r w:rsidR="00CE54CB" w:rsidRPr="007D7878">
        <w:rPr>
          <w:rFonts w:ascii="Times New Roman" w:eastAsia="Times New Roman" w:hAnsi="Times New Roman" w:cs="Times New Roman"/>
          <w:sz w:val="24"/>
          <w:szCs w:val="24"/>
          <w:bdr w:val="nil"/>
          <w:lang w:val="en-US" w:bidi="en-US"/>
        </w:rPr>
        <w:t>Lille, ANRT, 2008</w:t>
      </w:r>
      <w:r w:rsidRPr="007D7878">
        <w:rPr>
          <w:rFonts w:ascii="Times New Roman" w:eastAsia="Times New Roman" w:hAnsi="Times New Roman" w:cs="Times New Roman"/>
          <w:sz w:val="24"/>
          <w:szCs w:val="24"/>
          <w:bdr w:val="nil"/>
          <w:lang w:val="en-US" w:bidi="en-US"/>
        </w:rPr>
        <w:t>)</w:t>
      </w:r>
      <w:r w:rsidR="00CE54CB" w:rsidRPr="007D7878">
        <w:rPr>
          <w:rFonts w:ascii="Times New Roman" w:eastAsia="Times New Roman" w:hAnsi="Times New Roman" w:cs="Times New Roman"/>
          <w:sz w:val="24"/>
          <w:szCs w:val="24"/>
          <w:bdr w:val="nil"/>
          <w:lang w:val="en-US" w:bidi="en-US"/>
        </w:rPr>
        <w:t>.</w:t>
      </w:r>
    </w:p>
    <w:p w14:paraId="684E0703" w14:textId="321A62A0" w:rsidR="00F44DFC" w:rsidRPr="007D7878" w:rsidRDefault="00F06E40" w:rsidP="00F44DFC">
      <w:pPr>
        <w:pStyle w:val="3Bibliitem"/>
        <w:spacing w:before="0" w:after="120"/>
        <w:rPr>
          <w:rFonts w:ascii="Times New Roman" w:hAnsi="Times New Roman"/>
          <w:sz w:val="24"/>
          <w:szCs w:val="24"/>
        </w:rPr>
      </w:pPr>
      <w:r w:rsidRPr="007D7878">
        <w:rPr>
          <w:rFonts w:ascii="Times New Roman" w:hAnsi="Times New Roman"/>
          <w:bCs/>
          <w:sz w:val="24"/>
          <w:szCs w:val="24"/>
          <w:bdr w:val="nil"/>
          <w:lang w:val="en-US" w:bidi="en-US"/>
        </w:rPr>
        <w:t xml:space="preserve">C. </w:t>
      </w:r>
      <w:r w:rsidR="00CE54CB" w:rsidRPr="007D7878">
        <w:rPr>
          <w:rFonts w:ascii="Times New Roman" w:hAnsi="Times New Roman"/>
          <w:bCs/>
          <w:sz w:val="24"/>
          <w:szCs w:val="24"/>
          <w:bdr w:val="nil"/>
          <w:lang w:val="en-US" w:bidi="en-US"/>
        </w:rPr>
        <w:t>T</w:t>
      </w:r>
      <w:r w:rsidRPr="007D7878">
        <w:rPr>
          <w:rFonts w:ascii="Times New Roman" w:hAnsi="Times New Roman"/>
          <w:bCs/>
          <w:sz w:val="24"/>
          <w:szCs w:val="24"/>
          <w:bdr w:val="nil"/>
          <w:lang w:val="en-US" w:bidi="en-US"/>
        </w:rPr>
        <w:t>oulabor</w:t>
      </w:r>
      <w:r w:rsidR="00CE54CB" w:rsidRPr="007D7878">
        <w:rPr>
          <w:rFonts w:ascii="Times New Roman" w:hAnsi="Times New Roman"/>
          <w:sz w:val="24"/>
          <w:szCs w:val="24"/>
          <w:bdr w:val="nil"/>
          <w:lang w:val="en-US" w:bidi="en-US"/>
        </w:rPr>
        <w:t xml:space="preserve">, </w:t>
      </w:r>
      <w:r w:rsidR="00CE54CB" w:rsidRPr="007D7878">
        <w:rPr>
          <w:rFonts w:ascii="Times New Roman" w:hAnsi="Times New Roman"/>
          <w:i/>
          <w:iCs/>
          <w:sz w:val="24"/>
          <w:szCs w:val="24"/>
          <w:bdr w:val="nil"/>
          <w:lang w:val="en-US" w:bidi="en-US"/>
        </w:rPr>
        <w:t>Le Togo sous Eyadema</w:t>
      </w:r>
      <w:r w:rsidR="00CE54CB" w:rsidRPr="007D7878">
        <w:rPr>
          <w:rFonts w:ascii="Times New Roman" w:hAnsi="Times New Roman"/>
          <w:sz w:val="24"/>
          <w:szCs w:val="24"/>
          <w:bdr w:val="nil"/>
          <w:lang w:val="en-US" w:bidi="en-US"/>
        </w:rPr>
        <w:t xml:space="preserve"> </w:t>
      </w:r>
      <w:r w:rsidRPr="007D7878">
        <w:rPr>
          <w:rFonts w:ascii="Times New Roman" w:hAnsi="Times New Roman"/>
          <w:sz w:val="24"/>
          <w:szCs w:val="24"/>
          <w:bdr w:val="nil"/>
          <w:lang w:val="en-US" w:bidi="en-US"/>
        </w:rPr>
        <w:t>(</w:t>
      </w:r>
      <w:r w:rsidR="00CE54CB" w:rsidRPr="007D7878">
        <w:rPr>
          <w:rFonts w:ascii="Times New Roman" w:hAnsi="Times New Roman"/>
          <w:sz w:val="24"/>
          <w:szCs w:val="24"/>
          <w:bdr w:val="nil"/>
          <w:lang w:val="en-US" w:bidi="en-US"/>
        </w:rPr>
        <w:t>Paris: Karthala, 1986</w:t>
      </w:r>
      <w:r w:rsidRPr="007D7878">
        <w:rPr>
          <w:rFonts w:ascii="Times New Roman" w:hAnsi="Times New Roman"/>
          <w:sz w:val="24"/>
          <w:szCs w:val="24"/>
          <w:bdr w:val="nil"/>
          <w:lang w:val="en-US" w:bidi="en-US"/>
        </w:rPr>
        <w:t>)</w:t>
      </w:r>
      <w:r w:rsidR="00CE54CB" w:rsidRPr="007D7878">
        <w:rPr>
          <w:rFonts w:ascii="Times New Roman" w:hAnsi="Times New Roman"/>
          <w:sz w:val="24"/>
          <w:szCs w:val="24"/>
          <w:bdr w:val="nil"/>
          <w:lang w:val="en-US" w:bidi="en-US"/>
        </w:rPr>
        <w:t>.</w:t>
      </w:r>
    </w:p>
    <w:p w14:paraId="146FE891" w14:textId="0E5AC857" w:rsidR="00F44DFC" w:rsidRPr="007D7878" w:rsidRDefault="00F06E40" w:rsidP="00F44DFC">
      <w:pPr>
        <w:pStyle w:val="3Bibliitem"/>
        <w:spacing w:before="0" w:after="120"/>
        <w:rPr>
          <w:rFonts w:ascii="Times New Roman" w:hAnsi="Times New Roman"/>
          <w:sz w:val="24"/>
          <w:szCs w:val="24"/>
          <w:lang w:val="fr-FR"/>
        </w:rPr>
      </w:pPr>
      <w:r w:rsidRPr="007D7878">
        <w:rPr>
          <w:rFonts w:ascii="Times New Roman" w:hAnsi="Times New Roman"/>
          <w:bCs/>
          <w:sz w:val="24"/>
          <w:szCs w:val="24"/>
          <w:bdr w:val="nil"/>
          <w:lang w:val="fr-FR" w:bidi="en-US"/>
        </w:rPr>
        <w:t xml:space="preserve">T. </w:t>
      </w:r>
      <w:r w:rsidR="00CE54CB" w:rsidRPr="007D7878">
        <w:rPr>
          <w:rFonts w:ascii="Times New Roman" w:hAnsi="Times New Roman"/>
          <w:bCs/>
          <w:sz w:val="24"/>
          <w:szCs w:val="24"/>
          <w:bdr w:val="nil"/>
          <w:lang w:val="fr-FR" w:bidi="en-US"/>
        </w:rPr>
        <w:t>T</w:t>
      </w:r>
      <w:r w:rsidRPr="007D7878">
        <w:rPr>
          <w:rFonts w:ascii="Times New Roman" w:hAnsi="Times New Roman"/>
          <w:bCs/>
          <w:sz w:val="24"/>
          <w:szCs w:val="24"/>
          <w:bdr w:val="nil"/>
          <w:lang w:val="fr-FR" w:bidi="en-US"/>
        </w:rPr>
        <w:t>ete</w:t>
      </w:r>
      <w:r w:rsidR="00CE54CB" w:rsidRPr="007D7878">
        <w:rPr>
          <w:rFonts w:ascii="Times New Roman" w:hAnsi="Times New Roman"/>
          <w:bCs/>
          <w:sz w:val="24"/>
          <w:szCs w:val="24"/>
          <w:bdr w:val="nil"/>
          <w:lang w:val="fr-FR" w:bidi="en-US"/>
        </w:rPr>
        <w:t xml:space="preserve">, </w:t>
      </w:r>
      <w:r w:rsidR="00CE54CB" w:rsidRPr="007D7878">
        <w:rPr>
          <w:rFonts w:ascii="Times New Roman" w:hAnsi="Times New Roman"/>
          <w:bCs/>
          <w:i/>
          <w:iCs/>
          <w:sz w:val="24"/>
          <w:szCs w:val="24"/>
          <w:bdr w:val="nil"/>
          <w:lang w:val="fr-FR" w:bidi="en-US"/>
        </w:rPr>
        <w:t>Histoire du Togo : le régime et l’assassinat de Sylvanus Olympio 1960-1963</w:t>
      </w:r>
      <w:r w:rsidR="00CE54CB" w:rsidRPr="007D7878">
        <w:rPr>
          <w:rFonts w:ascii="Times New Roman" w:hAnsi="Times New Roman"/>
          <w:bCs/>
          <w:sz w:val="24"/>
          <w:szCs w:val="24"/>
          <w:bdr w:val="nil"/>
          <w:lang w:val="fr-FR" w:bidi="en-US"/>
        </w:rPr>
        <w:t xml:space="preserve"> </w:t>
      </w:r>
      <w:r w:rsidRPr="007D7878">
        <w:rPr>
          <w:rFonts w:ascii="Times New Roman" w:hAnsi="Times New Roman"/>
          <w:bCs/>
          <w:sz w:val="24"/>
          <w:szCs w:val="24"/>
          <w:bdr w:val="nil"/>
          <w:lang w:val="fr-FR" w:bidi="en-US"/>
        </w:rPr>
        <w:t>(</w:t>
      </w:r>
      <w:r w:rsidR="00CE54CB" w:rsidRPr="007D7878">
        <w:rPr>
          <w:rFonts w:ascii="Times New Roman" w:hAnsi="Times New Roman"/>
          <w:bCs/>
          <w:sz w:val="24"/>
          <w:szCs w:val="24"/>
          <w:bdr w:val="nil"/>
          <w:lang w:val="fr-FR" w:bidi="en-US"/>
        </w:rPr>
        <w:t>Créteil: NM7, 2003</w:t>
      </w:r>
      <w:r w:rsidRPr="007D7878">
        <w:rPr>
          <w:rFonts w:ascii="Times New Roman" w:hAnsi="Times New Roman"/>
          <w:bCs/>
          <w:sz w:val="24"/>
          <w:szCs w:val="24"/>
          <w:bdr w:val="nil"/>
          <w:lang w:val="fr-FR" w:bidi="en-US"/>
        </w:rPr>
        <w:t>).</w:t>
      </w:r>
    </w:p>
    <w:p w14:paraId="2439BA6D" w14:textId="77812FA8" w:rsidR="00F44DFC" w:rsidRPr="00D364EF" w:rsidRDefault="00F06E40" w:rsidP="00F44DFC">
      <w:pPr>
        <w:pStyle w:val="3Bibliitem"/>
        <w:spacing w:before="0" w:after="120"/>
        <w:rPr>
          <w:rFonts w:ascii="Times New Roman" w:hAnsi="Times New Roman"/>
          <w:sz w:val="24"/>
          <w:szCs w:val="24"/>
        </w:rPr>
      </w:pPr>
      <w:r w:rsidRPr="007D7878">
        <w:rPr>
          <w:rFonts w:ascii="Times New Roman" w:hAnsi="Times New Roman"/>
          <w:bCs/>
          <w:sz w:val="24"/>
          <w:szCs w:val="24"/>
          <w:bdr w:val="nil"/>
          <w:lang w:val="en-US" w:bidi="en-US"/>
        </w:rPr>
        <w:t xml:space="preserve">O. </w:t>
      </w:r>
      <w:r w:rsidR="00CE54CB" w:rsidRPr="007D7878">
        <w:rPr>
          <w:rFonts w:ascii="Times New Roman" w:hAnsi="Times New Roman"/>
          <w:bCs/>
          <w:sz w:val="24"/>
          <w:szCs w:val="24"/>
          <w:bdr w:val="nil"/>
          <w:lang w:val="en-US" w:bidi="en-US"/>
        </w:rPr>
        <w:t>Y</w:t>
      </w:r>
      <w:r w:rsidRPr="007D7878">
        <w:rPr>
          <w:rFonts w:ascii="Times New Roman" w:hAnsi="Times New Roman"/>
          <w:bCs/>
          <w:sz w:val="24"/>
          <w:szCs w:val="24"/>
          <w:bdr w:val="nil"/>
          <w:lang w:val="en-US" w:bidi="en-US"/>
        </w:rPr>
        <w:t>agla,</w:t>
      </w:r>
      <w:r w:rsidR="00CE54CB" w:rsidRPr="007D7878">
        <w:rPr>
          <w:rFonts w:ascii="Times New Roman" w:hAnsi="Times New Roman"/>
          <w:bCs/>
          <w:sz w:val="24"/>
          <w:szCs w:val="24"/>
          <w:bdr w:val="nil"/>
          <w:lang w:val="en-US" w:bidi="en-US"/>
        </w:rPr>
        <w:t xml:space="preserve"> </w:t>
      </w:r>
      <w:r w:rsidR="00CE54CB" w:rsidRPr="007D7878">
        <w:rPr>
          <w:rFonts w:ascii="Times New Roman" w:hAnsi="Times New Roman"/>
          <w:bCs/>
          <w:i/>
          <w:iCs/>
          <w:sz w:val="24"/>
          <w:szCs w:val="24"/>
          <w:bdr w:val="nil"/>
          <w:lang w:val="en-US" w:bidi="en-US"/>
        </w:rPr>
        <w:t>Le pouvoir politique au Togo</w:t>
      </w:r>
      <w:r w:rsidR="00CE54CB" w:rsidRPr="007D7878">
        <w:rPr>
          <w:rFonts w:ascii="Times New Roman" w:hAnsi="Times New Roman"/>
          <w:bCs/>
          <w:sz w:val="24"/>
          <w:szCs w:val="24"/>
          <w:bdr w:val="nil"/>
          <w:lang w:val="en-US" w:bidi="en-US"/>
        </w:rPr>
        <w:t xml:space="preserve"> </w:t>
      </w:r>
      <w:r w:rsidRPr="007D7878">
        <w:rPr>
          <w:rFonts w:ascii="Times New Roman" w:hAnsi="Times New Roman"/>
          <w:bCs/>
          <w:sz w:val="24"/>
          <w:szCs w:val="24"/>
          <w:bdr w:val="nil"/>
          <w:lang w:val="en-US" w:bidi="en-US"/>
        </w:rPr>
        <w:t>(</w:t>
      </w:r>
      <w:r w:rsidR="00CE54CB" w:rsidRPr="007D7878">
        <w:rPr>
          <w:rFonts w:ascii="Times New Roman" w:hAnsi="Times New Roman"/>
          <w:bCs/>
          <w:sz w:val="24"/>
          <w:szCs w:val="24"/>
          <w:bdr w:val="nil"/>
          <w:lang w:val="en-US" w:bidi="en-US"/>
        </w:rPr>
        <w:t>Lomé: l’Harmattan, 1978</w:t>
      </w:r>
      <w:r w:rsidRPr="007D7878">
        <w:rPr>
          <w:rFonts w:ascii="Times New Roman" w:hAnsi="Times New Roman"/>
          <w:bCs/>
          <w:sz w:val="24"/>
          <w:szCs w:val="24"/>
          <w:bdr w:val="nil"/>
          <w:lang w:val="en-US" w:bidi="en-US"/>
        </w:rPr>
        <w:t>)</w:t>
      </w:r>
      <w:r w:rsidR="00CE54CB" w:rsidRPr="007D7878">
        <w:rPr>
          <w:rFonts w:ascii="Times New Roman" w:hAnsi="Times New Roman"/>
          <w:bCs/>
          <w:sz w:val="24"/>
          <w:szCs w:val="24"/>
          <w:bdr w:val="nil"/>
          <w:lang w:val="en-US" w:bidi="en-US"/>
        </w:rPr>
        <w:t>.</w:t>
      </w:r>
    </w:p>
    <w:p w14:paraId="55B1A078" w14:textId="77777777" w:rsidR="00F44DFC" w:rsidRPr="00D364EF" w:rsidRDefault="00F44DFC" w:rsidP="00F44DFC">
      <w:pPr>
        <w:spacing w:after="120" w:line="360" w:lineRule="auto"/>
        <w:ind w:firstLine="567"/>
        <w:jc w:val="both"/>
        <w:rPr>
          <w:rFonts w:ascii="Times New Roman" w:hAnsi="Times New Roman" w:cs="Times New Roman"/>
          <w:sz w:val="24"/>
          <w:szCs w:val="24"/>
        </w:rPr>
      </w:pPr>
    </w:p>
    <w:p w14:paraId="1A65F044" w14:textId="77777777" w:rsidR="00F44DFC" w:rsidRPr="00D364EF" w:rsidRDefault="00F44DFC" w:rsidP="00F44DFC">
      <w:pPr>
        <w:spacing w:after="120" w:line="360" w:lineRule="auto"/>
        <w:ind w:firstLine="567"/>
        <w:jc w:val="both"/>
        <w:rPr>
          <w:rFonts w:ascii="Times New Roman" w:hAnsi="Times New Roman" w:cs="Times New Roman"/>
          <w:sz w:val="24"/>
          <w:szCs w:val="24"/>
        </w:rPr>
      </w:pPr>
    </w:p>
    <w:p w14:paraId="53BF1DEB" w14:textId="77777777" w:rsidR="00F44DFC" w:rsidRPr="00D364EF" w:rsidRDefault="00F44DFC" w:rsidP="00F44DFC">
      <w:pPr>
        <w:spacing w:after="120" w:line="360" w:lineRule="auto"/>
        <w:ind w:firstLine="567"/>
        <w:jc w:val="both"/>
        <w:rPr>
          <w:rFonts w:ascii="Times New Roman" w:hAnsi="Times New Roman" w:cs="Times New Roman"/>
          <w:sz w:val="24"/>
          <w:szCs w:val="24"/>
        </w:rPr>
      </w:pPr>
    </w:p>
    <w:p w14:paraId="65EBA992" w14:textId="77777777" w:rsidR="00F44DFC" w:rsidRPr="00D364EF" w:rsidRDefault="00F44DFC" w:rsidP="00F44DFC">
      <w:pPr>
        <w:spacing w:after="120" w:line="360" w:lineRule="auto"/>
        <w:ind w:firstLine="567"/>
        <w:jc w:val="both"/>
        <w:rPr>
          <w:rFonts w:ascii="Times New Roman" w:hAnsi="Times New Roman" w:cs="Times New Roman"/>
          <w:sz w:val="24"/>
          <w:szCs w:val="24"/>
        </w:rPr>
      </w:pPr>
    </w:p>
    <w:sectPr w:rsidR="00F44DFC" w:rsidRPr="00D364EF" w:rsidSect="00F44DFC">
      <w:footerReference w:type="default" r:id="rId10"/>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Belinda Macmahon" w:date="2016-02-08T11:29:00Z" w:initials="BM">
    <w:p w14:paraId="1CD520C8" w14:textId="77777777" w:rsidR="00C75FBC" w:rsidRDefault="00C75FBC">
      <w:pPr>
        <w:pStyle w:val="CommentText"/>
      </w:pPr>
      <w:r>
        <w:rPr>
          <w:rStyle w:val="CommentReference"/>
        </w:rPr>
        <w:annotationRef/>
      </w:r>
      <w:r>
        <w:t>Is this from an Article of the Constitution, or from another source? It should be cited.</w:t>
      </w:r>
    </w:p>
  </w:comment>
  <w:comment w:id="2" w:author="Belinda Macmahon" w:date="2016-02-08T11:36:00Z" w:initials="BM">
    <w:p w14:paraId="6145656D" w14:textId="77777777" w:rsidR="00C75FBC" w:rsidRDefault="00C75FBC">
      <w:pPr>
        <w:pStyle w:val="CommentText"/>
      </w:pPr>
      <w:r>
        <w:rPr>
          <w:rStyle w:val="CommentReference"/>
        </w:rPr>
        <w:annotationRef/>
      </w:r>
      <w:r>
        <w:t>This quote should be cited in a footnote.</w:t>
      </w:r>
    </w:p>
  </w:comment>
  <w:comment w:id="3" w:author="Belinda Macmahon" w:date="2016-02-08T11:37:00Z" w:initials="BM">
    <w:p w14:paraId="3E50F4D1" w14:textId="77777777" w:rsidR="00C75FBC" w:rsidRDefault="00C75FBC">
      <w:pPr>
        <w:pStyle w:val="CommentText"/>
      </w:pPr>
      <w:r>
        <w:rPr>
          <w:rStyle w:val="CommentReference"/>
        </w:rPr>
        <w:annotationRef/>
      </w:r>
      <w:r>
        <w:t>This quote should be cited in a footnote.</w:t>
      </w:r>
    </w:p>
  </w:comment>
  <w:comment w:id="4" w:author="Belinda Macmahon" w:date="2016-02-06T15:48:00Z" w:initials="BM">
    <w:p w14:paraId="5BD51351" w14:textId="77777777" w:rsidR="00C75FBC" w:rsidRDefault="00C75FBC">
      <w:pPr>
        <w:pStyle w:val="CommentText"/>
      </w:pPr>
      <w:r>
        <w:rPr>
          <w:rStyle w:val="CommentReference"/>
        </w:rPr>
        <w:annotationRef/>
      </w:r>
      <w:r>
        <w:t>The source of this quote should be cited as a footnote.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CD520C8" w15:done="0"/>
  <w15:commentEx w15:paraId="6145656D" w15:done="0"/>
  <w15:commentEx w15:paraId="3E50F4D1" w15:done="0"/>
  <w15:commentEx w15:paraId="5BD5135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295D0A" w14:textId="77777777" w:rsidR="007404F1" w:rsidRDefault="007404F1">
      <w:pPr>
        <w:spacing w:after="0" w:line="240" w:lineRule="auto"/>
      </w:pPr>
      <w:r>
        <w:separator/>
      </w:r>
    </w:p>
  </w:endnote>
  <w:endnote w:type="continuationSeparator" w:id="0">
    <w:p w14:paraId="4AA3D335" w14:textId="77777777" w:rsidR="007404F1" w:rsidRDefault="00740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5286412"/>
      <w:docPartObj>
        <w:docPartGallery w:val="Page Numbers (Bottom of Page)"/>
        <w:docPartUnique/>
      </w:docPartObj>
    </w:sdtPr>
    <w:sdtEndPr/>
    <w:sdtContent>
      <w:p w14:paraId="4C89DB71" w14:textId="6C1D8291" w:rsidR="00C75FBC" w:rsidRDefault="00C75FBC">
        <w:pPr>
          <w:pStyle w:val="Footer"/>
        </w:pPr>
        <w:r>
          <w:rPr>
            <w:noProof/>
            <w:lang w:val="en-GB" w:eastAsia="en-GB"/>
          </w:rPr>
          <mc:AlternateContent>
            <mc:Choice Requires="wps">
              <w:drawing>
                <wp:anchor distT="0" distB="0" distL="114300" distR="114300" simplePos="0" relativeHeight="251658240" behindDoc="0" locked="0" layoutInCell="0" allowOverlap="1" wp14:anchorId="62E8DCA4" wp14:editId="002A26C2">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5715" r="12700" b="57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06D33AA6" w14:textId="36541758" w:rsidR="00C75FBC" w:rsidRDefault="00C75FBC">
                              <w:pPr>
                                <w:jc w:val="center"/>
                              </w:pPr>
                              <w:r>
                                <w:fldChar w:fldCharType="begin"/>
                              </w:r>
                              <w:r>
                                <w:instrText xml:space="preserve"> PAGE    \* MERGEFORMAT </w:instrText>
                              </w:r>
                              <w:r>
                                <w:fldChar w:fldCharType="separate"/>
                              </w:r>
                              <w:r w:rsidR="00DB756C" w:rsidRPr="00DB756C">
                                <w:rPr>
                                  <w:noProof/>
                                  <w:sz w:val="16"/>
                                  <w:szCs w:val="16"/>
                                </w:rPr>
                                <w:t>1</w:t>
                              </w:r>
                              <w:r>
                                <w:rPr>
                                  <w:noProof/>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E8DCA4"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 o:spid="_x0000_s1026" type="#_x0000_t65" style="position:absolute;margin-left:0;margin-top:0;width:29pt;height:21.6pt;z-index:251658240;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" o:allowincell="f" adj="14135" strokecolor="gray" strokeweight=".25pt">
                  <v:textbox>
                    <w:txbxContent>
                      <w:p w14:paraId="06D33AA6" w14:textId="36541758" w:rsidR="00C75FBC" w:rsidRDefault="00C75FBC">
                        <w:pPr>
                          <w:jc w:val="center"/>
                        </w:pPr>
                        <w:r>
                          <w:fldChar w:fldCharType="begin"/>
                        </w:r>
                        <w:r>
                          <w:instrText xml:space="preserve"> PAGE    \* MERGEFORMAT </w:instrText>
                        </w:r>
                        <w:r>
                          <w:fldChar w:fldCharType="separate"/>
                        </w:r>
                        <w:r w:rsidR="00DB756C" w:rsidRPr="00DB756C">
                          <w:rPr>
                            <w:noProof/>
                            <w:sz w:val="16"/>
                            <w:szCs w:val="16"/>
                          </w:rPr>
                          <w:t>1</w:t>
                        </w:r>
                        <w:r>
                          <w:rPr>
                            <w:noProof/>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07FEFE" w14:textId="77777777" w:rsidR="007404F1" w:rsidRDefault="007404F1" w:rsidP="00F44DFC">
      <w:pPr>
        <w:spacing w:after="0" w:line="240" w:lineRule="auto"/>
      </w:pPr>
      <w:r>
        <w:separator/>
      </w:r>
    </w:p>
  </w:footnote>
  <w:footnote w:type="continuationSeparator" w:id="0">
    <w:p w14:paraId="02EDD32C" w14:textId="77777777" w:rsidR="007404F1" w:rsidRDefault="007404F1" w:rsidP="00F44DFC">
      <w:pPr>
        <w:spacing w:after="0" w:line="240" w:lineRule="auto"/>
      </w:pPr>
      <w:r>
        <w:continuationSeparator/>
      </w:r>
    </w:p>
  </w:footnote>
  <w:footnote w:id="1">
    <w:p w14:paraId="616180DF" w14:textId="45C53461" w:rsidR="00C75FBC" w:rsidRPr="003A4F02" w:rsidRDefault="00C75FBC" w:rsidP="00F44DFC">
      <w:pPr>
        <w:spacing w:after="0" w:line="240" w:lineRule="auto"/>
        <w:jc w:val="both"/>
        <w:rPr>
          <w:rFonts w:ascii="Times New Roman" w:hAnsi="Times New Roman" w:cs="Times New Roman"/>
          <w:sz w:val="20"/>
          <w:szCs w:val="20"/>
          <w:lang w:val="fr-FR"/>
        </w:rPr>
      </w:pPr>
      <w:r w:rsidRPr="003A4F02">
        <w:rPr>
          <w:rStyle w:val="FootnoteReference"/>
          <w:rFonts w:ascii="Times New Roman" w:hAnsi="Times New Roman" w:cs="Times New Roman"/>
          <w:sz w:val="20"/>
          <w:szCs w:val="20"/>
        </w:rPr>
        <w:footnoteRef/>
      </w:r>
      <w:r w:rsidRPr="003A4F02">
        <w:rPr>
          <w:rFonts w:ascii="Times New Roman" w:eastAsia="Times New Roman" w:hAnsi="Times New Roman" w:cs="Times New Roman"/>
          <w:sz w:val="20"/>
          <w:szCs w:val="20"/>
          <w:bdr w:val="nil"/>
          <w:lang w:val="fr-FR" w:bidi="en-US"/>
        </w:rPr>
        <w:t xml:space="preserve"> </w:t>
      </w:r>
      <w:r w:rsidRPr="003A4F02">
        <w:rPr>
          <w:rFonts w:ascii="Times New Roman" w:eastAsia="Times New Roman" w:hAnsi="Times New Roman" w:cs="Times New Roman"/>
          <w:bCs/>
          <w:sz w:val="20"/>
          <w:szCs w:val="20"/>
          <w:bdr w:val="nil"/>
          <w:lang w:val="fr-FR" w:bidi="en-US"/>
        </w:rPr>
        <w:t>CDP/CERDRADI,</w:t>
      </w:r>
      <w:r w:rsidRPr="003A4F02">
        <w:rPr>
          <w:rFonts w:ascii="Times New Roman" w:eastAsia="Times New Roman" w:hAnsi="Times New Roman" w:cs="Times New Roman"/>
          <w:sz w:val="20"/>
          <w:szCs w:val="20"/>
          <w:bdr w:val="nil"/>
          <w:lang w:val="fr-FR" w:bidi="en-US"/>
        </w:rPr>
        <w:t xml:space="preserve"> </w:t>
      </w:r>
      <w:r w:rsidRPr="003A4F02">
        <w:rPr>
          <w:rFonts w:ascii="Times New Roman" w:eastAsia="Times New Roman" w:hAnsi="Times New Roman" w:cs="Times New Roman"/>
          <w:i/>
          <w:iCs/>
          <w:sz w:val="20"/>
          <w:szCs w:val="20"/>
          <w:bdr w:val="nil"/>
          <w:lang w:val="fr-FR" w:bidi="en-US"/>
        </w:rPr>
        <w:t>L’Afrique et l’internationalisation du constitutionnalisme : actrice ou spectatrice ?</w:t>
      </w:r>
      <w:r w:rsidRPr="003A4F02">
        <w:rPr>
          <w:rFonts w:ascii="Times New Roman" w:eastAsia="Times New Roman" w:hAnsi="Times New Roman" w:cs="Times New Roman"/>
          <w:sz w:val="20"/>
          <w:szCs w:val="20"/>
          <w:bdr w:val="nil"/>
          <w:lang w:val="fr-FR" w:bidi="en-US"/>
        </w:rPr>
        <w:t xml:space="preserve"> (Lomé Colloquium I), 2010.</w:t>
      </w:r>
    </w:p>
  </w:footnote>
  <w:footnote w:id="2">
    <w:p w14:paraId="7499CDD7" w14:textId="2F30E479" w:rsidR="00C75FBC" w:rsidRPr="003A4F02" w:rsidRDefault="00C75FBC" w:rsidP="00F44DFC">
      <w:pPr>
        <w:pStyle w:val="FootnoteText"/>
        <w:jc w:val="both"/>
        <w:rPr>
          <w:rFonts w:ascii="Times New Roman" w:hAnsi="Times New Roman" w:cs="Times New Roman"/>
          <w:lang w:val="fr-FR"/>
        </w:rPr>
      </w:pPr>
      <w:r w:rsidRPr="003A4F02">
        <w:rPr>
          <w:rStyle w:val="FootnoteReference"/>
          <w:rFonts w:ascii="Times New Roman" w:hAnsi="Times New Roman" w:cs="Times New Roman"/>
        </w:rPr>
        <w:footnoteRef/>
      </w:r>
      <w:r w:rsidRPr="003A4F02">
        <w:rPr>
          <w:rFonts w:ascii="Times New Roman" w:eastAsia="Times New Roman" w:hAnsi="Times New Roman" w:cs="Times New Roman"/>
          <w:bdr w:val="nil"/>
          <w:lang w:val="fr-FR" w:bidi="en-US"/>
        </w:rPr>
        <w:t xml:space="preserve"> K. Tchodie, </w:t>
      </w:r>
      <w:r w:rsidRPr="003A4F02">
        <w:rPr>
          <w:rFonts w:ascii="Times New Roman" w:eastAsia="Times New Roman" w:hAnsi="Times New Roman" w:cs="Times New Roman"/>
          <w:i/>
          <w:bdr w:val="nil"/>
          <w:lang w:val="fr-FR" w:bidi="en-US"/>
        </w:rPr>
        <w:t>Essai sur l’évolution du présidentialisme en Afrique noire francophone : exemple du Togo</w:t>
      </w:r>
      <w:r w:rsidRPr="003A4F02">
        <w:rPr>
          <w:rFonts w:ascii="Times New Roman" w:eastAsia="Times New Roman" w:hAnsi="Times New Roman" w:cs="Times New Roman"/>
          <w:bdr w:val="nil"/>
          <w:lang w:val="fr-FR" w:bidi="en-US"/>
        </w:rPr>
        <w:t>, Public Law thesis, Université de Caen, 1993, p. 25.</w:t>
      </w:r>
    </w:p>
  </w:footnote>
  <w:footnote w:id="3">
    <w:p w14:paraId="4B7AA159" w14:textId="048C4799" w:rsidR="00C75FBC" w:rsidRPr="003A4F02" w:rsidRDefault="00C75FBC" w:rsidP="00F44DFC">
      <w:pPr>
        <w:spacing w:after="0" w:line="240" w:lineRule="auto"/>
        <w:jc w:val="both"/>
        <w:rPr>
          <w:rFonts w:ascii="Times New Roman" w:hAnsi="Times New Roman" w:cs="Times New Roman"/>
          <w:sz w:val="20"/>
          <w:szCs w:val="20"/>
        </w:rPr>
      </w:pPr>
      <w:r w:rsidRPr="003A4F02">
        <w:rPr>
          <w:rStyle w:val="FootnoteReference"/>
          <w:rFonts w:ascii="Times New Roman" w:hAnsi="Times New Roman" w:cs="Times New Roman"/>
          <w:sz w:val="20"/>
          <w:szCs w:val="20"/>
        </w:rPr>
        <w:footnoteRef/>
      </w:r>
      <w:r w:rsidRPr="003A4F02">
        <w:rPr>
          <w:rFonts w:ascii="Times New Roman" w:eastAsia="Times New Roman" w:hAnsi="Times New Roman" w:cs="Times New Roman"/>
          <w:sz w:val="20"/>
          <w:szCs w:val="20"/>
          <w:bdr w:val="nil"/>
          <w:lang w:val="en-US" w:bidi="en-US"/>
        </w:rPr>
        <w:t xml:space="preserve"> See in this regard </w:t>
      </w:r>
      <w:r w:rsidRPr="003A4F02">
        <w:rPr>
          <w:rFonts w:ascii="Times New Roman" w:eastAsia="Times New Roman" w:hAnsi="Times New Roman" w:cs="Times New Roman"/>
          <w:bCs/>
          <w:sz w:val="20"/>
          <w:szCs w:val="20"/>
          <w:bdr w:val="nil"/>
          <w:lang w:val="en-US" w:bidi="en-US"/>
        </w:rPr>
        <w:t>Robert Cornevin</w:t>
      </w:r>
      <w:r w:rsidRPr="003A4F02">
        <w:rPr>
          <w:rFonts w:ascii="Times New Roman" w:eastAsia="Times New Roman" w:hAnsi="Times New Roman" w:cs="Times New Roman"/>
          <w:sz w:val="20"/>
          <w:szCs w:val="20"/>
          <w:bdr w:val="nil"/>
          <w:lang w:val="en-US" w:bidi="en-US"/>
        </w:rPr>
        <w:t xml:space="preserve">, </w:t>
      </w:r>
      <w:r w:rsidRPr="003A4F02">
        <w:rPr>
          <w:rFonts w:ascii="Times New Roman" w:eastAsia="Times New Roman" w:hAnsi="Times New Roman" w:cs="Times New Roman"/>
          <w:i/>
          <w:iCs/>
          <w:sz w:val="20"/>
          <w:szCs w:val="20"/>
          <w:bdr w:val="nil"/>
          <w:lang w:val="en-US" w:bidi="en-US"/>
        </w:rPr>
        <w:t>Histoire du Togo</w:t>
      </w:r>
      <w:r w:rsidRPr="003A4F02">
        <w:rPr>
          <w:rFonts w:ascii="Times New Roman" w:eastAsia="Times New Roman" w:hAnsi="Times New Roman" w:cs="Times New Roman"/>
          <w:sz w:val="20"/>
          <w:szCs w:val="20"/>
          <w:bdr w:val="nil"/>
          <w:lang w:val="en-US" w:bidi="en-US"/>
        </w:rPr>
        <w:t xml:space="preserve"> (3</w:t>
      </w:r>
      <w:r w:rsidRPr="003A4F02">
        <w:rPr>
          <w:rFonts w:ascii="Times New Roman" w:eastAsia="Times New Roman" w:hAnsi="Times New Roman" w:cs="Times New Roman"/>
          <w:sz w:val="20"/>
          <w:szCs w:val="20"/>
          <w:bdr w:val="nil"/>
          <w:vertAlign w:val="superscript"/>
          <w:lang w:val="en-US" w:bidi="en-US"/>
        </w:rPr>
        <w:t>rd</w:t>
      </w:r>
      <w:r w:rsidRPr="003A4F02">
        <w:rPr>
          <w:rFonts w:ascii="Times New Roman" w:eastAsia="Times New Roman" w:hAnsi="Times New Roman" w:cs="Times New Roman"/>
          <w:sz w:val="20"/>
          <w:szCs w:val="20"/>
          <w:bdr w:val="nil"/>
          <w:lang w:val="en-US" w:bidi="en-US"/>
        </w:rPr>
        <w:t xml:space="preserve"> ed., Paris, 1969), p. 554.</w:t>
      </w:r>
    </w:p>
    <w:p w14:paraId="3A8CB111" w14:textId="77777777" w:rsidR="00C75FBC" w:rsidRPr="003A4F02" w:rsidRDefault="00C75FBC" w:rsidP="00F44DFC">
      <w:pPr>
        <w:pStyle w:val="FootnoteText"/>
        <w:jc w:val="both"/>
        <w:rPr>
          <w:rFonts w:ascii="Times New Roman" w:hAnsi="Times New Roman" w:cs="Times New Roman"/>
        </w:rPr>
      </w:pPr>
    </w:p>
  </w:footnote>
  <w:footnote w:id="4">
    <w:p w14:paraId="4271BBEE" w14:textId="2DD242EA" w:rsidR="00C75FBC" w:rsidRPr="003A4F02" w:rsidRDefault="00C75FBC" w:rsidP="00F44DFC">
      <w:pPr>
        <w:pStyle w:val="3Bibliitem"/>
        <w:spacing w:before="0" w:after="0" w:line="240" w:lineRule="auto"/>
        <w:rPr>
          <w:rFonts w:ascii="Times New Roman" w:hAnsi="Times New Roman"/>
          <w:lang w:val="fr-FR"/>
        </w:rPr>
      </w:pPr>
      <w:r w:rsidRPr="003A4F02">
        <w:rPr>
          <w:rStyle w:val="FootnoteReference"/>
          <w:rFonts w:ascii="Times New Roman" w:hAnsi="Times New Roman"/>
        </w:rPr>
        <w:footnoteRef/>
      </w:r>
      <w:r w:rsidRPr="003A4F02">
        <w:rPr>
          <w:rFonts w:ascii="Times New Roman" w:hAnsi="Times New Roman"/>
          <w:bdr w:val="nil"/>
          <w:lang w:val="fr-FR" w:bidi="en-US"/>
        </w:rPr>
        <w:t xml:space="preserve"> T. </w:t>
      </w:r>
      <w:r w:rsidRPr="003A4F02">
        <w:rPr>
          <w:rFonts w:ascii="Times New Roman" w:hAnsi="Times New Roman"/>
          <w:bCs/>
          <w:bdr w:val="nil"/>
          <w:lang w:val="fr-FR" w:bidi="en-US"/>
        </w:rPr>
        <w:t>Tete</w:t>
      </w:r>
      <w:r w:rsidRPr="003A4F02">
        <w:rPr>
          <w:rFonts w:ascii="Times New Roman" w:hAnsi="Times New Roman"/>
          <w:bdr w:val="nil"/>
          <w:lang w:val="fr-FR" w:bidi="en-US"/>
        </w:rPr>
        <w:t xml:space="preserve">, </w:t>
      </w:r>
      <w:r w:rsidRPr="003A4F02">
        <w:rPr>
          <w:rFonts w:ascii="Times New Roman" w:hAnsi="Times New Roman"/>
          <w:i/>
          <w:iCs/>
          <w:bdr w:val="nil"/>
          <w:lang w:val="fr-FR" w:bidi="en-US"/>
        </w:rPr>
        <w:t>Histoire du Togo: le régime et l’assassinat de Sylvanus Olympio 1960-1963</w:t>
      </w:r>
      <w:r w:rsidRPr="003A4F02">
        <w:rPr>
          <w:rFonts w:ascii="Times New Roman" w:hAnsi="Times New Roman"/>
          <w:bdr w:val="nil"/>
          <w:lang w:val="fr-FR" w:bidi="en-US"/>
        </w:rPr>
        <w:t xml:space="preserve"> (Créteil: NM7, 2003), p. 352.</w:t>
      </w:r>
    </w:p>
  </w:footnote>
  <w:footnote w:id="5">
    <w:p w14:paraId="204382BD" w14:textId="2E3FBA93" w:rsidR="00C75FBC" w:rsidRPr="003A4F02" w:rsidRDefault="00C75FBC" w:rsidP="00F44DFC">
      <w:pPr>
        <w:pStyle w:val="FootnoteText"/>
        <w:jc w:val="both"/>
        <w:rPr>
          <w:rFonts w:ascii="Times New Roman" w:hAnsi="Times New Roman" w:cs="Times New Roman"/>
        </w:rPr>
      </w:pPr>
      <w:r w:rsidRPr="003A4F02">
        <w:rPr>
          <w:rStyle w:val="FootnoteReference"/>
          <w:rFonts w:ascii="Times New Roman" w:hAnsi="Times New Roman" w:cs="Times New Roman"/>
        </w:rPr>
        <w:footnoteRef/>
      </w:r>
      <w:r w:rsidRPr="003A4F02">
        <w:rPr>
          <w:rFonts w:ascii="Times New Roman" w:eastAsia="Times New Roman" w:hAnsi="Times New Roman" w:cs="Times New Roman"/>
          <w:bdr w:val="nil"/>
          <w:lang w:val="en-US" w:bidi="en-US"/>
        </w:rPr>
        <w:t xml:space="preserve"> </w:t>
      </w:r>
      <w:r w:rsidRPr="003A4F02">
        <w:rPr>
          <w:rFonts w:ascii="Times New Roman" w:eastAsia="Times New Roman" w:hAnsi="Times New Roman" w:cs="Times New Roman"/>
          <w:bCs/>
          <w:bdr w:val="nil"/>
          <w:lang w:val="en-US" w:bidi="en-US"/>
        </w:rPr>
        <w:t>Cornevin (n 4)</w:t>
      </w:r>
      <w:r w:rsidRPr="003A4F02">
        <w:rPr>
          <w:rFonts w:ascii="Times New Roman" w:eastAsia="Times New Roman" w:hAnsi="Times New Roman" w:cs="Times New Roman"/>
          <w:i/>
          <w:iCs/>
          <w:bdr w:val="nil"/>
          <w:lang w:val="en-US" w:bidi="en-US"/>
        </w:rPr>
        <w:t>.</w:t>
      </w:r>
    </w:p>
  </w:footnote>
  <w:footnote w:id="6">
    <w:p w14:paraId="58FB4801" w14:textId="5DE574E3" w:rsidR="00C75FBC" w:rsidRPr="003A4F02" w:rsidRDefault="00C75FBC" w:rsidP="00F44DFC">
      <w:pPr>
        <w:spacing w:after="0" w:line="240" w:lineRule="auto"/>
        <w:jc w:val="both"/>
        <w:rPr>
          <w:rFonts w:ascii="Times New Roman" w:hAnsi="Times New Roman" w:cs="Times New Roman"/>
          <w:sz w:val="20"/>
          <w:szCs w:val="20"/>
        </w:rPr>
      </w:pPr>
      <w:r w:rsidRPr="003A4F02">
        <w:rPr>
          <w:rStyle w:val="FootnoteReference"/>
          <w:rFonts w:ascii="Times New Roman" w:hAnsi="Times New Roman" w:cs="Times New Roman"/>
          <w:sz w:val="20"/>
          <w:szCs w:val="20"/>
        </w:rPr>
        <w:footnoteRef/>
      </w:r>
      <w:r w:rsidRPr="003A4F02">
        <w:rPr>
          <w:rFonts w:ascii="Times New Roman" w:eastAsia="Times New Roman" w:hAnsi="Times New Roman" w:cs="Times New Roman"/>
          <w:sz w:val="20"/>
          <w:szCs w:val="20"/>
          <w:bdr w:val="nil"/>
          <w:lang w:val="en-US" w:bidi="en-US"/>
        </w:rPr>
        <w:t xml:space="preserve"> Adovi Goeh-Akue, </w:t>
      </w:r>
      <w:hyperlink r:id="rId1" w:history="1">
        <w:r w:rsidRPr="003A4F02">
          <w:rPr>
            <w:rFonts w:ascii="Times New Roman" w:eastAsia="Times New Roman" w:hAnsi="Times New Roman" w:cs="Times New Roman"/>
            <w:i/>
            <w:sz w:val="20"/>
            <w:szCs w:val="20"/>
            <w:bdr w:val="nil"/>
            <w:lang w:val="en-US" w:bidi="en-US"/>
          </w:rPr>
          <w:t>Brève introduction à l'histoire du Togo</w:t>
        </w:r>
      </w:hyperlink>
      <w:r w:rsidRPr="003A4F02">
        <w:rPr>
          <w:rFonts w:ascii="Times New Roman" w:eastAsia="Times New Roman" w:hAnsi="Times New Roman" w:cs="Times New Roman"/>
          <w:sz w:val="20"/>
          <w:szCs w:val="20"/>
          <w:bdr w:val="nil"/>
          <w:lang w:val="en-US" w:bidi="en-US"/>
        </w:rPr>
        <w:t>, Department of History, University of Lomé.</w:t>
      </w:r>
    </w:p>
    <w:p w14:paraId="3B0622CF" w14:textId="77777777" w:rsidR="00C75FBC" w:rsidRPr="003A4F02" w:rsidRDefault="00C75FBC" w:rsidP="00F44DFC">
      <w:pPr>
        <w:pStyle w:val="FootnoteText"/>
        <w:jc w:val="both"/>
        <w:rPr>
          <w:rFonts w:ascii="Times New Roman" w:hAnsi="Times New Roman" w:cs="Times New Roman"/>
        </w:rPr>
      </w:pPr>
    </w:p>
  </w:footnote>
  <w:footnote w:id="7">
    <w:p w14:paraId="75722DDF" w14:textId="0297D870" w:rsidR="00C75FBC" w:rsidRPr="003A4F02" w:rsidRDefault="00C75FBC" w:rsidP="00F44DFC">
      <w:pPr>
        <w:spacing w:after="0" w:line="240" w:lineRule="auto"/>
        <w:jc w:val="both"/>
        <w:rPr>
          <w:rFonts w:ascii="Times New Roman" w:hAnsi="Times New Roman" w:cs="Times New Roman"/>
          <w:sz w:val="20"/>
          <w:szCs w:val="20"/>
        </w:rPr>
      </w:pPr>
      <w:r w:rsidRPr="003A4F02">
        <w:rPr>
          <w:rStyle w:val="FootnoteReference"/>
          <w:rFonts w:ascii="Times New Roman" w:hAnsi="Times New Roman" w:cs="Times New Roman"/>
          <w:sz w:val="20"/>
          <w:szCs w:val="20"/>
        </w:rPr>
        <w:footnoteRef/>
      </w:r>
      <w:r w:rsidRPr="003A4F02">
        <w:rPr>
          <w:rFonts w:ascii="Times New Roman" w:eastAsia="Times New Roman" w:hAnsi="Times New Roman" w:cs="Times New Roman"/>
          <w:sz w:val="20"/>
          <w:szCs w:val="20"/>
          <w:bdr w:val="nil"/>
          <w:lang w:val="en-US" w:bidi="en-US"/>
        </w:rPr>
        <w:t xml:space="preserve"> K. </w:t>
      </w:r>
      <w:r w:rsidRPr="003A4F02">
        <w:rPr>
          <w:rFonts w:ascii="Times New Roman" w:eastAsia="Times New Roman" w:hAnsi="Times New Roman" w:cs="Times New Roman"/>
          <w:bCs/>
          <w:sz w:val="20"/>
          <w:szCs w:val="20"/>
          <w:bdr w:val="nil"/>
          <w:lang w:val="en-US" w:bidi="en-US"/>
        </w:rPr>
        <w:t>Somali</w:t>
      </w:r>
      <w:r w:rsidRPr="003A4F02">
        <w:rPr>
          <w:rFonts w:ascii="Times New Roman" w:eastAsia="Times New Roman" w:hAnsi="Times New Roman" w:cs="Times New Roman"/>
          <w:sz w:val="20"/>
          <w:szCs w:val="20"/>
          <w:bdr w:val="nil"/>
          <w:lang w:val="en-US" w:bidi="en-US"/>
        </w:rPr>
        <w:t xml:space="preserve">, </w:t>
      </w:r>
      <w:r w:rsidRPr="003A4F02">
        <w:rPr>
          <w:rFonts w:ascii="Times New Roman" w:eastAsia="Times New Roman" w:hAnsi="Times New Roman" w:cs="Times New Roman"/>
          <w:i/>
          <w:iCs/>
          <w:sz w:val="20"/>
          <w:szCs w:val="20"/>
          <w:bdr w:val="nil"/>
          <w:lang w:val="en-US" w:bidi="en-US"/>
        </w:rPr>
        <w:t>Le parlement dans le nouveau constitutionnalisme en Afrique</w:t>
      </w:r>
      <w:r w:rsidRPr="003A4F02">
        <w:rPr>
          <w:rFonts w:ascii="Times New Roman" w:eastAsia="Times New Roman" w:hAnsi="Times New Roman" w:cs="Times New Roman"/>
          <w:sz w:val="20"/>
          <w:szCs w:val="20"/>
          <w:bdr w:val="nil"/>
          <w:lang w:val="en-US" w:bidi="en-US"/>
        </w:rPr>
        <w:t xml:space="preserve"> (Lille, ANRT, 2008), p. 468.</w:t>
      </w:r>
    </w:p>
  </w:footnote>
  <w:footnote w:id="8">
    <w:p w14:paraId="721A1617" w14:textId="4712F8D7" w:rsidR="00C75FBC" w:rsidRPr="003A4F02" w:rsidRDefault="00C75FBC" w:rsidP="00AE3B00">
      <w:pPr>
        <w:pStyle w:val="3Bibliitem"/>
        <w:spacing w:before="0" w:after="0" w:line="240" w:lineRule="auto"/>
        <w:rPr>
          <w:rFonts w:ascii="Times New Roman" w:hAnsi="Times New Roman"/>
        </w:rPr>
      </w:pPr>
      <w:r w:rsidRPr="003A4F02">
        <w:rPr>
          <w:rStyle w:val="FootnoteReference"/>
          <w:rFonts w:ascii="Times New Roman" w:hAnsi="Times New Roman"/>
        </w:rPr>
        <w:footnoteRef/>
      </w:r>
      <w:r w:rsidRPr="003A4F02">
        <w:rPr>
          <w:rFonts w:ascii="Times New Roman" w:hAnsi="Times New Roman"/>
          <w:bdr w:val="nil"/>
          <w:lang w:val="en-US" w:bidi="en-US"/>
        </w:rPr>
        <w:t xml:space="preserve"> C. </w:t>
      </w:r>
      <w:r w:rsidRPr="003A4F02">
        <w:rPr>
          <w:rFonts w:ascii="Times New Roman" w:hAnsi="Times New Roman"/>
          <w:bCs/>
          <w:bdr w:val="nil"/>
          <w:lang w:val="en-US" w:bidi="en-US"/>
        </w:rPr>
        <w:t>Toulabor</w:t>
      </w:r>
      <w:r w:rsidRPr="003A4F02">
        <w:rPr>
          <w:rFonts w:ascii="Times New Roman" w:hAnsi="Times New Roman"/>
          <w:bdr w:val="nil"/>
          <w:lang w:val="en-US" w:bidi="en-US"/>
        </w:rPr>
        <w:t xml:space="preserve">, </w:t>
      </w:r>
      <w:r w:rsidRPr="003A4F02">
        <w:rPr>
          <w:rFonts w:ascii="Times New Roman" w:hAnsi="Times New Roman"/>
          <w:i/>
          <w:iCs/>
          <w:bdr w:val="nil"/>
          <w:lang w:val="en-US" w:bidi="en-US"/>
        </w:rPr>
        <w:t>Le Togo sous Eyadema</w:t>
      </w:r>
      <w:r w:rsidRPr="003A4F02">
        <w:rPr>
          <w:rFonts w:ascii="Times New Roman" w:hAnsi="Times New Roman"/>
          <w:bdr w:val="nil"/>
          <w:lang w:val="en-US" w:bidi="en-US"/>
        </w:rPr>
        <w:t xml:space="preserve"> (Paris: Karthala, 1986), p. 332.</w:t>
      </w:r>
    </w:p>
  </w:footnote>
  <w:footnote w:id="9">
    <w:p w14:paraId="6DCE5A74" w14:textId="73852D63" w:rsidR="00C75FBC" w:rsidRPr="003A4F02" w:rsidRDefault="00C75FBC" w:rsidP="00F44DFC">
      <w:pPr>
        <w:pStyle w:val="3Bibliitem"/>
        <w:spacing w:before="0" w:after="0" w:line="240" w:lineRule="auto"/>
        <w:rPr>
          <w:rFonts w:ascii="Times New Roman" w:hAnsi="Times New Roman"/>
        </w:rPr>
      </w:pPr>
      <w:r w:rsidRPr="003A4F02">
        <w:rPr>
          <w:rStyle w:val="FootnoteReference"/>
          <w:rFonts w:ascii="Times New Roman" w:hAnsi="Times New Roman"/>
        </w:rPr>
        <w:footnoteRef/>
      </w:r>
      <w:r w:rsidRPr="003A4F02">
        <w:rPr>
          <w:rFonts w:ascii="Times New Roman" w:hAnsi="Times New Roman"/>
          <w:bdr w:val="nil"/>
          <w:lang w:val="en-US" w:bidi="en-US"/>
        </w:rPr>
        <w:t xml:space="preserve"> O. </w:t>
      </w:r>
      <w:r w:rsidRPr="003A4F02">
        <w:rPr>
          <w:rFonts w:ascii="Times New Roman" w:hAnsi="Times New Roman"/>
          <w:bCs/>
          <w:bdr w:val="nil"/>
          <w:lang w:val="en-US" w:bidi="en-US"/>
        </w:rPr>
        <w:t>Yagla</w:t>
      </w:r>
      <w:r w:rsidRPr="003A4F02">
        <w:rPr>
          <w:rFonts w:ascii="Times New Roman" w:hAnsi="Times New Roman"/>
          <w:bdr w:val="nil"/>
          <w:lang w:val="en-US" w:bidi="en-US"/>
        </w:rPr>
        <w:t xml:space="preserve">, </w:t>
      </w:r>
      <w:r w:rsidRPr="003A4F02">
        <w:rPr>
          <w:rFonts w:ascii="Times New Roman" w:hAnsi="Times New Roman"/>
          <w:i/>
          <w:iCs/>
          <w:bdr w:val="nil"/>
          <w:lang w:val="en-US" w:bidi="en-US"/>
        </w:rPr>
        <w:t>Le pouvoir politique au Togo</w:t>
      </w:r>
      <w:r w:rsidRPr="003A4F02">
        <w:rPr>
          <w:rFonts w:ascii="Times New Roman" w:hAnsi="Times New Roman"/>
          <w:bdr w:val="nil"/>
          <w:lang w:val="en-US" w:bidi="en-US"/>
        </w:rPr>
        <w:t xml:space="preserve"> (Lomé: l’Harmattan, 1978), p. 215.</w:t>
      </w:r>
    </w:p>
  </w:footnote>
  <w:footnote w:id="10">
    <w:p w14:paraId="2070F5C6" w14:textId="453D41D1" w:rsidR="00C75FBC" w:rsidRPr="003A4F02" w:rsidRDefault="00C75FBC" w:rsidP="00F44DFC">
      <w:pPr>
        <w:pStyle w:val="FootnoteText"/>
        <w:jc w:val="both"/>
        <w:rPr>
          <w:rFonts w:ascii="Times New Roman" w:hAnsi="Times New Roman" w:cs="Times New Roman"/>
        </w:rPr>
      </w:pPr>
      <w:r w:rsidRPr="003A4F02">
        <w:rPr>
          <w:rStyle w:val="FootnoteReference"/>
          <w:rFonts w:ascii="Times New Roman" w:hAnsi="Times New Roman" w:cs="Times New Roman"/>
        </w:rPr>
        <w:footnoteRef/>
      </w:r>
      <w:r w:rsidRPr="003A4F02">
        <w:rPr>
          <w:rFonts w:ascii="Times New Roman" w:eastAsia="Times New Roman" w:hAnsi="Times New Roman" w:cs="Times New Roman"/>
          <w:bdr w:val="nil"/>
          <w:lang w:val="en-US" w:bidi="en-US"/>
        </w:rPr>
        <w:t xml:space="preserve"> </w:t>
      </w:r>
      <w:r w:rsidRPr="003A4F02">
        <w:rPr>
          <w:rFonts w:ascii="Times New Roman" w:eastAsia="Times New Roman" w:hAnsi="Times New Roman" w:cs="Times New Roman"/>
          <w:bCs/>
          <w:bdr w:val="nil"/>
          <w:lang w:val="en-US" w:bidi="en-US"/>
        </w:rPr>
        <w:t>Somali (n 8)</w:t>
      </w:r>
      <w:r w:rsidRPr="003A4F02">
        <w:rPr>
          <w:rFonts w:ascii="Times New Roman" w:eastAsia="Times New Roman" w:hAnsi="Times New Roman" w:cs="Times New Roman"/>
          <w:i/>
          <w:iCs/>
          <w:bdr w:val="nil"/>
          <w:lang w:val="en-US" w:bidi="en-US"/>
        </w:rPr>
        <w:t>.</w:t>
      </w:r>
    </w:p>
  </w:footnote>
  <w:footnote w:id="11">
    <w:p w14:paraId="6175F87B" w14:textId="77777777" w:rsidR="00C75FBC" w:rsidRPr="003A4F02" w:rsidRDefault="00C75FBC" w:rsidP="00C53AE0">
      <w:pPr>
        <w:pStyle w:val="3Bibliitem"/>
        <w:spacing w:before="0" w:after="0" w:line="240" w:lineRule="auto"/>
        <w:rPr>
          <w:rFonts w:ascii="Times New Roman" w:hAnsi="Times New Roman"/>
        </w:rPr>
      </w:pPr>
      <w:r w:rsidRPr="003A4F02">
        <w:rPr>
          <w:rStyle w:val="FootnoteReference"/>
          <w:rFonts w:ascii="Times New Roman" w:hAnsi="Times New Roman"/>
        </w:rPr>
        <w:footnoteRef/>
      </w:r>
      <w:r w:rsidRPr="003A4F02">
        <w:rPr>
          <w:rFonts w:ascii="Times New Roman" w:hAnsi="Times New Roman"/>
          <w:bdr w:val="nil"/>
          <w:lang w:val="en-US" w:bidi="en-US"/>
        </w:rPr>
        <w:t xml:space="preserve"> Y.E. </w:t>
      </w:r>
      <w:r w:rsidRPr="003A4F02">
        <w:rPr>
          <w:rFonts w:ascii="Times New Roman" w:hAnsi="Times New Roman"/>
          <w:bCs/>
          <w:bdr w:val="nil"/>
          <w:lang w:val="en-US" w:bidi="en-US"/>
        </w:rPr>
        <w:t>Dogbe</w:t>
      </w:r>
      <w:r w:rsidRPr="003A4F02">
        <w:rPr>
          <w:rFonts w:ascii="Times New Roman" w:hAnsi="Times New Roman"/>
          <w:bdr w:val="nil"/>
          <w:lang w:val="en-US" w:bidi="en-US"/>
        </w:rPr>
        <w:t xml:space="preserve">, </w:t>
      </w:r>
      <w:r w:rsidRPr="003A4F02">
        <w:rPr>
          <w:rFonts w:ascii="Times New Roman" w:hAnsi="Times New Roman"/>
          <w:i/>
          <w:iCs/>
          <w:bdr w:val="nil"/>
          <w:lang w:val="en-US" w:bidi="en-US"/>
        </w:rPr>
        <w:t>Le renouveau démocratique au Togo</w:t>
      </w:r>
      <w:r w:rsidRPr="003A4F02">
        <w:rPr>
          <w:rFonts w:ascii="Times New Roman" w:hAnsi="Times New Roman"/>
          <w:bdr w:val="nil"/>
          <w:lang w:val="en-US" w:bidi="en-US"/>
        </w:rPr>
        <w:t xml:space="preserve"> (Lomé: Akpagnon, 1991), p. 320.</w:t>
      </w:r>
    </w:p>
  </w:footnote>
  <w:footnote w:id="12">
    <w:p w14:paraId="05CA6446" w14:textId="5D77B0B1" w:rsidR="00C75FBC" w:rsidRPr="003A4F02" w:rsidRDefault="00C75FBC" w:rsidP="00F44DFC">
      <w:pPr>
        <w:pStyle w:val="FootnoteText"/>
        <w:jc w:val="both"/>
        <w:rPr>
          <w:rFonts w:ascii="Times New Roman" w:hAnsi="Times New Roman" w:cs="Times New Roman"/>
          <w:lang w:val="fr-FR"/>
        </w:rPr>
      </w:pPr>
      <w:r w:rsidRPr="003A4F02">
        <w:rPr>
          <w:rStyle w:val="FootnoteReference"/>
          <w:rFonts w:ascii="Times New Roman" w:hAnsi="Times New Roman" w:cs="Times New Roman"/>
        </w:rPr>
        <w:footnoteRef/>
      </w:r>
      <w:r w:rsidRPr="003A4F02">
        <w:rPr>
          <w:rFonts w:ascii="Times New Roman" w:eastAsia="Times New Roman" w:hAnsi="Times New Roman" w:cs="Times New Roman"/>
          <w:bdr w:val="nil"/>
          <w:lang w:val="fr-FR" w:bidi="en-US"/>
        </w:rPr>
        <w:t xml:space="preserve"> E. </w:t>
      </w:r>
      <w:r w:rsidRPr="003A4F02">
        <w:rPr>
          <w:rFonts w:ascii="Times New Roman" w:eastAsia="Times New Roman" w:hAnsi="Times New Roman" w:cs="Times New Roman"/>
          <w:bCs/>
          <w:bdr w:val="nil"/>
          <w:lang w:val="fr-FR" w:bidi="en-US"/>
        </w:rPr>
        <w:t xml:space="preserve">Koupokpa, </w:t>
      </w:r>
      <w:r w:rsidRPr="003A4F02">
        <w:rPr>
          <w:rFonts w:ascii="Times New Roman" w:eastAsia="Times New Roman" w:hAnsi="Times New Roman" w:cs="Times New Roman"/>
          <w:i/>
          <w:iCs/>
          <w:bdr w:val="nil"/>
          <w:lang w:val="fr-FR" w:bidi="en-US"/>
        </w:rPr>
        <w:t>Le régime politique togolais de la 4e République</w:t>
      </w:r>
      <w:r w:rsidRPr="003A4F02">
        <w:rPr>
          <w:rFonts w:ascii="Times New Roman" w:eastAsia="Times New Roman" w:hAnsi="Times New Roman" w:cs="Times New Roman"/>
          <w:bdr w:val="nil"/>
          <w:lang w:val="fr-FR" w:bidi="en-US"/>
        </w:rPr>
        <w:t>, Thèse droit public, Universités de Lomé et de Gand, 2011, p. 523.</w:t>
      </w:r>
    </w:p>
  </w:footnote>
  <w:footnote w:id="13">
    <w:p w14:paraId="53B86FAE" w14:textId="15FBFB1B" w:rsidR="00783811" w:rsidRPr="003A4F02" w:rsidRDefault="00783811">
      <w:pPr>
        <w:pStyle w:val="FootnoteText"/>
        <w:rPr>
          <w:rFonts w:ascii="Times New Roman" w:hAnsi="Times New Roman" w:cs="Times New Roman"/>
          <w:lang w:val="en-US"/>
        </w:rPr>
      </w:pPr>
      <w:r w:rsidRPr="003A4F02">
        <w:rPr>
          <w:rStyle w:val="FootnoteReference"/>
          <w:rFonts w:ascii="Times New Roman" w:hAnsi="Times New Roman" w:cs="Times New Roman"/>
        </w:rPr>
        <w:footnoteRef/>
      </w:r>
      <w:r w:rsidRPr="003A4F02">
        <w:rPr>
          <w:rFonts w:ascii="Times New Roman" w:hAnsi="Times New Roman" w:cs="Times New Roman"/>
        </w:rPr>
        <w:t xml:space="preserve"> Alexis de Tocqueville, </w:t>
      </w:r>
      <w:r w:rsidRPr="003A4F02">
        <w:rPr>
          <w:rFonts w:ascii="Times New Roman" w:hAnsi="Times New Roman" w:cs="Times New Roman"/>
          <w:i/>
        </w:rPr>
        <w:t>Democracy in America</w:t>
      </w:r>
      <w:r w:rsidRPr="003A4F02">
        <w:rPr>
          <w:rFonts w:ascii="Times New Roman" w:hAnsi="Times New Roman" w:cs="Times New Roman"/>
        </w:rPr>
        <w:t xml:space="preserve"> E. Nolla (ed) and translated by</w:t>
      </w:r>
      <w:r w:rsidRPr="003A4F02">
        <w:rPr>
          <w:rFonts w:ascii="Times New Roman" w:hAnsi="Times New Roman" w:cs="Times New Roman"/>
          <w:i/>
        </w:rPr>
        <w:t xml:space="preserve"> </w:t>
      </w:r>
      <w:r w:rsidRPr="003A4F02">
        <w:rPr>
          <w:rFonts w:ascii="Times New Roman" w:hAnsi="Times New Roman" w:cs="Times New Roman"/>
        </w:rPr>
        <w:t xml:space="preserve"> J.T. Schleifer (Indiana: Liberty Fund, 2010) 292-293.</w:t>
      </w:r>
    </w:p>
  </w:footnote>
  <w:footnote w:id="14">
    <w:p w14:paraId="18114A97" w14:textId="1ED9C72B" w:rsidR="002265B8" w:rsidRPr="003A4F02" w:rsidRDefault="002265B8">
      <w:pPr>
        <w:pStyle w:val="FootnoteText"/>
        <w:rPr>
          <w:rFonts w:ascii="Times New Roman" w:hAnsi="Times New Roman" w:cs="Times New Roman"/>
          <w:lang w:val="en-US"/>
        </w:rPr>
      </w:pPr>
      <w:r w:rsidRPr="003A4F02">
        <w:rPr>
          <w:rStyle w:val="FootnoteReference"/>
          <w:rFonts w:ascii="Times New Roman" w:hAnsi="Times New Roman" w:cs="Times New Roman"/>
        </w:rPr>
        <w:footnoteRef/>
      </w:r>
      <w:r w:rsidRPr="003A4F02">
        <w:rPr>
          <w:rFonts w:ascii="Times New Roman" w:hAnsi="Times New Roman" w:cs="Times New Roman"/>
        </w:rPr>
        <w:t xml:space="preserve"> </w:t>
      </w:r>
      <w:r w:rsidRPr="003A4F02">
        <w:rPr>
          <w:rFonts w:ascii="Times New Roman" w:hAnsi="Times New Roman" w:cs="Times New Roman"/>
          <w:lang w:val="en-US"/>
        </w:rPr>
        <w:t>The report to the King was quoted in</w:t>
      </w:r>
      <w:r w:rsidR="00E657DB" w:rsidRPr="003A4F02">
        <w:rPr>
          <w:rFonts w:ascii="Times New Roman" w:hAnsi="Times New Roman" w:cs="Times New Roman"/>
          <w:lang w:val="en-US"/>
        </w:rPr>
        <w:t xml:space="preserve"> </w:t>
      </w:r>
      <w:r w:rsidRPr="003A4F02">
        <w:rPr>
          <w:rFonts w:ascii="Times New Roman" w:hAnsi="Times New Roman" w:cs="Times New Roman"/>
          <w:lang w:val="en-US"/>
        </w:rPr>
        <w:t xml:space="preserve">“At all epochs , the periodical press has only been, and from its nature must ever be, an instrument of disorder and sedition” F.Lieber </w:t>
      </w:r>
      <w:r w:rsidRPr="003A4F02">
        <w:rPr>
          <w:rFonts w:ascii="Times New Roman" w:hAnsi="Times New Roman" w:cs="Times New Roman"/>
          <w:i/>
          <w:lang w:val="en-US"/>
        </w:rPr>
        <w:t xml:space="preserve">et al </w:t>
      </w:r>
      <w:r w:rsidRPr="003A4F02">
        <w:rPr>
          <w:rFonts w:ascii="Times New Roman" w:hAnsi="Times New Roman" w:cs="Times New Roman"/>
          <w:lang w:val="en-US"/>
        </w:rPr>
        <w:t xml:space="preserve">(eds) </w:t>
      </w:r>
      <w:r w:rsidRPr="003A4F02">
        <w:rPr>
          <w:rFonts w:ascii="Times New Roman" w:hAnsi="Times New Roman" w:cs="Times New Roman"/>
          <w:i/>
          <w:lang w:val="en-US"/>
        </w:rPr>
        <w:t xml:space="preserve">Encyclopedia Americana: A popular dictionary of arts, sciences, literature, history, politics and biography </w:t>
      </w:r>
      <w:r w:rsidR="00E657DB" w:rsidRPr="003A4F02">
        <w:rPr>
          <w:rFonts w:ascii="Times New Roman" w:hAnsi="Times New Roman" w:cs="Times New Roman"/>
          <w:lang w:val="en-US"/>
        </w:rPr>
        <w:t xml:space="preserve">(Philadelphia: Blanchard &amp; Lea, 1851) </w:t>
      </w:r>
      <w:r w:rsidRPr="003A4F02">
        <w:rPr>
          <w:rFonts w:ascii="Times New Roman" w:hAnsi="Times New Roman" w:cs="Times New Roman"/>
          <w:lang w:val="en-US"/>
        </w:rPr>
        <w:t>236</w:t>
      </w:r>
      <w:r w:rsidR="00E657DB" w:rsidRPr="003A4F02">
        <w:rPr>
          <w:rFonts w:ascii="Times New Roman" w:hAnsi="Times New Roman" w:cs="Times New Roman"/>
          <w:lang w:val="en-US"/>
        </w:rPr>
        <w:t>.</w:t>
      </w:r>
    </w:p>
  </w:footnote>
  <w:footnote w:id="15">
    <w:p w14:paraId="649A6C8C" w14:textId="672C4D9F" w:rsidR="003A4F02" w:rsidRPr="003A4F02" w:rsidRDefault="003A4F02">
      <w:pPr>
        <w:pStyle w:val="FootnoteText"/>
        <w:rPr>
          <w:rFonts w:ascii="Times New Roman" w:hAnsi="Times New Roman" w:cs="Times New Roman"/>
        </w:rPr>
      </w:pPr>
      <w:r w:rsidRPr="003A4F02">
        <w:rPr>
          <w:rStyle w:val="FootnoteReference"/>
          <w:rFonts w:ascii="Times New Roman" w:hAnsi="Times New Roman" w:cs="Times New Roman"/>
        </w:rPr>
        <w:footnoteRef/>
      </w:r>
      <w:r w:rsidRPr="003A4F02">
        <w:rPr>
          <w:rFonts w:ascii="Times New Roman" w:hAnsi="Times New Roman" w:cs="Times New Roman"/>
        </w:rPr>
        <w:t xml:space="preserve"> C. L. de Secondat &amp; Baron de la Brede et Monstequieu, </w:t>
      </w:r>
      <w:r w:rsidRPr="003A4F02">
        <w:rPr>
          <w:rFonts w:ascii="Times New Roman" w:hAnsi="Times New Roman" w:cs="Times New Roman"/>
          <w:i/>
        </w:rPr>
        <w:t xml:space="preserve">The Spirit of the Laws </w:t>
      </w:r>
      <w:r w:rsidRPr="003A4F02">
        <w:rPr>
          <w:rFonts w:ascii="Times New Roman" w:hAnsi="Times New Roman" w:cs="Times New Roman"/>
        </w:rPr>
        <w:t xml:space="preserve"> Book 11, chapter 4.</w:t>
      </w:r>
    </w:p>
  </w:footnote>
  <w:footnote w:id="16">
    <w:p w14:paraId="40757FE3" w14:textId="53C2553C" w:rsidR="00C75FBC" w:rsidRPr="003A4F02" w:rsidRDefault="00C75FBC" w:rsidP="00F44DFC">
      <w:pPr>
        <w:pStyle w:val="FootnoteText"/>
        <w:jc w:val="both"/>
        <w:rPr>
          <w:rFonts w:ascii="Times New Roman" w:hAnsi="Times New Roman" w:cs="Times New Roman"/>
        </w:rPr>
      </w:pPr>
      <w:r w:rsidRPr="003A4F02">
        <w:rPr>
          <w:rStyle w:val="FootnoteReference"/>
          <w:rFonts w:ascii="Times New Roman" w:hAnsi="Times New Roman" w:cs="Times New Roman"/>
        </w:rPr>
        <w:footnoteRef/>
      </w:r>
      <w:r w:rsidRPr="003A4F02">
        <w:rPr>
          <w:rFonts w:ascii="Times New Roman" w:eastAsia="Times New Roman" w:hAnsi="Times New Roman" w:cs="Times New Roman"/>
          <w:bdr w:val="nil"/>
          <w:lang w:val="en-US" w:bidi="en-US"/>
        </w:rPr>
        <w:t xml:space="preserve"> B. </w:t>
      </w:r>
      <w:r w:rsidRPr="003A4F02">
        <w:rPr>
          <w:rFonts w:ascii="Times New Roman" w:eastAsia="Times New Roman" w:hAnsi="Times New Roman" w:cs="Times New Roman"/>
          <w:bCs/>
          <w:bdr w:val="nil"/>
          <w:lang w:val="en-US" w:bidi="en-US"/>
        </w:rPr>
        <w:t>Etekou B,</w:t>
      </w:r>
      <w:r w:rsidRPr="003A4F02">
        <w:rPr>
          <w:rFonts w:ascii="Times New Roman" w:eastAsia="Times New Roman" w:hAnsi="Times New Roman" w:cs="Times New Roman"/>
          <w:bdr w:val="nil"/>
          <w:lang w:val="en-US" w:bidi="en-US"/>
        </w:rPr>
        <w:t xml:space="preserve"> </w:t>
      </w:r>
      <w:r w:rsidRPr="003A4F02">
        <w:rPr>
          <w:rFonts w:ascii="Times New Roman" w:eastAsia="Times New Roman" w:hAnsi="Times New Roman" w:cs="Times New Roman"/>
          <w:i/>
          <w:iCs/>
          <w:bdr w:val="nil"/>
          <w:lang w:val="en-US" w:bidi="en-US"/>
        </w:rPr>
        <w:t>L’alternance démocratique dans les États d’Afrique noire francophone</w:t>
      </w:r>
      <w:r w:rsidRPr="003A4F02">
        <w:rPr>
          <w:rFonts w:ascii="Times New Roman" w:eastAsia="Times New Roman" w:hAnsi="Times New Roman" w:cs="Times New Roman"/>
          <w:bdr w:val="nil"/>
          <w:lang w:val="en-US" w:bidi="en-US"/>
        </w:rPr>
        <w:t>, Public Law thesis, 2013, p. 231.</w:t>
      </w:r>
    </w:p>
  </w:footnote>
  <w:footnote w:id="17">
    <w:p w14:paraId="76B7F29D" w14:textId="696F6D2E" w:rsidR="00C75FBC" w:rsidRPr="003A4F02" w:rsidRDefault="00C75FBC" w:rsidP="00F44DFC">
      <w:pPr>
        <w:pStyle w:val="FootnoteText"/>
        <w:jc w:val="both"/>
        <w:rPr>
          <w:rFonts w:ascii="Times New Roman" w:hAnsi="Times New Roman" w:cs="Times New Roman"/>
          <w:lang w:val="fr-FR"/>
        </w:rPr>
      </w:pPr>
      <w:r w:rsidRPr="003A4F02">
        <w:rPr>
          <w:rStyle w:val="FootnoteReference"/>
          <w:rFonts w:ascii="Times New Roman" w:hAnsi="Times New Roman" w:cs="Times New Roman"/>
        </w:rPr>
        <w:footnoteRef/>
      </w:r>
      <w:r w:rsidRPr="003A4F02">
        <w:rPr>
          <w:rFonts w:ascii="Times New Roman" w:eastAsia="Times New Roman" w:hAnsi="Times New Roman" w:cs="Times New Roman"/>
          <w:bdr w:val="nil"/>
          <w:lang w:val="fr-FR" w:bidi="en-US"/>
        </w:rPr>
        <w:t xml:space="preserve"> </w:t>
      </w:r>
      <w:r w:rsidRPr="003A4F02">
        <w:rPr>
          <w:rFonts w:ascii="Times New Roman" w:eastAsia="Times New Roman" w:hAnsi="Times New Roman" w:cs="Times New Roman"/>
          <w:bCs/>
          <w:bdr w:val="nil"/>
          <w:lang w:val="fr-FR" w:bidi="en-US"/>
        </w:rPr>
        <w:t>Somali (n 8).</w:t>
      </w:r>
    </w:p>
  </w:footnote>
  <w:footnote w:id="18">
    <w:p w14:paraId="09E3785C" w14:textId="75C5CB34" w:rsidR="00C75FBC" w:rsidRPr="003A4F02" w:rsidRDefault="00C75FBC" w:rsidP="00F44DFC">
      <w:pPr>
        <w:pStyle w:val="FootnoteText"/>
        <w:jc w:val="both"/>
        <w:rPr>
          <w:rFonts w:ascii="Times New Roman" w:hAnsi="Times New Roman" w:cs="Times New Roman"/>
          <w:lang w:val="fr-FR"/>
        </w:rPr>
      </w:pPr>
      <w:r w:rsidRPr="003A4F02">
        <w:rPr>
          <w:rStyle w:val="FootnoteReference"/>
          <w:rFonts w:ascii="Times New Roman" w:hAnsi="Times New Roman" w:cs="Times New Roman"/>
        </w:rPr>
        <w:footnoteRef/>
      </w:r>
      <w:r w:rsidRPr="003A4F02">
        <w:rPr>
          <w:rFonts w:ascii="Times New Roman" w:eastAsia="Times New Roman" w:hAnsi="Times New Roman" w:cs="Times New Roman"/>
          <w:bdr w:val="nil"/>
          <w:lang w:val="fr-FR" w:bidi="en-US"/>
        </w:rPr>
        <w:t xml:space="preserve"> On the question of the second chamber in Togo, see K. </w:t>
      </w:r>
      <w:r w:rsidRPr="003A4F02">
        <w:rPr>
          <w:rFonts w:ascii="Times New Roman" w:eastAsia="Times New Roman" w:hAnsi="Times New Roman" w:cs="Times New Roman"/>
          <w:bCs/>
          <w:bdr w:val="nil"/>
          <w:lang w:val="fr-FR" w:bidi="en-US"/>
        </w:rPr>
        <w:t xml:space="preserve">Somali, </w:t>
      </w:r>
      <w:r w:rsidRPr="003A4F02">
        <w:rPr>
          <w:rFonts w:ascii="Times New Roman" w:eastAsia="Times New Roman" w:hAnsi="Times New Roman" w:cs="Times New Roman"/>
          <w:bdr w:val="nil"/>
          <w:lang w:val="fr-FR" w:bidi="en-US"/>
        </w:rPr>
        <w:t xml:space="preserve">‘Utilité et légitimité des secondes chambres en Afrique’, </w:t>
      </w:r>
      <w:r w:rsidRPr="003A4F02">
        <w:rPr>
          <w:rFonts w:ascii="Times New Roman" w:eastAsia="Times New Roman" w:hAnsi="Times New Roman" w:cs="Times New Roman"/>
          <w:i/>
          <w:iCs/>
          <w:bdr w:val="nil"/>
          <w:lang w:val="fr-FR" w:bidi="en-US"/>
        </w:rPr>
        <w:t>Revue juridique et politique des États francophones</w:t>
      </w:r>
      <w:r w:rsidRPr="003A4F02">
        <w:rPr>
          <w:rFonts w:ascii="Times New Roman" w:eastAsia="Times New Roman" w:hAnsi="Times New Roman" w:cs="Times New Roman"/>
          <w:bdr w:val="nil"/>
          <w:lang w:val="fr-FR" w:bidi="en-US"/>
        </w:rPr>
        <w:t>, 2009.</w:t>
      </w:r>
    </w:p>
    <w:p w14:paraId="768D16B1" w14:textId="77777777" w:rsidR="00C75FBC" w:rsidRPr="003A4F02" w:rsidRDefault="00C75FBC" w:rsidP="00F44DFC">
      <w:pPr>
        <w:pStyle w:val="FootnoteText"/>
        <w:jc w:val="both"/>
        <w:rPr>
          <w:rFonts w:ascii="Times New Roman" w:hAnsi="Times New Roman" w:cs="Times New Roman"/>
          <w:lang w:val="fr-FR"/>
        </w:rPr>
      </w:pPr>
    </w:p>
  </w:footnote>
  <w:footnote w:id="19">
    <w:p w14:paraId="1DAC8A20" w14:textId="78C99078" w:rsidR="00C75FBC" w:rsidRPr="003A4F02" w:rsidRDefault="00C75FBC" w:rsidP="00F44DFC">
      <w:pPr>
        <w:pStyle w:val="FootnoteText"/>
        <w:jc w:val="both"/>
        <w:rPr>
          <w:rFonts w:ascii="Times New Roman" w:hAnsi="Times New Roman" w:cs="Times New Roman"/>
        </w:rPr>
      </w:pPr>
      <w:r w:rsidRPr="003A4F02">
        <w:rPr>
          <w:rStyle w:val="FootnoteReference"/>
          <w:rFonts w:ascii="Times New Roman" w:hAnsi="Times New Roman" w:cs="Times New Roman"/>
        </w:rPr>
        <w:footnoteRef/>
      </w:r>
      <w:r w:rsidRPr="003A4F02">
        <w:rPr>
          <w:rFonts w:ascii="Times New Roman" w:eastAsia="Times New Roman" w:hAnsi="Times New Roman" w:cs="Times New Roman"/>
          <w:bdr w:val="nil"/>
          <w:lang w:val="en-US" w:bidi="en-US"/>
        </w:rPr>
        <w:t xml:space="preserve"> In this regard, see K. </w:t>
      </w:r>
      <w:r w:rsidRPr="003A4F02">
        <w:rPr>
          <w:rFonts w:ascii="Times New Roman" w:eastAsia="Times New Roman" w:hAnsi="Times New Roman" w:cs="Times New Roman"/>
          <w:bCs/>
          <w:bdr w:val="nil"/>
          <w:lang w:val="en-US" w:bidi="en-US"/>
        </w:rPr>
        <w:t xml:space="preserve">Hounake, </w:t>
      </w:r>
      <w:r w:rsidRPr="003A4F02">
        <w:rPr>
          <w:rFonts w:ascii="Times New Roman" w:eastAsia="Times New Roman" w:hAnsi="Times New Roman" w:cs="Times New Roman"/>
          <w:i/>
          <w:iCs/>
          <w:bdr w:val="nil"/>
          <w:lang w:val="en-US" w:bidi="en-US"/>
        </w:rPr>
        <w:t>Les cours constitutionnelles dans les régimes en transition démocratique de l’Afrique noire francophone</w:t>
      </w:r>
      <w:r w:rsidRPr="003A4F02">
        <w:rPr>
          <w:rFonts w:ascii="Times New Roman" w:eastAsia="Times New Roman" w:hAnsi="Times New Roman" w:cs="Times New Roman"/>
          <w:bdr w:val="nil"/>
          <w:lang w:val="en-US" w:bidi="en-US"/>
        </w:rPr>
        <w:t>, Public Law thesis, Université de Lomé, 2012.</w:t>
      </w:r>
    </w:p>
  </w:footnote>
  <w:footnote w:id="20">
    <w:p w14:paraId="7F3BB0FB" w14:textId="5CA76AEA" w:rsidR="00C75FBC" w:rsidRPr="003A4F02" w:rsidRDefault="00C75FBC" w:rsidP="00F44DFC">
      <w:pPr>
        <w:pStyle w:val="FootnoteText"/>
        <w:jc w:val="both"/>
        <w:rPr>
          <w:rFonts w:ascii="Times New Roman" w:hAnsi="Times New Roman" w:cs="Times New Roman"/>
          <w:i/>
        </w:rPr>
      </w:pPr>
      <w:r w:rsidRPr="003A4F02">
        <w:rPr>
          <w:rStyle w:val="FootnoteReference"/>
          <w:rFonts w:ascii="Times New Roman" w:hAnsi="Times New Roman" w:cs="Times New Roman"/>
        </w:rPr>
        <w:footnoteRef/>
      </w:r>
      <w:r w:rsidRPr="003A4F02">
        <w:rPr>
          <w:rFonts w:ascii="Times New Roman" w:eastAsia="Times New Roman" w:hAnsi="Times New Roman" w:cs="Times New Roman"/>
          <w:bdr w:val="nil"/>
          <w:lang w:val="en-US" w:bidi="en-US"/>
        </w:rPr>
        <w:t xml:space="preserve"> One simply has to read Constitutional Court judgments, especially arising from presidential elections in Togo, to understand that the Togolese Constitutional Court is closely linked to the political establishment. </w:t>
      </w:r>
      <w:r w:rsidRPr="003A4F02">
        <w:rPr>
          <w:rFonts w:ascii="Times New Roman" w:eastAsia="Times New Roman" w:hAnsi="Times New Roman" w:cs="Times New Roman"/>
          <w:bdr w:val="nil"/>
          <w:lang w:val="fr-FR" w:bidi="en-US"/>
        </w:rPr>
        <w:t xml:space="preserve">In this regard, see A. </w:t>
      </w:r>
      <w:r w:rsidRPr="003A4F02">
        <w:rPr>
          <w:rFonts w:ascii="Times New Roman" w:eastAsia="Times New Roman" w:hAnsi="Times New Roman" w:cs="Times New Roman"/>
          <w:bCs/>
          <w:bdr w:val="nil"/>
          <w:lang w:val="fr-FR" w:bidi="en-US"/>
        </w:rPr>
        <w:t>Kpodar</w:t>
      </w:r>
      <w:r w:rsidRPr="003A4F02">
        <w:rPr>
          <w:rFonts w:ascii="Times New Roman" w:eastAsia="Times New Roman" w:hAnsi="Times New Roman" w:cs="Times New Roman"/>
          <w:bdr w:val="nil"/>
          <w:lang w:val="fr-FR" w:bidi="en-US"/>
        </w:rPr>
        <w:t xml:space="preserve">, </w:t>
      </w:r>
      <w:r w:rsidRPr="003A4F02">
        <w:rPr>
          <w:rFonts w:ascii="Times New Roman" w:eastAsia="Times New Roman" w:hAnsi="Times New Roman" w:cs="Times New Roman"/>
          <w:i/>
          <w:iCs/>
          <w:bdr w:val="nil"/>
          <w:lang w:val="fr-FR" w:bidi="en-US"/>
        </w:rPr>
        <w:t>Commentaire des grands avis et décisions de la Cour constitutionnelle togolaise</w:t>
      </w:r>
      <w:r w:rsidR="00CF29E3" w:rsidRPr="003A4F02">
        <w:rPr>
          <w:rFonts w:ascii="Times New Roman" w:eastAsia="Times New Roman" w:hAnsi="Times New Roman" w:cs="Times New Roman"/>
          <w:bdr w:val="nil"/>
          <w:lang w:val="fr-FR" w:bidi="en-US"/>
        </w:rPr>
        <w:t>,</w:t>
      </w:r>
      <w:r w:rsidR="00CF29E3" w:rsidRPr="003A4F02">
        <w:rPr>
          <w:rFonts w:ascii="Times New Roman" w:eastAsia="Times New Roman" w:hAnsi="Times New Roman" w:cs="Times New Roman"/>
          <w:iCs/>
          <w:bdr w:val="nil"/>
          <w:lang w:val="fr-FR" w:bidi="en-US"/>
        </w:rPr>
        <w:t xml:space="preserve"> (Lomé : Presses de L'UL, 2007).</w:t>
      </w:r>
      <w:r w:rsidRPr="003A4F02">
        <w:rPr>
          <w:rFonts w:ascii="Times New Roman" w:eastAsia="Times New Roman" w:hAnsi="Times New Roman" w:cs="Times New Roman"/>
          <w:i/>
          <w:iCs/>
          <w:bdr w:val="nil"/>
          <w:lang w:val="en-US" w:bidi="en-US"/>
        </w:rPr>
        <w:t xml:space="preserve"> </w:t>
      </w:r>
      <w:r w:rsidRPr="003A4F02">
        <w:rPr>
          <w:rFonts w:ascii="Times New Roman" w:eastAsia="Times New Roman" w:hAnsi="Times New Roman" w:cs="Times New Roman"/>
          <w:bdr w:val="nil"/>
          <w:lang w:val="en-US" w:bidi="en-US"/>
        </w:rPr>
        <w:t>This is relevant to the elections of 1993, 1998, 2003, 2005, 2010, and 2015.</w:t>
      </w:r>
    </w:p>
  </w:footnote>
  <w:footnote w:id="21">
    <w:p w14:paraId="300198B4" w14:textId="66B9BAAB" w:rsidR="00C75FBC" w:rsidRPr="003A4F02" w:rsidRDefault="00C75FBC" w:rsidP="00F44DFC">
      <w:pPr>
        <w:pStyle w:val="FootnoteText"/>
        <w:jc w:val="both"/>
        <w:rPr>
          <w:rFonts w:ascii="Times New Roman" w:hAnsi="Times New Roman" w:cs="Times New Roman"/>
          <w:lang w:val="fr-FR"/>
        </w:rPr>
      </w:pPr>
      <w:r w:rsidRPr="003A4F02">
        <w:rPr>
          <w:rStyle w:val="FootnoteReference"/>
          <w:rFonts w:ascii="Times New Roman" w:hAnsi="Times New Roman" w:cs="Times New Roman"/>
        </w:rPr>
        <w:footnoteRef/>
      </w:r>
      <w:r w:rsidRPr="003A4F02">
        <w:rPr>
          <w:rFonts w:ascii="Times New Roman" w:eastAsia="Times New Roman" w:hAnsi="Times New Roman" w:cs="Times New Roman"/>
          <w:bdr w:val="nil"/>
          <w:lang w:val="fr-FR" w:bidi="en-US"/>
        </w:rPr>
        <w:t xml:space="preserve"> In this regard, see K. </w:t>
      </w:r>
      <w:r w:rsidRPr="003A4F02">
        <w:rPr>
          <w:rFonts w:ascii="Times New Roman" w:eastAsia="Times New Roman" w:hAnsi="Times New Roman" w:cs="Times New Roman"/>
          <w:bCs/>
          <w:bdr w:val="nil"/>
          <w:lang w:val="fr-FR" w:bidi="en-US"/>
        </w:rPr>
        <w:t xml:space="preserve">Somali, </w:t>
      </w:r>
      <w:r w:rsidRPr="003A4F02">
        <w:rPr>
          <w:rFonts w:ascii="Times New Roman" w:eastAsia="Times New Roman" w:hAnsi="Times New Roman" w:cs="Times New Roman"/>
          <w:bdr w:val="nil"/>
          <w:lang w:val="fr-FR" w:bidi="en-US"/>
        </w:rPr>
        <w:t xml:space="preserve">‘Les élections présidentielles devant le juge constitutionnel. Étude de cas des États d’Afrique noire francophone’ (2013) 5 </w:t>
      </w:r>
      <w:r w:rsidRPr="003A4F02">
        <w:rPr>
          <w:rFonts w:ascii="Times New Roman" w:eastAsia="Times New Roman" w:hAnsi="Times New Roman" w:cs="Times New Roman"/>
          <w:iCs/>
          <w:bdr w:val="nil"/>
          <w:lang w:val="fr-FR" w:bidi="en-US"/>
        </w:rPr>
        <w:t>RDP</w:t>
      </w:r>
      <w:r w:rsidRPr="003A4F02">
        <w:rPr>
          <w:rFonts w:ascii="Times New Roman" w:eastAsia="Times New Roman" w:hAnsi="Times New Roman" w:cs="Times New Roman"/>
          <w:bdr w:val="nil"/>
          <w:lang w:val="fr-FR" w:bidi="en-US"/>
        </w:rPr>
        <w:t xml:space="preserve"> pp. 1291-1327.</w:t>
      </w:r>
    </w:p>
  </w:footnote>
  <w:footnote w:id="22">
    <w:p w14:paraId="484BED42" w14:textId="6B0F0F38" w:rsidR="00C75FBC" w:rsidRPr="003A4F02" w:rsidRDefault="00C75FBC" w:rsidP="00F44DFC">
      <w:pPr>
        <w:pStyle w:val="FootnoteText"/>
        <w:jc w:val="both"/>
        <w:rPr>
          <w:rFonts w:ascii="Times New Roman" w:hAnsi="Times New Roman" w:cs="Times New Roman"/>
        </w:rPr>
      </w:pPr>
      <w:r w:rsidRPr="003A4F02">
        <w:rPr>
          <w:rStyle w:val="FootnoteReference"/>
          <w:rFonts w:ascii="Times New Roman" w:hAnsi="Times New Roman" w:cs="Times New Roman"/>
        </w:rPr>
        <w:footnoteRef/>
      </w:r>
      <w:r w:rsidRPr="003A4F02">
        <w:rPr>
          <w:rFonts w:ascii="Times New Roman" w:eastAsia="Times New Roman" w:hAnsi="Times New Roman" w:cs="Times New Roman"/>
          <w:bdr w:val="nil"/>
          <w:lang w:val="en-US" w:bidi="en-US"/>
        </w:rPr>
        <w:t xml:space="preserve"> In this regard, see the proceedings of the 1992 Conference on International Law in the Constitution of Togo, CDP, Université de Lomé, 2012.</w:t>
      </w:r>
    </w:p>
  </w:footnote>
  <w:footnote w:id="23">
    <w:p w14:paraId="4997A8BD" w14:textId="15AAF59B" w:rsidR="00C04424" w:rsidRPr="003A4F02" w:rsidRDefault="00C04424">
      <w:pPr>
        <w:pStyle w:val="FootnoteText"/>
        <w:rPr>
          <w:rFonts w:ascii="Times New Roman" w:hAnsi="Times New Roman" w:cs="Times New Roman"/>
        </w:rPr>
      </w:pPr>
      <w:r w:rsidRPr="003A4F02">
        <w:rPr>
          <w:rStyle w:val="FootnoteReference"/>
          <w:rFonts w:ascii="Times New Roman" w:hAnsi="Times New Roman" w:cs="Times New Roman"/>
        </w:rPr>
        <w:footnoteRef/>
      </w:r>
      <w:r w:rsidRPr="003A4F02">
        <w:rPr>
          <w:rFonts w:ascii="Times New Roman" w:hAnsi="Times New Roman" w:cs="Times New Roman"/>
        </w:rPr>
        <w:t xml:space="preserve"> </w:t>
      </w:r>
      <w:r w:rsidR="00256474" w:rsidRPr="003A4F02">
        <w:rPr>
          <w:rFonts w:ascii="Times New Roman" w:hAnsi="Times New Roman" w:cs="Times New Roman"/>
        </w:rPr>
        <w:t>Quoted in</w:t>
      </w:r>
      <w:r w:rsidRPr="003A4F02">
        <w:rPr>
          <w:rFonts w:ascii="Times New Roman" w:hAnsi="Times New Roman" w:cs="Times New Roman"/>
        </w:rPr>
        <w:t xml:space="preserve"> </w:t>
      </w:r>
      <w:r w:rsidR="00A53DE5" w:rsidRPr="003A4F02">
        <w:rPr>
          <w:rFonts w:ascii="Times New Roman" w:hAnsi="Times New Roman" w:cs="Times New Roman"/>
        </w:rPr>
        <w:t>G.H. Colton (ed),</w:t>
      </w:r>
      <w:r w:rsidRPr="003A4F02">
        <w:rPr>
          <w:rFonts w:ascii="Times New Roman" w:hAnsi="Times New Roman" w:cs="Times New Roman"/>
          <w:i/>
        </w:rPr>
        <w:t xml:space="preserve"> The orators of </w:t>
      </w:r>
      <w:r w:rsidR="00A53DE5" w:rsidRPr="003A4F02">
        <w:rPr>
          <w:rFonts w:ascii="Times New Roman" w:hAnsi="Times New Roman" w:cs="Times New Roman"/>
          <w:i/>
        </w:rPr>
        <w:t xml:space="preserve">France </w:t>
      </w:r>
      <w:r w:rsidR="00A53DE5" w:rsidRPr="003A4F02">
        <w:rPr>
          <w:rFonts w:ascii="Times New Roman" w:hAnsi="Times New Roman" w:cs="Times New Roman"/>
        </w:rPr>
        <w:t>(New York: Baker &amp; Scribner, 1847)</w:t>
      </w:r>
      <w:r w:rsidR="00256474" w:rsidRPr="003A4F02">
        <w:rPr>
          <w:rFonts w:ascii="Times New Roman" w:hAnsi="Times New Roman" w:cs="Times New Roman"/>
        </w:rPr>
        <w:t xml:space="preserve"> 140.</w:t>
      </w:r>
    </w:p>
  </w:footnote>
  <w:footnote w:id="24">
    <w:p w14:paraId="23D9DBD6" w14:textId="61A04238" w:rsidR="00C75FBC" w:rsidRPr="003A4F02" w:rsidRDefault="00C75FBC" w:rsidP="00F44DFC">
      <w:pPr>
        <w:pStyle w:val="FootnoteText"/>
        <w:jc w:val="both"/>
        <w:rPr>
          <w:rFonts w:ascii="Times New Roman" w:hAnsi="Times New Roman" w:cs="Times New Roman"/>
        </w:rPr>
      </w:pPr>
      <w:r w:rsidRPr="003A4F02">
        <w:rPr>
          <w:rStyle w:val="FootnoteReference"/>
          <w:rFonts w:ascii="Times New Roman" w:hAnsi="Times New Roman" w:cs="Times New Roman"/>
        </w:rPr>
        <w:footnoteRef/>
      </w:r>
      <w:r w:rsidRPr="003A4F02">
        <w:rPr>
          <w:rFonts w:ascii="Times New Roman" w:eastAsia="Times New Roman" w:hAnsi="Times New Roman" w:cs="Times New Roman"/>
          <w:bdr w:val="nil"/>
          <w:lang w:val="en-US" w:bidi="en-US"/>
        </w:rPr>
        <w:t xml:space="preserve"> J. </w:t>
      </w:r>
      <w:r w:rsidRPr="003A4F02">
        <w:rPr>
          <w:rFonts w:ascii="Times New Roman" w:eastAsia="Times New Roman" w:hAnsi="Times New Roman" w:cs="Times New Roman"/>
          <w:bCs/>
          <w:bdr w:val="nil"/>
          <w:lang w:val="en-US" w:bidi="en-US"/>
        </w:rPr>
        <w:t xml:space="preserve">Rivero, </w:t>
      </w:r>
      <w:r w:rsidRPr="003A4F02">
        <w:rPr>
          <w:rFonts w:ascii="Times New Roman" w:eastAsia="Times New Roman" w:hAnsi="Times New Roman" w:cs="Times New Roman"/>
          <w:bdr w:val="nil"/>
          <w:lang w:val="en-US" w:bidi="en-US"/>
        </w:rPr>
        <w:t xml:space="preserve">‘La fin de l’absolutisme’, </w:t>
      </w:r>
      <w:r w:rsidRPr="003A4F02">
        <w:rPr>
          <w:rFonts w:ascii="Times New Roman" w:eastAsia="Times New Roman" w:hAnsi="Times New Roman" w:cs="Times New Roman"/>
          <w:i/>
          <w:iCs/>
          <w:bdr w:val="nil"/>
          <w:lang w:val="en-US" w:bidi="en-US"/>
        </w:rPr>
        <w:t>Pouvoirs</w:t>
      </w:r>
      <w:r w:rsidRPr="003A4F02">
        <w:rPr>
          <w:rFonts w:ascii="Times New Roman" w:eastAsia="Times New Roman" w:hAnsi="Times New Roman" w:cs="Times New Roman"/>
          <w:bdr w:val="nil"/>
          <w:lang w:val="en-US" w:bidi="en-US"/>
        </w:rPr>
        <w:t>, n°13, Le Conseil constitutionnel, p. 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5978BB"/>
    <w:multiLevelType w:val="hybridMultilevel"/>
    <w:tmpl w:val="D7B828A0"/>
    <w:lvl w:ilvl="0" w:tplc="F44A72FA">
      <w:start w:val="1"/>
      <w:numFmt w:val="upperLetter"/>
      <w:lvlText w:val="%1."/>
      <w:lvlJc w:val="left"/>
      <w:pPr>
        <w:ind w:left="720" w:hanging="360"/>
      </w:pPr>
      <w:rPr>
        <w:rFonts w:hint="default"/>
      </w:rPr>
    </w:lvl>
    <w:lvl w:ilvl="1" w:tplc="5A4C8FBC" w:tentative="1">
      <w:start w:val="1"/>
      <w:numFmt w:val="lowerLetter"/>
      <w:lvlText w:val="%2."/>
      <w:lvlJc w:val="left"/>
      <w:pPr>
        <w:ind w:left="1440" w:hanging="360"/>
      </w:pPr>
    </w:lvl>
    <w:lvl w:ilvl="2" w:tplc="83586D4E" w:tentative="1">
      <w:start w:val="1"/>
      <w:numFmt w:val="lowerRoman"/>
      <w:lvlText w:val="%3."/>
      <w:lvlJc w:val="right"/>
      <w:pPr>
        <w:ind w:left="2160" w:hanging="180"/>
      </w:pPr>
    </w:lvl>
    <w:lvl w:ilvl="3" w:tplc="B9B4D9BC" w:tentative="1">
      <w:start w:val="1"/>
      <w:numFmt w:val="decimal"/>
      <w:lvlText w:val="%4."/>
      <w:lvlJc w:val="left"/>
      <w:pPr>
        <w:ind w:left="2880" w:hanging="360"/>
      </w:pPr>
    </w:lvl>
    <w:lvl w:ilvl="4" w:tplc="AAA40902" w:tentative="1">
      <w:start w:val="1"/>
      <w:numFmt w:val="lowerLetter"/>
      <w:lvlText w:val="%5."/>
      <w:lvlJc w:val="left"/>
      <w:pPr>
        <w:ind w:left="3600" w:hanging="360"/>
      </w:pPr>
    </w:lvl>
    <w:lvl w:ilvl="5" w:tplc="E5801E08" w:tentative="1">
      <w:start w:val="1"/>
      <w:numFmt w:val="lowerRoman"/>
      <w:lvlText w:val="%6."/>
      <w:lvlJc w:val="right"/>
      <w:pPr>
        <w:ind w:left="4320" w:hanging="180"/>
      </w:pPr>
    </w:lvl>
    <w:lvl w:ilvl="6" w:tplc="A2840C18" w:tentative="1">
      <w:start w:val="1"/>
      <w:numFmt w:val="decimal"/>
      <w:lvlText w:val="%7."/>
      <w:lvlJc w:val="left"/>
      <w:pPr>
        <w:ind w:left="5040" w:hanging="360"/>
      </w:pPr>
    </w:lvl>
    <w:lvl w:ilvl="7" w:tplc="66868234" w:tentative="1">
      <w:start w:val="1"/>
      <w:numFmt w:val="lowerLetter"/>
      <w:lvlText w:val="%8."/>
      <w:lvlJc w:val="left"/>
      <w:pPr>
        <w:ind w:left="5760" w:hanging="360"/>
      </w:pPr>
    </w:lvl>
    <w:lvl w:ilvl="8" w:tplc="7E1A1B28" w:tentative="1">
      <w:start w:val="1"/>
      <w:numFmt w:val="lowerRoman"/>
      <w:lvlText w:val="%9."/>
      <w:lvlJc w:val="right"/>
      <w:pPr>
        <w:ind w:left="6480" w:hanging="180"/>
      </w:pPr>
    </w:lvl>
  </w:abstractNum>
  <w:abstractNum w:abstractNumId="1" w15:restartNumberingAfterBreak="0">
    <w:nsid w:val="24BF7F17"/>
    <w:multiLevelType w:val="hybridMultilevel"/>
    <w:tmpl w:val="C22EEE38"/>
    <w:lvl w:ilvl="0" w:tplc="02DE3E56">
      <w:start w:val="1"/>
      <w:numFmt w:val="bullet"/>
      <w:lvlText w:val=""/>
      <w:lvlJc w:val="left"/>
      <w:pPr>
        <w:ind w:left="720" w:hanging="360"/>
      </w:pPr>
      <w:rPr>
        <w:rFonts w:ascii="Wingdings" w:hAnsi="Wingdings" w:hint="default"/>
      </w:rPr>
    </w:lvl>
    <w:lvl w:ilvl="1" w:tplc="BD5C09AC">
      <w:start w:val="1"/>
      <w:numFmt w:val="decimal"/>
      <w:lvlText w:val="%2."/>
      <w:lvlJc w:val="left"/>
      <w:pPr>
        <w:tabs>
          <w:tab w:val="num" w:pos="1440"/>
        </w:tabs>
        <w:ind w:left="1440" w:hanging="360"/>
      </w:pPr>
    </w:lvl>
    <w:lvl w:ilvl="2" w:tplc="63FA05B8">
      <w:start w:val="1"/>
      <w:numFmt w:val="decimal"/>
      <w:lvlText w:val="%3."/>
      <w:lvlJc w:val="left"/>
      <w:pPr>
        <w:tabs>
          <w:tab w:val="num" w:pos="2160"/>
        </w:tabs>
        <w:ind w:left="2160" w:hanging="360"/>
      </w:pPr>
    </w:lvl>
    <w:lvl w:ilvl="3" w:tplc="A9C8E040">
      <w:start w:val="1"/>
      <w:numFmt w:val="decimal"/>
      <w:lvlText w:val="%4."/>
      <w:lvlJc w:val="left"/>
      <w:pPr>
        <w:tabs>
          <w:tab w:val="num" w:pos="2880"/>
        </w:tabs>
        <w:ind w:left="2880" w:hanging="360"/>
      </w:pPr>
    </w:lvl>
    <w:lvl w:ilvl="4" w:tplc="ADD08E7E">
      <w:start w:val="1"/>
      <w:numFmt w:val="decimal"/>
      <w:lvlText w:val="%5."/>
      <w:lvlJc w:val="left"/>
      <w:pPr>
        <w:tabs>
          <w:tab w:val="num" w:pos="3600"/>
        </w:tabs>
        <w:ind w:left="3600" w:hanging="360"/>
      </w:pPr>
    </w:lvl>
    <w:lvl w:ilvl="5" w:tplc="F5B4958A">
      <w:start w:val="1"/>
      <w:numFmt w:val="decimal"/>
      <w:lvlText w:val="%6."/>
      <w:lvlJc w:val="left"/>
      <w:pPr>
        <w:tabs>
          <w:tab w:val="num" w:pos="4320"/>
        </w:tabs>
        <w:ind w:left="4320" w:hanging="360"/>
      </w:pPr>
    </w:lvl>
    <w:lvl w:ilvl="6" w:tplc="71B0FB40">
      <w:start w:val="1"/>
      <w:numFmt w:val="decimal"/>
      <w:lvlText w:val="%7."/>
      <w:lvlJc w:val="left"/>
      <w:pPr>
        <w:tabs>
          <w:tab w:val="num" w:pos="5040"/>
        </w:tabs>
        <w:ind w:left="5040" w:hanging="360"/>
      </w:pPr>
    </w:lvl>
    <w:lvl w:ilvl="7" w:tplc="8B26CB96">
      <w:start w:val="1"/>
      <w:numFmt w:val="decimal"/>
      <w:lvlText w:val="%8."/>
      <w:lvlJc w:val="left"/>
      <w:pPr>
        <w:tabs>
          <w:tab w:val="num" w:pos="5760"/>
        </w:tabs>
        <w:ind w:left="5760" w:hanging="360"/>
      </w:pPr>
    </w:lvl>
    <w:lvl w:ilvl="8" w:tplc="B14065DA">
      <w:start w:val="1"/>
      <w:numFmt w:val="decimal"/>
      <w:lvlText w:val="%9."/>
      <w:lvlJc w:val="left"/>
      <w:pPr>
        <w:tabs>
          <w:tab w:val="num" w:pos="6480"/>
        </w:tabs>
        <w:ind w:left="6480" w:hanging="360"/>
      </w:pPr>
    </w:lvl>
  </w:abstractNum>
  <w:abstractNum w:abstractNumId="2" w15:restartNumberingAfterBreak="0">
    <w:nsid w:val="657873E3"/>
    <w:multiLevelType w:val="hybridMultilevel"/>
    <w:tmpl w:val="87DA581C"/>
    <w:lvl w:ilvl="0" w:tplc="BD5ADCFE">
      <w:start w:val="4"/>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A411884"/>
    <w:multiLevelType w:val="hybridMultilevel"/>
    <w:tmpl w:val="73061E4A"/>
    <w:lvl w:ilvl="0" w:tplc="BEAA215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5115EB5"/>
    <w:multiLevelType w:val="hybridMultilevel"/>
    <w:tmpl w:val="58424AC0"/>
    <w:lvl w:ilvl="0" w:tplc="08090015">
      <w:start w:val="1"/>
      <w:numFmt w:val="upperLetter"/>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Formatting/>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3BD"/>
    <w:rsid w:val="00003025"/>
    <w:rsid w:val="00006AC8"/>
    <w:rsid w:val="000921BF"/>
    <w:rsid w:val="00094B08"/>
    <w:rsid w:val="000A690C"/>
    <w:rsid w:val="00115268"/>
    <w:rsid w:val="0011595D"/>
    <w:rsid w:val="00146B73"/>
    <w:rsid w:val="00166A86"/>
    <w:rsid w:val="001731D1"/>
    <w:rsid w:val="00190CBF"/>
    <w:rsid w:val="00194E62"/>
    <w:rsid w:val="001B2B38"/>
    <w:rsid w:val="00203DFA"/>
    <w:rsid w:val="002265B8"/>
    <w:rsid w:val="00243758"/>
    <w:rsid w:val="00255326"/>
    <w:rsid w:val="00256474"/>
    <w:rsid w:val="002904BC"/>
    <w:rsid w:val="002A6D70"/>
    <w:rsid w:val="00301A83"/>
    <w:rsid w:val="003104DB"/>
    <w:rsid w:val="00313684"/>
    <w:rsid w:val="00322B06"/>
    <w:rsid w:val="003355BA"/>
    <w:rsid w:val="00346414"/>
    <w:rsid w:val="00385850"/>
    <w:rsid w:val="00397DBC"/>
    <w:rsid w:val="003A4F02"/>
    <w:rsid w:val="004034DE"/>
    <w:rsid w:val="004347D7"/>
    <w:rsid w:val="00444F34"/>
    <w:rsid w:val="00473CFC"/>
    <w:rsid w:val="004C6475"/>
    <w:rsid w:val="004E3711"/>
    <w:rsid w:val="00541DD1"/>
    <w:rsid w:val="00546158"/>
    <w:rsid w:val="00574C13"/>
    <w:rsid w:val="00581057"/>
    <w:rsid w:val="005E0090"/>
    <w:rsid w:val="005F78CF"/>
    <w:rsid w:val="005F7E21"/>
    <w:rsid w:val="00606120"/>
    <w:rsid w:val="00617C68"/>
    <w:rsid w:val="006729E1"/>
    <w:rsid w:val="00672DAD"/>
    <w:rsid w:val="00685E09"/>
    <w:rsid w:val="00686ED3"/>
    <w:rsid w:val="006A6C9B"/>
    <w:rsid w:val="006B79E6"/>
    <w:rsid w:val="00707015"/>
    <w:rsid w:val="00716F6F"/>
    <w:rsid w:val="00731362"/>
    <w:rsid w:val="0073551B"/>
    <w:rsid w:val="007404F1"/>
    <w:rsid w:val="007441E3"/>
    <w:rsid w:val="00783811"/>
    <w:rsid w:val="00797586"/>
    <w:rsid w:val="007D22A5"/>
    <w:rsid w:val="007D7878"/>
    <w:rsid w:val="00823279"/>
    <w:rsid w:val="008640AE"/>
    <w:rsid w:val="008771E3"/>
    <w:rsid w:val="00895AEC"/>
    <w:rsid w:val="008C09FB"/>
    <w:rsid w:val="008C7DA6"/>
    <w:rsid w:val="008D4382"/>
    <w:rsid w:val="00916564"/>
    <w:rsid w:val="00927D5E"/>
    <w:rsid w:val="009645FE"/>
    <w:rsid w:val="00976FF4"/>
    <w:rsid w:val="0098653E"/>
    <w:rsid w:val="009C63F0"/>
    <w:rsid w:val="009E28F7"/>
    <w:rsid w:val="00A312F1"/>
    <w:rsid w:val="00A53DE5"/>
    <w:rsid w:val="00A56122"/>
    <w:rsid w:val="00AA0C0C"/>
    <w:rsid w:val="00AB00E9"/>
    <w:rsid w:val="00AE3B00"/>
    <w:rsid w:val="00B12235"/>
    <w:rsid w:val="00BF5AF4"/>
    <w:rsid w:val="00C04424"/>
    <w:rsid w:val="00C119D2"/>
    <w:rsid w:val="00C53AE0"/>
    <w:rsid w:val="00C75FBC"/>
    <w:rsid w:val="00C90E09"/>
    <w:rsid w:val="00CD4D69"/>
    <w:rsid w:val="00CE54CB"/>
    <w:rsid w:val="00CF29E3"/>
    <w:rsid w:val="00CF6EE7"/>
    <w:rsid w:val="00D543BD"/>
    <w:rsid w:val="00D637F3"/>
    <w:rsid w:val="00D76E84"/>
    <w:rsid w:val="00DB756C"/>
    <w:rsid w:val="00DC1C03"/>
    <w:rsid w:val="00DD47E9"/>
    <w:rsid w:val="00DE7122"/>
    <w:rsid w:val="00DF29C7"/>
    <w:rsid w:val="00DF5B42"/>
    <w:rsid w:val="00E15E4D"/>
    <w:rsid w:val="00E31DCA"/>
    <w:rsid w:val="00E371D4"/>
    <w:rsid w:val="00E431CE"/>
    <w:rsid w:val="00E657DB"/>
    <w:rsid w:val="00E722DE"/>
    <w:rsid w:val="00EA3305"/>
    <w:rsid w:val="00ED470D"/>
    <w:rsid w:val="00EE7599"/>
    <w:rsid w:val="00F0542E"/>
    <w:rsid w:val="00F06E40"/>
    <w:rsid w:val="00F4103C"/>
    <w:rsid w:val="00F44DFC"/>
    <w:rsid w:val="00F56F66"/>
    <w:rsid w:val="00F64B9D"/>
    <w:rsid w:val="00F71962"/>
    <w:rsid w:val="00F80A47"/>
    <w:rsid w:val="00F83BCB"/>
    <w:rsid w:val="00F853BB"/>
    <w:rsid w:val="00F921B2"/>
    <w:rsid w:val="00F93CFF"/>
    <w:rsid w:val="00FB35AA"/>
    <w:rsid w:val="00FB63B8"/>
    <w:rsid w:val="00FC38D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ABDCC0"/>
  <w15:docId w15:val="{74A3CA69-8D4C-4E9C-99A3-17FBC53D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8BE"/>
    <w:pPr>
      <w:ind w:left="720"/>
      <w:contextualSpacing/>
    </w:pPr>
  </w:style>
  <w:style w:type="character" w:customStyle="1" w:styleId="TexteCar">
    <w:name w:val="Texte Car"/>
    <w:basedOn w:val="DefaultParagraphFont"/>
    <w:link w:val="Texte"/>
    <w:locked/>
    <w:rsid w:val="004448BE"/>
    <w:rPr>
      <w:rFonts w:ascii="Times New Roman" w:eastAsia="Times New Roman" w:hAnsi="Times New Roman" w:cs="Times New Roman"/>
      <w:sz w:val="24"/>
      <w:szCs w:val="20"/>
      <w:lang w:eastAsia="fr-FR"/>
    </w:rPr>
  </w:style>
  <w:style w:type="paragraph" w:customStyle="1" w:styleId="Texte">
    <w:name w:val="Texte"/>
    <w:link w:val="TexteCar"/>
    <w:autoRedefine/>
    <w:rsid w:val="004448BE"/>
    <w:pPr>
      <w:spacing w:after="240" w:line="360" w:lineRule="auto"/>
      <w:ind w:firstLine="709"/>
      <w:jc w:val="both"/>
    </w:pPr>
    <w:rPr>
      <w:rFonts w:ascii="Times New Roman" w:eastAsia="Times New Roman" w:hAnsi="Times New Roman" w:cs="Times New Roman"/>
      <w:sz w:val="24"/>
      <w:szCs w:val="20"/>
      <w:lang w:eastAsia="fr-FR"/>
    </w:rPr>
  </w:style>
  <w:style w:type="character" w:customStyle="1" w:styleId="3BibliitemCar">
    <w:name w:val="3|Bibli_item Car"/>
    <w:basedOn w:val="TexteCar"/>
    <w:link w:val="3Bibliitem"/>
    <w:locked/>
    <w:rsid w:val="004448BE"/>
    <w:rPr>
      <w:rFonts w:ascii="Arial" w:eastAsia="Times New Roman" w:hAnsi="Arial" w:cs="Times New Roman"/>
      <w:sz w:val="20"/>
      <w:szCs w:val="20"/>
      <w:lang w:eastAsia="fr-FR"/>
    </w:rPr>
  </w:style>
  <w:style w:type="paragraph" w:customStyle="1" w:styleId="3Bibliitem">
    <w:name w:val="3|Bibli_item"/>
    <w:basedOn w:val="Texte"/>
    <w:link w:val="3BibliitemCar"/>
    <w:rsid w:val="004448BE"/>
    <w:pPr>
      <w:spacing w:before="60"/>
      <w:ind w:firstLine="0"/>
    </w:pPr>
    <w:rPr>
      <w:rFonts w:ascii="Arial" w:hAnsi="Arial"/>
      <w:sz w:val="20"/>
    </w:rPr>
  </w:style>
  <w:style w:type="paragraph" w:styleId="Header">
    <w:name w:val="header"/>
    <w:basedOn w:val="Normal"/>
    <w:link w:val="HeaderChar"/>
    <w:uiPriority w:val="99"/>
    <w:semiHidden/>
    <w:unhideWhenUsed/>
    <w:rsid w:val="00AF2E9A"/>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AF2E9A"/>
  </w:style>
  <w:style w:type="paragraph" w:styleId="Footer">
    <w:name w:val="footer"/>
    <w:basedOn w:val="Normal"/>
    <w:link w:val="FooterChar"/>
    <w:uiPriority w:val="99"/>
    <w:semiHidden/>
    <w:unhideWhenUsed/>
    <w:rsid w:val="00AF2E9A"/>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AF2E9A"/>
  </w:style>
  <w:style w:type="character" w:styleId="CommentReference">
    <w:name w:val="annotation reference"/>
    <w:basedOn w:val="DefaultParagraphFont"/>
    <w:uiPriority w:val="99"/>
    <w:semiHidden/>
    <w:unhideWhenUsed/>
    <w:rsid w:val="00E47D05"/>
    <w:rPr>
      <w:sz w:val="16"/>
      <w:szCs w:val="16"/>
    </w:rPr>
  </w:style>
  <w:style w:type="paragraph" w:styleId="CommentText">
    <w:name w:val="annotation text"/>
    <w:basedOn w:val="Normal"/>
    <w:link w:val="CommentTextChar"/>
    <w:uiPriority w:val="99"/>
    <w:semiHidden/>
    <w:unhideWhenUsed/>
    <w:rsid w:val="00E47D05"/>
    <w:pPr>
      <w:spacing w:line="240" w:lineRule="auto"/>
    </w:pPr>
    <w:rPr>
      <w:sz w:val="20"/>
      <w:szCs w:val="20"/>
    </w:rPr>
  </w:style>
  <w:style w:type="character" w:customStyle="1" w:styleId="CommentTextChar">
    <w:name w:val="Comment Text Char"/>
    <w:basedOn w:val="DefaultParagraphFont"/>
    <w:link w:val="CommentText"/>
    <w:uiPriority w:val="99"/>
    <w:semiHidden/>
    <w:rsid w:val="00E47D05"/>
    <w:rPr>
      <w:sz w:val="20"/>
      <w:szCs w:val="20"/>
    </w:rPr>
  </w:style>
  <w:style w:type="paragraph" w:styleId="CommentSubject">
    <w:name w:val="annotation subject"/>
    <w:basedOn w:val="CommentText"/>
    <w:next w:val="CommentText"/>
    <w:link w:val="CommentSubjectChar"/>
    <w:uiPriority w:val="99"/>
    <w:semiHidden/>
    <w:unhideWhenUsed/>
    <w:rsid w:val="00E47D05"/>
    <w:rPr>
      <w:b/>
      <w:bCs/>
    </w:rPr>
  </w:style>
  <w:style w:type="character" w:customStyle="1" w:styleId="CommentSubjectChar">
    <w:name w:val="Comment Subject Char"/>
    <w:basedOn w:val="CommentTextChar"/>
    <w:link w:val="CommentSubject"/>
    <w:uiPriority w:val="99"/>
    <w:semiHidden/>
    <w:rsid w:val="00E47D05"/>
    <w:rPr>
      <w:b/>
      <w:bCs/>
      <w:sz w:val="20"/>
      <w:szCs w:val="20"/>
    </w:rPr>
  </w:style>
  <w:style w:type="paragraph" w:styleId="BalloonText">
    <w:name w:val="Balloon Text"/>
    <w:basedOn w:val="Normal"/>
    <w:link w:val="BalloonTextChar"/>
    <w:uiPriority w:val="99"/>
    <w:semiHidden/>
    <w:unhideWhenUsed/>
    <w:rsid w:val="00E47D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7D05"/>
    <w:rPr>
      <w:rFonts w:ascii="Segoe UI" w:hAnsi="Segoe UI" w:cs="Segoe UI"/>
      <w:sz w:val="18"/>
      <w:szCs w:val="18"/>
    </w:rPr>
  </w:style>
  <w:style w:type="paragraph" w:styleId="FootnoteText">
    <w:name w:val="footnote text"/>
    <w:aliases w:val="Footnote Text Char,Footnote Text Char Char,Footnote Text Char Char Char Char,Footnote Text Char Char Char Char Char,Footnote Text Char Char Char Char Char Char,Footnote Text Char Char Char Char Char Char Char Char"/>
    <w:basedOn w:val="Normal"/>
    <w:link w:val="FootnoteTextChar1"/>
    <w:unhideWhenUsed/>
    <w:rsid w:val="00887CBE"/>
    <w:pPr>
      <w:spacing w:after="0" w:line="240" w:lineRule="auto"/>
    </w:pPr>
    <w:rPr>
      <w:sz w:val="20"/>
      <w:szCs w:val="20"/>
    </w:rPr>
  </w:style>
  <w:style w:type="character" w:customStyle="1" w:styleId="FootnoteTextChar1">
    <w:name w:val="Footnote Text Char1"/>
    <w:aliases w:val="Footnote Text Char Char1,Footnote Text Char Char Char,Footnote Text Char Char Char Char Char1,Footnote Text Char Char Char Char Char Char1,Footnote Text Char Char Char Char Char Char Char"/>
    <w:basedOn w:val="DefaultParagraphFont"/>
    <w:link w:val="FootnoteText"/>
    <w:rsid w:val="00887CBE"/>
    <w:rPr>
      <w:sz w:val="20"/>
      <w:szCs w:val="20"/>
    </w:rPr>
  </w:style>
  <w:style w:type="character" w:styleId="FootnoteReference">
    <w:name w:val="footnote reference"/>
    <w:aliases w:val="Appel note de bas de page"/>
    <w:basedOn w:val="DefaultParagraphFont"/>
    <w:uiPriority w:val="99"/>
    <w:semiHidden/>
    <w:unhideWhenUsed/>
    <w:rsid w:val="00887CBE"/>
    <w:rPr>
      <w:vertAlign w:val="superscript"/>
    </w:rPr>
  </w:style>
  <w:style w:type="character" w:styleId="Hyperlink">
    <w:name w:val="Hyperlink"/>
    <w:basedOn w:val="DefaultParagraphFont"/>
    <w:uiPriority w:val="99"/>
    <w:semiHidden/>
    <w:unhideWhenUsed/>
    <w:rsid w:val="00550CB4"/>
    <w:rPr>
      <w:color w:val="0000FF"/>
      <w:u w:val="single"/>
    </w:rPr>
  </w:style>
  <w:style w:type="paragraph" w:styleId="Revision">
    <w:name w:val="Revision"/>
    <w:hidden/>
    <w:uiPriority w:val="99"/>
    <w:semiHidden/>
    <w:rsid w:val="00E431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s>
</file>

<file path=word/_rels/footnotes.xml.rels><?xml version="1.0" encoding="UTF-8" standalone="yes"?>
<Relationships xmlns="http://schemas.openxmlformats.org/package/2006/relationships"><Relationship Id="rId1" Type="http://schemas.openxmlformats.org/officeDocument/2006/relationships/hyperlink" Target="http://www.histoire-afrique.org/article45.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33DED-B9C7-4124-9512-9394E254F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24</Pages>
  <Words>8621</Words>
  <Characters>49140</Characters>
  <Application>Microsoft Office Word</Application>
  <DocSecurity>0</DocSecurity>
  <Lines>409</Lines>
  <Paragraphs>115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University of Stellenbosch</Company>
  <LinksUpToDate>false</LinksUpToDate>
  <CharactersWithSpaces>57646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Franck SOMALI</dc:creator>
  <cp:lastModifiedBy>Lukman Abdulrauf</cp:lastModifiedBy>
  <cp:revision>10</cp:revision>
  <dcterms:created xsi:type="dcterms:W3CDTF">2016-04-21T22:15:00Z</dcterms:created>
  <dcterms:modified xsi:type="dcterms:W3CDTF">2016-08-02T16:18:00Z</dcterms:modified>
</cp:coreProperties>
</file>