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704F3" w:rsidRDefault="00C704F3" w:rsidP="005C6319"/>
    <w:p w:rsidR="005C6319" w:rsidRDefault="005C6319" w:rsidP="005C6319"/>
    <w:p w:rsidR="0015562B" w:rsidRPr="00605A90" w:rsidRDefault="0015562B" w:rsidP="0015562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605A90">
        <w:rPr>
          <w:rFonts w:ascii="Times New Roman" w:hAnsi="Times New Roman" w:cs="Times New Roman"/>
          <w:b/>
          <w:bCs/>
          <w:i/>
          <w:iCs/>
          <w:sz w:val="24"/>
          <w:szCs w:val="24"/>
        </w:rPr>
        <w:t>Abstract</w:t>
      </w:r>
    </w:p>
    <w:p w:rsidR="00605A90" w:rsidRDefault="0015562B" w:rsidP="00605A9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605A90">
        <w:rPr>
          <w:rFonts w:ascii="Times New Roman" w:hAnsi="Times New Roman" w:cs="Times New Roman"/>
          <w:i/>
          <w:iCs/>
          <w:sz w:val="24"/>
          <w:szCs w:val="24"/>
        </w:rPr>
        <w:t>Restoration of peace after a prolonged conflict seems</w:t>
      </w:r>
      <w:r w:rsidR="00605A90" w:rsidRPr="00605A90">
        <w:rPr>
          <w:rFonts w:ascii="Times New Roman" w:hAnsi="Times New Roman" w:cs="Times New Roman"/>
          <w:i/>
          <w:iCs/>
          <w:sz w:val="24"/>
          <w:szCs w:val="24"/>
        </w:rPr>
        <w:t xml:space="preserve"> arduous, if not impossible, in </w:t>
      </w:r>
      <w:r w:rsidRPr="00605A90">
        <w:rPr>
          <w:rFonts w:ascii="Times New Roman" w:hAnsi="Times New Roman" w:cs="Times New Roman"/>
          <w:i/>
          <w:iCs/>
          <w:sz w:val="24"/>
          <w:szCs w:val="24"/>
        </w:rPr>
        <w:t xml:space="preserve">conflict-riddled states in Africa. Often, it appears </w:t>
      </w:r>
      <w:r w:rsidR="00605A90" w:rsidRPr="00605A90">
        <w:rPr>
          <w:rFonts w:ascii="Times New Roman" w:hAnsi="Times New Roman" w:cs="Times New Roman"/>
          <w:i/>
          <w:iCs/>
          <w:sz w:val="24"/>
          <w:szCs w:val="24"/>
        </w:rPr>
        <w:t xml:space="preserve">resolved only to reoccur and at </w:t>
      </w:r>
      <w:r w:rsidRPr="00605A90">
        <w:rPr>
          <w:rFonts w:ascii="Times New Roman" w:hAnsi="Times New Roman" w:cs="Times New Roman"/>
          <w:i/>
          <w:iCs/>
          <w:sz w:val="24"/>
          <w:szCs w:val="24"/>
        </w:rPr>
        <w:t>times escalate to greater dimension. Thus, peace tends to be elusive as insecurities</w:t>
      </w:r>
      <w:r w:rsidR="00605A90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Pr="00605A90">
        <w:rPr>
          <w:rFonts w:ascii="Times New Roman" w:hAnsi="Times New Roman" w:cs="Times New Roman"/>
          <w:i/>
          <w:iCs/>
          <w:sz w:val="24"/>
          <w:szCs w:val="24"/>
        </w:rPr>
        <w:t>and crises pervade the region. More, it appe</w:t>
      </w:r>
      <w:r w:rsidR="00605A90">
        <w:rPr>
          <w:rFonts w:ascii="Times New Roman" w:hAnsi="Times New Roman" w:cs="Times New Roman"/>
          <w:i/>
          <w:iCs/>
          <w:sz w:val="24"/>
          <w:szCs w:val="24"/>
        </w:rPr>
        <w:t xml:space="preserve">ars solutions workable in </w:t>
      </w:r>
      <w:bookmarkStart w:id="0" w:name="_GoBack"/>
      <w:bookmarkEnd w:id="0"/>
      <w:r w:rsidR="00605A90">
        <w:rPr>
          <w:rFonts w:ascii="Times New Roman" w:hAnsi="Times New Roman" w:cs="Times New Roman"/>
          <w:i/>
          <w:iCs/>
          <w:sz w:val="24"/>
          <w:szCs w:val="24"/>
        </w:rPr>
        <w:t xml:space="preserve">other </w:t>
      </w:r>
      <w:r w:rsidRPr="00605A90">
        <w:rPr>
          <w:rFonts w:ascii="Times New Roman" w:hAnsi="Times New Roman" w:cs="Times New Roman"/>
          <w:i/>
          <w:iCs/>
          <w:sz w:val="24"/>
          <w:szCs w:val="24"/>
        </w:rPr>
        <w:t>situations and regions of the world are not appl</w:t>
      </w:r>
      <w:r w:rsidR="00605A90">
        <w:rPr>
          <w:rFonts w:ascii="Times New Roman" w:hAnsi="Times New Roman" w:cs="Times New Roman"/>
          <w:i/>
          <w:iCs/>
          <w:sz w:val="24"/>
          <w:szCs w:val="24"/>
        </w:rPr>
        <w:t xml:space="preserve">icable in Africa and conversely </w:t>
      </w:r>
      <w:r w:rsidRPr="00605A90">
        <w:rPr>
          <w:rFonts w:ascii="Times New Roman" w:hAnsi="Times New Roman" w:cs="Times New Roman"/>
          <w:i/>
          <w:iCs/>
          <w:sz w:val="24"/>
          <w:szCs w:val="24"/>
        </w:rPr>
        <w:t>suggesting that other innovative approaches shoul</w:t>
      </w:r>
      <w:r w:rsidR="00605A90">
        <w:rPr>
          <w:rFonts w:ascii="Times New Roman" w:hAnsi="Times New Roman" w:cs="Times New Roman"/>
          <w:i/>
          <w:iCs/>
          <w:sz w:val="24"/>
          <w:szCs w:val="24"/>
        </w:rPr>
        <w:t xml:space="preserve">d be considered and tried. This </w:t>
      </w:r>
      <w:r w:rsidRPr="00605A90">
        <w:rPr>
          <w:rFonts w:ascii="Times New Roman" w:hAnsi="Times New Roman" w:cs="Times New Roman"/>
          <w:i/>
          <w:iCs/>
          <w:sz w:val="24"/>
          <w:szCs w:val="24"/>
        </w:rPr>
        <w:t xml:space="preserve">paper proposes a complementary strategy to </w:t>
      </w:r>
      <w:r w:rsidR="00605A90">
        <w:rPr>
          <w:rFonts w:ascii="Times New Roman" w:hAnsi="Times New Roman" w:cs="Times New Roman"/>
          <w:i/>
          <w:iCs/>
          <w:sz w:val="24"/>
          <w:szCs w:val="24"/>
        </w:rPr>
        <w:t xml:space="preserve">address intractable problems of </w:t>
      </w:r>
      <w:r w:rsidRPr="00605A90">
        <w:rPr>
          <w:rFonts w:ascii="Times New Roman" w:hAnsi="Times New Roman" w:cs="Times New Roman"/>
          <w:i/>
          <w:iCs/>
          <w:sz w:val="24"/>
          <w:szCs w:val="24"/>
        </w:rPr>
        <w:t>insecurity and conflict in the region. It is a the</w:t>
      </w:r>
      <w:r w:rsidR="00605A90">
        <w:rPr>
          <w:rFonts w:ascii="Times New Roman" w:hAnsi="Times New Roman" w:cs="Times New Roman"/>
          <w:i/>
          <w:iCs/>
          <w:sz w:val="24"/>
          <w:szCs w:val="24"/>
        </w:rPr>
        <w:t xml:space="preserve">oretical paper which reflects a </w:t>
      </w:r>
      <w:r w:rsidRPr="00605A90">
        <w:rPr>
          <w:rFonts w:ascii="Times New Roman" w:hAnsi="Times New Roman" w:cs="Times New Roman"/>
          <w:i/>
          <w:iCs/>
          <w:sz w:val="24"/>
          <w:szCs w:val="24"/>
        </w:rPr>
        <w:t>common parlance that ‘prevention is better than cure’</w:t>
      </w:r>
      <w:r w:rsidR="00605A90">
        <w:rPr>
          <w:rFonts w:ascii="Times New Roman" w:hAnsi="Times New Roman" w:cs="Times New Roman"/>
          <w:i/>
          <w:iCs/>
          <w:sz w:val="24"/>
          <w:szCs w:val="24"/>
        </w:rPr>
        <w:t xml:space="preserve">. The paper has five sections. </w:t>
      </w:r>
      <w:r w:rsidRPr="00605A90">
        <w:rPr>
          <w:rFonts w:ascii="Times New Roman" w:hAnsi="Times New Roman" w:cs="Times New Roman"/>
          <w:i/>
          <w:iCs/>
          <w:sz w:val="24"/>
          <w:szCs w:val="24"/>
        </w:rPr>
        <w:t xml:space="preserve">First, it revisits and discusses conflicts in </w:t>
      </w:r>
      <w:r w:rsidR="00605A90">
        <w:rPr>
          <w:rFonts w:ascii="Times New Roman" w:hAnsi="Times New Roman" w:cs="Times New Roman"/>
          <w:i/>
          <w:iCs/>
          <w:sz w:val="24"/>
          <w:szCs w:val="24"/>
        </w:rPr>
        <w:t xml:space="preserve">the region which are in varying </w:t>
      </w:r>
      <w:r w:rsidRPr="00605A90">
        <w:rPr>
          <w:rFonts w:ascii="Times New Roman" w:hAnsi="Times New Roman" w:cs="Times New Roman"/>
          <w:i/>
          <w:iCs/>
          <w:sz w:val="24"/>
          <w:szCs w:val="24"/>
        </w:rPr>
        <w:t>dimensions, from boundary disputes, cattle rustlings, insurg</w:t>
      </w:r>
      <w:r w:rsidR="00605A90">
        <w:rPr>
          <w:rFonts w:ascii="Times New Roman" w:hAnsi="Times New Roman" w:cs="Times New Roman"/>
          <w:i/>
          <w:iCs/>
          <w:sz w:val="24"/>
          <w:szCs w:val="24"/>
        </w:rPr>
        <w:t xml:space="preserve">encies, religious </w:t>
      </w:r>
      <w:r w:rsidRPr="00605A90">
        <w:rPr>
          <w:rFonts w:ascii="Times New Roman" w:hAnsi="Times New Roman" w:cs="Times New Roman"/>
          <w:i/>
          <w:iCs/>
          <w:sz w:val="24"/>
          <w:szCs w:val="24"/>
        </w:rPr>
        <w:t>bigotries, xenophobic attacks to terrorisms. These i</w:t>
      </w:r>
      <w:r w:rsidR="00605A90">
        <w:rPr>
          <w:rFonts w:ascii="Times New Roman" w:hAnsi="Times New Roman" w:cs="Times New Roman"/>
          <w:i/>
          <w:iCs/>
          <w:sz w:val="24"/>
          <w:szCs w:val="24"/>
        </w:rPr>
        <w:t xml:space="preserve">ncidences have untold effect on </w:t>
      </w:r>
      <w:r w:rsidRPr="00605A90">
        <w:rPr>
          <w:rFonts w:ascii="Times New Roman" w:hAnsi="Times New Roman" w:cs="Times New Roman"/>
          <w:i/>
          <w:iCs/>
          <w:sz w:val="24"/>
          <w:szCs w:val="24"/>
        </w:rPr>
        <w:t>national and regional development. Second, the</w:t>
      </w:r>
      <w:r w:rsidR="00605A90">
        <w:rPr>
          <w:rFonts w:ascii="Times New Roman" w:hAnsi="Times New Roman" w:cs="Times New Roman"/>
          <w:i/>
          <w:iCs/>
          <w:sz w:val="24"/>
          <w:szCs w:val="24"/>
        </w:rPr>
        <w:t xml:space="preserve"> paper highlights warning signs </w:t>
      </w:r>
      <w:r w:rsidRPr="00605A90">
        <w:rPr>
          <w:rFonts w:ascii="Times New Roman" w:hAnsi="Times New Roman" w:cs="Times New Roman"/>
          <w:i/>
          <w:iCs/>
          <w:sz w:val="24"/>
          <w:szCs w:val="24"/>
        </w:rPr>
        <w:t>which are indicators of national or regional vulnerability to conflict erupt</w:t>
      </w:r>
      <w:r w:rsidR="00605A90">
        <w:rPr>
          <w:rFonts w:ascii="Times New Roman" w:hAnsi="Times New Roman" w:cs="Times New Roman"/>
          <w:i/>
          <w:iCs/>
          <w:sz w:val="24"/>
          <w:szCs w:val="24"/>
        </w:rPr>
        <w:t xml:space="preserve">ion and </w:t>
      </w:r>
      <w:r w:rsidRPr="00605A90">
        <w:rPr>
          <w:rFonts w:ascii="Times New Roman" w:hAnsi="Times New Roman" w:cs="Times New Roman"/>
          <w:i/>
          <w:iCs/>
          <w:sz w:val="24"/>
          <w:szCs w:val="24"/>
        </w:rPr>
        <w:t>bases for the content, delivery mode and evaluation of the proposed adult education</w:t>
      </w:r>
      <w:r w:rsidR="00605A90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Pr="00605A90">
        <w:rPr>
          <w:rFonts w:ascii="Times New Roman" w:hAnsi="Times New Roman" w:cs="Times New Roman"/>
          <w:i/>
          <w:iCs/>
          <w:sz w:val="24"/>
          <w:szCs w:val="24"/>
        </w:rPr>
        <w:t>integrated strategy-ICPAES. Third, a frame of refer</w:t>
      </w:r>
      <w:r w:rsidR="00605A90">
        <w:rPr>
          <w:rFonts w:ascii="Times New Roman" w:hAnsi="Times New Roman" w:cs="Times New Roman"/>
          <w:i/>
          <w:iCs/>
          <w:sz w:val="24"/>
          <w:szCs w:val="24"/>
        </w:rPr>
        <w:t xml:space="preserve">ence that shows links among the </w:t>
      </w:r>
      <w:r w:rsidRPr="00605A90">
        <w:rPr>
          <w:rFonts w:ascii="Times New Roman" w:hAnsi="Times New Roman" w:cs="Times New Roman"/>
          <w:i/>
          <w:iCs/>
          <w:sz w:val="24"/>
          <w:szCs w:val="24"/>
        </w:rPr>
        <w:t>components of the strategy is presented and described. Fourth, the paper highligh</w:t>
      </w:r>
      <w:r w:rsidR="00605A90">
        <w:rPr>
          <w:rFonts w:ascii="Times New Roman" w:hAnsi="Times New Roman" w:cs="Times New Roman"/>
          <w:i/>
          <w:iCs/>
          <w:sz w:val="24"/>
          <w:szCs w:val="24"/>
        </w:rPr>
        <w:t xml:space="preserve">ts </w:t>
      </w:r>
      <w:r w:rsidRPr="00605A90">
        <w:rPr>
          <w:rFonts w:ascii="Times New Roman" w:hAnsi="Times New Roman" w:cs="Times New Roman"/>
          <w:i/>
          <w:iCs/>
          <w:sz w:val="24"/>
          <w:szCs w:val="24"/>
        </w:rPr>
        <w:t>roles of universities in the implementation of the strat</w:t>
      </w:r>
      <w:r w:rsidR="00605A90">
        <w:rPr>
          <w:rFonts w:ascii="Times New Roman" w:hAnsi="Times New Roman" w:cs="Times New Roman"/>
          <w:i/>
          <w:iCs/>
          <w:sz w:val="24"/>
          <w:szCs w:val="24"/>
        </w:rPr>
        <w:t>egy. Finally, the conclusion is presented.</w:t>
      </w:r>
    </w:p>
    <w:p w:rsidR="00605A90" w:rsidRDefault="00605A90" w:rsidP="00605A9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</w:p>
    <w:p w:rsidR="005C6319" w:rsidRPr="00605A90" w:rsidRDefault="0015562B" w:rsidP="00605A90">
      <w:pPr>
        <w:spacing w:line="360" w:lineRule="auto"/>
        <w:rPr>
          <w:sz w:val="24"/>
          <w:szCs w:val="24"/>
        </w:rPr>
      </w:pPr>
      <w:r w:rsidRPr="00605A90">
        <w:rPr>
          <w:rFonts w:ascii="Times New Roman" w:hAnsi="Times New Roman" w:cs="Times New Roman"/>
          <w:sz w:val="24"/>
          <w:szCs w:val="24"/>
        </w:rPr>
        <w:t>Key Words: Conflict, Threats, Opportunities, Life-Long Learning, Security</w:t>
      </w:r>
    </w:p>
    <w:sectPr w:rsidR="005C6319" w:rsidRPr="00605A90" w:rsidSect="005C6319">
      <w:pgSz w:w="12240" w:h="15840"/>
      <w:pgMar w:top="0" w:right="1325" w:bottom="0" w:left="851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6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6319"/>
    <w:rsid w:val="0015562B"/>
    <w:rsid w:val="005C6319"/>
    <w:rsid w:val="00605A90"/>
    <w:rsid w:val="009D7302"/>
    <w:rsid w:val="00C704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7C6BF63D-30AE-4CD3-AF2D-3068B9AA8F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360" w:lineRule="auto"/>
        <w:ind w:left="720" w:hanging="720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C6319"/>
    <w:pPr>
      <w:spacing w:after="200" w:line="276" w:lineRule="auto"/>
      <w:ind w:left="0" w:firstLine="0"/>
      <w:jc w:val="left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234</Words>
  <Characters>1337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</dc:creator>
  <cp:keywords/>
  <dc:description/>
  <cp:lastModifiedBy>ha</cp:lastModifiedBy>
  <cp:revision>1</cp:revision>
  <dcterms:created xsi:type="dcterms:W3CDTF">2019-10-10T13:56:00Z</dcterms:created>
  <dcterms:modified xsi:type="dcterms:W3CDTF">2019-10-10T15:22:00Z</dcterms:modified>
</cp:coreProperties>
</file>