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C51812" w14:textId="77777777" w:rsidR="00837CAF" w:rsidRPr="00962AEB" w:rsidRDefault="00837CAF" w:rsidP="0095788B">
      <w:pPr>
        <w:spacing w:line="240" w:lineRule="auto"/>
        <w:jc w:val="center"/>
        <w:rPr>
          <w:rFonts w:ascii="Times New Roman" w:hAnsi="Times New Roman" w:cs="Times New Roman"/>
          <w:b/>
          <w:sz w:val="36"/>
          <w:szCs w:val="36"/>
        </w:rPr>
      </w:pPr>
      <w:bookmarkStart w:id="0" w:name="_Hlk511013942"/>
      <w:bookmarkStart w:id="1" w:name="_GoBack"/>
      <w:bookmarkEnd w:id="0"/>
      <w:bookmarkEnd w:id="1"/>
      <w:r w:rsidRPr="00962AEB">
        <w:rPr>
          <w:rFonts w:ascii="Times New Roman" w:hAnsi="Times New Roman" w:cs="Times New Roman"/>
          <w:b/>
          <w:sz w:val="36"/>
          <w:szCs w:val="36"/>
        </w:rPr>
        <w:t>PERFORMANCE ANALYSIS OF EMPIRICAL PROPAGATION MODELS FOR FIXED WIRELESS APPLICATION</w:t>
      </w:r>
    </w:p>
    <w:p w14:paraId="10394176" w14:textId="77777777" w:rsidR="00837CAF" w:rsidRPr="00962AEB" w:rsidRDefault="00837CAF" w:rsidP="00837CAF">
      <w:pPr>
        <w:spacing w:line="240" w:lineRule="auto"/>
        <w:jc w:val="center"/>
        <w:rPr>
          <w:rFonts w:ascii="Times New Roman" w:hAnsi="Times New Roman" w:cs="Times New Roman"/>
          <w:b/>
          <w:sz w:val="24"/>
          <w:szCs w:val="24"/>
          <w:vertAlign w:val="superscript"/>
        </w:rPr>
      </w:pPr>
      <w:r w:rsidRPr="00962AEB">
        <w:rPr>
          <w:rFonts w:ascii="Times New Roman" w:hAnsi="Times New Roman" w:cs="Times New Roman"/>
          <w:b/>
          <w:sz w:val="24"/>
          <w:szCs w:val="24"/>
        </w:rPr>
        <w:t>Quadri R. Adebowale</w:t>
      </w:r>
      <w:r w:rsidRPr="00962AEB">
        <w:rPr>
          <w:rFonts w:ascii="Times New Roman" w:hAnsi="Times New Roman" w:cs="Times New Roman"/>
          <w:b/>
          <w:sz w:val="24"/>
          <w:szCs w:val="24"/>
          <w:vertAlign w:val="superscript"/>
        </w:rPr>
        <w:t>1</w:t>
      </w:r>
      <w:r w:rsidRPr="00962AEB">
        <w:rPr>
          <w:rFonts w:ascii="Times New Roman" w:hAnsi="Times New Roman" w:cs="Times New Roman"/>
          <w:b/>
          <w:sz w:val="24"/>
          <w:szCs w:val="24"/>
        </w:rPr>
        <w:t>, Caroline T. Adeniran</w:t>
      </w:r>
      <w:r w:rsidRPr="00962AEB">
        <w:rPr>
          <w:rFonts w:ascii="Times New Roman" w:hAnsi="Times New Roman" w:cs="Times New Roman"/>
          <w:b/>
          <w:sz w:val="24"/>
          <w:szCs w:val="24"/>
          <w:vertAlign w:val="superscript"/>
        </w:rPr>
        <w:t>1</w:t>
      </w:r>
      <w:r w:rsidRPr="00962AEB">
        <w:rPr>
          <w:rFonts w:ascii="Times New Roman" w:hAnsi="Times New Roman" w:cs="Times New Roman"/>
          <w:b/>
          <w:sz w:val="24"/>
          <w:szCs w:val="24"/>
        </w:rPr>
        <w:t>, Olugbenga A. Sowande</w:t>
      </w:r>
      <w:r w:rsidRPr="00962AEB">
        <w:rPr>
          <w:rFonts w:ascii="Times New Roman" w:hAnsi="Times New Roman" w:cs="Times New Roman"/>
          <w:b/>
          <w:sz w:val="24"/>
          <w:szCs w:val="24"/>
          <w:vertAlign w:val="superscript"/>
        </w:rPr>
        <w:t>1</w:t>
      </w:r>
      <w:r w:rsidRPr="00962AEB">
        <w:rPr>
          <w:rFonts w:ascii="Times New Roman" w:hAnsi="Times New Roman" w:cs="Times New Roman"/>
          <w:b/>
          <w:sz w:val="24"/>
          <w:szCs w:val="24"/>
        </w:rPr>
        <w:t>, Yusuf O. Imam-Fulani</w:t>
      </w:r>
      <w:r w:rsidRPr="00962AEB">
        <w:rPr>
          <w:rFonts w:ascii="Times New Roman" w:hAnsi="Times New Roman" w:cs="Times New Roman"/>
          <w:b/>
          <w:sz w:val="24"/>
          <w:szCs w:val="24"/>
          <w:vertAlign w:val="superscript"/>
        </w:rPr>
        <w:t>1</w:t>
      </w:r>
      <w:r w:rsidRPr="00962AEB">
        <w:rPr>
          <w:rFonts w:ascii="Times New Roman" w:hAnsi="Times New Roman" w:cs="Times New Roman"/>
          <w:b/>
          <w:sz w:val="24"/>
          <w:szCs w:val="24"/>
        </w:rPr>
        <w:t>, Samuel O. Onidare</w:t>
      </w:r>
      <w:r w:rsidRPr="00962AEB">
        <w:rPr>
          <w:rFonts w:ascii="Times New Roman" w:hAnsi="Times New Roman" w:cs="Times New Roman"/>
          <w:b/>
          <w:sz w:val="24"/>
          <w:szCs w:val="24"/>
          <w:vertAlign w:val="superscript"/>
        </w:rPr>
        <w:t>1</w:t>
      </w:r>
      <w:r w:rsidRPr="00962AEB">
        <w:rPr>
          <w:rFonts w:ascii="Times New Roman" w:hAnsi="Times New Roman" w:cs="Times New Roman"/>
          <w:b/>
          <w:sz w:val="24"/>
          <w:szCs w:val="24"/>
        </w:rPr>
        <w:t xml:space="preserve"> Ismael A. Sikiru</w:t>
      </w:r>
      <w:r w:rsidRPr="00962AEB">
        <w:rPr>
          <w:rFonts w:ascii="Times New Roman" w:hAnsi="Times New Roman" w:cs="Times New Roman"/>
          <w:b/>
          <w:sz w:val="24"/>
          <w:szCs w:val="24"/>
          <w:vertAlign w:val="superscript"/>
        </w:rPr>
        <w:t>2</w:t>
      </w:r>
    </w:p>
    <w:p w14:paraId="7F90F3F3" w14:textId="77777777" w:rsidR="00837CAF" w:rsidRPr="00962AEB" w:rsidRDefault="00837CAF" w:rsidP="00837CAF">
      <w:pPr>
        <w:spacing w:line="240" w:lineRule="auto"/>
        <w:jc w:val="center"/>
        <w:rPr>
          <w:rFonts w:ascii="Times New Roman" w:hAnsi="Times New Roman" w:cs="Times New Roman"/>
          <w:sz w:val="24"/>
          <w:szCs w:val="24"/>
        </w:rPr>
      </w:pPr>
      <w:r w:rsidRPr="00962AEB">
        <w:rPr>
          <w:rFonts w:ascii="Times New Roman" w:hAnsi="Times New Roman" w:cs="Times New Roman"/>
          <w:sz w:val="24"/>
          <w:szCs w:val="24"/>
          <w:vertAlign w:val="superscript"/>
        </w:rPr>
        <w:t>1</w:t>
      </w:r>
      <w:r w:rsidRPr="00962AEB">
        <w:rPr>
          <w:rFonts w:ascii="Times New Roman" w:hAnsi="Times New Roman" w:cs="Times New Roman"/>
          <w:sz w:val="24"/>
          <w:szCs w:val="24"/>
        </w:rPr>
        <w:t xml:space="preserve">Department of Telecommunication Science, University of Ilorin. P.M.B 1515, </w:t>
      </w:r>
    </w:p>
    <w:p w14:paraId="76EBB84C" w14:textId="77777777" w:rsidR="00837CAF" w:rsidRPr="00962AEB" w:rsidRDefault="00837CAF" w:rsidP="00837CAF">
      <w:pPr>
        <w:spacing w:line="240" w:lineRule="auto"/>
        <w:jc w:val="center"/>
        <w:rPr>
          <w:rFonts w:ascii="Times New Roman" w:hAnsi="Times New Roman" w:cs="Times New Roman"/>
          <w:sz w:val="24"/>
          <w:szCs w:val="24"/>
        </w:rPr>
      </w:pPr>
      <w:r w:rsidRPr="00962AEB">
        <w:rPr>
          <w:rFonts w:ascii="Times New Roman" w:hAnsi="Times New Roman" w:cs="Times New Roman"/>
          <w:sz w:val="24"/>
          <w:szCs w:val="24"/>
        </w:rPr>
        <w:t xml:space="preserve">Ilorin, Kwara State, Nigeria </w:t>
      </w:r>
      <w:r w:rsidRPr="00962AEB">
        <w:rPr>
          <w:rFonts w:ascii="Times New Roman" w:hAnsi="Times New Roman" w:cs="Times New Roman"/>
          <w:sz w:val="24"/>
          <w:szCs w:val="24"/>
          <w:vertAlign w:val="superscript"/>
        </w:rPr>
        <w:t>2</w:t>
      </w:r>
      <w:r w:rsidRPr="00962AEB">
        <w:rPr>
          <w:rFonts w:ascii="Times New Roman" w:hAnsi="Times New Roman" w:cs="Times New Roman"/>
          <w:sz w:val="24"/>
          <w:szCs w:val="24"/>
        </w:rPr>
        <w:t xml:space="preserve">Department of Information and communication Science, University of Ilorin. P.M.B 1515, </w:t>
      </w:r>
    </w:p>
    <w:p w14:paraId="4C0A21BC" w14:textId="77777777" w:rsidR="00837CAF" w:rsidRPr="00962AEB" w:rsidRDefault="00837CAF" w:rsidP="00837CAF">
      <w:pPr>
        <w:spacing w:line="240" w:lineRule="auto"/>
        <w:jc w:val="center"/>
        <w:rPr>
          <w:rFonts w:ascii="Times New Roman" w:hAnsi="Times New Roman" w:cs="Times New Roman"/>
          <w:sz w:val="24"/>
          <w:szCs w:val="24"/>
        </w:rPr>
      </w:pPr>
      <w:r w:rsidRPr="00962AEB">
        <w:rPr>
          <w:rFonts w:ascii="Times New Roman" w:hAnsi="Times New Roman" w:cs="Times New Roman"/>
          <w:sz w:val="24"/>
          <w:szCs w:val="24"/>
        </w:rPr>
        <w:t>Ilorin, Kwara State, Nigeria</w:t>
      </w:r>
    </w:p>
    <w:p w14:paraId="3BBD1951" w14:textId="77777777" w:rsidR="00837CAF" w:rsidRPr="00962AEB" w:rsidRDefault="00837CAF" w:rsidP="00837CAF">
      <w:pPr>
        <w:spacing w:line="240" w:lineRule="auto"/>
        <w:jc w:val="both"/>
        <w:rPr>
          <w:rFonts w:ascii="Times New Roman" w:hAnsi="Times New Roman" w:cs="Times New Roman"/>
          <w:sz w:val="24"/>
          <w:szCs w:val="24"/>
        </w:rPr>
        <w:sectPr w:rsidR="00837CAF" w:rsidRPr="00962AEB" w:rsidSect="00452E57">
          <w:pgSz w:w="12240" w:h="15840"/>
          <w:pgMar w:top="900" w:right="1440" w:bottom="1440" w:left="1440" w:header="720" w:footer="720" w:gutter="0"/>
          <w:cols w:space="720"/>
          <w:docGrid w:linePitch="360"/>
        </w:sectPr>
      </w:pPr>
      <w:r w:rsidRPr="00962AEB">
        <w:rPr>
          <w:rFonts w:ascii="Times New Roman" w:hAnsi="Times New Roman" w:cs="Times New Roman"/>
          <w:sz w:val="24"/>
          <w:szCs w:val="24"/>
        </w:rPr>
        <w:t xml:space="preserve">Email: adebowaleq, imamyusuph, </w:t>
      </w:r>
      <w:hyperlink r:id="rId7" w:history="1">
        <w:r w:rsidRPr="00962AEB">
          <w:rPr>
            <w:rFonts w:ascii="Times New Roman" w:hAnsi="Times New Roman" w:cs="Times New Roman"/>
            <w:sz w:val="24"/>
            <w:szCs w:val="24"/>
          </w:rPr>
          <w:t>idhikrullah{@gmail.com}</w:t>
        </w:r>
      </w:hyperlink>
      <w:r w:rsidRPr="00962AEB">
        <w:rPr>
          <w:rFonts w:ascii="Times New Roman" w:hAnsi="Times New Roman" w:cs="Times New Roman"/>
          <w:sz w:val="24"/>
          <w:szCs w:val="24"/>
        </w:rPr>
        <w:t xml:space="preserve"> </w:t>
      </w:r>
      <w:hyperlink r:id="rId8" w:history="1">
        <w:r w:rsidRPr="00962AEB">
          <w:rPr>
            <w:rFonts w:ascii="Times New Roman" w:hAnsi="Times New Roman" w:cs="Times New Roman"/>
            <w:sz w:val="24"/>
            <w:szCs w:val="24"/>
          </w:rPr>
          <w:t>temitayo.ayodele@myport.ac.uk</w:t>
        </w:r>
      </w:hyperlink>
      <w:r w:rsidRPr="00962AEB">
        <w:rPr>
          <w:rFonts w:ascii="Times New Roman" w:hAnsi="Times New Roman" w:cs="Times New Roman"/>
          <w:sz w:val="24"/>
          <w:szCs w:val="24"/>
        </w:rPr>
        <w:t xml:space="preserve">, serialomg@hotmail.com, onidaresam@yahoo.com  </w:t>
      </w:r>
    </w:p>
    <w:p w14:paraId="6081011B" w14:textId="77777777" w:rsidR="00837CAF" w:rsidRDefault="00837CAF" w:rsidP="00837CAF">
      <w:pPr>
        <w:spacing w:line="360" w:lineRule="auto"/>
        <w:rPr>
          <w:rFonts w:ascii="Times New Roman" w:hAnsi="Times New Roman" w:cs="Times New Roman"/>
          <w:b/>
          <w:sz w:val="24"/>
          <w:szCs w:val="24"/>
        </w:rPr>
      </w:pPr>
      <w:r w:rsidRPr="00962AEB">
        <w:rPr>
          <w:rFonts w:ascii="Times New Roman" w:hAnsi="Times New Roman" w:cs="Times New Roman"/>
          <w:b/>
          <w:sz w:val="24"/>
          <w:szCs w:val="24"/>
        </w:rPr>
        <w:t xml:space="preserve">ABSTRACT </w:t>
      </w:r>
    </w:p>
    <w:p w14:paraId="501449FD" w14:textId="28DE5FE9" w:rsidR="00837CAF" w:rsidRPr="00434568" w:rsidRDefault="004D40DA" w:rsidP="004D40DA">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In</w:t>
      </w:r>
      <w:r w:rsidR="00434568">
        <w:rPr>
          <w:rFonts w:ascii="Times New Roman" w:hAnsi="Times New Roman" w:cs="Times New Roman"/>
          <w:bCs/>
          <w:sz w:val="24"/>
          <w:szCs w:val="24"/>
        </w:rPr>
        <w:t xml:space="preserve"> this study, an efficacy assessment was carried out on 5 most widely used empirical propagation models by using MATLAB simulator to compare these models for FWA in both urban and suburban environment</w:t>
      </w:r>
      <w:r w:rsidR="00837CAF" w:rsidRPr="00962AEB">
        <w:rPr>
          <w:rFonts w:ascii="Times New Roman" w:hAnsi="Times New Roman" w:cs="Times New Roman"/>
          <w:sz w:val="24"/>
          <w:szCs w:val="24"/>
        </w:rPr>
        <w:t>. Simulations were carried out at two different frequencies of 2.5 GHz and 3.5 GHz with a transmitter height of 30</w:t>
      </w:r>
      <w:r>
        <w:rPr>
          <w:rFonts w:ascii="Times New Roman" w:hAnsi="Times New Roman" w:cs="Times New Roman"/>
          <w:sz w:val="24"/>
          <w:szCs w:val="24"/>
        </w:rPr>
        <w:t xml:space="preserve"> </w:t>
      </w:r>
      <w:r w:rsidR="00837CAF" w:rsidRPr="00962AEB">
        <w:rPr>
          <w:rFonts w:ascii="Times New Roman" w:hAnsi="Times New Roman" w:cs="Times New Roman"/>
          <w:sz w:val="24"/>
          <w:szCs w:val="24"/>
        </w:rPr>
        <w:t>m and varying distance from 250</w:t>
      </w:r>
      <w:r w:rsidR="00434568">
        <w:rPr>
          <w:rFonts w:ascii="Times New Roman" w:hAnsi="Times New Roman" w:cs="Times New Roman"/>
          <w:sz w:val="24"/>
          <w:szCs w:val="24"/>
        </w:rPr>
        <w:t xml:space="preserve"> </w:t>
      </w:r>
      <w:r w:rsidR="00837CAF" w:rsidRPr="00962AEB">
        <w:rPr>
          <w:rFonts w:ascii="Times New Roman" w:hAnsi="Times New Roman" w:cs="Times New Roman"/>
          <w:sz w:val="24"/>
          <w:szCs w:val="24"/>
        </w:rPr>
        <w:t>m to 10</w:t>
      </w:r>
      <w:r w:rsidR="00434568">
        <w:rPr>
          <w:rFonts w:ascii="Times New Roman" w:hAnsi="Times New Roman" w:cs="Times New Roman"/>
          <w:sz w:val="24"/>
          <w:szCs w:val="24"/>
        </w:rPr>
        <w:t xml:space="preserve"> </w:t>
      </w:r>
      <w:r w:rsidR="00837CAF" w:rsidRPr="00962AEB">
        <w:rPr>
          <w:rFonts w:ascii="Times New Roman" w:hAnsi="Times New Roman" w:cs="Times New Roman"/>
          <w:sz w:val="24"/>
          <w:szCs w:val="24"/>
        </w:rPr>
        <w:t>km</w:t>
      </w:r>
      <w:r w:rsidR="00434568">
        <w:rPr>
          <w:rFonts w:ascii="Times New Roman" w:hAnsi="Times New Roman" w:cs="Times New Roman"/>
          <w:sz w:val="24"/>
          <w:szCs w:val="24"/>
        </w:rPr>
        <w:t>.</w:t>
      </w:r>
      <w:r w:rsidR="00837CAF" w:rsidRPr="00962AEB">
        <w:rPr>
          <w:rFonts w:ascii="Times New Roman" w:hAnsi="Times New Roman" w:cs="Times New Roman"/>
          <w:sz w:val="24"/>
          <w:szCs w:val="24"/>
        </w:rPr>
        <w:t xml:space="preserve"> </w:t>
      </w:r>
      <w:r w:rsidR="00434568">
        <w:rPr>
          <w:rFonts w:ascii="Times New Roman" w:hAnsi="Times New Roman" w:cs="Times New Roman"/>
          <w:sz w:val="24"/>
          <w:szCs w:val="24"/>
        </w:rPr>
        <w:t>T</w:t>
      </w:r>
      <w:r w:rsidR="00837CAF" w:rsidRPr="00962AEB">
        <w:rPr>
          <w:rFonts w:ascii="Times New Roman" w:hAnsi="Times New Roman" w:cs="Times New Roman"/>
          <w:sz w:val="24"/>
          <w:szCs w:val="24"/>
        </w:rPr>
        <w:t>hree different receiver antenna heights of 3</w:t>
      </w:r>
      <w:r w:rsidR="00837CAF">
        <w:rPr>
          <w:rFonts w:ascii="Times New Roman" w:hAnsi="Times New Roman" w:cs="Times New Roman"/>
          <w:sz w:val="24"/>
          <w:szCs w:val="24"/>
        </w:rPr>
        <w:t xml:space="preserve"> </w:t>
      </w:r>
      <w:r w:rsidR="00837CAF" w:rsidRPr="00962AEB">
        <w:rPr>
          <w:rFonts w:ascii="Times New Roman" w:hAnsi="Times New Roman" w:cs="Times New Roman"/>
          <w:sz w:val="24"/>
          <w:szCs w:val="24"/>
        </w:rPr>
        <w:t>m, 6</w:t>
      </w:r>
      <w:r w:rsidR="00837CAF">
        <w:rPr>
          <w:rFonts w:ascii="Times New Roman" w:hAnsi="Times New Roman" w:cs="Times New Roman"/>
          <w:sz w:val="24"/>
          <w:szCs w:val="24"/>
        </w:rPr>
        <w:t xml:space="preserve"> </w:t>
      </w:r>
      <w:r w:rsidR="00837CAF" w:rsidRPr="00962AEB">
        <w:rPr>
          <w:rFonts w:ascii="Times New Roman" w:hAnsi="Times New Roman" w:cs="Times New Roman"/>
          <w:sz w:val="24"/>
          <w:szCs w:val="24"/>
        </w:rPr>
        <w:t>m, &amp; 10</w:t>
      </w:r>
      <w:r w:rsidR="00837CAF">
        <w:rPr>
          <w:rFonts w:ascii="Times New Roman" w:hAnsi="Times New Roman" w:cs="Times New Roman"/>
          <w:sz w:val="24"/>
          <w:szCs w:val="24"/>
        </w:rPr>
        <w:t xml:space="preserve"> </w:t>
      </w:r>
      <w:r w:rsidR="00837CAF" w:rsidRPr="00962AEB">
        <w:rPr>
          <w:rFonts w:ascii="Times New Roman" w:hAnsi="Times New Roman" w:cs="Times New Roman"/>
          <w:sz w:val="24"/>
          <w:szCs w:val="24"/>
        </w:rPr>
        <w:t>m</w:t>
      </w:r>
      <w:r w:rsidR="00434568">
        <w:rPr>
          <w:rFonts w:ascii="Times New Roman" w:hAnsi="Times New Roman" w:cs="Times New Roman"/>
          <w:sz w:val="24"/>
          <w:szCs w:val="24"/>
        </w:rPr>
        <w:t xml:space="preserve"> were considered</w:t>
      </w:r>
      <w:r w:rsidR="00837CAF" w:rsidRPr="00962AEB">
        <w:rPr>
          <w:rFonts w:ascii="Times New Roman" w:hAnsi="Times New Roman" w:cs="Times New Roman"/>
          <w:sz w:val="24"/>
          <w:szCs w:val="24"/>
        </w:rPr>
        <w:t xml:space="preserve">. The results indicated that, Ericsson model </w:t>
      </w:r>
      <w:r w:rsidR="00C55A14">
        <w:rPr>
          <w:rFonts w:ascii="Times New Roman" w:hAnsi="Times New Roman" w:cs="Times New Roman"/>
          <w:sz w:val="24"/>
          <w:szCs w:val="24"/>
        </w:rPr>
        <w:t>has</w:t>
      </w:r>
      <w:r w:rsidR="00837CAF" w:rsidRPr="00962AEB">
        <w:rPr>
          <w:rFonts w:ascii="Times New Roman" w:hAnsi="Times New Roman" w:cs="Times New Roman"/>
          <w:sz w:val="24"/>
          <w:szCs w:val="24"/>
        </w:rPr>
        <w:t xml:space="preserve"> the least prediction </w:t>
      </w:r>
      <w:r>
        <w:rPr>
          <w:rFonts w:ascii="Times New Roman" w:hAnsi="Times New Roman" w:cs="Times New Roman"/>
          <w:sz w:val="24"/>
          <w:szCs w:val="24"/>
        </w:rPr>
        <w:t xml:space="preserve">of </w:t>
      </w:r>
      <w:r w:rsidR="00837CAF" w:rsidRPr="00962AEB">
        <w:rPr>
          <w:rFonts w:ascii="Times New Roman" w:hAnsi="Times New Roman" w:cs="Times New Roman"/>
          <w:sz w:val="24"/>
          <w:szCs w:val="24"/>
        </w:rPr>
        <w:t>145 dB to 147 dB at 10</w:t>
      </w:r>
      <w:r w:rsidR="00C55A14">
        <w:rPr>
          <w:rFonts w:ascii="Times New Roman" w:hAnsi="Times New Roman" w:cs="Times New Roman"/>
          <w:sz w:val="24"/>
          <w:szCs w:val="24"/>
        </w:rPr>
        <w:t xml:space="preserve"> </w:t>
      </w:r>
      <w:r w:rsidR="00837CAF" w:rsidRPr="00962AEB">
        <w:rPr>
          <w:rFonts w:ascii="Times New Roman" w:hAnsi="Times New Roman" w:cs="Times New Roman"/>
          <w:sz w:val="24"/>
          <w:szCs w:val="24"/>
        </w:rPr>
        <w:t>m and 6</w:t>
      </w:r>
      <w:r w:rsidR="00C55A14">
        <w:rPr>
          <w:rFonts w:ascii="Times New Roman" w:hAnsi="Times New Roman" w:cs="Times New Roman"/>
          <w:sz w:val="24"/>
          <w:szCs w:val="24"/>
        </w:rPr>
        <w:t xml:space="preserve"> </w:t>
      </w:r>
      <w:r w:rsidR="00837CAF" w:rsidRPr="00962AEB">
        <w:rPr>
          <w:rFonts w:ascii="Times New Roman" w:hAnsi="Times New Roman" w:cs="Times New Roman"/>
          <w:sz w:val="24"/>
          <w:szCs w:val="24"/>
        </w:rPr>
        <w:t>m receivers’ antenna height</w:t>
      </w:r>
      <w:r>
        <w:rPr>
          <w:rFonts w:ascii="Times New Roman" w:hAnsi="Times New Roman" w:cs="Times New Roman"/>
          <w:sz w:val="24"/>
          <w:szCs w:val="24"/>
        </w:rPr>
        <w:t xml:space="preserve"> respectively,</w:t>
      </w:r>
      <w:r w:rsidR="00837CAF" w:rsidRPr="00962AEB">
        <w:rPr>
          <w:rFonts w:ascii="Times New Roman" w:hAnsi="Times New Roman" w:cs="Times New Roman"/>
          <w:sz w:val="24"/>
          <w:szCs w:val="24"/>
        </w:rPr>
        <w:t xml:space="preserve"> operating on 2.5 GHz frequency in urban environment. Apparently, COST 231 Hata indicated the highest predicted path loss at 10</w:t>
      </w:r>
      <w:r w:rsidR="00C55A14">
        <w:rPr>
          <w:rFonts w:ascii="Times New Roman" w:hAnsi="Times New Roman" w:cs="Times New Roman"/>
          <w:sz w:val="24"/>
          <w:szCs w:val="24"/>
        </w:rPr>
        <w:t xml:space="preserve"> </w:t>
      </w:r>
      <w:r w:rsidR="00837CAF" w:rsidRPr="00962AEB">
        <w:rPr>
          <w:rFonts w:ascii="Times New Roman" w:hAnsi="Times New Roman" w:cs="Times New Roman"/>
          <w:sz w:val="24"/>
          <w:szCs w:val="24"/>
        </w:rPr>
        <w:t>m and 6</w:t>
      </w:r>
      <w:r w:rsidR="00C55A14">
        <w:rPr>
          <w:rFonts w:ascii="Times New Roman" w:hAnsi="Times New Roman" w:cs="Times New Roman"/>
          <w:sz w:val="24"/>
          <w:szCs w:val="24"/>
        </w:rPr>
        <w:t xml:space="preserve"> </w:t>
      </w:r>
      <w:r w:rsidR="0051279E">
        <w:rPr>
          <w:rFonts w:ascii="Times New Roman" w:hAnsi="Times New Roman" w:cs="Times New Roman"/>
          <w:sz w:val="24"/>
          <w:szCs w:val="24"/>
        </w:rPr>
        <w:t>m with</w:t>
      </w:r>
      <w:r w:rsidR="00837CAF" w:rsidRPr="00962AEB">
        <w:rPr>
          <w:rFonts w:ascii="Times New Roman" w:hAnsi="Times New Roman" w:cs="Times New Roman"/>
          <w:sz w:val="24"/>
          <w:szCs w:val="24"/>
        </w:rPr>
        <w:t xml:space="preserve"> predictions </w:t>
      </w:r>
      <w:r>
        <w:rPr>
          <w:rFonts w:ascii="Times New Roman" w:hAnsi="Times New Roman" w:cs="Times New Roman"/>
          <w:sz w:val="24"/>
          <w:szCs w:val="24"/>
        </w:rPr>
        <w:t xml:space="preserve">of </w:t>
      </w:r>
      <w:r w:rsidR="00837CAF" w:rsidRPr="00962AEB">
        <w:rPr>
          <w:rFonts w:ascii="Times New Roman" w:hAnsi="Times New Roman" w:cs="Times New Roman"/>
          <w:sz w:val="24"/>
          <w:szCs w:val="24"/>
        </w:rPr>
        <w:t>160 dB and 162 dB respectively in urban environment</w:t>
      </w:r>
      <w:r w:rsidR="00C55A14">
        <w:rPr>
          <w:rFonts w:ascii="Times New Roman" w:hAnsi="Times New Roman" w:cs="Times New Roman"/>
          <w:sz w:val="24"/>
          <w:szCs w:val="24"/>
        </w:rPr>
        <w:t xml:space="preserve"> while</w:t>
      </w:r>
      <w:r w:rsidR="00837CAF" w:rsidRPr="00962AEB">
        <w:rPr>
          <w:rFonts w:ascii="Times New Roman" w:hAnsi="Times New Roman" w:cs="Times New Roman"/>
          <w:sz w:val="24"/>
          <w:szCs w:val="24"/>
        </w:rPr>
        <w:t xml:space="preserve"> </w:t>
      </w:r>
      <w:r w:rsidR="00C55A14">
        <w:rPr>
          <w:rFonts w:ascii="Times New Roman" w:hAnsi="Times New Roman" w:cs="Times New Roman"/>
          <w:sz w:val="24"/>
          <w:szCs w:val="24"/>
        </w:rPr>
        <w:t>t</w:t>
      </w:r>
      <w:r w:rsidR="00837CAF" w:rsidRPr="00962AEB">
        <w:rPr>
          <w:rFonts w:ascii="Times New Roman" w:hAnsi="Times New Roman" w:cs="Times New Roman"/>
          <w:sz w:val="24"/>
          <w:szCs w:val="24"/>
        </w:rPr>
        <w:t xml:space="preserve">he SUI model revealed the least variation of propagation loss </w:t>
      </w:r>
      <w:r>
        <w:rPr>
          <w:rFonts w:ascii="Times New Roman" w:hAnsi="Times New Roman" w:cs="Times New Roman"/>
          <w:sz w:val="24"/>
          <w:szCs w:val="24"/>
        </w:rPr>
        <w:t xml:space="preserve">of </w:t>
      </w:r>
      <w:r w:rsidR="00837CAF" w:rsidRPr="00962AEB">
        <w:rPr>
          <w:rFonts w:ascii="Times New Roman" w:hAnsi="Times New Roman" w:cs="Times New Roman"/>
          <w:sz w:val="24"/>
          <w:szCs w:val="24"/>
        </w:rPr>
        <w:t xml:space="preserve">136 dB to 138 dB. Similarly, </w:t>
      </w:r>
      <w:r w:rsidR="00837CAF">
        <w:rPr>
          <w:rFonts w:ascii="Times New Roman" w:hAnsi="Times New Roman" w:cs="Times New Roman"/>
          <w:sz w:val="24"/>
          <w:szCs w:val="24"/>
        </w:rPr>
        <w:t xml:space="preserve">the study revealed that </w:t>
      </w:r>
      <w:r w:rsidR="00837CAF" w:rsidRPr="00962AEB">
        <w:rPr>
          <w:rFonts w:ascii="Times New Roman" w:hAnsi="Times New Roman" w:cs="Times New Roman"/>
          <w:sz w:val="24"/>
          <w:szCs w:val="24"/>
        </w:rPr>
        <w:t xml:space="preserve">Ericsson model </w:t>
      </w:r>
      <w:r w:rsidR="00837CAF">
        <w:rPr>
          <w:rFonts w:ascii="Times New Roman" w:hAnsi="Times New Roman" w:cs="Times New Roman"/>
          <w:sz w:val="24"/>
          <w:szCs w:val="24"/>
        </w:rPr>
        <w:t>has</w:t>
      </w:r>
      <w:r w:rsidR="00837CAF" w:rsidRPr="00962AEB">
        <w:rPr>
          <w:rFonts w:ascii="Times New Roman" w:hAnsi="Times New Roman" w:cs="Times New Roman"/>
          <w:sz w:val="24"/>
          <w:szCs w:val="24"/>
        </w:rPr>
        <w:t xml:space="preserve"> the lowest predicted path loss (150 dB to 153 dB) in an urban environment at 3.5 GHz.  </w:t>
      </w:r>
      <w:r w:rsidR="00837CAF">
        <w:rPr>
          <w:rFonts w:ascii="Times New Roman" w:hAnsi="Times New Roman" w:cs="Times New Roman"/>
          <w:sz w:val="24"/>
          <w:szCs w:val="24"/>
        </w:rPr>
        <w:t xml:space="preserve">The study </w:t>
      </w:r>
      <w:r w:rsidR="00837CAF" w:rsidRPr="00962AEB">
        <w:rPr>
          <w:rFonts w:ascii="Times New Roman" w:hAnsi="Times New Roman" w:cs="Times New Roman"/>
          <w:sz w:val="24"/>
          <w:szCs w:val="24"/>
        </w:rPr>
        <w:t>concluded that no specific model</w:t>
      </w:r>
      <w:r w:rsidR="0070080E">
        <w:rPr>
          <w:rFonts w:ascii="Times New Roman" w:hAnsi="Times New Roman" w:cs="Times New Roman"/>
          <w:sz w:val="24"/>
          <w:szCs w:val="24"/>
        </w:rPr>
        <w:t xml:space="preserve"> predicted the least path loss </w:t>
      </w:r>
      <w:r w:rsidR="00837CAF" w:rsidRPr="00962AEB">
        <w:rPr>
          <w:rFonts w:ascii="Times New Roman" w:hAnsi="Times New Roman" w:cs="Times New Roman"/>
          <w:sz w:val="24"/>
          <w:szCs w:val="24"/>
        </w:rPr>
        <w:t xml:space="preserve">for both urban and suburban environment with the varying receiver antenna heights. </w:t>
      </w:r>
    </w:p>
    <w:p w14:paraId="35675F4E" w14:textId="4F4DAFF9" w:rsidR="00837CAF" w:rsidRPr="00962AEB" w:rsidRDefault="00837CAF" w:rsidP="004D40DA">
      <w:pPr>
        <w:spacing w:line="360" w:lineRule="auto"/>
        <w:rPr>
          <w:rFonts w:ascii="Times New Roman" w:hAnsi="Times New Roman" w:cs="Times New Roman"/>
          <w:sz w:val="24"/>
          <w:szCs w:val="24"/>
        </w:rPr>
      </w:pPr>
      <w:r w:rsidRPr="00962AEB">
        <w:rPr>
          <w:rFonts w:ascii="Times New Roman" w:hAnsi="Times New Roman" w:cs="Times New Roman"/>
          <w:b/>
          <w:sz w:val="24"/>
          <w:szCs w:val="24"/>
        </w:rPr>
        <w:t xml:space="preserve">Keywords: </w:t>
      </w:r>
      <w:r w:rsidR="005114B1">
        <w:rPr>
          <w:rFonts w:ascii="Times New Roman" w:hAnsi="Times New Roman" w:cs="Times New Roman"/>
          <w:sz w:val="24"/>
          <w:szCs w:val="24"/>
        </w:rPr>
        <w:t>P</w:t>
      </w:r>
      <w:r w:rsidRPr="00962AEB">
        <w:rPr>
          <w:rFonts w:ascii="Times New Roman" w:hAnsi="Times New Roman" w:cs="Times New Roman"/>
          <w:sz w:val="24"/>
          <w:szCs w:val="24"/>
        </w:rPr>
        <w:t xml:space="preserve">ath loss; fixed wireless application; </w:t>
      </w:r>
      <w:r w:rsidR="0009635E">
        <w:rPr>
          <w:rFonts w:ascii="Times New Roman" w:hAnsi="Times New Roman" w:cs="Times New Roman"/>
          <w:sz w:val="24"/>
          <w:szCs w:val="24"/>
        </w:rPr>
        <w:t xml:space="preserve">empirical models; </w:t>
      </w:r>
      <w:r w:rsidR="004D40DA">
        <w:rPr>
          <w:rFonts w:ascii="Times New Roman" w:hAnsi="Times New Roman" w:cs="Times New Roman"/>
          <w:sz w:val="24"/>
          <w:szCs w:val="24"/>
        </w:rPr>
        <w:t xml:space="preserve">signal </w:t>
      </w:r>
      <w:r w:rsidR="0009635E">
        <w:rPr>
          <w:rFonts w:ascii="Times New Roman" w:hAnsi="Times New Roman" w:cs="Times New Roman"/>
          <w:sz w:val="24"/>
          <w:szCs w:val="24"/>
        </w:rPr>
        <w:t>propagation;</w:t>
      </w:r>
      <w:r w:rsidR="00750AB3">
        <w:rPr>
          <w:rFonts w:ascii="Times New Roman" w:hAnsi="Times New Roman" w:cs="Times New Roman"/>
          <w:sz w:val="24"/>
          <w:szCs w:val="24"/>
        </w:rPr>
        <w:t xml:space="preserve"> </w:t>
      </w:r>
      <w:r w:rsidR="005114B1">
        <w:rPr>
          <w:rFonts w:ascii="Times New Roman" w:hAnsi="Times New Roman" w:cs="Times New Roman"/>
          <w:sz w:val="24"/>
          <w:szCs w:val="24"/>
        </w:rPr>
        <w:t>simulation</w:t>
      </w:r>
      <w:r w:rsidR="00750AB3">
        <w:rPr>
          <w:rFonts w:ascii="Times New Roman" w:hAnsi="Times New Roman" w:cs="Times New Roman"/>
          <w:sz w:val="24"/>
          <w:szCs w:val="24"/>
        </w:rPr>
        <w:t xml:space="preserve"> </w:t>
      </w:r>
    </w:p>
    <w:p w14:paraId="59BFF87E" w14:textId="77777777" w:rsidR="00837CAF" w:rsidRPr="00962AEB" w:rsidRDefault="00837CAF" w:rsidP="00837CAF">
      <w:pPr>
        <w:spacing w:line="360" w:lineRule="auto"/>
        <w:jc w:val="both"/>
        <w:rPr>
          <w:rFonts w:ascii="Times New Roman" w:hAnsi="Times New Roman" w:cs="Times New Roman"/>
          <w:sz w:val="24"/>
          <w:szCs w:val="24"/>
        </w:rPr>
      </w:pPr>
    </w:p>
    <w:p w14:paraId="34ACECB7" w14:textId="77777777" w:rsidR="00837CAF" w:rsidRPr="00962AEB" w:rsidRDefault="00837CAF" w:rsidP="00837CAF">
      <w:pPr>
        <w:spacing w:line="360" w:lineRule="auto"/>
        <w:jc w:val="both"/>
        <w:rPr>
          <w:rFonts w:ascii="Times New Roman" w:hAnsi="Times New Roman" w:cs="Times New Roman"/>
          <w:sz w:val="24"/>
          <w:szCs w:val="24"/>
        </w:rPr>
      </w:pPr>
    </w:p>
    <w:p w14:paraId="6901F461" w14:textId="77777777" w:rsidR="00837CAF" w:rsidRPr="00962AEB" w:rsidRDefault="00837CAF" w:rsidP="00837CAF">
      <w:pPr>
        <w:spacing w:line="360" w:lineRule="auto"/>
        <w:jc w:val="both"/>
        <w:rPr>
          <w:rFonts w:ascii="Times New Roman" w:hAnsi="Times New Roman" w:cs="Times New Roman"/>
          <w:b/>
          <w:sz w:val="24"/>
          <w:szCs w:val="24"/>
        </w:rPr>
      </w:pPr>
    </w:p>
    <w:p w14:paraId="11D04AD0" w14:textId="194E5C54" w:rsidR="0050063D" w:rsidRDefault="00837CAF" w:rsidP="0050063D">
      <w:pPr>
        <w:numPr>
          <w:ilvl w:val="0"/>
          <w:numId w:val="1"/>
        </w:numPr>
        <w:spacing w:line="360" w:lineRule="auto"/>
        <w:contextualSpacing/>
        <w:rPr>
          <w:rFonts w:ascii="Times New Roman" w:hAnsi="Times New Roman" w:cs="Times New Roman"/>
          <w:b/>
          <w:sz w:val="24"/>
          <w:szCs w:val="24"/>
        </w:rPr>
      </w:pPr>
      <w:r w:rsidRPr="00962AEB">
        <w:rPr>
          <w:rFonts w:ascii="Times New Roman" w:hAnsi="Times New Roman" w:cs="Times New Roman"/>
          <w:b/>
          <w:sz w:val="24"/>
          <w:szCs w:val="24"/>
        </w:rPr>
        <w:lastRenderedPageBreak/>
        <w:t>INTRODUCTION</w:t>
      </w:r>
    </w:p>
    <w:p w14:paraId="7A23F997" w14:textId="24067365" w:rsidR="00837CAF" w:rsidRPr="006646FC" w:rsidRDefault="0050063D" w:rsidP="004D40DA">
      <w:pPr>
        <w:spacing w:line="360" w:lineRule="auto"/>
        <w:contextualSpacing/>
        <w:jc w:val="both"/>
        <w:rPr>
          <w:rFonts w:ascii="Times New Roman" w:hAnsi="Times New Roman" w:cs="Times New Roman"/>
          <w:bCs/>
          <w:sz w:val="24"/>
          <w:szCs w:val="24"/>
        </w:rPr>
      </w:pPr>
      <w:r>
        <w:rPr>
          <w:rFonts w:ascii="Times New Roman" w:hAnsi="Times New Roman" w:cs="Times New Roman"/>
          <w:bCs/>
          <w:sz w:val="24"/>
          <w:szCs w:val="24"/>
        </w:rPr>
        <w:t xml:space="preserve">Communication involves the transmission of signals from a source to a destination. Wired transmission of signal can only be employed </w:t>
      </w:r>
      <w:r w:rsidR="006646FC">
        <w:rPr>
          <w:rFonts w:ascii="Times New Roman" w:hAnsi="Times New Roman" w:cs="Times New Roman"/>
          <w:bCs/>
          <w:sz w:val="24"/>
          <w:szCs w:val="24"/>
        </w:rPr>
        <w:t xml:space="preserve">when </w:t>
      </w:r>
      <w:r>
        <w:rPr>
          <w:rFonts w:ascii="Times New Roman" w:hAnsi="Times New Roman" w:cs="Times New Roman"/>
          <w:bCs/>
          <w:sz w:val="24"/>
          <w:szCs w:val="24"/>
        </w:rPr>
        <w:t xml:space="preserve">the sources and destinations are not </w:t>
      </w:r>
      <w:r w:rsidR="006646FC">
        <w:rPr>
          <w:rFonts w:ascii="Times New Roman" w:hAnsi="Times New Roman" w:cs="Times New Roman"/>
          <w:bCs/>
          <w:sz w:val="24"/>
          <w:szCs w:val="24"/>
        </w:rPr>
        <w:t xml:space="preserve">extremely far apart, making it almost impractical to achieve long-range communication with wired infrastructure. </w:t>
      </w:r>
      <w:r>
        <w:rPr>
          <w:rFonts w:ascii="Times New Roman" w:hAnsi="Times New Roman" w:cs="Times New Roman"/>
          <w:bCs/>
          <w:sz w:val="24"/>
          <w:szCs w:val="24"/>
        </w:rPr>
        <w:t>In the 18</w:t>
      </w:r>
      <w:r w:rsidRPr="0050063D">
        <w:rPr>
          <w:rFonts w:ascii="Times New Roman" w:hAnsi="Times New Roman" w:cs="Times New Roman"/>
          <w:bCs/>
          <w:sz w:val="24"/>
          <w:szCs w:val="24"/>
          <w:vertAlign w:val="superscript"/>
        </w:rPr>
        <w:t>th</w:t>
      </w:r>
      <w:r>
        <w:rPr>
          <w:rFonts w:ascii="Times New Roman" w:hAnsi="Times New Roman" w:cs="Times New Roman"/>
          <w:bCs/>
          <w:sz w:val="24"/>
          <w:szCs w:val="24"/>
        </w:rPr>
        <w:t xml:space="preserve"> century, wireless transmission of signals was introduced </w:t>
      </w:r>
      <w:r w:rsidR="006646FC">
        <w:rPr>
          <w:rFonts w:ascii="Times New Roman" w:hAnsi="Times New Roman" w:cs="Times New Roman"/>
          <w:bCs/>
          <w:sz w:val="24"/>
          <w:szCs w:val="24"/>
        </w:rPr>
        <w:t>to bridge this gap, ever since then</w:t>
      </w:r>
      <w:r w:rsidR="00B74FE1">
        <w:rPr>
          <w:rFonts w:ascii="Times New Roman" w:hAnsi="Times New Roman" w:cs="Times New Roman"/>
          <w:bCs/>
          <w:sz w:val="24"/>
          <w:szCs w:val="24"/>
        </w:rPr>
        <w:t>,</w:t>
      </w:r>
      <w:r w:rsidR="006646FC">
        <w:rPr>
          <w:rFonts w:ascii="Times New Roman" w:hAnsi="Times New Roman" w:cs="Times New Roman"/>
          <w:bCs/>
          <w:sz w:val="24"/>
          <w:szCs w:val="24"/>
        </w:rPr>
        <w:t xml:space="preserve"> the usage of this means of information </w:t>
      </w:r>
      <w:r w:rsidR="00837CAF" w:rsidRPr="00962AEB">
        <w:rPr>
          <w:rFonts w:ascii="Times New Roman" w:hAnsi="Times New Roman" w:cs="Times New Roman"/>
          <w:sz w:val="24"/>
          <w:szCs w:val="24"/>
        </w:rPr>
        <w:t>t</w:t>
      </w:r>
      <w:r w:rsidR="00291D55">
        <w:rPr>
          <w:rFonts w:ascii="Times New Roman" w:hAnsi="Times New Roman" w:cs="Times New Roman"/>
          <w:sz w:val="24"/>
          <w:szCs w:val="24"/>
        </w:rPr>
        <w:t>ransfer had</w:t>
      </w:r>
      <w:r w:rsidR="0051279E">
        <w:rPr>
          <w:rFonts w:ascii="Times New Roman" w:hAnsi="Times New Roman" w:cs="Times New Roman"/>
          <w:sz w:val="24"/>
          <w:szCs w:val="24"/>
        </w:rPr>
        <w:t xml:space="preserve"> experienced</w:t>
      </w:r>
      <w:r w:rsidR="00837CAF" w:rsidRPr="00962AEB">
        <w:rPr>
          <w:rFonts w:ascii="Times New Roman" w:hAnsi="Times New Roman" w:cs="Times New Roman"/>
          <w:sz w:val="24"/>
          <w:szCs w:val="24"/>
        </w:rPr>
        <w:t xml:space="preserve"> incessant proliferation [1]. To conquer the great need for the mobile accessibility of internet by users, irrespective of place and time with impeccable Quality of Service (QoS) and Quality of Experience (QoE), WiMAX was trolled into the market as a Wireless Application that is fixed (FWA) by the working group of IEEE 802.16 [2].  The use of radio waves as wireless medium of propagating radio signals encounter technical challenges as </w:t>
      </w:r>
      <w:r w:rsidR="00837CAF">
        <w:rPr>
          <w:rFonts w:ascii="Times New Roman" w:hAnsi="Times New Roman" w:cs="Times New Roman"/>
          <w:sz w:val="24"/>
          <w:szCs w:val="24"/>
        </w:rPr>
        <w:t>it</w:t>
      </w:r>
      <w:r w:rsidR="00837CAF" w:rsidRPr="00962AEB">
        <w:rPr>
          <w:rFonts w:ascii="Times New Roman" w:hAnsi="Times New Roman" w:cs="Times New Roman"/>
          <w:sz w:val="24"/>
          <w:szCs w:val="24"/>
        </w:rPr>
        <w:t xml:space="preserve"> propagates through the wireless channel. Initial phase of network planning requires the feasibility study of the environment which play</w:t>
      </w:r>
      <w:r w:rsidR="00837CAF">
        <w:rPr>
          <w:rFonts w:ascii="Times New Roman" w:hAnsi="Times New Roman" w:cs="Times New Roman"/>
          <w:sz w:val="24"/>
          <w:szCs w:val="24"/>
        </w:rPr>
        <w:t>s</w:t>
      </w:r>
      <w:r w:rsidR="00837CAF" w:rsidRPr="00962AEB">
        <w:rPr>
          <w:rFonts w:ascii="Times New Roman" w:hAnsi="Times New Roman" w:cs="Times New Roman"/>
          <w:sz w:val="24"/>
          <w:szCs w:val="24"/>
        </w:rPr>
        <w:t xml:space="preserve"> a major role </w:t>
      </w:r>
      <w:r w:rsidR="00837CAF">
        <w:rPr>
          <w:rFonts w:ascii="Times New Roman" w:hAnsi="Times New Roman" w:cs="Times New Roman"/>
          <w:sz w:val="24"/>
          <w:szCs w:val="24"/>
        </w:rPr>
        <w:t>in</w:t>
      </w:r>
      <w:r w:rsidR="00837CAF" w:rsidRPr="00962AEB">
        <w:rPr>
          <w:rFonts w:ascii="Times New Roman" w:hAnsi="Times New Roman" w:cs="Times New Roman"/>
          <w:sz w:val="24"/>
          <w:szCs w:val="24"/>
        </w:rPr>
        <w:t xml:space="preserve"> successful implementation of wireless system. During the design phase of how practical implementation of the transmitting antenna communicates with the receiving antenna, important parameters such as the received signal power, the coverage area and possible interferences occurrence are carefully optimized. The prediction of the attenuation of received power signal and interference analysis lead to a sophisticated plan of a network and also construct futuristic networks that can perform better in different environment. Radio propagation models are used at the initial planning phase to predict the behavior of how the radio waves behave during propagation of signals in disparate environment [3]. The focus of </w:t>
      </w:r>
      <w:r w:rsidR="0051279E">
        <w:rPr>
          <w:rFonts w:ascii="Times New Roman" w:hAnsi="Times New Roman" w:cs="Times New Roman"/>
          <w:sz w:val="24"/>
          <w:szCs w:val="24"/>
        </w:rPr>
        <w:t xml:space="preserve">this paper is </w:t>
      </w:r>
      <w:r w:rsidR="00837CAF" w:rsidRPr="00962AEB">
        <w:rPr>
          <w:rFonts w:ascii="Times New Roman" w:hAnsi="Times New Roman" w:cs="Times New Roman"/>
          <w:sz w:val="24"/>
          <w:szCs w:val="24"/>
        </w:rPr>
        <w:t>to identify suitable empirical propagation path loss model in urban and suburban area with the application of appropriate transmitter and receiver antenna heights in planning, designing and implementing an effective WiMAX wireless systems. In this paper, five empirical propagation model</w:t>
      </w:r>
      <w:r w:rsidR="00837CAF">
        <w:rPr>
          <w:rFonts w:ascii="Times New Roman" w:hAnsi="Times New Roman" w:cs="Times New Roman"/>
          <w:sz w:val="24"/>
          <w:szCs w:val="24"/>
        </w:rPr>
        <w:t>s</w:t>
      </w:r>
      <w:r w:rsidR="00837CAF" w:rsidRPr="00962AEB">
        <w:rPr>
          <w:rFonts w:ascii="Times New Roman" w:hAnsi="Times New Roman" w:cs="Times New Roman"/>
          <w:sz w:val="24"/>
          <w:szCs w:val="24"/>
        </w:rPr>
        <w:t xml:space="preserve"> which </w:t>
      </w:r>
      <w:r w:rsidR="00837CAF">
        <w:rPr>
          <w:rFonts w:ascii="Times New Roman" w:hAnsi="Times New Roman" w:cs="Times New Roman"/>
          <w:sz w:val="24"/>
          <w:szCs w:val="24"/>
        </w:rPr>
        <w:t>were</w:t>
      </w:r>
      <w:r w:rsidR="00837CAF" w:rsidRPr="00962AEB">
        <w:rPr>
          <w:rFonts w:ascii="Times New Roman" w:hAnsi="Times New Roman" w:cs="Times New Roman"/>
          <w:sz w:val="24"/>
          <w:szCs w:val="24"/>
        </w:rPr>
        <w:t xml:space="preserve"> proposed for radio frequency band up to 3.5GHz in urban</w:t>
      </w:r>
      <w:r w:rsidR="00837CAF">
        <w:rPr>
          <w:rFonts w:ascii="Times New Roman" w:hAnsi="Times New Roman" w:cs="Times New Roman"/>
          <w:sz w:val="24"/>
          <w:szCs w:val="24"/>
        </w:rPr>
        <w:t xml:space="preserve"> and</w:t>
      </w:r>
      <w:r w:rsidR="00837CAF" w:rsidRPr="00962AEB">
        <w:rPr>
          <w:rFonts w:ascii="Times New Roman" w:hAnsi="Times New Roman" w:cs="Times New Roman"/>
          <w:sz w:val="24"/>
          <w:szCs w:val="24"/>
        </w:rPr>
        <w:t xml:space="preserve"> suburban environments in diverse transmitter and receiver antenna at 2. 5 &amp; 3.5 GHz using WiMAX technology </w:t>
      </w:r>
      <w:r w:rsidR="00837CAF">
        <w:rPr>
          <w:rFonts w:ascii="Times New Roman" w:hAnsi="Times New Roman" w:cs="Times New Roman"/>
          <w:sz w:val="24"/>
          <w:szCs w:val="24"/>
        </w:rPr>
        <w:t>were</w:t>
      </w:r>
      <w:r w:rsidR="00837CAF" w:rsidRPr="00962AEB">
        <w:rPr>
          <w:rFonts w:ascii="Times New Roman" w:hAnsi="Times New Roman" w:cs="Times New Roman"/>
          <w:sz w:val="24"/>
          <w:szCs w:val="24"/>
        </w:rPr>
        <w:t xml:space="preserve"> compared. Section II gives an overview of previous related </w:t>
      </w:r>
      <w:r w:rsidR="00837CAF">
        <w:rPr>
          <w:rFonts w:ascii="Times New Roman" w:hAnsi="Times New Roman" w:cs="Times New Roman"/>
          <w:sz w:val="24"/>
          <w:szCs w:val="24"/>
        </w:rPr>
        <w:t>literature</w:t>
      </w:r>
      <w:r w:rsidR="00837CAF" w:rsidRPr="00962AEB">
        <w:rPr>
          <w:rFonts w:ascii="Times New Roman" w:hAnsi="Times New Roman" w:cs="Times New Roman"/>
          <w:sz w:val="24"/>
          <w:szCs w:val="24"/>
        </w:rPr>
        <w:t xml:space="preserve">. In section III, </w:t>
      </w:r>
      <w:r w:rsidR="00837CAF">
        <w:rPr>
          <w:rFonts w:ascii="Times New Roman" w:hAnsi="Times New Roman" w:cs="Times New Roman"/>
          <w:sz w:val="24"/>
          <w:szCs w:val="24"/>
        </w:rPr>
        <w:t>the study</w:t>
      </w:r>
      <w:r w:rsidR="00837CAF" w:rsidRPr="00962AEB">
        <w:rPr>
          <w:rFonts w:ascii="Times New Roman" w:hAnsi="Times New Roman" w:cs="Times New Roman"/>
          <w:sz w:val="24"/>
          <w:szCs w:val="24"/>
        </w:rPr>
        <w:t xml:space="preserve"> briefly discussed about the simulation software used and the models for the s</w:t>
      </w:r>
      <w:r w:rsidR="0051279E">
        <w:rPr>
          <w:rFonts w:ascii="Times New Roman" w:hAnsi="Times New Roman" w:cs="Times New Roman"/>
          <w:sz w:val="24"/>
          <w:szCs w:val="24"/>
        </w:rPr>
        <w:t xml:space="preserve">tudy. Section IV is devoted to </w:t>
      </w:r>
      <w:r w:rsidR="00837CAF" w:rsidRPr="00962AEB">
        <w:rPr>
          <w:rFonts w:ascii="Times New Roman" w:hAnsi="Times New Roman" w:cs="Times New Roman"/>
          <w:sz w:val="24"/>
          <w:szCs w:val="24"/>
        </w:rPr>
        <w:t xml:space="preserve">compare the result and analysis of the propagation models. Section V </w:t>
      </w:r>
      <w:r w:rsidR="00837CAF">
        <w:rPr>
          <w:rFonts w:ascii="Times New Roman" w:hAnsi="Times New Roman" w:cs="Times New Roman"/>
          <w:sz w:val="24"/>
          <w:szCs w:val="24"/>
        </w:rPr>
        <w:t xml:space="preserve">comprises the </w:t>
      </w:r>
      <w:r w:rsidR="00837CAF" w:rsidRPr="00962AEB">
        <w:rPr>
          <w:rFonts w:ascii="Times New Roman" w:hAnsi="Times New Roman" w:cs="Times New Roman"/>
          <w:sz w:val="24"/>
          <w:szCs w:val="24"/>
        </w:rPr>
        <w:t>summaries and conclusion</w:t>
      </w:r>
      <w:r w:rsidR="00837CAF">
        <w:rPr>
          <w:rFonts w:ascii="Times New Roman" w:hAnsi="Times New Roman" w:cs="Times New Roman"/>
          <w:sz w:val="24"/>
          <w:szCs w:val="24"/>
        </w:rPr>
        <w:t xml:space="preserve"> of this study</w:t>
      </w:r>
      <w:r w:rsidR="00837CAF" w:rsidRPr="00962AEB">
        <w:rPr>
          <w:rFonts w:ascii="Times New Roman" w:hAnsi="Times New Roman" w:cs="Times New Roman"/>
          <w:sz w:val="24"/>
          <w:szCs w:val="24"/>
        </w:rPr>
        <w:t>.</w:t>
      </w:r>
    </w:p>
    <w:p w14:paraId="512B117D" w14:textId="6EF39F95" w:rsidR="00837CAF" w:rsidRDefault="00837CAF" w:rsidP="004D40DA">
      <w:pPr>
        <w:spacing w:line="360" w:lineRule="auto"/>
        <w:jc w:val="both"/>
        <w:rPr>
          <w:rFonts w:ascii="Times New Roman" w:hAnsi="Times New Roman" w:cs="Times New Roman"/>
          <w:sz w:val="24"/>
          <w:szCs w:val="24"/>
        </w:rPr>
      </w:pPr>
      <w:r w:rsidRPr="00962AEB">
        <w:rPr>
          <w:rFonts w:ascii="Times New Roman" w:hAnsi="Times New Roman" w:cs="Times New Roman"/>
          <w:bCs/>
          <w:sz w:val="24"/>
          <w:szCs w:val="24"/>
        </w:rPr>
        <w:t>In [4], efficacy assessments of propagation models were conducted in Kano City with the aim of identifying a suitable model for Kano, Nigeria. A drive test was conducted in Kano and the data obtained was used for graphical representation for the purpose of comparison. The results showed that the mean path loss values 137.7</w:t>
      </w:r>
      <w:r w:rsidR="00D24182">
        <w:rPr>
          <w:rFonts w:ascii="Times New Roman" w:hAnsi="Times New Roman" w:cs="Times New Roman"/>
          <w:bCs/>
          <w:sz w:val="24"/>
          <w:szCs w:val="24"/>
        </w:rPr>
        <w:t xml:space="preserve"> </w:t>
      </w:r>
      <w:r w:rsidRPr="00962AEB">
        <w:rPr>
          <w:rFonts w:ascii="Times New Roman" w:hAnsi="Times New Roman" w:cs="Times New Roman"/>
          <w:bCs/>
          <w:sz w:val="24"/>
          <w:szCs w:val="24"/>
        </w:rPr>
        <w:t>dB and 138.7</w:t>
      </w:r>
      <w:r w:rsidR="00D24182">
        <w:rPr>
          <w:rFonts w:ascii="Times New Roman" w:hAnsi="Times New Roman" w:cs="Times New Roman"/>
          <w:bCs/>
          <w:sz w:val="24"/>
          <w:szCs w:val="24"/>
        </w:rPr>
        <w:t xml:space="preserve"> </w:t>
      </w:r>
      <w:r w:rsidRPr="00962AEB">
        <w:rPr>
          <w:rFonts w:ascii="Times New Roman" w:hAnsi="Times New Roman" w:cs="Times New Roman"/>
          <w:bCs/>
          <w:sz w:val="24"/>
          <w:szCs w:val="24"/>
        </w:rPr>
        <w:t xml:space="preserve">dB for HATA and COST 231 respectively. It </w:t>
      </w:r>
      <w:r w:rsidRPr="00962AEB">
        <w:rPr>
          <w:rFonts w:ascii="Times New Roman" w:hAnsi="Times New Roman" w:cs="Times New Roman"/>
          <w:bCs/>
          <w:sz w:val="24"/>
          <w:szCs w:val="24"/>
        </w:rPr>
        <w:lastRenderedPageBreak/>
        <w:t>was concluded that COST 231 model would be more suitable for use in urban environment.</w:t>
      </w:r>
      <w:r w:rsidRPr="00962AEB">
        <w:rPr>
          <w:rFonts w:ascii="Times New Roman" w:hAnsi="Times New Roman" w:cs="Times New Roman"/>
          <w:sz w:val="24"/>
          <w:szCs w:val="24"/>
        </w:rPr>
        <w:t xml:space="preserve"> The study in [5] presented the comparison between three basic propagation models for mobile communication in urban, suburban, and rural environment in Rivers State. Its aim </w:t>
      </w:r>
      <w:r>
        <w:rPr>
          <w:rFonts w:ascii="Times New Roman" w:hAnsi="Times New Roman" w:cs="Times New Roman"/>
          <w:sz w:val="24"/>
          <w:szCs w:val="24"/>
        </w:rPr>
        <w:t>was</w:t>
      </w:r>
      <w:r w:rsidRPr="00962AEB">
        <w:rPr>
          <w:rFonts w:ascii="Times New Roman" w:hAnsi="Times New Roman" w:cs="Times New Roman"/>
          <w:sz w:val="24"/>
          <w:szCs w:val="24"/>
        </w:rPr>
        <w:t xml:space="preserve"> to investigate the effectiveness of commonly used existing models (COST 231 Hata, SUI, and ECC-33) for cellular transmission simulated on Matlab. The measurement data was obtained from the drive</w:t>
      </w:r>
      <w:r>
        <w:rPr>
          <w:rFonts w:ascii="Times New Roman" w:hAnsi="Times New Roman" w:cs="Times New Roman"/>
          <w:sz w:val="24"/>
          <w:szCs w:val="24"/>
        </w:rPr>
        <w:t>-</w:t>
      </w:r>
      <w:r w:rsidRPr="00962AEB">
        <w:rPr>
          <w:rFonts w:ascii="Times New Roman" w:hAnsi="Times New Roman" w:cs="Times New Roman"/>
          <w:sz w:val="24"/>
          <w:szCs w:val="24"/>
        </w:rPr>
        <w:t xml:space="preserve">test taken with a test mobile phone capturing the received signal power at 2100 MHz with a specific distance from Globacom NodeBs available in the State. The result obtained from the analysis reported by Standard Deviation (SD) and (MSE) Mean Square Error indicated COST 231 Hata model having accurate predicted values and was suggested for path loss predictions in River State. In [6], the performance of Okumura, Hata, and Lee Models </w:t>
      </w:r>
      <w:r>
        <w:rPr>
          <w:rFonts w:ascii="Times New Roman" w:hAnsi="Times New Roman" w:cs="Times New Roman"/>
          <w:sz w:val="24"/>
          <w:szCs w:val="24"/>
        </w:rPr>
        <w:t>were</w:t>
      </w:r>
      <w:r w:rsidRPr="00962AEB">
        <w:rPr>
          <w:rFonts w:ascii="Times New Roman" w:hAnsi="Times New Roman" w:cs="Times New Roman"/>
          <w:sz w:val="24"/>
          <w:szCs w:val="24"/>
        </w:rPr>
        <w:t xml:space="preserve"> compared on a large scale prediction. The paper methods include the use of MS antenna height, T-R distance and Base Transceivers Station (BTS) antenna height with 900 MHz frequency band through MATLAB simulation software. The result indicated that Okumura model shows better performance amongst compared large-scale propagation models. </w:t>
      </w:r>
    </w:p>
    <w:p w14:paraId="7C4AB728" w14:textId="38A3F97B" w:rsidR="00837CAF" w:rsidRPr="00962AEB" w:rsidRDefault="00837CAF" w:rsidP="00837CAF">
      <w:pPr>
        <w:spacing w:line="360" w:lineRule="auto"/>
        <w:jc w:val="both"/>
        <w:rPr>
          <w:rFonts w:ascii="Times New Roman" w:hAnsi="Times New Roman" w:cs="Times New Roman"/>
          <w:sz w:val="24"/>
          <w:szCs w:val="24"/>
        </w:rPr>
      </w:pPr>
      <w:r w:rsidRPr="00962AEB">
        <w:rPr>
          <w:rFonts w:ascii="Times New Roman" w:hAnsi="Times New Roman" w:cs="Times New Roman"/>
          <w:sz w:val="24"/>
          <w:szCs w:val="24"/>
        </w:rPr>
        <w:t>Comparative study of different path loss models on 4</w:t>
      </w:r>
      <w:r w:rsidRPr="00962AEB">
        <w:rPr>
          <w:rFonts w:ascii="Times New Roman" w:hAnsi="Times New Roman" w:cs="Times New Roman"/>
          <w:sz w:val="24"/>
          <w:szCs w:val="24"/>
          <w:vertAlign w:val="superscript"/>
        </w:rPr>
        <w:t>th</w:t>
      </w:r>
      <w:r w:rsidRPr="00962AEB">
        <w:rPr>
          <w:rFonts w:ascii="Times New Roman" w:hAnsi="Times New Roman" w:cs="Times New Roman"/>
          <w:sz w:val="24"/>
          <w:szCs w:val="24"/>
        </w:rPr>
        <w:t xml:space="preserve"> generation LTE networks was conducted in [7]. </w:t>
      </w:r>
      <w:r w:rsidRPr="00962AEB">
        <w:rPr>
          <w:rFonts w:ascii="Times New Roman" w:hAnsi="Times New Roman" w:cs="Times New Roman"/>
          <w:iCs/>
          <w:sz w:val="24"/>
          <w:szCs w:val="24"/>
        </w:rPr>
        <w:t>The comparative assessment was made using disparate environment e.g. rural, suburban and urban simulated on MATLAB software. The result revealed that the lowest predicted path loss in all terrain was reported by the SUI model while the highest predicted path loss reported was COST 231 HATA Model in urban environment</w:t>
      </w:r>
      <w:r>
        <w:rPr>
          <w:rFonts w:ascii="Times New Roman" w:hAnsi="Times New Roman" w:cs="Times New Roman"/>
          <w:iCs/>
          <w:sz w:val="24"/>
          <w:szCs w:val="24"/>
        </w:rPr>
        <w:t>,</w:t>
      </w:r>
      <w:r w:rsidR="0051279E">
        <w:rPr>
          <w:rFonts w:ascii="Times New Roman" w:hAnsi="Times New Roman" w:cs="Times New Roman"/>
          <w:iCs/>
          <w:sz w:val="24"/>
          <w:szCs w:val="24"/>
        </w:rPr>
        <w:t xml:space="preserve"> </w:t>
      </w:r>
      <w:r w:rsidRPr="00962AEB">
        <w:rPr>
          <w:rFonts w:ascii="Times New Roman" w:hAnsi="Times New Roman" w:cs="Times New Roman"/>
          <w:iCs/>
          <w:sz w:val="24"/>
          <w:szCs w:val="24"/>
        </w:rPr>
        <w:t>suburban and rural terrain reported COST Walfisch-Ikegami model as the highest predicted path loss.</w:t>
      </w:r>
      <w:r w:rsidR="00D24182">
        <w:rPr>
          <w:rFonts w:ascii="Times New Roman" w:hAnsi="Times New Roman" w:cs="Times New Roman"/>
          <w:iCs/>
          <w:sz w:val="24"/>
          <w:szCs w:val="24"/>
        </w:rPr>
        <w:t xml:space="preserve"> In</w:t>
      </w:r>
      <w:r w:rsidRPr="00962AEB">
        <w:rPr>
          <w:rFonts w:ascii="Times New Roman" w:hAnsi="Times New Roman" w:cs="Times New Roman"/>
          <w:iCs/>
          <w:sz w:val="24"/>
          <w:szCs w:val="24"/>
        </w:rPr>
        <w:t xml:space="preserve"> [8],</w:t>
      </w:r>
      <w:r w:rsidRPr="00962AEB">
        <w:rPr>
          <w:rFonts w:ascii="Times New Roman" w:hAnsi="Times New Roman" w:cs="Times New Roman"/>
          <w:sz w:val="24"/>
          <w:szCs w:val="24"/>
        </w:rPr>
        <w:t xml:space="preserve"> the performance of eight empirical path loss models and a localized model along a predefined routes in Osun States, Nigeria</w:t>
      </w:r>
      <w:r w:rsidR="00D24182">
        <w:rPr>
          <w:rFonts w:ascii="Times New Roman" w:hAnsi="Times New Roman" w:cs="Times New Roman"/>
          <w:sz w:val="24"/>
          <w:szCs w:val="24"/>
        </w:rPr>
        <w:t xml:space="preserve"> was presented</w:t>
      </w:r>
      <w:r w:rsidRPr="00962AEB">
        <w:rPr>
          <w:rFonts w:ascii="Times New Roman" w:hAnsi="Times New Roman" w:cs="Times New Roman"/>
          <w:sz w:val="24"/>
          <w:szCs w:val="24"/>
        </w:rPr>
        <w:t xml:space="preserve">. It was concluded that localized (ILORIN) model demonstrated the best path loss prediction with significant accuracy over the compared models. </w:t>
      </w:r>
      <w:r w:rsidR="00D24182">
        <w:rPr>
          <w:rFonts w:ascii="Times New Roman" w:hAnsi="Times New Roman" w:cs="Times New Roman"/>
          <w:sz w:val="24"/>
          <w:szCs w:val="24"/>
        </w:rPr>
        <w:t xml:space="preserve">In </w:t>
      </w:r>
      <w:r w:rsidRPr="00962AEB">
        <w:rPr>
          <w:rFonts w:ascii="Times New Roman" w:hAnsi="Times New Roman" w:cs="Times New Roman"/>
          <w:sz w:val="24"/>
          <w:szCs w:val="24"/>
        </w:rPr>
        <w:t>[9],</w:t>
      </w:r>
      <w:r w:rsidR="00D24182">
        <w:rPr>
          <w:rFonts w:ascii="Times New Roman" w:hAnsi="Times New Roman" w:cs="Times New Roman"/>
          <w:sz w:val="24"/>
          <w:szCs w:val="24"/>
        </w:rPr>
        <w:t xml:space="preserve"> </w:t>
      </w:r>
      <w:r w:rsidRPr="00962AEB">
        <w:rPr>
          <w:rFonts w:ascii="Times New Roman" w:hAnsi="Times New Roman" w:cs="Times New Roman"/>
          <w:sz w:val="24"/>
          <w:szCs w:val="24"/>
        </w:rPr>
        <w:t>a study on how empirical models were used for prediction of path loss of TV signals for secondary use in which measurement campaign of field strength in the VHF and UHF band along six different routes that covers rural, suburban and urban environment of Kwara State</w:t>
      </w:r>
      <w:r w:rsidR="00D24182">
        <w:rPr>
          <w:rFonts w:ascii="Times New Roman" w:hAnsi="Times New Roman" w:cs="Times New Roman"/>
          <w:sz w:val="24"/>
          <w:szCs w:val="24"/>
        </w:rPr>
        <w:t xml:space="preserve"> was also presented</w:t>
      </w:r>
      <w:r w:rsidRPr="00962AEB">
        <w:rPr>
          <w:rFonts w:ascii="Times New Roman" w:hAnsi="Times New Roman" w:cs="Times New Roman"/>
          <w:sz w:val="24"/>
          <w:szCs w:val="24"/>
        </w:rPr>
        <w:t>. The results indicated that there is no record of a single model revealing a good fit consistently.</w:t>
      </w:r>
    </w:p>
    <w:p w14:paraId="59617610" w14:textId="77777777" w:rsidR="00837CAF" w:rsidRPr="00962AEB" w:rsidRDefault="00837CAF" w:rsidP="00837CAF">
      <w:pPr>
        <w:spacing w:line="360" w:lineRule="auto"/>
        <w:jc w:val="both"/>
        <w:rPr>
          <w:rFonts w:ascii="Times New Roman" w:hAnsi="Times New Roman" w:cs="Times New Roman"/>
          <w:sz w:val="24"/>
          <w:szCs w:val="24"/>
        </w:rPr>
      </w:pPr>
    </w:p>
    <w:p w14:paraId="0AFB1976" w14:textId="460E6E97" w:rsidR="00837CAF" w:rsidRDefault="00837CAF" w:rsidP="00837CAF">
      <w:pPr>
        <w:spacing w:line="360" w:lineRule="auto"/>
        <w:jc w:val="both"/>
        <w:rPr>
          <w:rFonts w:ascii="Times New Roman" w:hAnsi="Times New Roman" w:cs="Times New Roman"/>
          <w:sz w:val="24"/>
          <w:szCs w:val="24"/>
        </w:rPr>
      </w:pPr>
    </w:p>
    <w:p w14:paraId="32B5798A" w14:textId="77777777" w:rsidR="00452E57" w:rsidRPr="00962AEB" w:rsidRDefault="00452E57" w:rsidP="00837CAF">
      <w:pPr>
        <w:spacing w:line="360" w:lineRule="auto"/>
        <w:jc w:val="both"/>
        <w:rPr>
          <w:rFonts w:ascii="Times New Roman" w:hAnsi="Times New Roman" w:cs="Times New Roman"/>
          <w:sz w:val="24"/>
          <w:szCs w:val="24"/>
        </w:rPr>
      </w:pPr>
    </w:p>
    <w:p w14:paraId="5E0C6895" w14:textId="77777777" w:rsidR="00837CAF" w:rsidRPr="00962AEB" w:rsidRDefault="00837CAF" w:rsidP="00837CAF">
      <w:pPr>
        <w:spacing w:line="360" w:lineRule="auto"/>
        <w:jc w:val="both"/>
        <w:rPr>
          <w:rFonts w:ascii="Times New Roman" w:hAnsi="Times New Roman" w:cs="Times New Roman"/>
          <w:sz w:val="24"/>
          <w:szCs w:val="24"/>
        </w:rPr>
      </w:pPr>
    </w:p>
    <w:p w14:paraId="1D14F61F" w14:textId="77777777" w:rsidR="00837CAF" w:rsidRPr="00962AEB" w:rsidRDefault="00837CAF" w:rsidP="00837CAF">
      <w:pPr>
        <w:numPr>
          <w:ilvl w:val="0"/>
          <w:numId w:val="1"/>
        </w:numPr>
        <w:spacing w:line="360" w:lineRule="auto"/>
        <w:contextualSpacing/>
        <w:jc w:val="both"/>
        <w:rPr>
          <w:rFonts w:ascii="Times New Roman" w:hAnsi="Times New Roman" w:cs="Times New Roman"/>
          <w:b/>
          <w:sz w:val="24"/>
          <w:szCs w:val="24"/>
        </w:rPr>
      </w:pPr>
      <w:r w:rsidRPr="00962AEB">
        <w:rPr>
          <w:rFonts w:ascii="Times New Roman" w:hAnsi="Times New Roman" w:cs="Times New Roman"/>
          <w:iCs/>
          <w:sz w:val="24"/>
          <w:szCs w:val="24"/>
        </w:rPr>
        <w:lastRenderedPageBreak/>
        <w:t xml:space="preserve">  </w:t>
      </w:r>
      <w:r w:rsidRPr="00962AEB">
        <w:rPr>
          <w:rFonts w:ascii="Times New Roman" w:hAnsi="Times New Roman" w:cs="Times New Roman"/>
          <w:b/>
          <w:sz w:val="24"/>
          <w:szCs w:val="24"/>
        </w:rPr>
        <w:t>METHODOLOGY</w:t>
      </w:r>
    </w:p>
    <w:p w14:paraId="4832BC82" w14:textId="77777777" w:rsidR="00837CAF" w:rsidRPr="00962AEB" w:rsidRDefault="00837CAF" w:rsidP="00837CAF">
      <w:pPr>
        <w:spacing w:line="360" w:lineRule="auto"/>
        <w:jc w:val="both"/>
        <w:rPr>
          <w:rFonts w:ascii="Times New Roman" w:hAnsi="Times New Roman" w:cs="Times New Roman"/>
          <w:sz w:val="24"/>
          <w:szCs w:val="24"/>
        </w:rPr>
      </w:pPr>
      <w:r w:rsidRPr="00962AEB">
        <w:rPr>
          <w:rFonts w:ascii="Times New Roman" w:hAnsi="Times New Roman" w:cs="Times New Roman"/>
          <w:sz w:val="24"/>
          <w:szCs w:val="24"/>
        </w:rPr>
        <w:t>In this paper, five different empirical models were assessed for the investigation on WiMAX technology that can operate both in 2.5GHz and 3.5GHz [10-13]. The best fitted parameters were chosen suitable for Nigerian terrain in terms frequency and average heights of the building. The propagation models ECC-33 Model, SUI Model, Hata COST 231 Model, COST 231 Walfish-Ikegami and Ericsson Model were compared. MATLAB (2010a) simulator was used for the graph of comparison.</w:t>
      </w:r>
    </w:p>
    <w:p w14:paraId="5D76985F" w14:textId="70DBC2EB" w:rsidR="00837CAF" w:rsidRPr="00962AEB" w:rsidRDefault="00837CAF" w:rsidP="00837CAF">
      <w:pPr>
        <w:spacing w:line="360" w:lineRule="auto"/>
        <w:jc w:val="both"/>
        <w:rPr>
          <w:rFonts w:ascii="Times New Roman" w:hAnsi="Times New Roman" w:cs="Times New Roman"/>
          <w:sz w:val="24"/>
          <w:szCs w:val="24"/>
        </w:rPr>
      </w:pPr>
      <w:r w:rsidRPr="00962AEB">
        <w:rPr>
          <w:rFonts w:ascii="Times New Roman" w:hAnsi="Times New Roman" w:cs="Times New Roman"/>
          <w:sz w:val="24"/>
          <w:szCs w:val="24"/>
        </w:rPr>
        <w:t xml:space="preserve">Table 1: </w:t>
      </w:r>
      <w:r w:rsidR="00D24182">
        <w:rPr>
          <w:rFonts w:ascii="Times New Roman" w:hAnsi="Times New Roman" w:cs="Times New Roman"/>
          <w:sz w:val="24"/>
          <w:szCs w:val="24"/>
        </w:rPr>
        <w:t>Simulation parameters</w:t>
      </w:r>
    </w:p>
    <w:tbl>
      <w:tblPr>
        <w:tblStyle w:val="TableGrid1"/>
        <w:tblW w:w="9287" w:type="dxa"/>
        <w:tblLook w:val="04A0" w:firstRow="1" w:lastRow="0" w:firstColumn="1" w:lastColumn="0" w:noHBand="0" w:noVBand="1"/>
      </w:tblPr>
      <w:tblGrid>
        <w:gridCol w:w="3392"/>
        <w:gridCol w:w="5895"/>
      </w:tblGrid>
      <w:tr w:rsidR="00837CAF" w:rsidRPr="00962AEB" w14:paraId="65C25169" w14:textId="77777777" w:rsidTr="004E11B8">
        <w:trPr>
          <w:trHeight w:val="383"/>
        </w:trPr>
        <w:tc>
          <w:tcPr>
            <w:tcW w:w="3392" w:type="dxa"/>
          </w:tcPr>
          <w:p w14:paraId="29C069DA" w14:textId="77777777" w:rsidR="00837CAF" w:rsidRPr="00962AEB" w:rsidRDefault="00837CAF" w:rsidP="007452AF">
            <w:pPr>
              <w:spacing w:line="360" w:lineRule="auto"/>
              <w:jc w:val="both"/>
              <w:rPr>
                <w:rFonts w:ascii="Times New Roman" w:hAnsi="Times New Roman" w:cs="Times New Roman"/>
                <w:sz w:val="24"/>
                <w:szCs w:val="24"/>
              </w:rPr>
            </w:pPr>
            <w:r w:rsidRPr="00962AEB">
              <w:rPr>
                <w:rFonts w:ascii="Times New Roman" w:hAnsi="Times New Roman" w:cs="Times New Roman"/>
                <w:sz w:val="24"/>
                <w:szCs w:val="24"/>
              </w:rPr>
              <w:t>PARAMETERS</w:t>
            </w:r>
          </w:p>
        </w:tc>
        <w:tc>
          <w:tcPr>
            <w:tcW w:w="5895" w:type="dxa"/>
          </w:tcPr>
          <w:p w14:paraId="55A994E7" w14:textId="77777777" w:rsidR="00837CAF" w:rsidRPr="00962AEB" w:rsidRDefault="00837CAF" w:rsidP="007452AF">
            <w:pPr>
              <w:spacing w:line="360" w:lineRule="auto"/>
              <w:jc w:val="both"/>
              <w:rPr>
                <w:rFonts w:ascii="Times New Roman" w:hAnsi="Times New Roman" w:cs="Times New Roman"/>
                <w:sz w:val="24"/>
                <w:szCs w:val="24"/>
              </w:rPr>
            </w:pPr>
            <w:r w:rsidRPr="00962AEB">
              <w:rPr>
                <w:rFonts w:ascii="Times New Roman" w:hAnsi="Times New Roman" w:cs="Times New Roman"/>
                <w:sz w:val="24"/>
                <w:szCs w:val="24"/>
              </w:rPr>
              <w:t>VALUE</w:t>
            </w:r>
          </w:p>
        </w:tc>
      </w:tr>
      <w:tr w:rsidR="00837CAF" w:rsidRPr="00962AEB" w14:paraId="23B480FE" w14:textId="77777777" w:rsidTr="004E11B8">
        <w:trPr>
          <w:trHeight w:val="398"/>
        </w:trPr>
        <w:tc>
          <w:tcPr>
            <w:tcW w:w="3392" w:type="dxa"/>
          </w:tcPr>
          <w:p w14:paraId="6ABA0DC5" w14:textId="77777777" w:rsidR="00837CAF" w:rsidRPr="00962AEB" w:rsidRDefault="00837CAF" w:rsidP="007452AF">
            <w:pPr>
              <w:spacing w:line="360" w:lineRule="auto"/>
              <w:jc w:val="both"/>
              <w:rPr>
                <w:rFonts w:ascii="Times New Roman" w:hAnsi="Times New Roman" w:cs="Times New Roman"/>
                <w:sz w:val="24"/>
                <w:szCs w:val="24"/>
              </w:rPr>
            </w:pPr>
            <w:r w:rsidRPr="00962AEB">
              <w:rPr>
                <w:rFonts w:ascii="Times New Roman" w:hAnsi="Times New Roman" w:cs="Times New Roman"/>
                <w:sz w:val="24"/>
                <w:szCs w:val="24"/>
              </w:rPr>
              <w:t>Tx Power of the base station</w:t>
            </w:r>
          </w:p>
        </w:tc>
        <w:tc>
          <w:tcPr>
            <w:tcW w:w="5895" w:type="dxa"/>
          </w:tcPr>
          <w:p w14:paraId="7EAF3C98" w14:textId="77777777" w:rsidR="00837CAF" w:rsidRPr="00962AEB" w:rsidRDefault="00837CAF" w:rsidP="007452AF">
            <w:pPr>
              <w:spacing w:line="360" w:lineRule="auto"/>
              <w:jc w:val="both"/>
              <w:rPr>
                <w:rFonts w:ascii="Times New Roman" w:hAnsi="Times New Roman" w:cs="Times New Roman"/>
                <w:sz w:val="24"/>
                <w:szCs w:val="24"/>
              </w:rPr>
            </w:pPr>
            <w:r w:rsidRPr="00962AEB">
              <w:rPr>
                <w:rFonts w:ascii="Times New Roman" w:hAnsi="Times New Roman" w:cs="Times New Roman"/>
                <w:sz w:val="24"/>
                <w:szCs w:val="24"/>
              </w:rPr>
              <w:t>43 dBm</w:t>
            </w:r>
          </w:p>
        </w:tc>
      </w:tr>
      <w:tr w:rsidR="00837CAF" w:rsidRPr="00962AEB" w14:paraId="70D5D4B8" w14:textId="77777777" w:rsidTr="004E11B8">
        <w:trPr>
          <w:trHeight w:val="383"/>
        </w:trPr>
        <w:tc>
          <w:tcPr>
            <w:tcW w:w="3392" w:type="dxa"/>
          </w:tcPr>
          <w:p w14:paraId="5EC547CB" w14:textId="77777777" w:rsidR="00837CAF" w:rsidRPr="00962AEB" w:rsidRDefault="00837CAF" w:rsidP="007452AF">
            <w:pPr>
              <w:spacing w:line="360" w:lineRule="auto"/>
              <w:jc w:val="both"/>
              <w:rPr>
                <w:rFonts w:ascii="Times New Roman" w:hAnsi="Times New Roman" w:cs="Times New Roman"/>
                <w:sz w:val="24"/>
                <w:szCs w:val="24"/>
              </w:rPr>
            </w:pPr>
            <w:r w:rsidRPr="00962AEB">
              <w:rPr>
                <w:rFonts w:ascii="Times New Roman" w:hAnsi="Times New Roman" w:cs="Times New Roman"/>
                <w:sz w:val="24"/>
                <w:szCs w:val="24"/>
              </w:rPr>
              <w:t>Mobile Tx power</w:t>
            </w:r>
          </w:p>
        </w:tc>
        <w:tc>
          <w:tcPr>
            <w:tcW w:w="5895" w:type="dxa"/>
          </w:tcPr>
          <w:p w14:paraId="51602770" w14:textId="77777777" w:rsidR="00837CAF" w:rsidRPr="00962AEB" w:rsidRDefault="00837CAF" w:rsidP="007452AF">
            <w:pPr>
              <w:spacing w:line="360" w:lineRule="auto"/>
              <w:jc w:val="both"/>
              <w:rPr>
                <w:rFonts w:ascii="Times New Roman" w:hAnsi="Times New Roman" w:cs="Times New Roman"/>
                <w:sz w:val="24"/>
                <w:szCs w:val="24"/>
              </w:rPr>
            </w:pPr>
            <w:r w:rsidRPr="00962AEB">
              <w:rPr>
                <w:rFonts w:ascii="Times New Roman" w:hAnsi="Times New Roman" w:cs="Times New Roman"/>
                <w:sz w:val="24"/>
                <w:szCs w:val="24"/>
              </w:rPr>
              <w:t>30 dBm</w:t>
            </w:r>
          </w:p>
        </w:tc>
      </w:tr>
      <w:tr w:rsidR="00837CAF" w:rsidRPr="00962AEB" w14:paraId="09D48A73" w14:textId="77777777" w:rsidTr="004E11B8">
        <w:trPr>
          <w:trHeight w:val="383"/>
        </w:trPr>
        <w:tc>
          <w:tcPr>
            <w:tcW w:w="3392" w:type="dxa"/>
          </w:tcPr>
          <w:p w14:paraId="564E794C" w14:textId="77777777" w:rsidR="00837CAF" w:rsidRPr="00962AEB" w:rsidRDefault="00837CAF" w:rsidP="007452AF">
            <w:pPr>
              <w:spacing w:line="360" w:lineRule="auto"/>
              <w:jc w:val="both"/>
              <w:rPr>
                <w:rFonts w:ascii="Times New Roman" w:hAnsi="Times New Roman" w:cs="Times New Roman"/>
                <w:sz w:val="24"/>
                <w:szCs w:val="24"/>
              </w:rPr>
            </w:pPr>
            <w:r w:rsidRPr="00962AEB">
              <w:rPr>
                <w:rFonts w:ascii="Times New Roman" w:hAnsi="Times New Roman" w:cs="Times New Roman"/>
                <w:sz w:val="24"/>
                <w:szCs w:val="24"/>
              </w:rPr>
              <w:t xml:space="preserve">Height of antenna Transmitter  </w:t>
            </w:r>
          </w:p>
        </w:tc>
        <w:tc>
          <w:tcPr>
            <w:tcW w:w="5895" w:type="dxa"/>
          </w:tcPr>
          <w:p w14:paraId="1B904C87" w14:textId="77777777" w:rsidR="00837CAF" w:rsidRPr="00962AEB" w:rsidRDefault="00837CAF" w:rsidP="007452AF">
            <w:pPr>
              <w:spacing w:line="360" w:lineRule="auto"/>
              <w:jc w:val="both"/>
              <w:rPr>
                <w:rFonts w:ascii="Times New Roman" w:hAnsi="Times New Roman" w:cs="Times New Roman"/>
                <w:sz w:val="24"/>
                <w:szCs w:val="24"/>
              </w:rPr>
            </w:pPr>
            <w:r w:rsidRPr="00962AEB">
              <w:rPr>
                <w:rFonts w:ascii="Times New Roman" w:hAnsi="Times New Roman" w:cs="Times New Roman"/>
                <w:sz w:val="24"/>
                <w:szCs w:val="24"/>
              </w:rPr>
              <w:t>30 m in urban and suburban</w:t>
            </w:r>
          </w:p>
        </w:tc>
      </w:tr>
      <w:tr w:rsidR="00837CAF" w:rsidRPr="00962AEB" w14:paraId="77DE87FE" w14:textId="77777777" w:rsidTr="004E11B8">
        <w:trPr>
          <w:trHeight w:val="412"/>
        </w:trPr>
        <w:tc>
          <w:tcPr>
            <w:tcW w:w="3392" w:type="dxa"/>
          </w:tcPr>
          <w:p w14:paraId="39D0021E" w14:textId="77777777" w:rsidR="00837CAF" w:rsidRPr="00962AEB" w:rsidRDefault="00837CAF" w:rsidP="007452AF">
            <w:pPr>
              <w:spacing w:line="360" w:lineRule="auto"/>
              <w:jc w:val="both"/>
              <w:rPr>
                <w:rFonts w:ascii="Times New Roman" w:hAnsi="Times New Roman" w:cs="Times New Roman"/>
                <w:sz w:val="24"/>
                <w:szCs w:val="24"/>
              </w:rPr>
            </w:pPr>
            <w:r>
              <w:rPr>
                <w:sz w:val="24"/>
                <w:szCs w:val="24"/>
              </w:rPr>
              <w:t>Tx-MS</w:t>
            </w:r>
            <w:r w:rsidRPr="00962AEB">
              <w:rPr>
                <w:sz w:val="24"/>
                <w:szCs w:val="24"/>
              </w:rPr>
              <w:t xml:space="preserve">  Distance</w:t>
            </w:r>
          </w:p>
        </w:tc>
        <w:tc>
          <w:tcPr>
            <w:tcW w:w="5895" w:type="dxa"/>
          </w:tcPr>
          <w:p w14:paraId="7BEE1668" w14:textId="77777777" w:rsidR="00837CAF" w:rsidRPr="00962AEB" w:rsidRDefault="00837CAF" w:rsidP="007452AF">
            <w:pPr>
              <w:spacing w:line="360" w:lineRule="auto"/>
              <w:jc w:val="both"/>
              <w:rPr>
                <w:rFonts w:ascii="Times New Roman" w:hAnsi="Times New Roman" w:cs="Times New Roman"/>
                <w:sz w:val="24"/>
                <w:szCs w:val="24"/>
              </w:rPr>
            </w:pPr>
            <w:r w:rsidRPr="00962AEB">
              <w:rPr>
                <w:rFonts w:ascii="Times New Roman" w:hAnsi="Times New Roman" w:cs="Times New Roman"/>
                <w:sz w:val="24"/>
                <w:szCs w:val="24"/>
              </w:rPr>
              <w:t>10 m</w:t>
            </w:r>
          </w:p>
        </w:tc>
      </w:tr>
      <w:tr w:rsidR="00837CAF" w:rsidRPr="00962AEB" w14:paraId="386E28D7" w14:textId="77777777" w:rsidTr="004E11B8">
        <w:trPr>
          <w:trHeight w:val="383"/>
        </w:trPr>
        <w:tc>
          <w:tcPr>
            <w:tcW w:w="3392" w:type="dxa"/>
          </w:tcPr>
          <w:p w14:paraId="2F1410FD" w14:textId="77777777" w:rsidR="00837CAF" w:rsidRPr="00962AEB" w:rsidRDefault="00837CAF" w:rsidP="007452AF">
            <w:pPr>
              <w:spacing w:line="360" w:lineRule="auto"/>
              <w:jc w:val="both"/>
              <w:rPr>
                <w:rFonts w:ascii="Times New Roman" w:hAnsi="Times New Roman" w:cs="Times New Roman"/>
                <w:sz w:val="24"/>
                <w:szCs w:val="24"/>
              </w:rPr>
            </w:pPr>
            <w:r w:rsidRPr="00962AEB">
              <w:rPr>
                <w:rFonts w:ascii="Times New Roman" w:hAnsi="Times New Roman" w:cs="Times New Roman"/>
                <w:sz w:val="24"/>
                <w:szCs w:val="24"/>
              </w:rPr>
              <w:t>Operating Frequency</w:t>
            </w:r>
          </w:p>
        </w:tc>
        <w:tc>
          <w:tcPr>
            <w:tcW w:w="5895" w:type="dxa"/>
          </w:tcPr>
          <w:p w14:paraId="2FDC7B2D" w14:textId="08F58F30" w:rsidR="00837CAF" w:rsidRPr="00962AEB" w:rsidRDefault="00837CAF" w:rsidP="007452AF">
            <w:pPr>
              <w:spacing w:line="360" w:lineRule="auto"/>
              <w:jc w:val="both"/>
              <w:rPr>
                <w:rFonts w:ascii="Times New Roman" w:hAnsi="Times New Roman" w:cs="Times New Roman"/>
                <w:sz w:val="24"/>
                <w:szCs w:val="24"/>
              </w:rPr>
            </w:pPr>
            <w:r w:rsidRPr="00962AEB">
              <w:rPr>
                <w:rFonts w:ascii="Times New Roman" w:hAnsi="Times New Roman" w:cs="Times New Roman"/>
                <w:sz w:val="24"/>
                <w:szCs w:val="24"/>
              </w:rPr>
              <w:t>2.5</w:t>
            </w:r>
            <w:r w:rsidR="005244CE">
              <w:rPr>
                <w:rFonts w:ascii="Times New Roman" w:hAnsi="Times New Roman" w:cs="Times New Roman"/>
                <w:sz w:val="24"/>
                <w:szCs w:val="24"/>
              </w:rPr>
              <w:t xml:space="preserve"> </w:t>
            </w:r>
            <w:r w:rsidRPr="00962AEB">
              <w:rPr>
                <w:rFonts w:ascii="Times New Roman" w:hAnsi="Times New Roman" w:cs="Times New Roman"/>
                <w:sz w:val="24"/>
                <w:szCs w:val="24"/>
              </w:rPr>
              <w:t>GHz and 3.5</w:t>
            </w:r>
            <w:r w:rsidR="005244CE">
              <w:rPr>
                <w:rFonts w:ascii="Times New Roman" w:hAnsi="Times New Roman" w:cs="Times New Roman"/>
                <w:sz w:val="24"/>
                <w:szCs w:val="24"/>
              </w:rPr>
              <w:t xml:space="preserve"> </w:t>
            </w:r>
            <w:r w:rsidRPr="00962AEB">
              <w:rPr>
                <w:rFonts w:ascii="Times New Roman" w:hAnsi="Times New Roman" w:cs="Times New Roman"/>
                <w:sz w:val="24"/>
                <w:szCs w:val="24"/>
              </w:rPr>
              <w:t>GHz</w:t>
            </w:r>
          </w:p>
        </w:tc>
      </w:tr>
      <w:tr w:rsidR="00837CAF" w:rsidRPr="00962AEB" w14:paraId="4CC73D6B" w14:textId="77777777" w:rsidTr="004E11B8">
        <w:trPr>
          <w:trHeight w:val="398"/>
        </w:trPr>
        <w:tc>
          <w:tcPr>
            <w:tcW w:w="3392" w:type="dxa"/>
          </w:tcPr>
          <w:p w14:paraId="7521A27C" w14:textId="77777777" w:rsidR="00837CAF" w:rsidRPr="00962AEB" w:rsidRDefault="00837CAF" w:rsidP="007452AF">
            <w:pPr>
              <w:spacing w:line="360" w:lineRule="auto"/>
              <w:jc w:val="both"/>
              <w:rPr>
                <w:rFonts w:ascii="Times New Roman" w:hAnsi="Times New Roman" w:cs="Times New Roman"/>
                <w:sz w:val="24"/>
                <w:szCs w:val="24"/>
              </w:rPr>
            </w:pPr>
            <w:r w:rsidRPr="00962AEB">
              <w:rPr>
                <w:rFonts w:ascii="Times New Roman" w:hAnsi="Times New Roman" w:cs="Times New Roman"/>
                <w:sz w:val="24"/>
                <w:szCs w:val="24"/>
              </w:rPr>
              <w:t xml:space="preserve">Height of the receiving </w:t>
            </w:r>
          </w:p>
        </w:tc>
        <w:tc>
          <w:tcPr>
            <w:tcW w:w="5895" w:type="dxa"/>
          </w:tcPr>
          <w:p w14:paraId="26635BD8" w14:textId="37382237" w:rsidR="00837CAF" w:rsidRPr="00962AEB" w:rsidRDefault="00837CAF" w:rsidP="007452AF">
            <w:pPr>
              <w:spacing w:line="360" w:lineRule="auto"/>
              <w:jc w:val="both"/>
              <w:rPr>
                <w:rFonts w:ascii="Times New Roman" w:hAnsi="Times New Roman" w:cs="Times New Roman"/>
                <w:sz w:val="24"/>
                <w:szCs w:val="24"/>
              </w:rPr>
            </w:pPr>
            <w:r w:rsidRPr="00962AEB">
              <w:rPr>
                <w:rFonts w:ascii="Times New Roman" w:hAnsi="Times New Roman" w:cs="Times New Roman"/>
                <w:sz w:val="24"/>
                <w:szCs w:val="24"/>
              </w:rPr>
              <w:t>3</w:t>
            </w:r>
            <w:r w:rsidR="005244CE">
              <w:rPr>
                <w:rFonts w:ascii="Times New Roman" w:hAnsi="Times New Roman" w:cs="Times New Roman"/>
                <w:sz w:val="24"/>
                <w:szCs w:val="24"/>
              </w:rPr>
              <w:t xml:space="preserve"> m</w:t>
            </w:r>
            <w:r w:rsidRPr="00962AEB">
              <w:rPr>
                <w:rFonts w:ascii="Times New Roman" w:hAnsi="Times New Roman" w:cs="Times New Roman"/>
                <w:sz w:val="24"/>
                <w:szCs w:val="24"/>
              </w:rPr>
              <w:t>, 6</w:t>
            </w:r>
            <w:r w:rsidR="005244CE">
              <w:rPr>
                <w:rFonts w:ascii="Times New Roman" w:hAnsi="Times New Roman" w:cs="Times New Roman"/>
                <w:sz w:val="24"/>
                <w:szCs w:val="24"/>
              </w:rPr>
              <w:t xml:space="preserve"> m</w:t>
            </w:r>
            <w:r w:rsidRPr="00962AEB">
              <w:rPr>
                <w:rFonts w:ascii="Times New Roman" w:hAnsi="Times New Roman" w:cs="Times New Roman"/>
                <w:sz w:val="24"/>
                <w:szCs w:val="24"/>
              </w:rPr>
              <w:t xml:space="preserve"> and 10m</w:t>
            </w:r>
          </w:p>
        </w:tc>
      </w:tr>
      <w:tr w:rsidR="00837CAF" w:rsidRPr="00962AEB" w14:paraId="4C8AFD61" w14:textId="77777777" w:rsidTr="004E11B8">
        <w:trPr>
          <w:trHeight w:val="383"/>
        </w:trPr>
        <w:tc>
          <w:tcPr>
            <w:tcW w:w="3392" w:type="dxa"/>
          </w:tcPr>
          <w:p w14:paraId="128C0472" w14:textId="77777777" w:rsidR="00837CAF" w:rsidRPr="00962AEB" w:rsidRDefault="00837CAF" w:rsidP="007452AF">
            <w:pPr>
              <w:spacing w:line="360" w:lineRule="auto"/>
              <w:jc w:val="both"/>
              <w:rPr>
                <w:rFonts w:ascii="Times New Roman" w:hAnsi="Times New Roman" w:cs="Times New Roman"/>
                <w:sz w:val="24"/>
                <w:szCs w:val="24"/>
              </w:rPr>
            </w:pPr>
            <w:r w:rsidRPr="00962AEB">
              <w:rPr>
                <w:rFonts w:ascii="Times New Roman" w:hAnsi="Times New Roman" w:cs="Times New Roman"/>
                <w:sz w:val="24"/>
                <w:szCs w:val="24"/>
              </w:rPr>
              <w:t xml:space="preserve"> Distance of Building to Building</w:t>
            </w:r>
          </w:p>
        </w:tc>
        <w:tc>
          <w:tcPr>
            <w:tcW w:w="5895" w:type="dxa"/>
          </w:tcPr>
          <w:p w14:paraId="20934356" w14:textId="3E9189C5" w:rsidR="00837CAF" w:rsidRPr="00962AEB" w:rsidRDefault="00837CAF" w:rsidP="007452AF">
            <w:pPr>
              <w:spacing w:line="360" w:lineRule="auto"/>
              <w:jc w:val="both"/>
              <w:rPr>
                <w:rFonts w:ascii="Times New Roman" w:hAnsi="Times New Roman" w:cs="Times New Roman"/>
                <w:sz w:val="24"/>
                <w:szCs w:val="24"/>
              </w:rPr>
            </w:pPr>
            <w:r w:rsidRPr="00962AEB">
              <w:rPr>
                <w:rFonts w:ascii="Times New Roman" w:hAnsi="Times New Roman" w:cs="Times New Roman"/>
                <w:sz w:val="24"/>
                <w:szCs w:val="24"/>
              </w:rPr>
              <w:t>50 m</w:t>
            </w:r>
          </w:p>
        </w:tc>
      </w:tr>
      <w:tr w:rsidR="00837CAF" w:rsidRPr="00962AEB" w14:paraId="1E911A93" w14:textId="77777777" w:rsidTr="004E11B8">
        <w:trPr>
          <w:trHeight w:val="383"/>
        </w:trPr>
        <w:tc>
          <w:tcPr>
            <w:tcW w:w="3392" w:type="dxa"/>
          </w:tcPr>
          <w:p w14:paraId="0B27427D" w14:textId="77777777" w:rsidR="00837CAF" w:rsidRPr="00962AEB" w:rsidRDefault="00837CAF" w:rsidP="007452AF">
            <w:pPr>
              <w:spacing w:line="360" w:lineRule="auto"/>
              <w:jc w:val="both"/>
              <w:rPr>
                <w:rFonts w:ascii="Times New Roman" w:hAnsi="Times New Roman" w:cs="Times New Roman"/>
                <w:sz w:val="24"/>
                <w:szCs w:val="24"/>
              </w:rPr>
            </w:pPr>
            <w:r w:rsidRPr="00962AEB">
              <w:rPr>
                <w:rFonts w:ascii="Times New Roman" w:hAnsi="Times New Roman" w:cs="Times New Roman"/>
                <w:sz w:val="24"/>
                <w:szCs w:val="24"/>
              </w:rPr>
              <w:t xml:space="preserve">Height of Average Building  </w:t>
            </w:r>
          </w:p>
        </w:tc>
        <w:tc>
          <w:tcPr>
            <w:tcW w:w="5895" w:type="dxa"/>
          </w:tcPr>
          <w:p w14:paraId="7C2E7D7D" w14:textId="0D327963" w:rsidR="00837CAF" w:rsidRPr="00962AEB" w:rsidRDefault="00837CAF" w:rsidP="007452AF">
            <w:pPr>
              <w:spacing w:line="360" w:lineRule="auto"/>
              <w:jc w:val="both"/>
              <w:rPr>
                <w:rFonts w:ascii="Times New Roman" w:hAnsi="Times New Roman" w:cs="Times New Roman"/>
                <w:sz w:val="24"/>
                <w:szCs w:val="24"/>
              </w:rPr>
            </w:pPr>
            <w:r w:rsidRPr="00962AEB">
              <w:rPr>
                <w:rFonts w:ascii="Times New Roman" w:hAnsi="Times New Roman" w:cs="Times New Roman"/>
                <w:sz w:val="24"/>
                <w:szCs w:val="24"/>
              </w:rPr>
              <w:t>15 m</w:t>
            </w:r>
          </w:p>
        </w:tc>
      </w:tr>
      <w:tr w:rsidR="00837CAF" w:rsidRPr="00962AEB" w14:paraId="11590964" w14:textId="77777777" w:rsidTr="004E11B8">
        <w:trPr>
          <w:trHeight w:val="383"/>
        </w:trPr>
        <w:tc>
          <w:tcPr>
            <w:tcW w:w="3392" w:type="dxa"/>
          </w:tcPr>
          <w:p w14:paraId="3FB53E1D" w14:textId="77777777" w:rsidR="00837CAF" w:rsidRPr="00962AEB" w:rsidRDefault="00837CAF" w:rsidP="007452AF">
            <w:pPr>
              <w:spacing w:line="360" w:lineRule="auto"/>
              <w:jc w:val="both"/>
              <w:rPr>
                <w:rFonts w:ascii="Times New Roman" w:hAnsi="Times New Roman" w:cs="Times New Roman"/>
                <w:sz w:val="24"/>
                <w:szCs w:val="24"/>
              </w:rPr>
            </w:pPr>
            <w:r w:rsidRPr="00962AEB">
              <w:rPr>
                <w:rFonts w:ascii="Times New Roman" w:hAnsi="Times New Roman" w:cs="Times New Roman"/>
                <w:sz w:val="24"/>
                <w:szCs w:val="24"/>
              </w:rPr>
              <w:t>Width of the street</w:t>
            </w:r>
          </w:p>
        </w:tc>
        <w:tc>
          <w:tcPr>
            <w:tcW w:w="5895" w:type="dxa"/>
          </w:tcPr>
          <w:p w14:paraId="271CA7AB" w14:textId="72FCF49D" w:rsidR="00837CAF" w:rsidRPr="00962AEB" w:rsidRDefault="00837CAF" w:rsidP="007452AF">
            <w:pPr>
              <w:spacing w:line="360" w:lineRule="auto"/>
              <w:jc w:val="both"/>
              <w:rPr>
                <w:rFonts w:ascii="Times New Roman" w:hAnsi="Times New Roman" w:cs="Times New Roman"/>
                <w:sz w:val="24"/>
                <w:szCs w:val="24"/>
              </w:rPr>
            </w:pPr>
            <w:r w:rsidRPr="00962AEB">
              <w:rPr>
                <w:rFonts w:ascii="Times New Roman" w:hAnsi="Times New Roman" w:cs="Times New Roman"/>
                <w:sz w:val="24"/>
                <w:szCs w:val="24"/>
              </w:rPr>
              <w:t>25 m</w:t>
            </w:r>
          </w:p>
        </w:tc>
      </w:tr>
      <w:tr w:rsidR="00837CAF" w:rsidRPr="00962AEB" w14:paraId="12D9D9CA" w14:textId="77777777" w:rsidTr="004E11B8">
        <w:trPr>
          <w:trHeight w:val="412"/>
        </w:trPr>
        <w:tc>
          <w:tcPr>
            <w:tcW w:w="3392" w:type="dxa"/>
          </w:tcPr>
          <w:p w14:paraId="1FC9F2A2" w14:textId="77777777" w:rsidR="00837CAF" w:rsidRPr="00962AEB" w:rsidRDefault="00837CAF" w:rsidP="007452AF">
            <w:pPr>
              <w:spacing w:line="360" w:lineRule="auto"/>
              <w:jc w:val="both"/>
              <w:rPr>
                <w:rFonts w:ascii="Times New Roman" w:hAnsi="Times New Roman" w:cs="Times New Roman"/>
                <w:sz w:val="24"/>
                <w:szCs w:val="24"/>
              </w:rPr>
            </w:pPr>
            <w:r w:rsidRPr="00962AEB">
              <w:rPr>
                <w:rFonts w:ascii="Times New Roman" w:hAnsi="Times New Roman" w:cs="Times New Roman"/>
                <w:sz w:val="24"/>
                <w:szCs w:val="24"/>
              </w:rPr>
              <w:t>Street Orientation Angle</w:t>
            </w:r>
          </w:p>
        </w:tc>
        <w:tc>
          <w:tcPr>
            <w:tcW w:w="5895" w:type="dxa"/>
          </w:tcPr>
          <w:p w14:paraId="216DF843" w14:textId="0E4DE0F2" w:rsidR="00837CAF" w:rsidRPr="00962AEB" w:rsidRDefault="00837CAF" w:rsidP="007452AF">
            <w:pPr>
              <w:spacing w:line="360" w:lineRule="auto"/>
              <w:jc w:val="both"/>
              <w:rPr>
                <w:rFonts w:ascii="Times New Roman" w:hAnsi="Times New Roman" w:cs="Times New Roman"/>
                <w:sz w:val="24"/>
                <w:szCs w:val="24"/>
              </w:rPr>
            </w:pPr>
            <w:r w:rsidRPr="00962AEB">
              <w:rPr>
                <w:sz w:val="24"/>
                <w:szCs w:val="24"/>
              </w:rPr>
              <w:t>30</w:t>
            </w:r>
            <w:r w:rsidRPr="00962AEB">
              <w:rPr>
                <w:sz w:val="24"/>
                <w:szCs w:val="24"/>
                <w:vertAlign w:val="superscript"/>
              </w:rPr>
              <w:t>0</w:t>
            </w:r>
            <w:r w:rsidRPr="00962AEB">
              <w:rPr>
                <w:sz w:val="24"/>
                <w:szCs w:val="24"/>
              </w:rPr>
              <w:t xml:space="preserve"> </w:t>
            </w:r>
            <w:r w:rsidR="005244CE">
              <w:rPr>
                <w:sz w:val="24"/>
                <w:szCs w:val="24"/>
              </w:rPr>
              <w:t>(</w:t>
            </w:r>
            <w:r w:rsidRPr="00962AEB">
              <w:rPr>
                <w:sz w:val="24"/>
                <w:szCs w:val="24"/>
              </w:rPr>
              <w:t>urban</w:t>
            </w:r>
            <w:r w:rsidR="005244CE">
              <w:rPr>
                <w:sz w:val="24"/>
                <w:szCs w:val="24"/>
              </w:rPr>
              <w:t>)</w:t>
            </w:r>
            <w:r w:rsidRPr="00962AEB">
              <w:rPr>
                <w:sz w:val="24"/>
                <w:szCs w:val="24"/>
              </w:rPr>
              <w:t xml:space="preserve"> &amp; 40</w:t>
            </w:r>
            <w:r w:rsidRPr="00962AEB">
              <w:rPr>
                <w:sz w:val="24"/>
                <w:szCs w:val="24"/>
                <w:vertAlign w:val="superscript"/>
              </w:rPr>
              <w:t>0</w:t>
            </w:r>
            <w:r w:rsidRPr="00962AEB">
              <w:rPr>
                <w:sz w:val="24"/>
                <w:szCs w:val="24"/>
              </w:rPr>
              <w:t xml:space="preserve"> suburban)</w:t>
            </w:r>
          </w:p>
        </w:tc>
      </w:tr>
      <w:tr w:rsidR="00837CAF" w:rsidRPr="00962AEB" w14:paraId="19894B6E" w14:textId="77777777" w:rsidTr="004E11B8">
        <w:trPr>
          <w:trHeight w:val="383"/>
        </w:trPr>
        <w:tc>
          <w:tcPr>
            <w:tcW w:w="3392" w:type="dxa"/>
          </w:tcPr>
          <w:p w14:paraId="4A84DDBE" w14:textId="77777777" w:rsidR="00837CAF" w:rsidRPr="00962AEB" w:rsidRDefault="00837CAF" w:rsidP="007452AF">
            <w:pPr>
              <w:spacing w:line="360" w:lineRule="auto"/>
              <w:jc w:val="both"/>
              <w:rPr>
                <w:rFonts w:ascii="Times New Roman" w:hAnsi="Times New Roman" w:cs="Times New Roman"/>
                <w:sz w:val="24"/>
                <w:szCs w:val="24"/>
              </w:rPr>
            </w:pPr>
            <w:r w:rsidRPr="00962AEB">
              <w:rPr>
                <w:rFonts w:ascii="Times New Roman" w:hAnsi="Times New Roman" w:cs="Times New Roman"/>
                <w:sz w:val="24"/>
                <w:szCs w:val="24"/>
              </w:rPr>
              <w:t>Correction for Shadowing</w:t>
            </w:r>
          </w:p>
        </w:tc>
        <w:tc>
          <w:tcPr>
            <w:tcW w:w="5895" w:type="dxa"/>
          </w:tcPr>
          <w:p w14:paraId="663BA72D" w14:textId="77777777" w:rsidR="00837CAF" w:rsidRPr="00962AEB" w:rsidRDefault="00837CAF" w:rsidP="007452AF">
            <w:pPr>
              <w:autoSpaceDE w:val="0"/>
              <w:autoSpaceDN w:val="0"/>
              <w:adjustRightInd w:val="0"/>
              <w:jc w:val="both"/>
              <w:rPr>
                <w:rFonts w:ascii="Arial" w:hAnsi="Arial" w:cs="Arial"/>
                <w:color w:val="000000"/>
                <w:sz w:val="24"/>
                <w:szCs w:val="24"/>
              </w:rPr>
            </w:pPr>
            <w:r w:rsidRPr="00962AEB">
              <w:rPr>
                <w:rFonts w:ascii="Arial" w:hAnsi="Arial" w:cs="Arial"/>
                <w:color w:val="000000"/>
                <w:sz w:val="24"/>
                <w:szCs w:val="24"/>
              </w:rPr>
              <w:t>8.2 dB (suburban)  and 10.6 dB (urban environment)</w:t>
            </w:r>
          </w:p>
        </w:tc>
      </w:tr>
    </w:tbl>
    <w:p w14:paraId="3BAC28ED" w14:textId="77045F13" w:rsidR="00837CAF" w:rsidRDefault="00837CAF" w:rsidP="00837CAF">
      <w:pPr>
        <w:spacing w:line="360" w:lineRule="auto"/>
        <w:jc w:val="both"/>
        <w:rPr>
          <w:rFonts w:ascii="Times New Roman" w:hAnsi="Times New Roman" w:cs="Times New Roman"/>
          <w:sz w:val="24"/>
          <w:szCs w:val="24"/>
        </w:rPr>
      </w:pPr>
    </w:p>
    <w:p w14:paraId="7DC041BA" w14:textId="53A67714" w:rsidR="00452E57" w:rsidRDefault="00452E57" w:rsidP="00837CAF">
      <w:pPr>
        <w:spacing w:line="360" w:lineRule="auto"/>
        <w:jc w:val="both"/>
        <w:rPr>
          <w:rFonts w:ascii="Times New Roman" w:hAnsi="Times New Roman" w:cs="Times New Roman"/>
          <w:sz w:val="24"/>
          <w:szCs w:val="24"/>
        </w:rPr>
      </w:pPr>
    </w:p>
    <w:p w14:paraId="34331382" w14:textId="26802284" w:rsidR="00452E57" w:rsidRDefault="00452E57" w:rsidP="00837CAF">
      <w:pPr>
        <w:spacing w:line="360" w:lineRule="auto"/>
        <w:jc w:val="both"/>
        <w:rPr>
          <w:rFonts w:ascii="Times New Roman" w:hAnsi="Times New Roman" w:cs="Times New Roman"/>
          <w:sz w:val="24"/>
          <w:szCs w:val="24"/>
        </w:rPr>
      </w:pPr>
    </w:p>
    <w:p w14:paraId="1CB8F5F3" w14:textId="7EC03680" w:rsidR="00452E57" w:rsidRDefault="00452E57" w:rsidP="00837CAF">
      <w:pPr>
        <w:spacing w:line="360" w:lineRule="auto"/>
        <w:jc w:val="both"/>
        <w:rPr>
          <w:rFonts w:ascii="Times New Roman" w:hAnsi="Times New Roman" w:cs="Times New Roman"/>
          <w:sz w:val="24"/>
          <w:szCs w:val="24"/>
        </w:rPr>
      </w:pPr>
    </w:p>
    <w:p w14:paraId="2EF7DACA" w14:textId="75914ED2" w:rsidR="00452E57" w:rsidRDefault="00452E57" w:rsidP="00837CAF">
      <w:pPr>
        <w:spacing w:line="360" w:lineRule="auto"/>
        <w:jc w:val="both"/>
        <w:rPr>
          <w:rFonts w:ascii="Times New Roman" w:hAnsi="Times New Roman" w:cs="Times New Roman"/>
          <w:sz w:val="24"/>
          <w:szCs w:val="24"/>
        </w:rPr>
      </w:pPr>
    </w:p>
    <w:p w14:paraId="6289CD84" w14:textId="5B9E2B46" w:rsidR="00452E57" w:rsidRDefault="00452E57" w:rsidP="00837CAF">
      <w:pPr>
        <w:spacing w:line="360" w:lineRule="auto"/>
        <w:jc w:val="both"/>
        <w:rPr>
          <w:rFonts w:ascii="Times New Roman" w:hAnsi="Times New Roman" w:cs="Times New Roman"/>
          <w:sz w:val="24"/>
          <w:szCs w:val="24"/>
        </w:rPr>
      </w:pPr>
    </w:p>
    <w:p w14:paraId="1418462D" w14:textId="77777777" w:rsidR="00452E57" w:rsidRDefault="00452E57" w:rsidP="00837CAF">
      <w:pPr>
        <w:spacing w:line="360" w:lineRule="auto"/>
        <w:jc w:val="both"/>
        <w:rPr>
          <w:rFonts w:ascii="Times New Roman" w:hAnsi="Times New Roman" w:cs="Times New Roman"/>
          <w:sz w:val="24"/>
          <w:szCs w:val="24"/>
        </w:rPr>
      </w:pPr>
    </w:p>
    <w:p w14:paraId="56AACDE2" w14:textId="77777777" w:rsidR="00837CAF" w:rsidRPr="00962AEB" w:rsidRDefault="00837CAF" w:rsidP="00837CAF">
      <w:pPr>
        <w:spacing w:line="360" w:lineRule="auto"/>
        <w:jc w:val="both"/>
        <w:rPr>
          <w:rFonts w:ascii="Times New Roman" w:hAnsi="Times New Roman" w:cs="Times New Roman"/>
          <w:sz w:val="24"/>
          <w:szCs w:val="24"/>
        </w:rPr>
      </w:pPr>
    </w:p>
    <w:p w14:paraId="71A9435F" w14:textId="77777777" w:rsidR="00837CAF" w:rsidRPr="00962AEB" w:rsidRDefault="00837CAF" w:rsidP="00837CAF">
      <w:pPr>
        <w:numPr>
          <w:ilvl w:val="0"/>
          <w:numId w:val="1"/>
        </w:numPr>
        <w:spacing w:line="360" w:lineRule="auto"/>
        <w:contextualSpacing/>
        <w:jc w:val="both"/>
        <w:rPr>
          <w:rFonts w:ascii="Times New Roman" w:hAnsi="Times New Roman" w:cs="Times New Roman"/>
          <w:b/>
          <w:sz w:val="24"/>
          <w:szCs w:val="24"/>
        </w:rPr>
      </w:pPr>
      <w:r w:rsidRPr="00962AEB">
        <w:rPr>
          <w:rFonts w:ascii="Times New Roman" w:hAnsi="Times New Roman" w:cs="Times New Roman"/>
          <w:b/>
          <w:sz w:val="24"/>
          <w:szCs w:val="24"/>
        </w:rPr>
        <w:lastRenderedPageBreak/>
        <w:t>SIMULATION RESULTS AND DISCUSSION</w:t>
      </w:r>
    </w:p>
    <w:p w14:paraId="058A7F6A" w14:textId="77777777" w:rsidR="00837CAF" w:rsidRDefault="00837CAF" w:rsidP="00837CAF">
      <w:pPr>
        <w:spacing w:line="360" w:lineRule="auto"/>
        <w:jc w:val="both"/>
        <w:rPr>
          <w:rFonts w:ascii="Times New Roman" w:hAnsi="Times New Roman" w:cs="Times New Roman"/>
          <w:sz w:val="20"/>
          <w:szCs w:val="20"/>
        </w:rPr>
      </w:pPr>
      <w:r w:rsidRPr="00962AEB">
        <w:rPr>
          <w:rFonts w:ascii="Times New Roman" w:hAnsi="Times New Roman" w:cs="Times New Roman"/>
          <w:noProof/>
          <w:sz w:val="24"/>
          <w:szCs w:val="24"/>
          <w:lang w:val="en-GB" w:eastAsia="en-GB"/>
        </w:rPr>
        <w:drawing>
          <wp:inline distT="0" distB="0" distL="0" distR="0" wp14:anchorId="09073A14" wp14:editId="19F1D35B">
            <wp:extent cx="2742565" cy="3133725"/>
            <wp:effectExtent l="0" t="0" r="63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srcRect/>
                    <a:stretch>
                      <a:fillRect/>
                    </a:stretch>
                  </pic:blipFill>
                  <pic:spPr bwMode="auto">
                    <a:xfrm>
                      <a:off x="0" y="0"/>
                      <a:ext cx="2742565" cy="3133725"/>
                    </a:xfrm>
                    <a:prstGeom prst="rect">
                      <a:avLst/>
                    </a:prstGeom>
                    <a:noFill/>
                    <a:ln w="9525">
                      <a:noFill/>
                      <a:miter lim="800000"/>
                      <a:headEnd/>
                      <a:tailEnd/>
                    </a:ln>
                  </pic:spPr>
                </pic:pic>
              </a:graphicData>
            </a:graphic>
          </wp:inline>
        </w:drawing>
      </w:r>
      <w:r w:rsidRPr="00962AEB">
        <w:rPr>
          <w:rFonts w:ascii="Times New Roman" w:hAnsi="Times New Roman" w:cs="Times New Roman"/>
          <w:i/>
          <w:noProof/>
          <w:sz w:val="24"/>
          <w:szCs w:val="24"/>
          <w:lang w:val="en-GB" w:eastAsia="en-GB"/>
        </w:rPr>
        <w:drawing>
          <wp:inline distT="0" distB="0" distL="0" distR="0" wp14:anchorId="76DE8929" wp14:editId="5240D75D">
            <wp:extent cx="2742565" cy="3181350"/>
            <wp:effectExtent l="0" t="0" r="63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2744540" cy="3183641"/>
                    </a:xfrm>
                    <a:prstGeom prst="rect">
                      <a:avLst/>
                    </a:prstGeom>
                    <a:noFill/>
                    <a:ln w="9525">
                      <a:noFill/>
                      <a:miter lim="800000"/>
                      <a:headEnd/>
                      <a:tailEnd/>
                    </a:ln>
                  </pic:spPr>
                </pic:pic>
              </a:graphicData>
            </a:graphic>
          </wp:inline>
        </w:drawing>
      </w:r>
    </w:p>
    <w:p w14:paraId="2D46A833" w14:textId="77777777" w:rsidR="00837CAF" w:rsidRDefault="00837CAF" w:rsidP="00837CAF">
      <w:pPr>
        <w:spacing w:line="360" w:lineRule="auto"/>
        <w:jc w:val="both"/>
        <w:rPr>
          <w:rFonts w:ascii="Times New Roman" w:hAnsi="Times New Roman" w:cs="Times New Roman"/>
          <w:sz w:val="20"/>
          <w:szCs w:val="20"/>
        </w:rPr>
      </w:pPr>
      <w:r>
        <w:rPr>
          <w:rFonts w:ascii="Times New Roman" w:hAnsi="Times New Roman" w:cs="Times New Roman"/>
          <w:sz w:val="20"/>
          <w:szCs w:val="20"/>
        </w:rPr>
        <w:t xml:space="preserve">                         (a)</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(b)</w:t>
      </w:r>
    </w:p>
    <w:p w14:paraId="0AAF8A31" w14:textId="77777777" w:rsidR="00837CAF" w:rsidRPr="00962AEB" w:rsidRDefault="00837CAF" w:rsidP="00837CAF">
      <w:pPr>
        <w:spacing w:line="360" w:lineRule="auto"/>
        <w:jc w:val="both"/>
        <w:rPr>
          <w:rFonts w:ascii="Times New Roman" w:hAnsi="Times New Roman" w:cs="Times New Roman"/>
          <w:sz w:val="24"/>
          <w:szCs w:val="24"/>
        </w:rPr>
      </w:pPr>
      <w:r w:rsidRPr="00962AEB">
        <w:rPr>
          <w:rFonts w:ascii="Times New Roman" w:hAnsi="Times New Roman" w:cs="Times New Roman"/>
          <w:sz w:val="20"/>
          <w:szCs w:val="20"/>
        </w:rPr>
        <w:t>Figure1: Graph of predicted losses in urban environment at 2.5GHz with</w:t>
      </w:r>
      <w:r>
        <w:rPr>
          <w:rFonts w:ascii="Times New Roman" w:hAnsi="Times New Roman" w:cs="Times New Roman"/>
          <w:sz w:val="20"/>
          <w:szCs w:val="20"/>
        </w:rPr>
        <w:t xml:space="preserve"> (a)</w:t>
      </w:r>
      <w:r w:rsidRPr="00962AEB">
        <w:rPr>
          <w:rFonts w:ascii="Times New Roman" w:hAnsi="Times New Roman" w:cs="Times New Roman"/>
          <w:sz w:val="20"/>
          <w:szCs w:val="20"/>
        </w:rPr>
        <w:t xml:space="preserve"> 6m and </w:t>
      </w:r>
      <w:r>
        <w:rPr>
          <w:rFonts w:ascii="Times New Roman" w:hAnsi="Times New Roman" w:cs="Times New Roman"/>
          <w:sz w:val="20"/>
          <w:szCs w:val="20"/>
        </w:rPr>
        <w:t xml:space="preserve">(b) </w:t>
      </w:r>
      <w:r w:rsidRPr="00962AEB">
        <w:rPr>
          <w:rFonts w:ascii="Times New Roman" w:hAnsi="Times New Roman" w:cs="Times New Roman"/>
          <w:sz w:val="20"/>
          <w:szCs w:val="20"/>
        </w:rPr>
        <w:t>10m antenna receiver height</w:t>
      </w:r>
      <w:r w:rsidRPr="00962AEB">
        <w:rPr>
          <w:rFonts w:ascii="Times New Roman" w:hAnsi="Times New Roman" w:cs="Times New Roman"/>
          <w:sz w:val="24"/>
          <w:szCs w:val="24"/>
        </w:rPr>
        <w:t>.</w:t>
      </w:r>
    </w:p>
    <w:p w14:paraId="0B552F3A" w14:textId="77777777" w:rsidR="00837CAF" w:rsidRPr="00962AEB" w:rsidRDefault="00837CAF" w:rsidP="00837CAF">
      <w:pPr>
        <w:spacing w:line="360" w:lineRule="auto"/>
        <w:jc w:val="both"/>
        <w:rPr>
          <w:rFonts w:ascii="Times New Roman" w:hAnsi="Times New Roman" w:cs="Times New Roman"/>
          <w:sz w:val="24"/>
          <w:szCs w:val="24"/>
        </w:rPr>
        <w:sectPr w:rsidR="00837CAF" w:rsidRPr="00962AEB" w:rsidSect="00452E57">
          <w:type w:val="continuous"/>
          <w:pgSz w:w="12240" w:h="15840"/>
          <w:pgMar w:top="810" w:right="1440" w:bottom="1440" w:left="1440" w:header="720" w:footer="720" w:gutter="0"/>
          <w:cols w:space="720"/>
          <w:docGrid w:linePitch="360"/>
        </w:sectPr>
      </w:pPr>
    </w:p>
    <w:p w14:paraId="5E018B1A" w14:textId="77777777" w:rsidR="00837CAF" w:rsidRPr="00962AEB" w:rsidRDefault="00837CAF" w:rsidP="00837CAF">
      <w:pPr>
        <w:spacing w:line="360" w:lineRule="auto"/>
        <w:jc w:val="both"/>
        <w:rPr>
          <w:rFonts w:ascii="Times New Roman" w:hAnsi="Times New Roman" w:cs="Times New Roman"/>
          <w:sz w:val="24"/>
          <w:szCs w:val="24"/>
        </w:rPr>
        <w:sectPr w:rsidR="00837CAF" w:rsidRPr="00962AEB" w:rsidSect="009151A1">
          <w:type w:val="continuous"/>
          <w:pgSz w:w="12240" w:h="15840"/>
          <w:pgMar w:top="1440" w:right="1440" w:bottom="1440" w:left="1440" w:header="720" w:footer="720" w:gutter="0"/>
          <w:cols w:space="720"/>
          <w:docGrid w:linePitch="360"/>
        </w:sectPr>
      </w:pPr>
      <w:r w:rsidRPr="00962AEB">
        <w:rPr>
          <w:rFonts w:ascii="Times New Roman" w:hAnsi="Times New Roman" w:cs="Times New Roman"/>
          <w:noProof/>
          <w:sz w:val="24"/>
          <w:szCs w:val="24"/>
          <w:lang w:val="en-GB" w:eastAsia="en-GB"/>
        </w:rPr>
        <w:drawing>
          <wp:inline distT="0" distB="0" distL="0" distR="0" wp14:anchorId="1C92F32A" wp14:editId="4C8746B5">
            <wp:extent cx="6067425" cy="2657475"/>
            <wp:effectExtent l="0" t="0" r="9525"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srcRect/>
                    <a:stretch>
                      <a:fillRect/>
                    </a:stretch>
                  </pic:blipFill>
                  <pic:spPr bwMode="auto">
                    <a:xfrm>
                      <a:off x="0" y="0"/>
                      <a:ext cx="6067425" cy="2657475"/>
                    </a:xfrm>
                    <a:prstGeom prst="rect">
                      <a:avLst/>
                    </a:prstGeom>
                    <a:noFill/>
                    <a:ln w="9525">
                      <a:noFill/>
                      <a:miter lim="800000"/>
                      <a:headEnd/>
                      <a:tailEnd/>
                    </a:ln>
                  </pic:spPr>
                </pic:pic>
              </a:graphicData>
            </a:graphic>
          </wp:inline>
        </w:drawing>
      </w:r>
    </w:p>
    <w:p w14:paraId="7C4245C6" w14:textId="77777777" w:rsidR="00837CAF" w:rsidRPr="00962AEB" w:rsidRDefault="00837CAF" w:rsidP="00837CAF">
      <w:pPr>
        <w:spacing w:line="360" w:lineRule="auto"/>
        <w:jc w:val="both"/>
        <w:rPr>
          <w:rFonts w:ascii="Times New Roman" w:hAnsi="Times New Roman" w:cs="Times New Roman"/>
          <w:sz w:val="24"/>
          <w:szCs w:val="24"/>
        </w:rPr>
        <w:sectPr w:rsidR="00837CAF" w:rsidRPr="00962AEB" w:rsidSect="009151A1">
          <w:type w:val="continuous"/>
          <w:pgSz w:w="12240" w:h="15840"/>
          <w:pgMar w:top="1440" w:right="1440" w:bottom="1440" w:left="1440" w:header="720" w:footer="720" w:gutter="0"/>
          <w:cols w:space="720"/>
          <w:docGrid w:linePitch="360"/>
        </w:sectPr>
      </w:pPr>
    </w:p>
    <w:p w14:paraId="157BBB43" w14:textId="77777777" w:rsidR="00837CAF" w:rsidRPr="00962AEB" w:rsidRDefault="00837CAF" w:rsidP="00837CAF">
      <w:pPr>
        <w:spacing w:line="360" w:lineRule="auto"/>
        <w:jc w:val="both"/>
        <w:rPr>
          <w:rFonts w:ascii="Times New Roman" w:hAnsi="Times New Roman" w:cs="Times New Roman"/>
          <w:sz w:val="24"/>
          <w:szCs w:val="24"/>
        </w:rPr>
        <w:sectPr w:rsidR="00837CAF" w:rsidRPr="00962AEB" w:rsidSect="009151A1">
          <w:type w:val="continuous"/>
          <w:pgSz w:w="12240" w:h="15840"/>
          <w:pgMar w:top="1440" w:right="1440" w:bottom="1440" w:left="1440" w:header="720" w:footer="720" w:gutter="0"/>
          <w:cols w:space="720"/>
          <w:docGrid w:linePitch="360"/>
        </w:sectPr>
      </w:pPr>
      <w:r w:rsidRPr="00962AEB">
        <w:rPr>
          <w:rFonts w:ascii="Times New Roman" w:hAnsi="Times New Roman" w:cs="Times New Roman"/>
          <w:sz w:val="24"/>
          <w:szCs w:val="24"/>
        </w:rPr>
        <w:t>Figure 2: Graph of predicted losses in urban environment at 2.5GHz with 3m antenna receiver height.</w:t>
      </w:r>
    </w:p>
    <w:p w14:paraId="46CBB668" w14:textId="538AA881" w:rsidR="00837CAF" w:rsidRPr="00962AEB" w:rsidRDefault="00C1482A" w:rsidP="00837CAF">
      <w:pPr>
        <w:spacing w:line="360" w:lineRule="auto"/>
        <w:jc w:val="both"/>
        <w:rPr>
          <w:rFonts w:ascii="Times New Roman" w:hAnsi="Times New Roman" w:cs="Times New Roman"/>
          <w:sz w:val="24"/>
          <w:szCs w:val="24"/>
        </w:rPr>
        <w:sectPr w:rsidR="00837CAF" w:rsidRPr="00962AEB" w:rsidSect="009151A1">
          <w:type w:val="continuous"/>
          <w:pgSz w:w="12240" w:h="15840"/>
          <w:pgMar w:top="1440" w:right="1440" w:bottom="1440" w:left="1440" w:header="720" w:footer="720" w:gutter="0"/>
          <w:cols w:space="720"/>
          <w:docGrid w:linePitch="360"/>
        </w:sectPr>
      </w:pPr>
      <w:r w:rsidRPr="00962AEB">
        <w:rPr>
          <w:rFonts w:ascii="Times New Roman" w:hAnsi="Times New Roman" w:cs="Times New Roman"/>
          <w:noProof/>
          <w:sz w:val="24"/>
          <w:szCs w:val="24"/>
          <w:lang w:val="en-GB" w:eastAsia="en-GB"/>
        </w:rPr>
        <w:lastRenderedPageBreak/>
        <w:drawing>
          <wp:inline distT="0" distB="0" distL="0" distR="0" wp14:anchorId="096F5188" wp14:editId="292F51F6">
            <wp:extent cx="5943600" cy="2647507"/>
            <wp:effectExtent l="0" t="0" r="0" b="635"/>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0218F0C" w14:textId="5EA4AED9" w:rsidR="00837CAF" w:rsidRPr="00962AEB" w:rsidRDefault="00837CAF" w:rsidP="00837CAF">
      <w:pPr>
        <w:spacing w:line="360" w:lineRule="auto"/>
        <w:jc w:val="both"/>
        <w:rPr>
          <w:rFonts w:ascii="Times New Roman" w:hAnsi="Times New Roman" w:cs="Times New Roman"/>
          <w:sz w:val="24"/>
          <w:szCs w:val="24"/>
        </w:rPr>
        <w:sectPr w:rsidR="00837CAF" w:rsidRPr="00962AEB" w:rsidSect="009151A1">
          <w:type w:val="continuous"/>
          <w:pgSz w:w="12240" w:h="15840"/>
          <w:pgMar w:top="1440" w:right="1440" w:bottom="1440" w:left="1440" w:header="720" w:footer="720" w:gutter="0"/>
          <w:cols w:space="720"/>
          <w:docGrid w:linePitch="360"/>
        </w:sectPr>
      </w:pPr>
    </w:p>
    <w:p w14:paraId="11A566D2" w14:textId="78714E28" w:rsidR="009A1C9C" w:rsidRPr="009A1C9C" w:rsidRDefault="009A1C9C" w:rsidP="009A1C9C">
      <w:pPr>
        <w:rPr>
          <w:b/>
          <w:sz w:val="23"/>
          <w:szCs w:val="23"/>
        </w:rPr>
        <w:sectPr w:rsidR="009A1C9C" w:rsidRPr="009A1C9C" w:rsidSect="009151A1">
          <w:type w:val="continuous"/>
          <w:pgSz w:w="12240" w:h="15840"/>
          <w:pgMar w:top="1440" w:right="1440" w:bottom="1440" w:left="1440" w:header="720" w:footer="720" w:gutter="0"/>
          <w:cols w:space="720"/>
          <w:docGrid w:linePitch="360"/>
        </w:sectPr>
      </w:pPr>
      <w:r>
        <w:rPr>
          <w:rFonts w:ascii="Times New Roman" w:hAnsi="Times New Roman" w:cs="Times New Roman"/>
          <w:sz w:val="24"/>
          <w:szCs w:val="24"/>
        </w:rPr>
        <w:t>Figure 3</w:t>
      </w:r>
      <w:r w:rsidRPr="00962AEB">
        <w:rPr>
          <w:rFonts w:ascii="Times New Roman" w:hAnsi="Times New Roman" w:cs="Times New Roman"/>
          <w:sz w:val="24"/>
          <w:szCs w:val="24"/>
        </w:rPr>
        <w:t>: Graphical breakdown</w:t>
      </w:r>
      <w:r w:rsidRPr="00962AEB">
        <w:rPr>
          <w:sz w:val="23"/>
          <w:szCs w:val="23"/>
        </w:rPr>
        <w:t xml:space="preserve"> of the results for urban area at </w:t>
      </w:r>
      <w:r w:rsidRPr="00962AEB">
        <w:rPr>
          <w:rFonts w:ascii="Times New Roman" w:hAnsi="Times New Roman" w:cs="Times New Roman"/>
          <w:sz w:val="24"/>
          <w:szCs w:val="24"/>
        </w:rPr>
        <w:t xml:space="preserve">2.5GHz </w:t>
      </w:r>
      <w:r w:rsidRPr="00962AEB">
        <w:rPr>
          <w:sz w:val="23"/>
          <w:szCs w:val="23"/>
        </w:rPr>
        <w:t xml:space="preserve">with different antenna receiver heights at </w:t>
      </w:r>
      <w:r w:rsidRPr="00962AEB">
        <w:rPr>
          <w:b/>
          <w:sz w:val="23"/>
          <w:szCs w:val="23"/>
        </w:rPr>
        <w:t>distance 5k</w:t>
      </w:r>
      <w:r>
        <w:rPr>
          <w:b/>
          <w:sz w:val="23"/>
          <w:szCs w:val="23"/>
        </w:rPr>
        <w:t>m</w:t>
      </w:r>
    </w:p>
    <w:p w14:paraId="25D059FF" w14:textId="77056F68" w:rsidR="00837CAF" w:rsidRPr="009A1C9C" w:rsidRDefault="00837CAF" w:rsidP="009A1C9C">
      <w:pPr>
        <w:tabs>
          <w:tab w:val="left" w:pos="2913"/>
        </w:tabs>
        <w:sectPr w:rsidR="00837CAF" w:rsidRPr="009A1C9C" w:rsidSect="009151A1">
          <w:type w:val="continuous"/>
          <w:pgSz w:w="12240" w:h="15840"/>
          <w:pgMar w:top="1440" w:right="1440" w:bottom="1440" w:left="1440" w:header="720" w:footer="720" w:gutter="0"/>
          <w:cols w:space="720"/>
          <w:docGrid w:linePitch="360"/>
        </w:sectPr>
      </w:pPr>
    </w:p>
    <w:p w14:paraId="4A302B8F" w14:textId="77777777" w:rsidR="00837CAF" w:rsidRPr="00962AEB" w:rsidRDefault="00837CAF" w:rsidP="00837CAF">
      <w:pPr>
        <w:rPr>
          <w:rFonts w:ascii="Times New Roman" w:hAnsi="Times New Roman" w:cs="Times New Roman"/>
          <w:sz w:val="24"/>
          <w:szCs w:val="24"/>
        </w:rPr>
        <w:sectPr w:rsidR="00837CAF" w:rsidRPr="00962AEB" w:rsidSect="009151A1">
          <w:type w:val="continuous"/>
          <w:pgSz w:w="12240" w:h="15840"/>
          <w:pgMar w:top="1440" w:right="1440" w:bottom="1440" w:left="1440" w:header="720" w:footer="720" w:gutter="0"/>
          <w:cols w:space="720"/>
          <w:docGrid w:linePitch="360"/>
        </w:sectPr>
      </w:pPr>
      <w:r w:rsidRPr="00962AEB">
        <w:rPr>
          <w:rFonts w:ascii="Times New Roman" w:hAnsi="Times New Roman" w:cs="Times New Roman"/>
          <w:b/>
          <w:i/>
          <w:noProof/>
          <w:sz w:val="24"/>
          <w:szCs w:val="24"/>
          <w:lang w:val="en-GB" w:eastAsia="en-GB"/>
        </w:rPr>
        <w:drawing>
          <wp:inline distT="0" distB="0" distL="0" distR="0" wp14:anchorId="78208B0E" wp14:editId="138390B9">
            <wp:extent cx="2809875" cy="3200400"/>
            <wp:effectExtent l="0" t="0" r="952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srcRect/>
                    <a:stretch>
                      <a:fillRect/>
                    </a:stretch>
                  </pic:blipFill>
                  <pic:spPr bwMode="auto">
                    <a:xfrm>
                      <a:off x="0" y="0"/>
                      <a:ext cx="2809875" cy="3200400"/>
                    </a:xfrm>
                    <a:prstGeom prst="rect">
                      <a:avLst/>
                    </a:prstGeom>
                    <a:noFill/>
                    <a:ln w="9525">
                      <a:noFill/>
                      <a:miter lim="800000"/>
                      <a:headEnd/>
                      <a:tailEnd/>
                    </a:ln>
                  </pic:spPr>
                </pic:pic>
              </a:graphicData>
            </a:graphic>
          </wp:inline>
        </w:drawing>
      </w:r>
      <w:r w:rsidRPr="00962AEB">
        <w:rPr>
          <w:b/>
          <w:noProof/>
          <w:u w:val="single"/>
        </w:rPr>
        <w:t xml:space="preserve"> </w:t>
      </w:r>
      <w:r w:rsidRPr="00962AEB">
        <w:rPr>
          <w:b/>
          <w:noProof/>
          <w:u w:val="single"/>
          <w:lang w:val="en-GB" w:eastAsia="en-GB"/>
        </w:rPr>
        <w:drawing>
          <wp:inline distT="0" distB="0" distL="0" distR="0" wp14:anchorId="3953CDC4" wp14:editId="5F09B9C2">
            <wp:extent cx="2743200" cy="324231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cstate="print"/>
                    <a:srcRect/>
                    <a:stretch>
                      <a:fillRect/>
                    </a:stretch>
                  </pic:blipFill>
                  <pic:spPr bwMode="auto">
                    <a:xfrm>
                      <a:off x="0" y="0"/>
                      <a:ext cx="2743200" cy="3242310"/>
                    </a:xfrm>
                    <a:prstGeom prst="rect">
                      <a:avLst/>
                    </a:prstGeom>
                    <a:noFill/>
                    <a:ln w="9525">
                      <a:noFill/>
                      <a:miter lim="800000"/>
                      <a:headEnd/>
                      <a:tailEnd/>
                    </a:ln>
                  </pic:spPr>
                </pic:pic>
              </a:graphicData>
            </a:graphic>
          </wp:inline>
        </w:drawing>
      </w:r>
    </w:p>
    <w:p w14:paraId="3503E285" w14:textId="77777777" w:rsidR="00837CAF" w:rsidRPr="00962AEB" w:rsidRDefault="00837CAF" w:rsidP="00837CAF">
      <w:pPr>
        <w:rPr>
          <w:rFonts w:ascii="Times New Roman" w:hAnsi="Times New Roman" w:cs="Times New Roman"/>
          <w:sz w:val="24"/>
          <w:szCs w:val="24"/>
        </w:rPr>
        <w:sectPr w:rsidR="00837CAF" w:rsidRPr="00962AEB" w:rsidSect="009151A1">
          <w:type w:val="continuous"/>
          <w:pgSz w:w="12240" w:h="15840"/>
          <w:pgMar w:top="1440" w:right="1440" w:bottom="1440" w:left="1440" w:header="720" w:footer="720" w:gutter="0"/>
          <w:cols w:space="720"/>
          <w:docGrid w:linePitch="360"/>
        </w:sectPr>
      </w:pPr>
      <w:r>
        <w:rPr>
          <w:rFonts w:ascii="Times New Roman" w:hAnsi="Times New Roman" w:cs="Times New Roman"/>
          <w:sz w:val="24"/>
          <w:szCs w:val="24"/>
        </w:rPr>
        <w:t xml:space="preserve">              (a)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(b)</w:t>
      </w:r>
    </w:p>
    <w:p w14:paraId="7115CC6C" w14:textId="44098363" w:rsidR="00837CAF" w:rsidRPr="00962AEB" w:rsidRDefault="00837CAF" w:rsidP="00837CAF">
      <w:pPr>
        <w:rPr>
          <w:rFonts w:ascii="Times New Roman" w:hAnsi="Times New Roman" w:cs="Times New Roman"/>
          <w:sz w:val="24"/>
          <w:szCs w:val="24"/>
        </w:rPr>
      </w:pPr>
      <w:r w:rsidRPr="00962AEB">
        <w:rPr>
          <w:rFonts w:ascii="Times New Roman" w:hAnsi="Times New Roman" w:cs="Times New Roman"/>
          <w:sz w:val="24"/>
          <w:szCs w:val="24"/>
        </w:rPr>
        <w:t xml:space="preserve">Figure </w:t>
      </w:r>
      <w:r w:rsidR="00C1482A">
        <w:rPr>
          <w:rFonts w:ascii="Times New Roman" w:hAnsi="Times New Roman" w:cs="Times New Roman"/>
          <w:sz w:val="24"/>
          <w:szCs w:val="24"/>
        </w:rPr>
        <w:t>4</w:t>
      </w:r>
      <w:r w:rsidRPr="00962AEB">
        <w:rPr>
          <w:rFonts w:ascii="Times New Roman" w:hAnsi="Times New Roman" w:cs="Times New Roman"/>
          <w:sz w:val="24"/>
          <w:szCs w:val="24"/>
        </w:rPr>
        <w:t xml:space="preserve">: Graph of predicted losses in suburban environment at 2.5GHz with </w:t>
      </w:r>
      <w:r>
        <w:rPr>
          <w:rFonts w:ascii="Times New Roman" w:hAnsi="Times New Roman" w:cs="Times New Roman"/>
          <w:sz w:val="24"/>
          <w:szCs w:val="24"/>
        </w:rPr>
        <w:t xml:space="preserve">(a) </w:t>
      </w:r>
      <w:r w:rsidRPr="00962AEB">
        <w:rPr>
          <w:rFonts w:ascii="Times New Roman" w:hAnsi="Times New Roman" w:cs="Times New Roman"/>
          <w:sz w:val="24"/>
          <w:szCs w:val="24"/>
        </w:rPr>
        <w:t xml:space="preserve">6m and </w:t>
      </w:r>
      <w:r>
        <w:rPr>
          <w:rFonts w:ascii="Times New Roman" w:hAnsi="Times New Roman" w:cs="Times New Roman"/>
          <w:sz w:val="24"/>
          <w:szCs w:val="24"/>
        </w:rPr>
        <w:t xml:space="preserve">(b) </w:t>
      </w:r>
      <w:r w:rsidRPr="00962AEB">
        <w:rPr>
          <w:rFonts w:ascii="Times New Roman" w:hAnsi="Times New Roman" w:cs="Times New Roman"/>
          <w:sz w:val="24"/>
          <w:szCs w:val="24"/>
        </w:rPr>
        <w:t>10m antenna receiver height.</w:t>
      </w:r>
    </w:p>
    <w:p w14:paraId="6C504FB5" w14:textId="77777777" w:rsidR="00837CAF" w:rsidRPr="00962AEB" w:rsidRDefault="00837CAF" w:rsidP="00837CAF">
      <w:pPr>
        <w:rPr>
          <w:rFonts w:ascii="Times New Roman" w:hAnsi="Times New Roman" w:cs="Times New Roman"/>
          <w:sz w:val="24"/>
          <w:szCs w:val="24"/>
        </w:rPr>
        <w:sectPr w:rsidR="00837CAF" w:rsidRPr="00962AEB" w:rsidSect="009151A1">
          <w:type w:val="continuous"/>
          <w:pgSz w:w="12240" w:h="15840"/>
          <w:pgMar w:top="1440" w:right="1440" w:bottom="1440" w:left="1440" w:header="720" w:footer="720" w:gutter="0"/>
          <w:cols w:space="720"/>
          <w:docGrid w:linePitch="360"/>
        </w:sectPr>
      </w:pPr>
    </w:p>
    <w:p w14:paraId="600EB1FC" w14:textId="77777777" w:rsidR="00837CAF" w:rsidRPr="00962AEB" w:rsidRDefault="00837CAF" w:rsidP="00837CAF">
      <w:pPr>
        <w:rPr>
          <w:rFonts w:ascii="Times New Roman" w:hAnsi="Times New Roman" w:cs="Times New Roman"/>
          <w:sz w:val="24"/>
          <w:szCs w:val="24"/>
        </w:rPr>
        <w:sectPr w:rsidR="00837CAF" w:rsidRPr="00962AEB" w:rsidSect="009151A1">
          <w:type w:val="continuous"/>
          <w:pgSz w:w="12240" w:h="15840"/>
          <w:pgMar w:top="1440" w:right="1440" w:bottom="1440" w:left="1440" w:header="720" w:footer="720" w:gutter="0"/>
          <w:cols w:space="720"/>
          <w:docGrid w:linePitch="360"/>
        </w:sectPr>
      </w:pPr>
      <w:r w:rsidRPr="00962AEB">
        <w:rPr>
          <w:rFonts w:ascii="Times New Roman" w:hAnsi="Times New Roman" w:cs="Times New Roman"/>
          <w:noProof/>
          <w:sz w:val="24"/>
          <w:szCs w:val="24"/>
          <w:lang w:val="en-GB" w:eastAsia="en-GB"/>
        </w:rPr>
        <w:lastRenderedPageBreak/>
        <w:drawing>
          <wp:inline distT="0" distB="0" distL="0" distR="0" wp14:anchorId="1328345A" wp14:editId="086D1141">
            <wp:extent cx="6048375" cy="2647950"/>
            <wp:effectExtent l="0" t="0" r="952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cstate="print"/>
                    <a:srcRect/>
                    <a:stretch>
                      <a:fillRect/>
                    </a:stretch>
                  </pic:blipFill>
                  <pic:spPr bwMode="auto">
                    <a:xfrm>
                      <a:off x="0" y="0"/>
                      <a:ext cx="6048375" cy="2647950"/>
                    </a:xfrm>
                    <a:prstGeom prst="rect">
                      <a:avLst/>
                    </a:prstGeom>
                    <a:noFill/>
                    <a:ln w="9525">
                      <a:noFill/>
                      <a:miter lim="800000"/>
                      <a:headEnd/>
                      <a:tailEnd/>
                    </a:ln>
                  </pic:spPr>
                </pic:pic>
              </a:graphicData>
            </a:graphic>
          </wp:inline>
        </w:drawing>
      </w:r>
    </w:p>
    <w:p w14:paraId="2ECF0BA8" w14:textId="77777777" w:rsidR="00837CAF" w:rsidRPr="00962AEB" w:rsidRDefault="00837CAF" w:rsidP="00837CAF">
      <w:pPr>
        <w:rPr>
          <w:rFonts w:ascii="Times New Roman" w:hAnsi="Times New Roman" w:cs="Times New Roman"/>
          <w:sz w:val="24"/>
          <w:szCs w:val="24"/>
        </w:rPr>
        <w:sectPr w:rsidR="00837CAF" w:rsidRPr="00962AEB" w:rsidSect="009151A1">
          <w:type w:val="continuous"/>
          <w:pgSz w:w="12240" w:h="15840"/>
          <w:pgMar w:top="1440" w:right="1440" w:bottom="1440" w:left="1440" w:header="720" w:footer="720" w:gutter="0"/>
          <w:cols w:space="720"/>
          <w:docGrid w:linePitch="360"/>
        </w:sectPr>
      </w:pPr>
    </w:p>
    <w:p w14:paraId="6A52530E" w14:textId="01F25AC4" w:rsidR="00837CAF" w:rsidRPr="00962AEB" w:rsidRDefault="00837CAF" w:rsidP="00C1482A">
      <w:pPr>
        <w:rPr>
          <w:rFonts w:ascii="Times New Roman" w:hAnsi="Times New Roman" w:cs="Times New Roman"/>
          <w:sz w:val="24"/>
          <w:szCs w:val="24"/>
        </w:rPr>
        <w:sectPr w:rsidR="00837CAF" w:rsidRPr="00962AEB" w:rsidSect="009151A1">
          <w:type w:val="continuous"/>
          <w:pgSz w:w="12240" w:h="15840"/>
          <w:pgMar w:top="1440" w:right="1440" w:bottom="1440" w:left="1440" w:header="720" w:footer="720" w:gutter="0"/>
          <w:cols w:space="720"/>
          <w:docGrid w:linePitch="360"/>
        </w:sectPr>
      </w:pPr>
      <w:r w:rsidRPr="00962AEB">
        <w:rPr>
          <w:rFonts w:ascii="Times New Roman" w:hAnsi="Times New Roman" w:cs="Times New Roman"/>
          <w:sz w:val="24"/>
          <w:szCs w:val="24"/>
        </w:rPr>
        <w:t>Figure</w:t>
      </w:r>
      <w:r w:rsidR="00C1482A">
        <w:rPr>
          <w:rFonts w:ascii="Times New Roman" w:hAnsi="Times New Roman" w:cs="Times New Roman"/>
          <w:sz w:val="24"/>
          <w:szCs w:val="24"/>
        </w:rPr>
        <w:t>5</w:t>
      </w:r>
      <w:r w:rsidRPr="00962AEB">
        <w:rPr>
          <w:rFonts w:ascii="Times New Roman" w:hAnsi="Times New Roman" w:cs="Times New Roman"/>
          <w:sz w:val="24"/>
          <w:szCs w:val="24"/>
        </w:rPr>
        <w:t>: Graph of predicted losses in suburban environment at 2.5GHz with 3m antenna receiver height</w:t>
      </w:r>
    </w:p>
    <w:p w14:paraId="7349418F" w14:textId="0C1E6C00" w:rsidR="00837CAF" w:rsidRPr="00962AEB" w:rsidRDefault="00C1482A" w:rsidP="00837CAF">
      <w:pPr>
        <w:rPr>
          <w:sz w:val="23"/>
          <w:szCs w:val="23"/>
        </w:rPr>
        <w:sectPr w:rsidR="00837CAF" w:rsidRPr="00962AEB" w:rsidSect="009151A1">
          <w:type w:val="continuous"/>
          <w:pgSz w:w="12240" w:h="15840"/>
          <w:pgMar w:top="1440" w:right="1440" w:bottom="1440" w:left="1440" w:header="720" w:footer="720" w:gutter="0"/>
          <w:cols w:space="720"/>
          <w:docGrid w:linePitch="360"/>
        </w:sectPr>
      </w:pPr>
      <w:r w:rsidRPr="00962AEB">
        <w:rPr>
          <w:noProof/>
          <w:sz w:val="23"/>
          <w:szCs w:val="23"/>
          <w:lang w:val="en-GB" w:eastAsia="en-GB"/>
        </w:rPr>
        <w:drawing>
          <wp:anchor distT="0" distB="0" distL="114300" distR="114300" simplePos="0" relativeHeight="251659264" behindDoc="0" locked="0" layoutInCell="1" allowOverlap="1" wp14:anchorId="5B3B92B3" wp14:editId="0621E7D6">
            <wp:simplePos x="0" y="0"/>
            <wp:positionH relativeFrom="margin">
              <wp:align>left</wp:align>
            </wp:positionH>
            <wp:positionV relativeFrom="paragraph">
              <wp:posOffset>77175</wp:posOffset>
            </wp:positionV>
            <wp:extent cx="5588000" cy="2781300"/>
            <wp:effectExtent l="0" t="0" r="12700" b="0"/>
            <wp:wrapSquare wrapText="bothSides"/>
            <wp:docPr id="1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14:paraId="5C65065B" w14:textId="444AFED1" w:rsidR="00837CAF" w:rsidRPr="00962AEB" w:rsidRDefault="00837CAF" w:rsidP="00837CAF">
      <w:pPr>
        <w:rPr>
          <w:rFonts w:ascii="Times New Roman" w:hAnsi="Times New Roman" w:cs="Times New Roman"/>
          <w:i/>
          <w:sz w:val="24"/>
          <w:szCs w:val="24"/>
        </w:rPr>
      </w:pPr>
    </w:p>
    <w:p w14:paraId="2AB1B131" w14:textId="152D2802" w:rsidR="00C1482A" w:rsidRDefault="00C1482A" w:rsidP="00837CAF">
      <w:pPr>
        <w:spacing w:line="360" w:lineRule="auto"/>
        <w:jc w:val="both"/>
        <w:rPr>
          <w:rFonts w:ascii="Times New Roman" w:hAnsi="Times New Roman" w:cs="Times New Roman"/>
          <w:sz w:val="24"/>
          <w:szCs w:val="24"/>
        </w:rPr>
      </w:pPr>
    </w:p>
    <w:p w14:paraId="03AD6F9F" w14:textId="77777777" w:rsidR="00C1482A" w:rsidRPr="00C1482A" w:rsidRDefault="00C1482A" w:rsidP="00C1482A">
      <w:pPr>
        <w:rPr>
          <w:rFonts w:ascii="Times New Roman" w:hAnsi="Times New Roman" w:cs="Times New Roman"/>
          <w:sz w:val="24"/>
          <w:szCs w:val="24"/>
        </w:rPr>
      </w:pPr>
    </w:p>
    <w:p w14:paraId="22C644DC" w14:textId="77777777" w:rsidR="00C1482A" w:rsidRPr="00C1482A" w:rsidRDefault="00C1482A" w:rsidP="00C1482A">
      <w:pPr>
        <w:rPr>
          <w:rFonts w:ascii="Times New Roman" w:hAnsi="Times New Roman" w:cs="Times New Roman"/>
          <w:sz w:val="24"/>
          <w:szCs w:val="24"/>
        </w:rPr>
      </w:pPr>
    </w:p>
    <w:p w14:paraId="2EEE5B75" w14:textId="77777777" w:rsidR="00C1482A" w:rsidRPr="00C1482A" w:rsidRDefault="00C1482A" w:rsidP="00C1482A">
      <w:pPr>
        <w:rPr>
          <w:rFonts w:ascii="Times New Roman" w:hAnsi="Times New Roman" w:cs="Times New Roman"/>
          <w:sz w:val="24"/>
          <w:szCs w:val="24"/>
        </w:rPr>
      </w:pPr>
    </w:p>
    <w:p w14:paraId="2C43CE54" w14:textId="77777777" w:rsidR="00C1482A" w:rsidRPr="00C1482A" w:rsidRDefault="00C1482A" w:rsidP="00C1482A">
      <w:pPr>
        <w:rPr>
          <w:rFonts w:ascii="Times New Roman" w:hAnsi="Times New Roman" w:cs="Times New Roman"/>
          <w:sz w:val="24"/>
          <w:szCs w:val="24"/>
        </w:rPr>
      </w:pPr>
    </w:p>
    <w:p w14:paraId="384E70A4" w14:textId="77777777" w:rsidR="00C1482A" w:rsidRPr="00C1482A" w:rsidRDefault="00C1482A" w:rsidP="00C1482A">
      <w:pPr>
        <w:rPr>
          <w:rFonts w:ascii="Times New Roman" w:hAnsi="Times New Roman" w:cs="Times New Roman"/>
          <w:sz w:val="24"/>
          <w:szCs w:val="24"/>
        </w:rPr>
      </w:pPr>
    </w:p>
    <w:p w14:paraId="34DE7B65" w14:textId="77777777" w:rsidR="00C1482A" w:rsidRPr="00C1482A" w:rsidRDefault="00C1482A" w:rsidP="00C1482A">
      <w:pPr>
        <w:rPr>
          <w:rFonts w:ascii="Times New Roman" w:hAnsi="Times New Roman" w:cs="Times New Roman"/>
          <w:sz w:val="24"/>
          <w:szCs w:val="24"/>
        </w:rPr>
      </w:pPr>
    </w:p>
    <w:p w14:paraId="00649758" w14:textId="73C31A0D" w:rsidR="00C1482A" w:rsidRDefault="00C1482A" w:rsidP="00C1482A">
      <w:pPr>
        <w:rPr>
          <w:rFonts w:ascii="Times New Roman" w:hAnsi="Times New Roman" w:cs="Times New Roman"/>
          <w:sz w:val="24"/>
          <w:szCs w:val="24"/>
        </w:rPr>
      </w:pPr>
    </w:p>
    <w:p w14:paraId="6BCA26F5" w14:textId="3809BA12" w:rsidR="00C1482A" w:rsidRPr="00962AEB" w:rsidRDefault="00C1482A" w:rsidP="00C1482A">
      <w:pPr>
        <w:rPr>
          <w:sz w:val="23"/>
          <w:szCs w:val="23"/>
        </w:rPr>
        <w:sectPr w:rsidR="00C1482A" w:rsidRPr="00962AEB" w:rsidSect="009151A1">
          <w:type w:val="continuous"/>
          <w:pgSz w:w="12240" w:h="15840"/>
          <w:pgMar w:top="1440" w:right="1440" w:bottom="1440" w:left="1440" w:header="720" w:footer="720" w:gutter="0"/>
          <w:cols w:space="720"/>
          <w:docGrid w:linePitch="360"/>
        </w:sectPr>
      </w:pPr>
      <w:r>
        <w:rPr>
          <w:rFonts w:ascii="Times New Roman" w:hAnsi="Times New Roman" w:cs="Times New Roman"/>
          <w:sz w:val="24"/>
          <w:szCs w:val="24"/>
        </w:rPr>
        <w:t>Figure 6</w:t>
      </w:r>
      <w:r w:rsidRPr="00962AEB">
        <w:rPr>
          <w:rFonts w:ascii="Times New Roman" w:hAnsi="Times New Roman" w:cs="Times New Roman"/>
          <w:sz w:val="24"/>
          <w:szCs w:val="24"/>
        </w:rPr>
        <w:t>: Graphical breakdown</w:t>
      </w:r>
      <w:r w:rsidRPr="00962AEB">
        <w:rPr>
          <w:sz w:val="23"/>
          <w:szCs w:val="23"/>
        </w:rPr>
        <w:t xml:space="preserve"> of the results for urban area at </w:t>
      </w:r>
      <w:r w:rsidRPr="00962AEB">
        <w:rPr>
          <w:rFonts w:ascii="Times New Roman" w:hAnsi="Times New Roman" w:cs="Times New Roman"/>
          <w:sz w:val="24"/>
          <w:szCs w:val="24"/>
        </w:rPr>
        <w:t xml:space="preserve">2.5GHz </w:t>
      </w:r>
      <w:r w:rsidRPr="00962AEB">
        <w:rPr>
          <w:sz w:val="23"/>
          <w:szCs w:val="23"/>
        </w:rPr>
        <w:t xml:space="preserve">with different antenna receiver heights at </w:t>
      </w:r>
      <w:r w:rsidRPr="00962AEB">
        <w:rPr>
          <w:b/>
          <w:sz w:val="23"/>
          <w:szCs w:val="23"/>
        </w:rPr>
        <w:t>distance 5km</w:t>
      </w:r>
      <w:r w:rsidRPr="00962AEB">
        <w:rPr>
          <w:rFonts w:ascii="Times New Roman" w:hAnsi="Times New Roman" w:cs="Times New Roman"/>
          <w:sz w:val="24"/>
          <w:szCs w:val="24"/>
        </w:rPr>
        <w:t>.</w:t>
      </w:r>
    </w:p>
    <w:p w14:paraId="1ECB6BD2" w14:textId="7CF41DF1" w:rsidR="00C1482A" w:rsidRDefault="00C1482A" w:rsidP="00C1482A">
      <w:pPr>
        <w:rPr>
          <w:rFonts w:ascii="Times New Roman" w:hAnsi="Times New Roman" w:cs="Times New Roman"/>
          <w:sz w:val="24"/>
          <w:szCs w:val="24"/>
        </w:rPr>
      </w:pPr>
    </w:p>
    <w:p w14:paraId="3C2DB1C5" w14:textId="400998ED" w:rsidR="00C1482A" w:rsidRDefault="00C1482A" w:rsidP="00C1482A">
      <w:pPr>
        <w:rPr>
          <w:rFonts w:ascii="Times New Roman" w:hAnsi="Times New Roman" w:cs="Times New Roman"/>
          <w:sz w:val="24"/>
          <w:szCs w:val="24"/>
        </w:rPr>
      </w:pPr>
    </w:p>
    <w:p w14:paraId="4B3C8514" w14:textId="77777777" w:rsidR="00837CAF" w:rsidRPr="00C1482A" w:rsidRDefault="00837CAF" w:rsidP="00C1482A">
      <w:pPr>
        <w:rPr>
          <w:rFonts w:ascii="Times New Roman" w:hAnsi="Times New Roman" w:cs="Times New Roman"/>
          <w:sz w:val="24"/>
          <w:szCs w:val="24"/>
        </w:rPr>
        <w:sectPr w:rsidR="00837CAF" w:rsidRPr="00C1482A" w:rsidSect="009151A1">
          <w:type w:val="continuous"/>
          <w:pgSz w:w="12240" w:h="15840"/>
          <w:pgMar w:top="900" w:right="1440" w:bottom="1440" w:left="1440" w:header="720" w:footer="720" w:gutter="0"/>
          <w:cols w:space="720"/>
          <w:docGrid w:linePitch="360"/>
        </w:sectPr>
      </w:pPr>
    </w:p>
    <w:p w14:paraId="3AF8DF01" w14:textId="55DF72C1" w:rsidR="00B17097" w:rsidRPr="00962AEB" w:rsidRDefault="00837CAF" w:rsidP="00493C29">
      <w:pPr>
        <w:spacing w:line="240" w:lineRule="auto"/>
        <w:jc w:val="both"/>
        <w:rPr>
          <w:rFonts w:ascii="Times New Roman" w:hAnsi="Times New Roman" w:cs="Times New Roman"/>
          <w:sz w:val="24"/>
          <w:szCs w:val="24"/>
        </w:rPr>
        <w:sectPr w:rsidR="00B17097" w:rsidRPr="00962AEB" w:rsidSect="009151A1">
          <w:type w:val="continuous"/>
          <w:pgSz w:w="12240" w:h="15840"/>
          <w:pgMar w:top="1440" w:right="1440" w:bottom="1440" w:left="1440" w:header="720" w:footer="720" w:gutter="0"/>
          <w:cols w:space="720"/>
          <w:docGrid w:linePitch="360"/>
        </w:sectPr>
      </w:pPr>
      <w:r w:rsidRPr="00962AEB">
        <w:rPr>
          <w:rFonts w:ascii="Times New Roman" w:hAnsi="Times New Roman" w:cs="Times New Roman"/>
          <w:noProof/>
          <w:sz w:val="24"/>
          <w:szCs w:val="24"/>
          <w:lang w:val="en-GB" w:eastAsia="en-GB"/>
        </w:rPr>
        <w:lastRenderedPageBreak/>
        <w:drawing>
          <wp:inline distT="0" distB="0" distL="0" distR="0" wp14:anchorId="67B4C88D" wp14:editId="0AA75D91">
            <wp:extent cx="2886075" cy="3714750"/>
            <wp:effectExtent l="0" t="0" r="9525"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srcRect/>
                    <a:stretch>
                      <a:fillRect/>
                    </a:stretch>
                  </pic:blipFill>
                  <pic:spPr bwMode="auto">
                    <a:xfrm>
                      <a:off x="0" y="0"/>
                      <a:ext cx="2886075" cy="3714750"/>
                    </a:xfrm>
                    <a:prstGeom prst="rect">
                      <a:avLst/>
                    </a:prstGeom>
                    <a:noFill/>
                    <a:ln w="9525">
                      <a:noFill/>
                      <a:miter lim="800000"/>
                      <a:headEnd/>
                      <a:tailEnd/>
                    </a:ln>
                  </pic:spPr>
                </pic:pic>
              </a:graphicData>
            </a:graphic>
          </wp:inline>
        </w:drawing>
      </w:r>
      <w:r w:rsidRPr="00962AEB">
        <w:rPr>
          <w:rFonts w:ascii="Times New Roman" w:hAnsi="Times New Roman" w:cs="Times New Roman"/>
          <w:noProof/>
          <w:sz w:val="24"/>
          <w:szCs w:val="24"/>
          <w:lang w:val="en-GB" w:eastAsia="en-GB"/>
        </w:rPr>
        <w:drawing>
          <wp:inline distT="0" distB="0" distL="0" distR="0" wp14:anchorId="1F7BC064" wp14:editId="69907A84">
            <wp:extent cx="2809875" cy="3714750"/>
            <wp:effectExtent l="0" t="0" r="9525"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srcRect/>
                    <a:stretch>
                      <a:fillRect/>
                    </a:stretch>
                  </pic:blipFill>
                  <pic:spPr bwMode="auto">
                    <a:xfrm>
                      <a:off x="0" y="0"/>
                      <a:ext cx="2809875" cy="3714750"/>
                    </a:xfrm>
                    <a:prstGeom prst="rect">
                      <a:avLst/>
                    </a:prstGeom>
                    <a:noFill/>
                    <a:ln w="9525">
                      <a:noFill/>
                      <a:miter lim="800000"/>
                      <a:headEnd/>
                      <a:tailEnd/>
                    </a:ln>
                  </pic:spPr>
                </pic:pic>
              </a:graphicData>
            </a:graphic>
          </wp:inline>
        </w:drawing>
      </w:r>
      <w:r w:rsidR="00B17097">
        <w:rPr>
          <w:rFonts w:ascii="Times New Roman" w:hAnsi="Times New Roman" w:cs="Times New Roman"/>
          <w:sz w:val="24"/>
          <w:szCs w:val="24"/>
        </w:rPr>
        <w:t xml:space="preserve">                             (a)</w:t>
      </w:r>
      <w:r w:rsidR="00B17097">
        <w:rPr>
          <w:rFonts w:ascii="Times New Roman" w:hAnsi="Times New Roman" w:cs="Times New Roman"/>
          <w:sz w:val="24"/>
          <w:szCs w:val="24"/>
        </w:rPr>
        <w:tab/>
      </w:r>
      <w:r w:rsidR="00B17097">
        <w:rPr>
          <w:rFonts w:ascii="Times New Roman" w:hAnsi="Times New Roman" w:cs="Times New Roman"/>
          <w:sz w:val="24"/>
          <w:szCs w:val="24"/>
        </w:rPr>
        <w:tab/>
      </w:r>
      <w:r w:rsidR="00B17097">
        <w:rPr>
          <w:rFonts w:ascii="Times New Roman" w:hAnsi="Times New Roman" w:cs="Times New Roman"/>
          <w:sz w:val="24"/>
          <w:szCs w:val="24"/>
        </w:rPr>
        <w:tab/>
      </w:r>
      <w:r w:rsidR="00B17097">
        <w:rPr>
          <w:rFonts w:ascii="Times New Roman" w:hAnsi="Times New Roman" w:cs="Times New Roman"/>
          <w:sz w:val="24"/>
          <w:szCs w:val="24"/>
        </w:rPr>
        <w:tab/>
      </w:r>
      <w:r w:rsidR="00B17097">
        <w:rPr>
          <w:rFonts w:ascii="Times New Roman" w:hAnsi="Times New Roman" w:cs="Times New Roman"/>
          <w:sz w:val="24"/>
          <w:szCs w:val="24"/>
        </w:rPr>
        <w:tab/>
      </w:r>
      <w:r w:rsidR="00B17097">
        <w:rPr>
          <w:rFonts w:ascii="Times New Roman" w:hAnsi="Times New Roman" w:cs="Times New Roman"/>
          <w:sz w:val="24"/>
          <w:szCs w:val="24"/>
        </w:rPr>
        <w:tab/>
      </w:r>
      <w:r w:rsidR="00B17097">
        <w:rPr>
          <w:rFonts w:ascii="Times New Roman" w:hAnsi="Times New Roman" w:cs="Times New Roman"/>
          <w:sz w:val="24"/>
          <w:szCs w:val="24"/>
        </w:rPr>
        <w:tab/>
        <w:t>(b)</w:t>
      </w:r>
    </w:p>
    <w:p w14:paraId="0BC26066" w14:textId="77777777" w:rsidR="00B17097" w:rsidRPr="00962AEB" w:rsidRDefault="00B17097" w:rsidP="00493C29">
      <w:pPr>
        <w:spacing w:line="240" w:lineRule="auto"/>
        <w:jc w:val="both"/>
        <w:rPr>
          <w:rFonts w:ascii="Times New Roman" w:hAnsi="Times New Roman" w:cs="Times New Roman"/>
          <w:sz w:val="24"/>
          <w:szCs w:val="24"/>
        </w:rPr>
        <w:sectPr w:rsidR="00B17097" w:rsidRPr="00962AEB" w:rsidSect="009151A1">
          <w:type w:val="continuous"/>
          <w:pgSz w:w="12240" w:h="15840"/>
          <w:pgMar w:top="900" w:right="1440" w:bottom="1440" w:left="1440" w:header="720" w:footer="720" w:gutter="0"/>
          <w:cols w:space="720"/>
          <w:docGrid w:linePitch="360"/>
        </w:sectPr>
      </w:pPr>
    </w:p>
    <w:p w14:paraId="6FCB1B45" w14:textId="51D47921" w:rsidR="00B17097" w:rsidRPr="00962AEB" w:rsidRDefault="00B17097" w:rsidP="00493C29">
      <w:pPr>
        <w:spacing w:line="240" w:lineRule="auto"/>
        <w:rPr>
          <w:rFonts w:ascii="Times New Roman" w:hAnsi="Times New Roman" w:cs="Times New Roman"/>
          <w:sz w:val="24"/>
          <w:szCs w:val="24"/>
        </w:rPr>
      </w:pPr>
      <w:r w:rsidRPr="00962AEB">
        <w:rPr>
          <w:rFonts w:ascii="Times New Roman" w:hAnsi="Times New Roman" w:cs="Times New Roman"/>
          <w:sz w:val="24"/>
          <w:szCs w:val="24"/>
        </w:rPr>
        <w:t xml:space="preserve">Figure </w:t>
      </w:r>
      <w:r>
        <w:rPr>
          <w:rFonts w:ascii="Times New Roman" w:hAnsi="Times New Roman" w:cs="Times New Roman"/>
          <w:sz w:val="24"/>
          <w:szCs w:val="24"/>
        </w:rPr>
        <w:t>7</w:t>
      </w:r>
      <w:r w:rsidRPr="00962AEB">
        <w:rPr>
          <w:rFonts w:ascii="Times New Roman" w:hAnsi="Times New Roman" w:cs="Times New Roman"/>
          <w:sz w:val="24"/>
          <w:szCs w:val="24"/>
        </w:rPr>
        <w:t>: Graph of predicted los</w:t>
      </w:r>
      <w:r w:rsidR="00A23AF2">
        <w:rPr>
          <w:rFonts w:ascii="Times New Roman" w:hAnsi="Times New Roman" w:cs="Times New Roman"/>
          <w:sz w:val="24"/>
          <w:szCs w:val="24"/>
        </w:rPr>
        <w:t xml:space="preserve">ses in </w:t>
      </w:r>
      <w:r>
        <w:rPr>
          <w:rFonts w:ascii="Times New Roman" w:hAnsi="Times New Roman" w:cs="Times New Roman"/>
          <w:sz w:val="24"/>
          <w:szCs w:val="24"/>
        </w:rPr>
        <w:t>urban environment at 3</w:t>
      </w:r>
      <w:r w:rsidRPr="00962AEB">
        <w:rPr>
          <w:rFonts w:ascii="Times New Roman" w:hAnsi="Times New Roman" w:cs="Times New Roman"/>
          <w:sz w:val="24"/>
          <w:szCs w:val="24"/>
        </w:rPr>
        <w:t xml:space="preserve">.5GHz with </w:t>
      </w:r>
      <w:r>
        <w:rPr>
          <w:rFonts w:ascii="Times New Roman" w:hAnsi="Times New Roman" w:cs="Times New Roman"/>
          <w:sz w:val="24"/>
          <w:szCs w:val="24"/>
        </w:rPr>
        <w:t xml:space="preserve">(a) </w:t>
      </w:r>
      <w:r w:rsidRPr="00962AEB">
        <w:rPr>
          <w:rFonts w:ascii="Times New Roman" w:hAnsi="Times New Roman" w:cs="Times New Roman"/>
          <w:sz w:val="24"/>
          <w:szCs w:val="24"/>
        </w:rPr>
        <w:t xml:space="preserve">6m and </w:t>
      </w:r>
      <w:r>
        <w:rPr>
          <w:rFonts w:ascii="Times New Roman" w:hAnsi="Times New Roman" w:cs="Times New Roman"/>
          <w:sz w:val="24"/>
          <w:szCs w:val="24"/>
        </w:rPr>
        <w:t xml:space="preserve">(b) </w:t>
      </w:r>
      <w:r w:rsidRPr="00962AEB">
        <w:rPr>
          <w:rFonts w:ascii="Times New Roman" w:hAnsi="Times New Roman" w:cs="Times New Roman"/>
          <w:sz w:val="24"/>
          <w:szCs w:val="24"/>
        </w:rPr>
        <w:t>10m antenna receiver height.</w:t>
      </w:r>
    </w:p>
    <w:p w14:paraId="5DE211F6" w14:textId="77777777" w:rsidR="00B17097" w:rsidRPr="00962AEB" w:rsidRDefault="00B17097" w:rsidP="00493C29">
      <w:pPr>
        <w:spacing w:line="240" w:lineRule="auto"/>
        <w:rPr>
          <w:rFonts w:ascii="Times New Roman" w:hAnsi="Times New Roman" w:cs="Times New Roman"/>
          <w:sz w:val="24"/>
          <w:szCs w:val="24"/>
        </w:rPr>
        <w:sectPr w:rsidR="00B17097" w:rsidRPr="00962AEB" w:rsidSect="009151A1">
          <w:type w:val="continuous"/>
          <w:pgSz w:w="12240" w:h="15840"/>
          <w:pgMar w:top="1440" w:right="1440" w:bottom="1440" w:left="1440" w:header="720" w:footer="720" w:gutter="0"/>
          <w:cols w:space="720"/>
          <w:docGrid w:linePitch="360"/>
        </w:sectPr>
      </w:pPr>
    </w:p>
    <w:p w14:paraId="31C59333" w14:textId="77777777" w:rsidR="00837CAF" w:rsidRPr="00962AEB" w:rsidRDefault="00837CAF" w:rsidP="00837CAF">
      <w:pPr>
        <w:spacing w:line="360" w:lineRule="auto"/>
        <w:jc w:val="both"/>
        <w:rPr>
          <w:rFonts w:ascii="Times New Roman" w:hAnsi="Times New Roman" w:cs="Times New Roman"/>
          <w:sz w:val="24"/>
          <w:szCs w:val="24"/>
        </w:rPr>
        <w:sectPr w:rsidR="00837CAF" w:rsidRPr="00962AEB" w:rsidSect="009151A1">
          <w:type w:val="continuous"/>
          <w:pgSz w:w="12240" w:h="15840"/>
          <w:pgMar w:top="900" w:right="1440" w:bottom="1440" w:left="1440" w:header="720" w:footer="720" w:gutter="0"/>
          <w:cols w:space="720"/>
          <w:docGrid w:linePitch="360"/>
        </w:sectPr>
      </w:pPr>
    </w:p>
    <w:p w14:paraId="03ACE957" w14:textId="77777777" w:rsidR="00837CAF" w:rsidRPr="0070080E" w:rsidRDefault="00837CAF" w:rsidP="00837CAF">
      <w:pPr>
        <w:spacing w:line="360" w:lineRule="auto"/>
        <w:jc w:val="both"/>
        <w:rPr>
          <w:rFonts w:ascii="Times New Roman" w:hAnsi="Times New Roman" w:cs="Times New Roman"/>
          <w:sz w:val="24"/>
          <w:szCs w:val="24"/>
        </w:rPr>
        <w:sectPr w:rsidR="00837CAF" w:rsidRPr="0070080E" w:rsidSect="009151A1">
          <w:type w:val="continuous"/>
          <w:pgSz w:w="12240" w:h="15840"/>
          <w:pgMar w:top="900" w:right="1440" w:bottom="1440" w:left="1440" w:header="720" w:footer="720" w:gutter="0"/>
          <w:cols w:space="720"/>
          <w:docGrid w:linePitch="360"/>
        </w:sectPr>
      </w:pPr>
      <w:r w:rsidRPr="0070080E">
        <w:rPr>
          <w:rFonts w:ascii="Times New Roman" w:hAnsi="Times New Roman" w:cs="Times New Roman"/>
          <w:noProof/>
          <w:sz w:val="24"/>
          <w:szCs w:val="24"/>
          <w:lang w:val="en-GB" w:eastAsia="en-GB"/>
        </w:rPr>
        <w:drawing>
          <wp:inline distT="0" distB="0" distL="0" distR="0" wp14:anchorId="66B91103" wp14:editId="243A0438">
            <wp:extent cx="5667375" cy="2276475"/>
            <wp:effectExtent l="0" t="0" r="9525" b="9525"/>
            <wp:docPr id="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srcRect/>
                    <a:stretch>
                      <a:fillRect/>
                    </a:stretch>
                  </pic:blipFill>
                  <pic:spPr bwMode="auto">
                    <a:xfrm>
                      <a:off x="0" y="0"/>
                      <a:ext cx="5667375" cy="2276475"/>
                    </a:xfrm>
                    <a:prstGeom prst="rect">
                      <a:avLst/>
                    </a:prstGeom>
                    <a:noFill/>
                    <a:ln w="9525">
                      <a:noFill/>
                      <a:miter lim="800000"/>
                      <a:headEnd/>
                      <a:tailEnd/>
                    </a:ln>
                  </pic:spPr>
                </pic:pic>
              </a:graphicData>
            </a:graphic>
          </wp:inline>
        </w:drawing>
      </w:r>
    </w:p>
    <w:p w14:paraId="1B8071F8" w14:textId="77777777" w:rsidR="00837CAF" w:rsidRPr="0070080E" w:rsidRDefault="00837CAF" w:rsidP="00493C29">
      <w:pPr>
        <w:spacing w:line="240" w:lineRule="auto"/>
        <w:jc w:val="both"/>
        <w:rPr>
          <w:rFonts w:ascii="Times New Roman" w:hAnsi="Times New Roman" w:cs="Times New Roman"/>
          <w:sz w:val="24"/>
          <w:szCs w:val="24"/>
        </w:rPr>
        <w:sectPr w:rsidR="00837CAF" w:rsidRPr="0070080E" w:rsidSect="009151A1">
          <w:type w:val="continuous"/>
          <w:pgSz w:w="12240" w:h="15840"/>
          <w:pgMar w:top="900" w:right="1440" w:bottom="1440" w:left="1440" w:header="720" w:footer="720" w:gutter="0"/>
          <w:cols w:space="720"/>
          <w:docGrid w:linePitch="360"/>
        </w:sectPr>
      </w:pPr>
    </w:p>
    <w:p w14:paraId="29A0F5E3" w14:textId="712B622C" w:rsidR="00837CAF" w:rsidRPr="0070080E" w:rsidRDefault="00837CAF" w:rsidP="00493C29">
      <w:pPr>
        <w:spacing w:line="240" w:lineRule="auto"/>
        <w:jc w:val="both"/>
        <w:rPr>
          <w:rFonts w:ascii="Times New Roman" w:hAnsi="Times New Roman" w:cs="Times New Roman"/>
          <w:sz w:val="24"/>
          <w:szCs w:val="24"/>
        </w:rPr>
      </w:pPr>
      <w:r w:rsidRPr="0070080E">
        <w:rPr>
          <w:rFonts w:ascii="Times New Roman" w:hAnsi="Times New Roman" w:cs="Times New Roman"/>
          <w:sz w:val="24"/>
          <w:szCs w:val="24"/>
        </w:rPr>
        <w:t xml:space="preserve">Figure </w:t>
      </w:r>
      <w:r w:rsidR="00C1482A" w:rsidRPr="0070080E">
        <w:rPr>
          <w:rFonts w:ascii="Times New Roman" w:hAnsi="Times New Roman" w:cs="Times New Roman"/>
          <w:sz w:val="24"/>
          <w:szCs w:val="24"/>
        </w:rPr>
        <w:t>8</w:t>
      </w:r>
      <w:r w:rsidRPr="0070080E">
        <w:rPr>
          <w:rFonts w:ascii="Times New Roman" w:hAnsi="Times New Roman" w:cs="Times New Roman"/>
          <w:sz w:val="24"/>
          <w:szCs w:val="24"/>
        </w:rPr>
        <w:t>: Graph of predicted losses in urban environment at 3.5GHz with 3m antenna receiver height</w:t>
      </w:r>
    </w:p>
    <w:p w14:paraId="1F05C12F" w14:textId="77777777" w:rsidR="00837CAF" w:rsidRPr="0070080E" w:rsidRDefault="00837CAF" w:rsidP="00493C29">
      <w:pPr>
        <w:spacing w:line="240" w:lineRule="auto"/>
        <w:ind w:left="-144"/>
        <w:jc w:val="both"/>
        <w:rPr>
          <w:rFonts w:ascii="Times New Roman" w:hAnsi="Times New Roman" w:cs="Times New Roman"/>
          <w:sz w:val="24"/>
          <w:szCs w:val="24"/>
        </w:rPr>
        <w:sectPr w:rsidR="00837CAF" w:rsidRPr="0070080E" w:rsidSect="009151A1">
          <w:type w:val="continuous"/>
          <w:pgSz w:w="12240" w:h="15840"/>
          <w:pgMar w:top="900" w:right="1440" w:bottom="1440" w:left="1440" w:header="720" w:footer="720" w:gutter="0"/>
          <w:cols w:space="720"/>
          <w:docGrid w:linePitch="360"/>
        </w:sectPr>
      </w:pPr>
    </w:p>
    <w:p w14:paraId="3AD0F8FF" w14:textId="77777777" w:rsidR="00837CAF" w:rsidRPr="0070080E" w:rsidRDefault="00837CAF" w:rsidP="00493C29">
      <w:pPr>
        <w:spacing w:line="240" w:lineRule="auto"/>
        <w:jc w:val="both"/>
        <w:rPr>
          <w:rFonts w:ascii="Times New Roman" w:hAnsi="Times New Roman" w:cs="Times New Roman"/>
          <w:sz w:val="24"/>
          <w:szCs w:val="24"/>
        </w:rPr>
        <w:sectPr w:rsidR="00837CAF" w:rsidRPr="0070080E" w:rsidSect="009151A1">
          <w:type w:val="continuous"/>
          <w:pgSz w:w="12240" w:h="15840"/>
          <w:pgMar w:top="900" w:right="1440" w:bottom="1440" w:left="1440" w:header="720" w:footer="720" w:gutter="0"/>
          <w:cols w:space="720"/>
          <w:docGrid w:linePitch="360"/>
        </w:sectPr>
      </w:pPr>
    </w:p>
    <w:p w14:paraId="0F33969D" w14:textId="77777777" w:rsidR="00837CAF" w:rsidRPr="0070080E" w:rsidRDefault="00837CAF" w:rsidP="00837CAF">
      <w:pPr>
        <w:spacing w:line="360" w:lineRule="auto"/>
        <w:jc w:val="both"/>
        <w:rPr>
          <w:rFonts w:ascii="Times New Roman" w:hAnsi="Times New Roman" w:cs="Times New Roman"/>
          <w:sz w:val="24"/>
          <w:szCs w:val="24"/>
        </w:rPr>
        <w:sectPr w:rsidR="00837CAF" w:rsidRPr="0070080E" w:rsidSect="009151A1">
          <w:type w:val="continuous"/>
          <w:pgSz w:w="12240" w:h="15840"/>
          <w:pgMar w:top="900" w:right="1440" w:bottom="1440" w:left="1440" w:header="720" w:footer="720" w:gutter="0"/>
          <w:cols w:space="720"/>
          <w:docGrid w:linePitch="360"/>
        </w:sectPr>
      </w:pPr>
    </w:p>
    <w:p w14:paraId="4925CD31" w14:textId="77777777" w:rsidR="00837CAF" w:rsidRPr="00962AEB" w:rsidRDefault="00837CAF" w:rsidP="00837CAF">
      <w:pPr>
        <w:spacing w:line="360" w:lineRule="auto"/>
        <w:jc w:val="both"/>
        <w:rPr>
          <w:rFonts w:ascii="Times New Roman" w:hAnsi="Times New Roman" w:cs="Times New Roman"/>
          <w:sz w:val="24"/>
          <w:szCs w:val="24"/>
        </w:rPr>
        <w:sectPr w:rsidR="00837CAF" w:rsidRPr="00962AEB" w:rsidSect="009151A1">
          <w:type w:val="continuous"/>
          <w:pgSz w:w="12240" w:h="15840"/>
          <w:pgMar w:top="900" w:right="1440" w:bottom="1440" w:left="1440" w:header="720" w:footer="720" w:gutter="0"/>
          <w:cols w:space="720"/>
          <w:docGrid w:linePitch="360"/>
        </w:sectPr>
      </w:pPr>
      <w:r w:rsidRPr="00962AEB">
        <w:rPr>
          <w:noProof/>
          <w:sz w:val="23"/>
          <w:szCs w:val="23"/>
          <w:lang w:val="en-GB" w:eastAsia="en-GB"/>
        </w:rPr>
        <w:lastRenderedPageBreak/>
        <w:drawing>
          <wp:inline distT="0" distB="0" distL="0" distR="0" wp14:anchorId="63C3279E" wp14:editId="50D3C5A5">
            <wp:extent cx="5972175" cy="2505075"/>
            <wp:effectExtent l="0" t="0" r="9525" b="9525"/>
            <wp:docPr id="21"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CFAE76E" w14:textId="77777777" w:rsidR="0070080E" w:rsidRDefault="009A1C9C" w:rsidP="00837CAF">
      <w:pPr>
        <w:rPr>
          <w:b/>
          <w:sz w:val="23"/>
          <w:szCs w:val="23"/>
        </w:rPr>
      </w:pPr>
      <w:r>
        <w:rPr>
          <w:rFonts w:ascii="Times New Roman" w:hAnsi="Times New Roman" w:cs="Times New Roman"/>
          <w:sz w:val="24"/>
          <w:szCs w:val="24"/>
        </w:rPr>
        <w:t xml:space="preserve">Figure 9: </w:t>
      </w:r>
      <w:r w:rsidRPr="00962AEB">
        <w:rPr>
          <w:rFonts w:ascii="Times New Roman" w:hAnsi="Times New Roman" w:cs="Times New Roman"/>
          <w:sz w:val="24"/>
          <w:szCs w:val="24"/>
        </w:rPr>
        <w:t>Graphical breakdown</w:t>
      </w:r>
      <w:r w:rsidRPr="00962AEB">
        <w:rPr>
          <w:sz w:val="23"/>
          <w:szCs w:val="23"/>
        </w:rPr>
        <w:t xml:space="preserve"> of the results for urban area at </w:t>
      </w:r>
      <w:r w:rsidRPr="00962AEB">
        <w:rPr>
          <w:rFonts w:ascii="Times New Roman" w:hAnsi="Times New Roman" w:cs="Times New Roman"/>
          <w:sz w:val="24"/>
          <w:szCs w:val="24"/>
        </w:rPr>
        <w:t xml:space="preserve">3.5GHz </w:t>
      </w:r>
      <w:r w:rsidRPr="00962AEB">
        <w:rPr>
          <w:sz w:val="23"/>
          <w:szCs w:val="23"/>
        </w:rPr>
        <w:t xml:space="preserve">with different antenna receiver heights at </w:t>
      </w:r>
      <w:r w:rsidRPr="00962AEB">
        <w:rPr>
          <w:b/>
          <w:sz w:val="23"/>
          <w:szCs w:val="23"/>
        </w:rPr>
        <w:t>distance 5km</w:t>
      </w:r>
    </w:p>
    <w:p w14:paraId="4A3DA791" w14:textId="508D37E2" w:rsidR="00837CAF" w:rsidRPr="0070080E" w:rsidRDefault="009A1C9C" w:rsidP="0070080E">
      <w:pPr>
        <w:rPr>
          <w:rFonts w:ascii="Times New Roman" w:hAnsi="Times New Roman" w:cs="Times New Roman"/>
        </w:rPr>
      </w:pPr>
      <w:r w:rsidRPr="00962AEB">
        <w:t xml:space="preserve"> </w:t>
      </w:r>
      <w:r w:rsidR="00837CAF" w:rsidRPr="0070080E">
        <w:rPr>
          <w:rFonts w:ascii="Times New Roman" w:hAnsi="Times New Roman" w:cs="Times New Roman"/>
        </w:rPr>
        <w:t xml:space="preserve">Predicted path loss in suburban environment at 3.5GHz </w:t>
      </w:r>
    </w:p>
    <w:p w14:paraId="3A524C8E" w14:textId="77777777" w:rsidR="00837CAF" w:rsidRDefault="00837CAF" w:rsidP="00837CAF">
      <w:pPr>
        <w:rPr>
          <w:rFonts w:ascii="Times New Roman" w:hAnsi="Times New Roman" w:cs="Times New Roman"/>
          <w:i/>
          <w:sz w:val="24"/>
          <w:szCs w:val="24"/>
        </w:rPr>
      </w:pPr>
      <w:r w:rsidRPr="00962AEB">
        <w:rPr>
          <w:rFonts w:ascii="Times New Roman" w:hAnsi="Times New Roman" w:cs="Times New Roman"/>
          <w:noProof/>
          <w:sz w:val="24"/>
          <w:szCs w:val="24"/>
          <w:lang w:val="en-GB" w:eastAsia="en-GB"/>
        </w:rPr>
        <w:drawing>
          <wp:inline distT="0" distB="0" distL="0" distR="0" wp14:anchorId="67521E56" wp14:editId="5462A973">
            <wp:extent cx="2771396" cy="3352800"/>
            <wp:effectExtent l="0" t="0" r="0" b="0"/>
            <wp:docPr id="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cstate="print"/>
                    <a:srcRect/>
                    <a:stretch>
                      <a:fillRect/>
                    </a:stretch>
                  </pic:blipFill>
                  <pic:spPr bwMode="auto">
                    <a:xfrm>
                      <a:off x="0" y="0"/>
                      <a:ext cx="2792105" cy="3377853"/>
                    </a:xfrm>
                    <a:prstGeom prst="rect">
                      <a:avLst/>
                    </a:prstGeom>
                    <a:noFill/>
                    <a:ln w="9525">
                      <a:noFill/>
                      <a:miter lim="800000"/>
                      <a:headEnd/>
                      <a:tailEnd/>
                    </a:ln>
                  </pic:spPr>
                </pic:pic>
              </a:graphicData>
            </a:graphic>
          </wp:inline>
        </w:drawing>
      </w:r>
      <w:r w:rsidRPr="00962AEB">
        <w:rPr>
          <w:rFonts w:ascii="Times New Roman" w:hAnsi="Times New Roman" w:cs="Times New Roman"/>
          <w:noProof/>
          <w:sz w:val="24"/>
          <w:szCs w:val="24"/>
          <w:lang w:val="en-GB" w:eastAsia="en-GB"/>
        </w:rPr>
        <w:drawing>
          <wp:inline distT="0" distB="0" distL="0" distR="0" wp14:anchorId="680B834E" wp14:editId="1CB94212">
            <wp:extent cx="2952750" cy="3426460"/>
            <wp:effectExtent l="0" t="0" r="0" b="2540"/>
            <wp:docPr id="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cstate="print"/>
                    <a:srcRect/>
                    <a:stretch>
                      <a:fillRect/>
                    </a:stretch>
                  </pic:blipFill>
                  <pic:spPr bwMode="auto">
                    <a:xfrm>
                      <a:off x="0" y="0"/>
                      <a:ext cx="2952750" cy="3426460"/>
                    </a:xfrm>
                    <a:prstGeom prst="rect">
                      <a:avLst/>
                    </a:prstGeom>
                    <a:noFill/>
                    <a:ln w="9525">
                      <a:noFill/>
                      <a:miter lim="800000"/>
                      <a:headEnd/>
                      <a:tailEnd/>
                    </a:ln>
                  </pic:spPr>
                </pic:pic>
              </a:graphicData>
            </a:graphic>
          </wp:inline>
        </w:drawing>
      </w:r>
    </w:p>
    <w:p w14:paraId="51455ACA" w14:textId="77777777" w:rsidR="00DF20A7" w:rsidRDefault="00DF20A7" w:rsidP="00DF20A7">
      <w:pPr>
        <w:spacing w:line="240" w:lineRule="auto"/>
        <w:jc w:val="both"/>
        <w:rPr>
          <w:rFonts w:ascii="Times New Roman" w:hAnsi="Times New Roman" w:cs="Times New Roman"/>
          <w:sz w:val="24"/>
          <w:szCs w:val="24"/>
        </w:rPr>
      </w:pPr>
      <w:r>
        <w:rPr>
          <w:rFonts w:ascii="Times New Roman" w:hAnsi="Times New Roman" w:cs="Times New Roman"/>
          <w:sz w:val="24"/>
          <w:szCs w:val="24"/>
        </w:rPr>
        <w:t>(a)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(b)</w:t>
      </w:r>
    </w:p>
    <w:p w14:paraId="734154AB" w14:textId="77777777" w:rsidR="007C05C8" w:rsidRDefault="007C05C8" w:rsidP="00DF20A7">
      <w:pPr>
        <w:spacing w:line="240" w:lineRule="auto"/>
        <w:jc w:val="both"/>
        <w:rPr>
          <w:rFonts w:ascii="Times New Roman" w:hAnsi="Times New Roman" w:cs="Times New Roman"/>
          <w:sz w:val="24"/>
          <w:szCs w:val="24"/>
        </w:rPr>
      </w:pPr>
    </w:p>
    <w:p w14:paraId="161139DB" w14:textId="61209C51" w:rsidR="007C05C8" w:rsidRPr="00962AEB" w:rsidRDefault="007C05C8" w:rsidP="007C05C8">
      <w:pPr>
        <w:spacing w:line="240" w:lineRule="auto"/>
        <w:rPr>
          <w:rFonts w:ascii="Times New Roman" w:hAnsi="Times New Roman" w:cs="Times New Roman"/>
          <w:sz w:val="24"/>
          <w:szCs w:val="24"/>
        </w:rPr>
      </w:pPr>
      <w:r w:rsidRPr="00962AEB">
        <w:rPr>
          <w:rFonts w:ascii="Times New Roman" w:hAnsi="Times New Roman" w:cs="Times New Roman"/>
          <w:sz w:val="24"/>
          <w:szCs w:val="24"/>
        </w:rPr>
        <w:t xml:space="preserve">Figure </w:t>
      </w:r>
      <w:r>
        <w:rPr>
          <w:rFonts w:ascii="Times New Roman" w:hAnsi="Times New Roman" w:cs="Times New Roman"/>
          <w:sz w:val="24"/>
          <w:szCs w:val="24"/>
        </w:rPr>
        <w:t>10</w:t>
      </w:r>
      <w:r w:rsidRPr="00962AEB">
        <w:rPr>
          <w:rFonts w:ascii="Times New Roman" w:hAnsi="Times New Roman" w:cs="Times New Roman"/>
          <w:sz w:val="24"/>
          <w:szCs w:val="24"/>
        </w:rPr>
        <w:t>: Graph of predicted los</w:t>
      </w:r>
      <w:r>
        <w:rPr>
          <w:rFonts w:ascii="Times New Roman" w:hAnsi="Times New Roman" w:cs="Times New Roman"/>
          <w:sz w:val="24"/>
          <w:szCs w:val="24"/>
        </w:rPr>
        <w:t>ses in suburban environment at 3</w:t>
      </w:r>
      <w:r w:rsidRPr="00962AEB">
        <w:rPr>
          <w:rFonts w:ascii="Times New Roman" w:hAnsi="Times New Roman" w:cs="Times New Roman"/>
          <w:sz w:val="24"/>
          <w:szCs w:val="24"/>
        </w:rPr>
        <w:t xml:space="preserve">.5GHz with </w:t>
      </w:r>
      <w:r>
        <w:rPr>
          <w:rFonts w:ascii="Times New Roman" w:hAnsi="Times New Roman" w:cs="Times New Roman"/>
          <w:sz w:val="24"/>
          <w:szCs w:val="24"/>
        </w:rPr>
        <w:t xml:space="preserve">(a) </w:t>
      </w:r>
      <w:r w:rsidRPr="00962AEB">
        <w:rPr>
          <w:rFonts w:ascii="Times New Roman" w:hAnsi="Times New Roman" w:cs="Times New Roman"/>
          <w:sz w:val="24"/>
          <w:szCs w:val="24"/>
        </w:rPr>
        <w:t xml:space="preserve">6m and </w:t>
      </w:r>
      <w:r>
        <w:rPr>
          <w:rFonts w:ascii="Times New Roman" w:hAnsi="Times New Roman" w:cs="Times New Roman"/>
          <w:sz w:val="24"/>
          <w:szCs w:val="24"/>
        </w:rPr>
        <w:t xml:space="preserve">(b) </w:t>
      </w:r>
      <w:r w:rsidRPr="00962AEB">
        <w:rPr>
          <w:rFonts w:ascii="Times New Roman" w:hAnsi="Times New Roman" w:cs="Times New Roman"/>
          <w:sz w:val="24"/>
          <w:szCs w:val="24"/>
        </w:rPr>
        <w:t>10m antenna receiver height.</w:t>
      </w:r>
    </w:p>
    <w:p w14:paraId="2DE53B4F" w14:textId="77777777" w:rsidR="007C05C8" w:rsidRPr="00962AEB" w:rsidRDefault="007C05C8" w:rsidP="007C05C8">
      <w:pPr>
        <w:spacing w:line="240" w:lineRule="auto"/>
        <w:rPr>
          <w:rFonts w:ascii="Times New Roman" w:hAnsi="Times New Roman" w:cs="Times New Roman"/>
          <w:sz w:val="24"/>
          <w:szCs w:val="24"/>
        </w:rPr>
        <w:sectPr w:rsidR="007C05C8" w:rsidRPr="00962AEB" w:rsidSect="009151A1">
          <w:type w:val="continuous"/>
          <w:pgSz w:w="12240" w:h="15840"/>
          <w:pgMar w:top="1440" w:right="1440" w:bottom="1440" w:left="1440" w:header="720" w:footer="720" w:gutter="0"/>
          <w:cols w:space="720"/>
          <w:docGrid w:linePitch="360"/>
        </w:sectPr>
      </w:pPr>
    </w:p>
    <w:p w14:paraId="2C5A0F7F" w14:textId="77777777" w:rsidR="007C05C8" w:rsidRPr="00962AEB" w:rsidRDefault="007C05C8" w:rsidP="00DF20A7">
      <w:pPr>
        <w:spacing w:line="240" w:lineRule="auto"/>
        <w:jc w:val="both"/>
        <w:rPr>
          <w:rFonts w:ascii="Times New Roman" w:hAnsi="Times New Roman" w:cs="Times New Roman"/>
          <w:sz w:val="24"/>
          <w:szCs w:val="24"/>
        </w:rPr>
        <w:sectPr w:rsidR="007C05C8" w:rsidRPr="00962AEB" w:rsidSect="009151A1">
          <w:type w:val="continuous"/>
          <w:pgSz w:w="12240" w:h="15840"/>
          <w:pgMar w:top="1440" w:right="1440" w:bottom="1440" w:left="1440" w:header="720" w:footer="720" w:gutter="0"/>
          <w:cols w:space="720"/>
          <w:docGrid w:linePitch="360"/>
        </w:sectPr>
      </w:pPr>
    </w:p>
    <w:p w14:paraId="6CB8CB7D" w14:textId="77777777" w:rsidR="00DF20A7" w:rsidRPr="00962AEB" w:rsidRDefault="00DF20A7" w:rsidP="00DF20A7">
      <w:pPr>
        <w:spacing w:line="240" w:lineRule="auto"/>
        <w:jc w:val="both"/>
        <w:rPr>
          <w:rFonts w:ascii="Times New Roman" w:hAnsi="Times New Roman" w:cs="Times New Roman"/>
          <w:sz w:val="24"/>
          <w:szCs w:val="24"/>
        </w:rPr>
        <w:sectPr w:rsidR="00DF20A7" w:rsidRPr="00962AEB" w:rsidSect="009151A1">
          <w:type w:val="continuous"/>
          <w:pgSz w:w="12240" w:h="15840"/>
          <w:pgMar w:top="900" w:right="1440" w:bottom="1440" w:left="1440" w:header="720" w:footer="720" w:gutter="0"/>
          <w:cols w:space="720"/>
          <w:docGrid w:linePitch="360"/>
        </w:sectPr>
      </w:pPr>
    </w:p>
    <w:p w14:paraId="2B254E9B" w14:textId="77777777" w:rsidR="00DF20A7" w:rsidRPr="00962AEB" w:rsidRDefault="00DF20A7" w:rsidP="00837CAF">
      <w:pPr>
        <w:rPr>
          <w:rFonts w:ascii="Times New Roman" w:hAnsi="Times New Roman" w:cs="Times New Roman"/>
          <w:i/>
          <w:sz w:val="24"/>
          <w:szCs w:val="24"/>
        </w:rPr>
      </w:pPr>
    </w:p>
    <w:p w14:paraId="03121C77" w14:textId="77777777" w:rsidR="00837CAF" w:rsidRPr="00962AEB" w:rsidRDefault="00837CAF" w:rsidP="00837CAF">
      <w:pPr>
        <w:spacing w:line="360" w:lineRule="auto"/>
        <w:jc w:val="both"/>
        <w:rPr>
          <w:rFonts w:ascii="Times New Roman" w:hAnsi="Times New Roman" w:cs="Times New Roman"/>
          <w:sz w:val="24"/>
          <w:szCs w:val="24"/>
        </w:rPr>
        <w:sectPr w:rsidR="00837CAF" w:rsidRPr="00962AEB" w:rsidSect="009151A1">
          <w:type w:val="continuous"/>
          <w:pgSz w:w="12240" w:h="15840"/>
          <w:pgMar w:top="900" w:right="1440" w:bottom="1440" w:left="1440" w:header="720" w:footer="720" w:gutter="0"/>
          <w:cols w:space="720"/>
          <w:docGrid w:linePitch="360"/>
        </w:sectPr>
      </w:pPr>
      <w:r w:rsidRPr="00962AEB">
        <w:rPr>
          <w:rFonts w:ascii="Times New Roman" w:hAnsi="Times New Roman" w:cs="Times New Roman"/>
          <w:noProof/>
          <w:sz w:val="24"/>
          <w:szCs w:val="24"/>
          <w:lang w:val="en-GB" w:eastAsia="en-GB"/>
        </w:rPr>
        <w:drawing>
          <wp:inline distT="0" distB="0" distL="0" distR="0" wp14:anchorId="0A287440" wp14:editId="4AEF7282">
            <wp:extent cx="6162675" cy="3413051"/>
            <wp:effectExtent l="0" t="0" r="0" b="0"/>
            <wp:docPr id="14"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cstate="print"/>
                    <a:srcRect/>
                    <a:stretch>
                      <a:fillRect/>
                    </a:stretch>
                  </pic:blipFill>
                  <pic:spPr bwMode="auto">
                    <a:xfrm>
                      <a:off x="0" y="0"/>
                      <a:ext cx="6167027" cy="3415461"/>
                    </a:xfrm>
                    <a:prstGeom prst="rect">
                      <a:avLst/>
                    </a:prstGeom>
                    <a:noFill/>
                    <a:ln w="9525">
                      <a:noFill/>
                      <a:miter lim="800000"/>
                      <a:headEnd/>
                      <a:tailEnd/>
                    </a:ln>
                  </pic:spPr>
                </pic:pic>
              </a:graphicData>
            </a:graphic>
          </wp:inline>
        </w:drawing>
      </w:r>
    </w:p>
    <w:p w14:paraId="68DABEAB" w14:textId="77777777" w:rsidR="00837CAF" w:rsidRPr="00962AEB" w:rsidRDefault="00837CAF" w:rsidP="00837CAF">
      <w:pPr>
        <w:spacing w:line="360" w:lineRule="auto"/>
        <w:jc w:val="both"/>
        <w:rPr>
          <w:rFonts w:ascii="Times New Roman" w:hAnsi="Times New Roman" w:cs="Times New Roman"/>
          <w:sz w:val="24"/>
          <w:szCs w:val="24"/>
        </w:rPr>
        <w:sectPr w:rsidR="00837CAF" w:rsidRPr="00962AEB" w:rsidSect="009151A1">
          <w:type w:val="continuous"/>
          <w:pgSz w:w="12240" w:h="15840"/>
          <w:pgMar w:top="900" w:right="1440" w:bottom="1440" w:left="1440" w:header="720" w:footer="720" w:gutter="0"/>
          <w:cols w:space="720"/>
          <w:docGrid w:linePitch="360"/>
        </w:sectPr>
      </w:pPr>
    </w:p>
    <w:p w14:paraId="2AD1A43B" w14:textId="2B60C92E" w:rsidR="00837CAF" w:rsidRPr="00962AEB" w:rsidRDefault="00837CAF" w:rsidP="00837CAF">
      <w:pPr>
        <w:spacing w:line="360" w:lineRule="auto"/>
        <w:jc w:val="both"/>
        <w:rPr>
          <w:rFonts w:ascii="Times New Roman" w:hAnsi="Times New Roman" w:cs="Times New Roman"/>
          <w:sz w:val="24"/>
          <w:szCs w:val="24"/>
        </w:rPr>
        <w:sectPr w:rsidR="00837CAF" w:rsidRPr="00962AEB" w:rsidSect="009151A1">
          <w:type w:val="continuous"/>
          <w:pgSz w:w="12240" w:h="15840"/>
          <w:pgMar w:top="900" w:right="1440" w:bottom="1440" w:left="1440" w:header="720" w:footer="720" w:gutter="0"/>
          <w:cols w:space="720"/>
          <w:docGrid w:linePitch="360"/>
        </w:sectPr>
      </w:pPr>
      <w:r w:rsidRPr="00962AEB">
        <w:rPr>
          <w:rFonts w:ascii="Times New Roman" w:hAnsi="Times New Roman" w:cs="Times New Roman"/>
          <w:sz w:val="24"/>
          <w:szCs w:val="24"/>
        </w:rPr>
        <w:t xml:space="preserve">Figure </w:t>
      </w:r>
      <w:r w:rsidR="009A1C9C">
        <w:rPr>
          <w:rFonts w:ascii="Times New Roman" w:hAnsi="Times New Roman" w:cs="Times New Roman"/>
          <w:sz w:val="24"/>
          <w:szCs w:val="24"/>
        </w:rPr>
        <w:t>11</w:t>
      </w:r>
      <w:r w:rsidRPr="00962AEB">
        <w:rPr>
          <w:rFonts w:ascii="Times New Roman" w:hAnsi="Times New Roman" w:cs="Times New Roman"/>
          <w:sz w:val="24"/>
          <w:szCs w:val="24"/>
        </w:rPr>
        <w:t>: Graph of predicted losses in suburban area at 3.5GHz</w:t>
      </w:r>
      <w:r>
        <w:rPr>
          <w:rFonts w:ascii="Times New Roman" w:hAnsi="Times New Roman" w:cs="Times New Roman"/>
          <w:sz w:val="24"/>
          <w:szCs w:val="24"/>
        </w:rPr>
        <w:t xml:space="preserve"> with 3m antenna receiver height</w:t>
      </w:r>
    </w:p>
    <w:p w14:paraId="52B789FA" w14:textId="51A1F32D" w:rsidR="00837CAF" w:rsidRPr="00962AEB" w:rsidRDefault="00837CAF" w:rsidP="0070080E">
      <w:pPr>
        <w:tabs>
          <w:tab w:val="left" w:pos="2820"/>
        </w:tabs>
        <w:spacing w:line="360" w:lineRule="auto"/>
        <w:jc w:val="both"/>
        <w:rPr>
          <w:rFonts w:ascii="Times New Roman" w:hAnsi="Times New Roman" w:cs="Times New Roman"/>
          <w:sz w:val="24"/>
          <w:szCs w:val="24"/>
        </w:rPr>
        <w:sectPr w:rsidR="00837CAF" w:rsidRPr="00962AEB" w:rsidSect="009151A1">
          <w:type w:val="continuous"/>
          <w:pgSz w:w="12240" w:h="15840"/>
          <w:pgMar w:top="900" w:right="1440" w:bottom="1440" w:left="1440" w:header="720" w:footer="720" w:gutter="0"/>
          <w:cols w:space="720"/>
          <w:docGrid w:linePitch="360"/>
        </w:sectPr>
      </w:pPr>
    </w:p>
    <w:p w14:paraId="66351D60" w14:textId="77777777" w:rsidR="00837CAF" w:rsidRDefault="00837CAF" w:rsidP="00837CAF">
      <w:pPr>
        <w:spacing w:line="360" w:lineRule="auto"/>
        <w:jc w:val="both"/>
        <w:rPr>
          <w:rFonts w:ascii="Times New Roman" w:hAnsi="Times New Roman" w:cs="Times New Roman"/>
          <w:sz w:val="24"/>
          <w:szCs w:val="24"/>
        </w:rPr>
      </w:pPr>
      <w:r w:rsidRPr="00962AEB">
        <w:rPr>
          <w:noProof/>
          <w:sz w:val="23"/>
          <w:szCs w:val="23"/>
          <w:lang w:val="en-GB" w:eastAsia="en-GB"/>
        </w:rPr>
        <w:drawing>
          <wp:inline distT="0" distB="0" distL="0" distR="0" wp14:anchorId="23AA927F" wp14:editId="61C2D26C">
            <wp:extent cx="5877560" cy="2305050"/>
            <wp:effectExtent l="0" t="0" r="8890" b="0"/>
            <wp:docPr id="23"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012502F2" w14:textId="77777777" w:rsidR="009A1C9C" w:rsidRPr="00A34135" w:rsidRDefault="009A1C9C" w:rsidP="009A1C9C">
      <w:pPr>
        <w:tabs>
          <w:tab w:val="left" w:pos="6810"/>
        </w:tabs>
        <w:spacing w:line="360" w:lineRule="auto"/>
        <w:jc w:val="both"/>
        <w:rPr>
          <w:rFonts w:ascii="Times New Roman" w:hAnsi="Times New Roman" w:cs="Times New Roman"/>
          <w:sz w:val="24"/>
          <w:szCs w:val="24"/>
        </w:rPr>
        <w:sectPr w:rsidR="009A1C9C" w:rsidRPr="00A34135" w:rsidSect="009151A1">
          <w:type w:val="continuous"/>
          <w:pgSz w:w="12240" w:h="15840"/>
          <w:pgMar w:top="900" w:right="1440" w:bottom="1440" w:left="1440" w:header="720" w:footer="720" w:gutter="0"/>
          <w:cols w:space="720"/>
          <w:docGrid w:linePitch="360"/>
        </w:sectPr>
      </w:pPr>
    </w:p>
    <w:p w14:paraId="03EEAC00" w14:textId="16ADB40D" w:rsidR="009A1C9C" w:rsidRPr="00962AEB" w:rsidRDefault="009A1C9C" w:rsidP="009A1C9C">
      <w:pPr>
        <w:spacing w:line="360" w:lineRule="auto"/>
        <w:jc w:val="both"/>
        <w:rPr>
          <w:rFonts w:ascii="Times New Roman" w:hAnsi="Times New Roman" w:cs="Times New Roman"/>
          <w:sz w:val="24"/>
          <w:szCs w:val="24"/>
        </w:rPr>
      </w:pPr>
      <w:r>
        <w:rPr>
          <w:rFonts w:ascii="Times New Roman" w:hAnsi="Times New Roman" w:cs="Times New Roman"/>
          <w:sz w:val="24"/>
          <w:szCs w:val="24"/>
        </w:rPr>
        <w:t>Figure 12</w:t>
      </w:r>
      <w:r w:rsidRPr="00962AEB">
        <w:rPr>
          <w:rFonts w:ascii="Times New Roman" w:hAnsi="Times New Roman" w:cs="Times New Roman"/>
          <w:sz w:val="24"/>
          <w:szCs w:val="24"/>
        </w:rPr>
        <w:t>: Graphical breakdown</w:t>
      </w:r>
      <w:r w:rsidRPr="00962AEB">
        <w:rPr>
          <w:sz w:val="23"/>
          <w:szCs w:val="23"/>
        </w:rPr>
        <w:t xml:space="preserve"> of the results for suburban area at </w:t>
      </w:r>
      <w:r w:rsidRPr="00962AEB">
        <w:rPr>
          <w:rFonts w:ascii="Times New Roman" w:hAnsi="Times New Roman" w:cs="Times New Roman"/>
          <w:sz w:val="24"/>
          <w:szCs w:val="24"/>
        </w:rPr>
        <w:t xml:space="preserve">3.5GHz </w:t>
      </w:r>
      <w:r w:rsidRPr="00962AEB">
        <w:rPr>
          <w:sz w:val="23"/>
          <w:szCs w:val="23"/>
        </w:rPr>
        <w:t xml:space="preserve">with different antenna receiver height at </w:t>
      </w:r>
      <w:r w:rsidRPr="00962AEB">
        <w:rPr>
          <w:b/>
          <w:sz w:val="23"/>
          <w:szCs w:val="23"/>
        </w:rPr>
        <w:t>distance 5km</w:t>
      </w:r>
      <w:r w:rsidRPr="00962AEB">
        <w:rPr>
          <w:rFonts w:ascii="Times New Roman" w:hAnsi="Times New Roman" w:cs="Times New Roman"/>
          <w:sz w:val="24"/>
          <w:szCs w:val="24"/>
        </w:rPr>
        <w:t>.</w:t>
      </w:r>
    </w:p>
    <w:p w14:paraId="1EB4D8C0" w14:textId="77777777" w:rsidR="00837CAF" w:rsidRDefault="00837CAF" w:rsidP="00837CAF">
      <w:pPr>
        <w:spacing w:line="360" w:lineRule="auto"/>
        <w:jc w:val="both"/>
        <w:rPr>
          <w:rFonts w:ascii="Times New Roman" w:hAnsi="Times New Roman" w:cs="Times New Roman"/>
          <w:sz w:val="24"/>
          <w:szCs w:val="24"/>
        </w:rPr>
      </w:pPr>
    </w:p>
    <w:p w14:paraId="1AEBEE4E" w14:textId="77777777" w:rsidR="00837CAF" w:rsidRDefault="00837CAF" w:rsidP="00837CAF">
      <w:pPr>
        <w:spacing w:line="360" w:lineRule="auto"/>
        <w:jc w:val="both"/>
        <w:rPr>
          <w:rFonts w:ascii="Times New Roman" w:hAnsi="Times New Roman" w:cs="Times New Roman"/>
          <w:sz w:val="24"/>
          <w:szCs w:val="24"/>
        </w:rPr>
      </w:pPr>
    </w:p>
    <w:p w14:paraId="6821F4C9" w14:textId="77777777" w:rsidR="00837CAF" w:rsidRPr="00962AEB" w:rsidRDefault="00837CAF" w:rsidP="00837CAF">
      <w:pPr>
        <w:spacing w:line="360" w:lineRule="auto"/>
        <w:jc w:val="both"/>
        <w:rPr>
          <w:rFonts w:ascii="Times New Roman" w:hAnsi="Times New Roman" w:cs="Times New Roman"/>
          <w:sz w:val="24"/>
          <w:szCs w:val="24"/>
        </w:rPr>
        <w:sectPr w:rsidR="00837CAF" w:rsidRPr="00962AEB" w:rsidSect="009151A1">
          <w:type w:val="continuous"/>
          <w:pgSz w:w="12240" w:h="15840"/>
          <w:pgMar w:top="900" w:right="1440" w:bottom="1440" w:left="1440" w:header="720" w:footer="720" w:gutter="0"/>
          <w:cols w:space="720"/>
          <w:docGrid w:linePitch="360"/>
        </w:sectPr>
      </w:pPr>
    </w:p>
    <w:p w14:paraId="79B8A3AD" w14:textId="649235C4" w:rsidR="00837CAF" w:rsidRPr="00962AEB" w:rsidRDefault="00837CAF" w:rsidP="00837CAF">
      <w:pPr>
        <w:numPr>
          <w:ilvl w:val="0"/>
          <w:numId w:val="1"/>
        </w:numPr>
        <w:contextualSpacing/>
        <w:rPr>
          <w:b/>
          <w:sz w:val="24"/>
          <w:szCs w:val="24"/>
        </w:rPr>
      </w:pPr>
      <w:r w:rsidRPr="00962AEB">
        <w:rPr>
          <w:b/>
          <w:sz w:val="24"/>
          <w:szCs w:val="24"/>
        </w:rPr>
        <w:t>RESULT</w:t>
      </w:r>
      <w:r w:rsidR="00471670">
        <w:rPr>
          <w:b/>
          <w:sz w:val="24"/>
          <w:szCs w:val="24"/>
        </w:rPr>
        <w:t>S</w:t>
      </w:r>
      <w:r>
        <w:rPr>
          <w:b/>
          <w:sz w:val="24"/>
          <w:szCs w:val="24"/>
        </w:rPr>
        <w:t xml:space="preserve"> and </w:t>
      </w:r>
      <w:r w:rsidRPr="00962AEB">
        <w:rPr>
          <w:b/>
          <w:sz w:val="24"/>
          <w:szCs w:val="24"/>
        </w:rPr>
        <w:t xml:space="preserve"> DISCUSSION</w:t>
      </w:r>
      <w:r w:rsidR="00471670">
        <w:rPr>
          <w:b/>
          <w:sz w:val="24"/>
          <w:szCs w:val="24"/>
        </w:rPr>
        <w:t>S</w:t>
      </w:r>
    </w:p>
    <w:p w14:paraId="3B6C09D3" w14:textId="6C42F80B" w:rsidR="00837CAF" w:rsidRPr="00962AEB" w:rsidRDefault="00433A27" w:rsidP="00837CAF">
      <w:pPr>
        <w:spacing w:line="360" w:lineRule="auto"/>
        <w:jc w:val="both"/>
        <w:rPr>
          <w:rFonts w:ascii="Times New Roman" w:hAnsi="Times New Roman" w:cs="Times New Roman"/>
          <w:sz w:val="24"/>
          <w:szCs w:val="24"/>
        </w:rPr>
      </w:pPr>
      <w:r>
        <w:rPr>
          <w:rFonts w:ascii="Times New Roman" w:hAnsi="Times New Roman" w:cs="Times New Roman"/>
          <w:sz w:val="24"/>
          <w:szCs w:val="24"/>
        </w:rPr>
        <w:t>In f</w:t>
      </w:r>
      <w:r w:rsidR="00837CAF" w:rsidRPr="00962AEB">
        <w:rPr>
          <w:rFonts w:ascii="Times New Roman" w:hAnsi="Times New Roman" w:cs="Times New Roman"/>
          <w:sz w:val="24"/>
          <w:szCs w:val="24"/>
        </w:rPr>
        <w:t>ig 1 and 2</w:t>
      </w:r>
      <w:r>
        <w:rPr>
          <w:rFonts w:ascii="Times New Roman" w:hAnsi="Times New Roman" w:cs="Times New Roman"/>
          <w:sz w:val="24"/>
          <w:szCs w:val="24"/>
        </w:rPr>
        <w:t xml:space="preserve">, </w:t>
      </w:r>
      <w:r w:rsidR="00837CAF" w:rsidRPr="00962AEB">
        <w:rPr>
          <w:rFonts w:ascii="Times New Roman" w:hAnsi="Times New Roman" w:cs="Times New Roman"/>
          <w:sz w:val="24"/>
          <w:szCs w:val="24"/>
        </w:rPr>
        <w:t>the variation of the predicted path loss with distance</w:t>
      </w:r>
      <w:r>
        <w:rPr>
          <w:rFonts w:ascii="Times New Roman" w:hAnsi="Times New Roman" w:cs="Times New Roman"/>
          <w:sz w:val="24"/>
          <w:szCs w:val="24"/>
        </w:rPr>
        <w:t xml:space="preserve"> shows</w:t>
      </w:r>
      <w:r w:rsidR="00837CAF" w:rsidRPr="00962AEB">
        <w:rPr>
          <w:rFonts w:ascii="Times New Roman" w:hAnsi="Times New Roman" w:cs="Times New Roman"/>
          <w:sz w:val="24"/>
          <w:szCs w:val="24"/>
        </w:rPr>
        <w:t xml:space="preserve"> that the Ericsson model revealed the least predicted value (i.e., between 145 dB to 147 dB) at 10</w:t>
      </w:r>
      <w:r w:rsidR="00837CAF">
        <w:rPr>
          <w:rFonts w:ascii="Times New Roman" w:hAnsi="Times New Roman" w:cs="Times New Roman"/>
          <w:sz w:val="24"/>
          <w:szCs w:val="24"/>
        </w:rPr>
        <w:t xml:space="preserve"> </w:t>
      </w:r>
      <w:r w:rsidR="00837CAF" w:rsidRPr="00962AEB">
        <w:rPr>
          <w:rFonts w:ascii="Times New Roman" w:hAnsi="Times New Roman" w:cs="Times New Roman"/>
          <w:sz w:val="24"/>
          <w:szCs w:val="24"/>
        </w:rPr>
        <w:t>m and 6</w:t>
      </w:r>
      <w:r w:rsidR="00837CAF">
        <w:rPr>
          <w:rFonts w:ascii="Times New Roman" w:hAnsi="Times New Roman" w:cs="Times New Roman"/>
          <w:sz w:val="24"/>
          <w:szCs w:val="24"/>
        </w:rPr>
        <w:t xml:space="preserve"> </w:t>
      </w:r>
      <w:r w:rsidR="00837CAF" w:rsidRPr="00962AEB">
        <w:rPr>
          <w:rFonts w:ascii="Times New Roman" w:hAnsi="Times New Roman" w:cs="Times New Roman"/>
          <w:sz w:val="24"/>
          <w:szCs w:val="24"/>
        </w:rPr>
        <w:t xml:space="preserve">m receivers’ height of antenna operating on 2.5 GHz frequency within the urban environment. </w:t>
      </w:r>
      <w:r w:rsidR="005C3C7D">
        <w:rPr>
          <w:rFonts w:ascii="Times New Roman" w:hAnsi="Times New Roman" w:cs="Times New Roman"/>
          <w:sz w:val="24"/>
          <w:szCs w:val="24"/>
        </w:rPr>
        <w:t xml:space="preserve">The </w:t>
      </w:r>
      <w:r w:rsidR="00837CAF" w:rsidRPr="00962AEB">
        <w:rPr>
          <w:rFonts w:ascii="Times New Roman" w:hAnsi="Times New Roman" w:cs="Times New Roman"/>
          <w:sz w:val="24"/>
          <w:szCs w:val="24"/>
        </w:rPr>
        <w:t xml:space="preserve">Ericsson model demonstrated the minimum </w:t>
      </w:r>
      <w:r w:rsidR="009A1C9C" w:rsidRPr="00962AEB">
        <w:rPr>
          <w:rFonts w:ascii="Times New Roman" w:hAnsi="Times New Roman" w:cs="Times New Roman"/>
          <w:sz w:val="24"/>
          <w:szCs w:val="24"/>
        </w:rPr>
        <w:t>flu</w:t>
      </w:r>
      <w:r w:rsidR="009A1C9C">
        <w:rPr>
          <w:rFonts w:ascii="Times New Roman" w:hAnsi="Times New Roman" w:cs="Times New Roman"/>
          <w:sz w:val="24"/>
          <w:szCs w:val="24"/>
        </w:rPr>
        <w:t>c</w:t>
      </w:r>
      <w:r w:rsidR="009A1C9C" w:rsidRPr="00962AEB">
        <w:rPr>
          <w:rFonts w:ascii="Times New Roman" w:hAnsi="Times New Roman" w:cs="Times New Roman"/>
          <w:sz w:val="24"/>
          <w:szCs w:val="24"/>
        </w:rPr>
        <w:t>tuations</w:t>
      </w:r>
      <w:r w:rsidR="00837CAF" w:rsidRPr="00962AEB">
        <w:rPr>
          <w:rFonts w:ascii="Times New Roman" w:hAnsi="Times New Roman" w:cs="Times New Roman"/>
          <w:sz w:val="24"/>
          <w:szCs w:val="24"/>
        </w:rPr>
        <w:t xml:space="preserve"> paralleled to other models as a result of change in the receivers antenna height. Apparently, COST 231 Hata indicated the highest predicted path loss at 10</w:t>
      </w:r>
      <w:r w:rsidR="005C3C7D">
        <w:rPr>
          <w:rFonts w:ascii="Times New Roman" w:hAnsi="Times New Roman" w:cs="Times New Roman"/>
          <w:sz w:val="24"/>
          <w:szCs w:val="24"/>
        </w:rPr>
        <w:t xml:space="preserve"> </w:t>
      </w:r>
      <w:r w:rsidR="00837CAF" w:rsidRPr="00962AEB">
        <w:rPr>
          <w:rFonts w:ascii="Times New Roman" w:hAnsi="Times New Roman" w:cs="Times New Roman"/>
          <w:sz w:val="24"/>
          <w:szCs w:val="24"/>
        </w:rPr>
        <w:t>m and 6</w:t>
      </w:r>
      <w:r w:rsidR="005C3C7D">
        <w:rPr>
          <w:rFonts w:ascii="Times New Roman" w:hAnsi="Times New Roman" w:cs="Times New Roman"/>
          <w:sz w:val="24"/>
          <w:szCs w:val="24"/>
        </w:rPr>
        <w:t xml:space="preserve"> </w:t>
      </w:r>
      <w:r w:rsidR="00837CAF" w:rsidRPr="00962AEB">
        <w:rPr>
          <w:rFonts w:ascii="Times New Roman" w:hAnsi="Times New Roman" w:cs="Times New Roman"/>
          <w:sz w:val="24"/>
          <w:szCs w:val="24"/>
        </w:rPr>
        <w:t>m with the predictions</w:t>
      </w:r>
      <w:r w:rsidR="009A1C9C">
        <w:rPr>
          <w:rFonts w:ascii="Times New Roman" w:hAnsi="Times New Roman" w:cs="Times New Roman"/>
          <w:sz w:val="24"/>
          <w:szCs w:val="24"/>
        </w:rPr>
        <w:t xml:space="preserve"> </w:t>
      </w:r>
      <w:r w:rsidR="00837CAF" w:rsidRPr="00962AEB">
        <w:rPr>
          <w:rFonts w:ascii="Times New Roman" w:hAnsi="Times New Roman" w:cs="Times New Roman"/>
          <w:sz w:val="24"/>
          <w:szCs w:val="24"/>
        </w:rPr>
        <w:t xml:space="preserve">160 dB and 162 dB respectively. In the same case, ECC-33 revealed the highest prediction </w:t>
      </w:r>
      <w:r w:rsidR="009A1C9C">
        <w:rPr>
          <w:rFonts w:ascii="Times New Roman" w:hAnsi="Times New Roman" w:cs="Times New Roman"/>
          <w:sz w:val="24"/>
          <w:szCs w:val="24"/>
        </w:rPr>
        <w:t xml:space="preserve">of </w:t>
      </w:r>
      <w:r w:rsidR="00837CAF" w:rsidRPr="00962AEB">
        <w:rPr>
          <w:rFonts w:ascii="Times New Roman" w:hAnsi="Times New Roman" w:cs="Times New Roman"/>
          <w:sz w:val="24"/>
          <w:szCs w:val="24"/>
        </w:rPr>
        <w:t>176 dB</w:t>
      </w:r>
      <w:r w:rsidR="009A1C9C">
        <w:rPr>
          <w:rFonts w:ascii="Times New Roman" w:hAnsi="Times New Roman" w:cs="Times New Roman"/>
          <w:sz w:val="24"/>
          <w:szCs w:val="24"/>
        </w:rPr>
        <w:t xml:space="preserve"> </w:t>
      </w:r>
      <w:r w:rsidR="00837CAF" w:rsidRPr="00962AEB">
        <w:rPr>
          <w:rFonts w:ascii="Times New Roman" w:hAnsi="Times New Roman" w:cs="Times New Roman"/>
          <w:sz w:val="24"/>
          <w:szCs w:val="24"/>
        </w:rPr>
        <w:t>at 3m with same 5km distance and</w:t>
      </w:r>
      <w:r w:rsidR="00F3108E">
        <w:rPr>
          <w:rFonts w:ascii="Times New Roman" w:hAnsi="Times New Roman" w:cs="Times New Roman"/>
          <w:sz w:val="24"/>
          <w:szCs w:val="24"/>
        </w:rPr>
        <w:t xml:space="preserve"> 2.5GHz</w:t>
      </w:r>
      <w:r w:rsidR="00837CAF" w:rsidRPr="00962AEB">
        <w:rPr>
          <w:rFonts w:ascii="Times New Roman" w:hAnsi="Times New Roman" w:cs="Times New Roman"/>
          <w:sz w:val="24"/>
          <w:szCs w:val="24"/>
        </w:rPr>
        <w:t xml:space="preserve"> frequency. In contrast,</w:t>
      </w:r>
      <w:r w:rsidR="005C3C7D">
        <w:rPr>
          <w:rFonts w:ascii="Times New Roman" w:hAnsi="Times New Roman" w:cs="Times New Roman"/>
          <w:sz w:val="24"/>
          <w:szCs w:val="24"/>
        </w:rPr>
        <w:t xml:space="preserve"> </w:t>
      </w:r>
      <w:r w:rsidR="00837CAF" w:rsidRPr="00962AEB">
        <w:rPr>
          <w:rFonts w:ascii="Times New Roman" w:hAnsi="Times New Roman" w:cs="Times New Roman"/>
          <w:sz w:val="24"/>
          <w:szCs w:val="24"/>
        </w:rPr>
        <w:t>the Ericsson model</w:t>
      </w:r>
      <w:r w:rsidR="005C3C7D">
        <w:rPr>
          <w:rFonts w:ascii="Times New Roman" w:hAnsi="Times New Roman" w:cs="Times New Roman"/>
          <w:sz w:val="24"/>
          <w:szCs w:val="24"/>
        </w:rPr>
        <w:t xml:space="preserve"> as shown in figs. </w:t>
      </w:r>
      <w:r w:rsidR="00F3108E">
        <w:rPr>
          <w:rFonts w:ascii="Times New Roman" w:hAnsi="Times New Roman" w:cs="Times New Roman"/>
          <w:sz w:val="24"/>
          <w:szCs w:val="24"/>
        </w:rPr>
        <w:t xml:space="preserve">4 </w:t>
      </w:r>
      <w:r w:rsidR="005C3C7D">
        <w:rPr>
          <w:rFonts w:ascii="Times New Roman" w:hAnsi="Times New Roman" w:cs="Times New Roman"/>
          <w:sz w:val="24"/>
          <w:szCs w:val="24"/>
        </w:rPr>
        <w:t xml:space="preserve">and </w:t>
      </w:r>
      <w:r w:rsidR="00F3108E">
        <w:rPr>
          <w:rFonts w:ascii="Times New Roman" w:hAnsi="Times New Roman" w:cs="Times New Roman"/>
          <w:sz w:val="24"/>
          <w:szCs w:val="24"/>
        </w:rPr>
        <w:t xml:space="preserve">5 </w:t>
      </w:r>
      <w:r w:rsidR="00837CAF" w:rsidRPr="00962AEB">
        <w:rPr>
          <w:rFonts w:ascii="Times New Roman" w:hAnsi="Times New Roman" w:cs="Times New Roman"/>
          <w:sz w:val="24"/>
          <w:szCs w:val="24"/>
        </w:rPr>
        <w:t xml:space="preserve">presented the highest predicted propagation loss </w:t>
      </w:r>
      <w:r w:rsidR="00F3108E">
        <w:rPr>
          <w:rFonts w:ascii="Times New Roman" w:hAnsi="Times New Roman" w:cs="Times New Roman"/>
          <w:sz w:val="24"/>
          <w:szCs w:val="24"/>
        </w:rPr>
        <w:t xml:space="preserve">of </w:t>
      </w:r>
      <w:r w:rsidR="00837CAF" w:rsidRPr="00962AEB">
        <w:rPr>
          <w:rFonts w:ascii="Times New Roman" w:hAnsi="Times New Roman" w:cs="Times New Roman"/>
          <w:sz w:val="24"/>
          <w:szCs w:val="24"/>
        </w:rPr>
        <w:t>178 to 184 d</w:t>
      </w:r>
      <w:r w:rsidR="00F3108E">
        <w:rPr>
          <w:rFonts w:ascii="Times New Roman" w:hAnsi="Times New Roman" w:cs="Times New Roman"/>
          <w:sz w:val="24"/>
          <w:szCs w:val="24"/>
        </w:rPr>
        <w:t>B</w:t>
      </w:r>
      <w:r w:rsidR="00837CAF" w:rsidRPr="00962AEB">
        <w:rPr>
          <w:rFonts w:ascii="Times New Roman" w:hAnsi="Times New Roman" w:cs="Times New Roman"/>
          <w:sz w:val="24"/>
          <w:szCs w:val="24"/>
        </w:rPr>
        <w:t xml:space="preserve"> at suburban environment that showed the maximum compared to other models at </w:t>
      </w:r>
      <w:r w:rsidR="007C05C8" w:rsidRPr="00962AEB">
        <w:rPr>
          <w:rFonts w:ascii="Times New Roman" w:hAnsi="Times New Roman" w:cs="Times New Roman"/>
          <w:sz w:val="24"/>
          <w:szCs w:val="24"/>
        </w:rPr>
        <w:t>dis</w:t>
      </w:r>
      <w:r w:rsidR="007C05C8">
        <w:rPr>
          <w:rFonts w:ascii="Times New Roman" w:hAnsi="Times New Roman" w:cs="Times New Roman"/>
          <w:sz w:val="24"/>
          <w:szCs w:val="24"/>
        </w:rPr>
        <w:t>pa</w:t>
      </w:r>
      <w:r w:rsidR="007C05C8" w:rsidRPr="00962AEB">
        <w:rPr>
          <w:rFonts w:ascii="Times New Roman" w:hAnsi="Times New Roman" w:cs="Times New Roman"/>
          <w:sz w:val="24"/>
          <w:szCs w:val="24"/>
        </w:rPr>
        <w:t>rate</w:t>
      </w:r>
      <w:r w:rsidR="00837CAF" w:rsidRPr="00962AEB">
        <w:rPr>
          <w:rFonts w:ascii="Times New Roman" w:hAnsi="Times New Roman" w:cs="Times New Roman"/>
          <w:sz w:val="24"/>
          <w:szCs w:val="24"/>
        </w:rPr>
        <w:t xml:space="preserve"> receivers antenna height. SUI model revealed the least variation of propagation loss </w:t>
      </w:r>
      <w:r w:rsidR="00F3108E">
        <w:rPr>
          <w:rFonts w:ascii="Times New Roman" w:hAnsi="Times New Roman" w:cs="Times New Roman"/>
          <w:sz w:val="24"/>
          <w:szCs w:val="24"/>
        </w:rPr>
        <w:t xml:space="preserve">of </w:t>
      </w:r>
      <w:r w:rsidR="00837CAF" w:rsidRPr="00962AEB">
        <w:rPr>
          <w:rFonts w:ascii="Times New Roman" w:hAnsi="Times New Roman" w:cs="Times New Roman"/>
          <w:sz w:val="24"/>
          <w:szCs w:val="24"/>
        </w:rPr>
        <w:t>136 to 138 dB</w:t>
      </w:r>
      <w:r w:rsidR="005C3C7D">
        <w:rPr>
          <w:rFonts w:ascii="Times New Roman" w:hAnsi="Times New Roman" w:cs="Times New Roman"/>
          <w:sz w:val="24"/>
          <w:szCs w:val="24"/>
        </w:rPr>
        <w:t>.</w:t>
      </w:r>
      <w:r w:rsidR="00837CAF" w:rsidRPr="00962AEB">
        <w:rPr>
          <w:rFonts w:ascii="Times New Roman" w:hAnsi="Times New Roman" w:cs="Times New Roman"/>
          <w:sz w:val="24"/>
          <w:szCs w:val="24"/>
        </w:rPr>
        <w:t xml:space="preserve">  COST 231 Walfish-Ikegami showed a constant path loss value </w:t>
      </w:r>
      <w:r w:rsidR="005C3C7D">
        <w:rPr>
          <w:rFonts w:ascii="Times New Roman" w:hAnsi="Times New Roman" w:cs="Times New Roman"/>
          <w:sz w:val="24"/>
          <w:szCs w:val="24"/>
        </w:rPr>
        <w:t xml:space="preserve">of </w:t>
      </w:r>
      <w:r w:rsidR="00837CAF" w:rsidRPr="00962AEB">
        <w:rPr>
          <w:rFonts w:ascii="Times New Roman" w:hAnsi="Times New Roman" w:cs="Times New Roman"/>
          <w:sz w:val="24"/>
          <w:szCs w:val="24"/>
        </w:rPr>
        <w:t>150 dB at each receiver antenna height.</w:t>
      </w:r>
    </w:p>
    <w:p w14:paraId="3AC1C5BC" w14:textId="771A54DE" w:rsidR="00837CAF" w:rsidRPr="00962AEB" w:rsidRDefault="00837CAF" w:rsidP="00837CAF">
      <w:pPr>
        <w:spacing w:line="360" w:lineRule="auto"/>
        <w:jc w:val="both"/>
        <w:rPr>
          <w:rFonts w:ascii="Times New Roman" w:hAnsi="Times New Roman" w:cs="Times New Roman"/>
          <w:sz w:val="24"/>
          <w:szCs w:val="24"/>
        </w:rPr>
      </w:pPr>
      <w:r w:rsidRPr="00962AEB">
        <w:rPr>
          <w:rFonts w:ascii="Times New Roman" w:hAnsi="Times New Roman" w:cs="Times New Roman"/>
          <w:sz w:val="24"/>
          <w:szCs w:val="24"/>
        </w:rPr>
        <w:t>Fig</w:t>
      </w:r>
      <w:r>
        <w:rPr>
          <w:rFonts w:ascii="Times New Roman" w:hAnsi="Times New Roman" w:cs="Times New Roman"/>
          <w:sz w:val="24"/>
          <w:szCs w:val="24"/>
        </w:rPr>
        <w:t>s.</w:t>
      </w:r>
      <w:r w:rsidRPr="00962AEB">
        <w:rPr>
          <w:rFonts w:ascii="Times New Roman" w:hAnsi="Times New Roman" w:cs="Times New Roman"/>
          <w:sz w:val="24"/>
          <w:szCs w:val="24"/>
        </w:rPr>
        <w:t xml:space="preserve"> </w:t>
      </w:r>
      <w:r w:rsidR="00F3108E">
        <w:rPr>
          <w:rFonts w:ascii="Times New Roman" w:hAnsi="Times New Roman" w:cs="Times New Roman"/>
          <w:sz w:val="24"/>
          <w:szCs w:val="24"/>
        </w:rPr>
        <w:t>7</w:t>
      </w:r>
      <w:r w:rsidRPr="00962AEB">
        <w:rPr>
          <w:rFonts w:ascii="Times New Roman" w:hAnsi="Times New Roman" w:cs="Times New Roman"/>
          <w:sz w:val="24"/>
          <w:szCs w:val="24"/>
        </w:rPr>
        <w:t xml:space="preserve"> and </w:t>
      </w:r>
      <w:r w:rsidR="00F3108E">
        <w:rPr>
          <w:rFonts w:ascii="Times New Roman" w:hAnsi="Times New Roman" w:cs="Times New Roman"/>
          <w:sz w:val="24"/>
          <w:szCs w:val="24"/>
        </w:rPr>
        <w:t>8</w:t>
      </w:r>
      <w:r w:rsidRPr="00962AEB">
        <w:rPr>
          <w:rFonts w:ascii="Times New Roman" w:hAnsi="Times New Roman" w:cs="Times New Roman"/>
          <w:sz w:val="24"/>
          <w:szCs w:val="24"/>
        </w:rPr>
        <w:t xml:space="preserve"> illustrated the predicted path loss v</w:t>
      </w:r>
      <w:r w:rsidR="00953D80">
        <w:rPr>
          <w:rFonts w:ascii="Times New Roman" w:hAnsi="Times New Roman" w:cs="Times New Roman"/>
          <w:sz w:val="24"/>
          <w:szCs w:val="24"/>
        </w:rPr>
        <w:t>alue in an urban environment at</w:t>
      </w:r>
      <w:r w:rsidR="00DB1144">
        <w:rPr>
          <w:rFonts w:ascii="Times New Roman" w:hAnsi="Times New Roman" w:cs="Times New Roman"/>
          <w:sz w:val="24"/>
          <w:szCs w:val="24"/>
        </w:rPr>
        <w:t xml:space="preserve"> frequency of </w:t>
      </w:r>
      <w:r w:rsidRPr="00962AEB">
        <w:rPr>
          <w:rFonts w:ascii="Times New Roman" w:hAnsi="Times New Roman" w:cs="Times New Roman"/>
          <w:sz w:val="24"/>
          <w:szCs w:val="24"/>
        </w:rPr>
        <w:t>3.5 GHz and 30</w:t>
      </w:r>
      <w:r w:rsidR="00DB1144">
        <w:rPr>
          <w:rFonts w:ascii="Times New Roman" w:hAnsi="Times New Roman" w:cs="Times New Roman"/>
          <w:sz w:val="24"/>
          <w:szCs w:val="24"/>
        </w:rPr>
        <w:t xml:space="preserve"> </w:t>
      </w:r>
      <w:r w:rsidRPr="00962AEB">
        <w:rPr>
          <w:rFonts w:ascii="Times New Roman" w:hAnsi="Times New Roman" w:cs="Times New Roman"/>
          <w:sz w:val="24"/>
          <w:szCs w:val="24"/>
        </w:rPr>
        <w:t>m transmitter antenna height to 10m, 6m and 3m receivers’ height of an antenna</w:t>
      </w:r>
      <w:r w:rsidR="00953D80">
        <w:rPr>
          <w:rFonts w:ascii="Times New Roman" w:hAnsi="Times New Roman" w:cs="Times New Roman"/>
          <w:sz w:val="24"/>
          <w:szCs w:val="24"/>
        </w:rPr>
        <w:t>,</w:t>
      </w:r>
      <w:r w:rsidRPr="00962AEB">
        <w:rPr>
          <w:rFonts w:ascii="Times New Roman" w:hAnsi="Times New Roman" w:cs="Times New Roman"/>
          <w:sz w:val="24"/>
          <w:szCs w:val="24"/>
        </w:rPr>
        <w:t xml:space="preserve"> with Ericsson model showing the least predicted path loss </w:t>
      </w:r>
      <w:r w:rsidR="00D67299">
        <w:rPr>
          <w:rFonts w:ascii="Times New Roman" w:hAnsi="Times New Roman" w:cs="Times New Roman"/>
          <w:sz w:val="24"/>
          <w:szCs w:val="24"/>
        </w:rPr>
        <w:t xml:space="preserve">of </w:t>
      </w:r>
      <w:r w:rsidRPr="00962AEB">
        <w:rPr>
          <w:rFonts w:ascii="Times New Roman" w:hAnsi="Times New Roman" w:cs="Times New Roman"/>
          <w:sz w:val="24"/>
          <w:szCs w:val="24"/>
        </w:rPr>
        <w:t>150 dB to 153 dB. It showed the lowest predicted value of path loss amongst compared propagation model each time the receiver antenna height was changed. The ECC-33 model revealed the peak propagation loss value using 6</w:t>
      </w:r>
      <w:r w:rsidR="00DB1144">
        <w:rPr>
          <w:rFonts w:ascii="Times New Roman" w:hAnsi="Times New Roman" w:cs="Times New Roman"/>
          <w:sz w:val="24"/>
          <w:szCs w:val="24"/>
        </w:rPr>
        <w:t xml:space="preserve"> </w:t>
      </w:r>
      <w:r w:rsidRPr="00962AEB">
        <w:rPr>
          <w:rFonts w:ascii="Times New Roman" w:hAnsi="Times New Roman" w:cs="Times New Roman"/>
          <w:sz w:val="24"/>
          <w:szCs w:val="24"/>
        </w:rPr>
        <w:t>m and 3</w:t>
      </w:r>
      <w:r w:rsidR="00DB1144">
        <w:rPr>
          <w:rFonts w:ascii="Times New Roman" w:hAnsi="Times New Roman" w:cs="Times New Roman"/>
          <w:sz w:val="24"/>
          <w:szCs w:val="24"/>
        </w:rPr>
        <w:t xml:space="preserve"> </w:t>
      </w:r>
      <w:r w:rsidRPr="00962AEB">
        <w:rPr>
          <w:rFonts w:ascii="Times New Roman" w:hAnsi="Times New Roman" w:cs="Times New Roman"/>
          <w:sz w:val="24"/>
          <w:szCs w:val="24"/>
        </w:rPr>
        <w:t>m receiver antenna height</w:t>
      </w:r>
      <w:r w:rsidR="00DB1144">
        <w:rPr>
          <w:rFonts w:ascii="Times New Roman" w:hAnsi="Times New Roman" w:cs="Times New Roman"/>
          <w:sz w:val="24"/>
          <w:szCs w:val="24"/>
        </w:rPr>
        <w:t xml:space="preserve">s of </w:t>
      </w:r>
      <w:r w:rsidRPr="00962AEB">
        <w:rPr>
          <w:rFonts w:ascii="Times New Roman" w:hAnsi="Times New Roman" w:cs="Times New Roman"/>
          <w:sz w:val="24"/>
          <w:szCs w:val="24"/>
        </w:rPr>
        <w:t xml:space="preserve">168 dB and 182 dB respectively. However, the COST 231 Walfish-Ikegami showed the highest predicted value </w:t>
      </w:r>
      <w:r w:rsidR="00DB1144">
        <w:rPr>
          <w:rFonts w:ascii="Times New Roman" w:hAnsi="Times New Roman" w:cs="Times New Roman"/>
          <w:sz w:val="24"/>
          <w:szCs w:val="24"/>
        </w:rPr>
        <w:t xml:space="preserve">of </w:t>
      </w:r>
      <w:r w:rsidRPr="00962AEB">
        <w:rPr>
          <w:rFonts w:ascii="Times New Roman" w:hAnsi="Times New Roman" w:cs="Times New Roman"/>
          <w:sz w:val="24"/>
          <w:szCs w:val="24"/>
        </w:rPr>
        <w:t>166 dB at 10</w:t>
      </w:r>
      <w:r w:rsidR="00DB1144">
        <w:rPr>
          <w:rFonts w:ascii="Times New Roman" w:hAnsi="Times New Roman" w:cs="Times New Roman"/>
          <w:sz w:val="24"/>
          <w:szCs w:val="24"/>
        </w:rPr>
        <w:t xml:space="preserve"> </w:t>
      </w:r>
      <w:r w:rsidRPr="00962AEB">
        <w:rPr>
          <w:rFonts w:ascii="Times New Roman" w:hAnsi="Times New Roman" w:cs="Times New Roman"/>
          <w:sz w:val="24"/>
          <w:szCs w:val="24"/>
        </w:rPr>
        <w:t xml:space="preserve">m receiver antenna height. </w:t>
      </w:r>
      <w:r w:rsidR="00DB1144">
        <w:rPr>
          <w:rFonts w:ascii="Times New Roman" w:hAnsi="Times New Roman" w:cs="Times New Roman"/>
          <w:sz w:val="24"/>
          <w:szCs w:val="24"/>
        </w:rPr>
        <w:t xml:space="preserve">In figs. </w:t>
      </w:r>
      <w:r w:rsidR="00D67299">
        <w:rPr>
          <w:rFonts w:ascii="Times New Roman" w:hAnsi="Times New Roman" w:cs="Times New Roman"/>
          <w:sz w:val="24"/>
          <w:szCs w:val="24"/>
        </w:rPr>
        <w:t>10</w:t>
      </w:r>
      <w:r w:rsidR="00DB1144">
        <w:rPr>
          <w:rFonts w:ascii="Times New Roman" w:hAnsi="Times New Roman" w:cs="Times New Roman"/>
          <w:sz w:val="24"/>
          <w:szCs w:val="24"/>
        </w:rPr>
        <w:t xml:space="preserve"> and </w:t>
      </w:r>
      <w:r w:rsidR="00D67299">
        <w:rPr>
          <w:rFonts w:ascii="Times New Roman" w:hAnsi="Times New Roman" w:cs="Times New Roman"/>
          <w:sz w:val="24"/>
          <w:szCs w:val="24"/>
        </w:rPr>
        <w:t>11</w:t>
      </w:r>
      <w:r w:rsidR="00DB1144">
        <w:rPr>
          <w:rFonts w:ascii="Times New Roman" w:hAnsi="Times New Roman" w:cs="Times New Roman"/>
          <w:sz w:val="24"/>
          <w:szCs w:val="24"/>
        </w:rPr>
        <w:t>, t</w:t>
      </w:r>
      <w:r w:rsidRPr="00962AEB">
        <w:rPr>
          <w:rFonts w:ascii="Times New Roman" w:hAnsi="Times New Roman" w:cs="Times New Roman"/>
          <w:sz w:val="24"/>
          <w:szCs w:val="24"/>
        </w:rPr>
        <w:t xml:space="preserve">he suburban terrain indicated a constant path loss value by COST 231 Walfish-Ikegami at 155 dB at each time the antenna receiver height is changed. Ericsson model revealed the highest fluctuation due to the change in receiver antenna heights. The predicted values in </w:t>
      </w:r>
      <w:r w:rsidR="00D67299">
        <w:rPr>
          <w:rFonts w:ascii="Times New Roman" w:hAnsi="Times New Roman" w:cs="Times New Roman"/>
          <w:sz w:val="24"/>
          <w:szCs w:val="24"/>
        </w:rPr>
        <w:t>all figures discussed</w:t>
      </w:r>
      <w:r w:rsidRPr="00962AEB">
        <w:rPr>
          <w:rFonts w:ascii="Times New Roman" w:hAnsi="Times New Roman" w:cs="Times New Roman"/>
          <w:sz w:val="24"/>
          <w:szCs w:val="24"/>
        </w:rPr>
        <w:t>, denotes that,</w:t>
      </w:r>
      <w:r w:rsidR="000F54BC">
        <w:rPr>
          <w:rFonts w:ascii="Times New Roman" w:hAnsi="Times New Roman" w:cs="Times New Roman"/>
          <w:sz w:val="24"/>
          <w:szCs w:val="24"/>
        </w:rPr>
        <w:t xml:space="preserve"> an increment in the receiver antenna height will increase the</w:t>
      </w:r>
      <w:r w:rsidRPr="00962AEB">
        <w:rPr>
          <w:rFonts w:ascii="Times New Roman" w:hAnsi="Times New Roman" w:cs="Times New Roman"/>
          <w:sz w:val="24"/>
          <w:szCs w:val="24"/>
        </w:rPr>
        <w:t xml:space="preserve"> probability </w:t>
      </w:r>
      <w:r w:rsidR="000F54BC">
        <w:rPr>
          <w:rFonts w:ascii="Times New Roman" w:hAnsi="Times New Roman" w:cs="Times New Roman"/>
          <w:sz w:val="24"/>
          <w:szCs w:val="24"/>
        </w:rPr>
        <w:t>of</w:t>
      </w:r>
      <w:r w:rsidRPr="00962AEB">
        <w:rPr>
          <w:rFonts w:ascii="Times New Roman" w:hAnsi="Times New Roman" w:cs="Times New Roman"/>
          <w:sz w:val="24"/>
          <w:szCs w:val="24"/>
        </w:rPr>
        <w:t xml:space="preserve"> the receiver to detect a </w:t>
      </w:r>
      <w:r w:rsidR="000F54BC" w:rsidRPr="00962AEB">
        <w:rPr>
          <w:rFonts w:ascii="Times New Roman" w:hAnsi="Times New Roman" w:cs="Times New Roman"/>
          <w:sz w:val="24"/>
          <w:szCs w:val="24"/>
        </w:rPr>
        <w:t>better</w:t>
      </w:r>
      <w:r w:rsidR="000F54BC">
        <w:rPr>
          <w:rFonts w:ascii="Times New Roman" w:hAnsi="Times New Roman" w:cs="Times New Roman"/>
          <w:sz w:val="24"/>
          <w:szCs w:val="24"/>
        </w:rPr>
        <w:t xml:space="preserve"> transmit </w:t>
      </w:r>
      <w:r w:rsidRPr="00962AEB">
        <w:rPr>
          <w:rFonts w:ascii="Times New Roman" w:hAnsi="Times New Roman" w:cs="Times New Roman"/>
          <w:sz w:val="24"/>
          <w:szCs w:val="24"/>
        </w:rPr>
        <w:t xml:space="preserve">signal </w:t>
      </w:r>
      <w:r w:rsidR="000F54BC">
        <w:rPr>
          <w:rFonts w:ascii="Times New Roman" w:hAnsi="Times New Roman" w:cs="Times New Roman"/>
          <w:sz w:val="24"/>
          <w:szCs w:val="24"/>
        </w:rPr>
        <w:t xml:space="preserve">from </w:t>
      </w:r>
      <w:r w:rsidRPr="00962AEB">
        <w:rPr>
          <w:rFonts w:ascii="Times New Roman" w:hAnsi="Times New Roman" w:cs="Times New Roman"/>
          <w:sz w:val="24"/>
          <w:szCs w:val="24"/>
        </w:rPr>
        <w:t>the servi</w:t>
      </w:r>
      <w:r w:rsidR="000F54BC">
        <w:rPr>
          <w:rFonts w:ascii="Times New Roman" w:hAnsi="Times New Roman" w:cs="Times New Roman"/>
          <w:sz w:val="24"/>
          <w:szCs w:val="24"/>
        </w:rPr>
        <w:t>cing</w:t>
      </w:r>
      <w:r w:rsidRPr="00962AEB">
        <w:rPr>
          <w:rFonts w:ascii="Times New Roman" w:hAnsi="Times New Roman" w:cs="Times New Roman"/>
          <w:sz w:val="24"/>
          <w:szCs w:val="24"/>
        </w:rPr>
        <w:t xml:space="preserve"> transmitter.</w:t>
      </w:r>
    </w:p>
    <w:p w14:paraId="36CB8E38" w14:textId="77777777" w:rsidR="00837CAF" w:rsidRPr="00962AEB" w:rsidRDefault="00837CAF" w:rsidP="00837CAF">
      <w:pPr>
        <w:spacing w:line="360" w:lineRule="auto"/>
        <w:rPr>
          <w:rFonts w:ascii="Times New Roman" w:hAnsi="Times New Roman" w:cs="Times New Roman"/>
          <w:b/>
          <w:sz w:val="24"/>
          <w:szCs w:val="24"/>
        </w:rPr>
      </w:pPr>
    </w:p>
    <w:p w14:paraId="3A1BDAC7" w14:textId="77777777" w:rsidR="00837CAF" w:rsidRPr="00962AEB" w:rsidRDefault="00837CAF" w:rsidP="00837CAF">
      <w:pPr>
        <w:spacing w:line="360" w:lineRule="auto"/>
        <w:rPr>
          <w:rFonts w:ascii="Times New Roman" w:hAnsi="Times New Roman" w:cs="Times New Roman"/>
          <w:b/>
          <w:sz w:val="24"/>
          <w:szCs w:val="24"/>
        </w:rPr>
      </w:pPr>
    </w:p>
    <w:p w14:paraId="59A4D55D" w14:textId="77777777" w:rsidR="00837CAF" w:rsidRDefault="00837CAF" w:rsidP="00837CAF">
      <w:pPr>
        <w:spacing w:line="360" w:lineRule="auto"/>
        <w:rPr>
          <w:rFonts w:ascii="Times New Roman" w:hAnsi="Times New Roman" w:cs="Times New Roman"/>
          <w:b/>
          <w:sz w:val="24"/>
          <w:szCs w:val="24"/>
        </w:rPr>
      </w:pPr>
    </w:p>
    <w:p w14:paraId="239A3F28" w14:textId="77777777" w:rsidR="00837CAF" w:rsidRPr="00962AEB" w:rsidRDefault="00837CAF" w:rsidP="00837CAF">
      <w:pPr>
        <w:spacing w:line="360" w:lineRule="auto"/>
        <w:rPr>
          <w:rFonts w:ascii="Times New Roman" w:hAnsi="Times New Roman" w:cs="Times New Roman"/>
          <w:b/>
          <w:sz w:val="24"/>
          <w:szCs w:val="24"/>
        </w:rPr>
      </w:pPr>
      <w:r w:rsidRPr="00962AEB">
        <w:rPr>
          <w:rFonts w:ascii="Times New Roman" w:hAnsi="Times New Roman" w:cs="Times New Roman"/>
          <w:b/>
          <w:sz w:val="24"/>
          <w:szCs w:val="24"/>
        </w:rPr>
        <w:lastRenderedPageBreak/>
        <w:t>CONCLUSIONS</w:t>
      </w:r>
    </w:p>
    <w:p w14:paraId="6F75AA5C" w14:textId="59DF1322" w:rsidR="00837CAF" w:rsidRPr="00962AEB" w:rsidRDefault="00837CAF" w:rsidP="00837CAF">
      <w:pPr>
        <w:spacing w:line="360" w:lineRule="auto"/>
        <w:jc w:val="both"/>
        <w:rPr>
          <w:rFonts w:ascii="Times New Roman" w:hAnsi="Times New Roman" w:cs="Times New Roman"/>
          <w:sz w:val="24"/>
          <w:szCs w:val="24"/>
        </w:rPr>
      </w:pPr>
      <w:r w:rsidRPr="00962AEB">
        <w:rPr>
          <w:rFonts w:ascii="Times New Roman" w:hAnsi="Times New Roman" w:cs="Times New Roman"/>
          <w:sz w:val="24"/>
          <w:szCs w:val="24"/>
        </w:rPr>
        <w:t xml:space="preserve">The suburban environment showed a lower predicted value compared to urban environment. It revealed that, </w:t>
      </w:r>
      <w:r w:rsidR="009317B7">
        <w:rPr>
          <w:rFonts w:ascii="Times New Roman" w:hAnsi="Times New Roman" w:cs="Times New Roman"/>
          <w:sz w:val="24"/>
          <w:szCs w:val="24"/>
        </w:rPr>
        <w:t xml:space="preserve">the more the </w:t>
      </w:r>
      <w:r w:rsidRPr="00962AEB">
        <w:rPr>
          <w:rFonts w:ascii="Times New Roman" w:hAnsi="Times New Roman" w:cs="Times New Roman"/>
          <w:sz w:val="24"/>
          <w:szCs w:val="24"/>
        </w:rPr>
        <w:t>reduction in the receiver antenna heights, the less</w:t>
      </w:r>
      <w:r w:rsidR="009317B7">
        <w:rPr>
          <w:rFonts w:ascii="Times New Roman" w:hAnsi="Times New Roman" w:cs="Times New Roman"/>
          <w:sz w:val="24"/>
          <w:szCs w:val="24"/>
        </w:rPr>
        <w:t>er</w:t>
      </w:r>
      <w:r w:rsidRPr="00962AEB">
        <w:rPr>
          <w:rFonts w:ascii="Times New Roman" w:hAnsi="Times New Roman" w:cs="Times New Roman"/>
          <w:sz w:val="24"/>
          <w:szCs w:val="24"/>
        </w:rPr>
        <w:t xml:space="preserve"> </w:t>
      </w:r>
      <w:r w:rsidR="009317B7">
        <w:rPr>
          <w:rFonts w:ascii="Times New Roman" w:hAnsi="Times New Roman" w:cs="Times New Roman"/>
          <w:sz w:val="24"/>
          <w:szCs w:val="24"/>
        </w:rPr>
        <w:t xml:space="preserve">the </w:t>
      </w:r>
      <w:r w:rsidRPr="00962AEB">
        <w:rPr>
          <w:rFonts w:ascii="Times New Roman" w:hAnsi="Times New Roman" w:cs="Times New Roman"/>
          <w:sz w:val="24"/>
          <w:szCs w:val="24"/>
        </w:rPr>
        <w:t xml:space="preserve">possibility </w:t>
      </w:r>
      <w:r w:rsidR="009317B7">
        <w:rPr>
          <w:rFonts w:ascii="Times New Roman" w:hAnsi="Times New Roman" w:cs="Times New Roman"/>
          <w:sz w:val="24"/>
          <w:szCs w:val="24"/>
        </w:rPr>
        <w:t>of</w:t>
      </w:r>
      <w:r w:rsidRPr="00962AEB">
        <w:rPr>
          <w:rFonts w:ascii="Times New Roman" w:hAnsi="Times New Roman" w:cs="Times New Roman"/>
          <w:sz w:val="24"/>
          <w:szCs w:val="24"/>
        </w:rPr>
        <w:t xml:space="preserve"> the device to receive a better quality of signal transmitted by the transmitter which can result to low </w:t>
      </w:r>
      <w:r w:rsidR="0070080E">
        <w:rPr>
          <w:rFonts w:ascii="Times New Roman" w:hAnsi="Times New Roman" w:cs="Times New Roman"/>
          <w:sz w:val="24"/>
          <w:szCs w:val="24"/>
        </w:rPr>
        <w:t xml:space="preserve">received signal power and vice </w:t>
      </w:r>
      <w:r w:rsidRPr="00962AEB">
        <w:rPr>
          <w:rFonts w:ascii="Times New Roman" w:hAnsi="Times New Roman" w:cs="Times New Roman"/>
          <w:sz w:val="24"/>
          <w:szCs w:val="24"/>
        </w:rPr>
        <w:t xml:space="preserve">versa. Deployment of a full coverage area can be achieve when there is an increase in transmission power, which </w:t>
      </w:r>
      <w:r w:rsidR="009317B7">
        <w:rPr>
          <w:rFonts w:ascii="Times New Roman" w:hAnsi="Times New Roman" w:cs="Times New Roman"/>
          <w:sz w:val="24"/>
          <w:szCs w:val="24"/>
        </w:rPr>
        <w:t xml:space="preserve">will </w:t>
      </w:r>
      <w:r w:rsidRPr="00962AEB">
        <w:rPr>
          <w:rFonts w:ascii="Times New Roman" w:hAnsi="Times New Roman" w:cs="Times New Roman"/>
          <w:sz w:val="24"/>
          <w:szCs w:val="24"/>
        </w:rPr>
        <w:t xml:space="preserve">possibly increase the level </w:t>
      </w:r>
      <w:r w:rsidR="009317B7">
        <w:rPr>
          <w:rFonts w:ascii="Times New Roman" w:hAnsi="Times New Roman" w:cs="Times New Roman"/>
          <w:sz w:val="24"/>
          <w:szCs w:val="24"/>
        </w:rPr>
        <w:t xml:space="preserve">of </w:t>
      </w:r>
      <w:r w:rsidRPr="00962AEB">
        <w:rPr>
          <w:rFonts w:ascii="Times New Roman" w:hAnsi="Times New Roman" w:cs="Times New Roman"/>
          <w:sz w:val="24"/>
          <w:szCs w:val="24"/>
        </w:rPr>
        <w:t xml:space="preserve">interference between two frequencies adjacent to each other. Alternatively, a lesser transmit power can also be used for the deployment, but this might not serve the intended users in that coverage plan. It may cause some users out of signal reach in the serving cell particularly when congestion arises. In this case, trade-off is needed between both methods. However, the Ericsson and SUI model are best suitable for the deployment of FWA operating at both 2.5 GHz </w:t>
      </w:r>
      <w:r>
        <w:rPr>
          <w:rFonts w:ascii="Times New Roman" w:hAnsi="Times New Roman" w:cs="Times New Roman"/>
          <w:sz w:val="24"/>
          <w:szCs w:val="24"/>
        </w:rPr>
        <w:t xml:space="preserve">and </w:t>
      </w:r>
      <w:r w:rsidRPr="00962AEB">
        <w:rPr>
          <w:rFonts w:ascii="Times New Roman" w:hAnsi="Times New Roman" w:cs="Times New Roman"/>
          <w:sz w:val="24"/>
          <w:szCs w:val="24"/>
        </w:rPr>
        <w:t>3.5 GHz and in an urban and suburban environment respectively.</w:t>
      </w:r>
    </w:p>
    <w:p w14:paraId="10157A8B" w14:textId="77777777" w:rsidR="00837CAF" w:rsidRPr="00962AEB" w:rsidRDefault="00837CAF" w:rsidP="00837CAF">
      <w:pPr>
        <w:spacing w:line="360" w:lineRule="auto"/>
        <w:rPr>
          <w:rFonts w:ascii="Times New Roman" w:hAnsi="Times New Roman" w:cs="Times New Roman"/>
          <w:b/>
          <w:sz w:val="24"/>
          <w:szCs w:val="24"/>
        </w:rPr>
      </w:pPr>
      <w:r w:rsidRPr="00962AEB">
        <w:rPr>
          <w:rFonts w:ascii="Times New Roman" w:hAnsi="Times New Roman" w:cs="Times New Roman"/>
          <w:b/>
          <w:sz w:val="24"/>
          <w:szCs w:val="24"/>
        </w:rPr>
        <w:t xml:space="preserve">REFERENCES </w:t>
      </w:r>
      <w:r>
        <w:rPr>
          <w:rFonts w:ascii="Times New Roman" w:hAnsi="Times New Roman" w:cs="Times New Roman"/>
          <w:b/>
          <w:sz w:val="24"/>
          <w:szCs w:val="24"/>
        </w:rPr>
        <w:t xml:space="preserve"> </w:t>
      </w:r>
    </w:p>
    <w:p w14:paraId="230AE85C" w14:textId="77777777" w:rsidR="00837CAF" w:rsidRPr="00962AEB" w:rsidRDefault="00837CAF" w:rsidP="00837CAF">
      <w:pPr>
        <w:spacing w:line="360" w:lineRule="auto"/>
        <w:ind w:left="720" w:hanging="720"/>
        <w:jc w:val="both"/>
        <w:rPr>
          <w:rFonts w:ascii="Times New Roman" w:hAnsi="Times New Roman" w:cs="Times New Roman"/>
          <w:bCs/>
          <w:sz w:val="24"/>
          <w:szCs w:val="24"/>
        </w:rPr>
      </w:pPr>
      <w:r w:rsidRPr="00962AEB">
        <w:rPr>
          <w:rFonts w:ascii="Times New Roman" w:hAnsi="Times New Roman" w:cs="Times New Roman"/>
          <w:sz w:val="24"/>
          <w:szCs w:val="24"/>
        </w:rPr>
        <w:t xml:space="preserve">[1] </w:t>
      </w:r>
      <w:r w:rsidRPr="00962AEB">
        <w:rPr>
          <w:rFonts w:ascii="Times New Roman" w:hAnsi="Times New Roman" w:cs="Times New Roman"/>
          <w:sz w:val="24"/>
          <w:szCs w:val="24"/>
        </w:rPr>
        <w:tab/>
      </w:r>
      <w:hyperlink r:id="rId25" w:tgtFrame="_new" w:history="1">
        <w:r w:rsidRPr="00962AEB">
          <w:rPr>
            <w:rFonts w:ascii="Times New Roman" w:hAnsi="Times New Roman" w:cs="Times New Roman"/>
            <w:sz w:val="24"/>
            <w:szCs w:val="24"/>
          </w:rPr>
          <w:t>X. Wang</w:t>
        </w:r>
      </w:hyperlink>
      <w:r w:rsidRPr="00962AEB">
        <w:rPr>
          <w:rFonts w:ascii="Times New Roman" w:hAnsi="Times New Roman" w:cs="Times New Roman"/>
          <w:sz w:val="24"/>
          <w:szCs w:val="24"/>
        </w:rPr>
        <w:t xml:space="preserve">, and </w:t>
      </w:r>
      <w:hyperlink r:id="rId26" w:tgtFrame="_new" w:history="1">
        <w:r w:rsidRPr="00962AEB">
          <w:rPr>
            <w:rFonts w:ascii="Times New Roman" w:hAnsi="Times New Roman" w:cs="Times New Roman"/>
            <w:sz w:val="24"/>
            <w:szCs w:val="24"/>
          </w:rPr>
          <w:t>H. V. Poor</w:t>
        </w:r>
      </w:hyperlink>
      <w:r w:rsidRPr="00962AEB">
        <w:rPr>
          <w:rFonts w:ascii="Times New Roman" w:hAnsi="Times New Roman" w:cs="Times New Roman"/>
          <w:sz w:val="24"/>
          <w:szCs w:val="24"/>
        </w:rPr>
        <w:t xml:space="preserve"> “Wireless Communication Systems</w:t>
      </w:r>
      <w:r w:rsidRPr="00962AEB">
        <w:rPr>
          <w:rFonts w:ascii="Times New Roman" w:hAnsi="Times New Roman" w:cs="Times New Roman"/>
          <w:i/>
          <w:sz w:val="24"/>
          <w:szCs w:val="24"/>
        </w:rPr>
        <w:t xml:space="preserve">” Advanced Techniques for Signal Reception, </w:t>
      </w:r>
      <w:r w:rsidRPr="00962AEB">
        <w:rPr>
          <w:rFonts w:ascii="Times New Roman" w:hAnsi="Times New Roman" w:cs="Times New Roman"/>
          <w:sz w:val="24"/>
          <w:szCs w:val="24"/>
        </w:rPr>
        <w:t>2003.</w:t>
      </w:r>
    </w:p>
    <w:p w14:paraId="7480DE4C" w14:textId="77777777" w:rsidR="00837CAF" w:rsidRPr="00962AEB" w:rsidRDefault="00837CAF" w:rsidP="00837CAF">
      <w:pPr>
        <w:spacing w:line="360" w:lineRule="auto"/>
        <w:ind w:left="720" w:hanging="720"/>
        <w:jc w:val="both"/>
        <w:rPr>
          <w:rFonts w:ascii="Times New Roman" w:hAnsi="Times New Roman" w:cs="Times New Roman"/>
          <w:i/>
          <w:sz w:val="24"/>
          <w:szCs w:val="24"/>
        </w:rPr>
      </w:pPr>
      <w:r w:rsidRPr="00962AEB">
        <w:rPr>
          <w:rFonts w:ascii="Times New Roman" w:hAnsi="Times New Roman" w:cs="Times New Roman"/>
          <w:sz w:val="24"/>
          <w:szCs w:val="24"/>
        </w:rPr>
        <w:t>[2]</w:t>
      </w:r>
      <w:r w:rsidRPr="00962AEB">
        <w:rPr>
          <w:rFonts w:ascii="Times New Roman" w:hAnsi="Times New Roman" w:cs="Times New Roman"/>
          <w:sz w:val="24"/>
          <w:szCs w:val="24"/>
        </w:rPr>
        <w:tab/>
        <w:t xml:space="preserve"> </w:t>
      </w:r>
      <w:r w:rsidRPr="00962AEB">
        <w:rPr>
          <w:rFonts w:ascii="Times New Roman" w:hAnsi="Times New Roman" w:cs="Times New Roman"/>
          <w:bCs/>
          <w:sz w:val="24"/>
          <w:szCs w:val="24"/>
        </w:rPr>
        <w:t>M. Shahajahan and A. Q. M. A. Hes-Shafi,</w:t>
      </w:r>
      <w:r w:rsidRPr="00962AEB">
        <w:rPr>
          <w:rFonts w:ascii="Times New Roman" w:hAnsi="Times New Roman" w:cs="Times New Roman"/>
          <w:sz w:val="24"/>
          <w:szCs w:val="24"/>
        </w:rPr>
        <w:t xml:space="preserve">  Analysis of Propagation Models for WiMAX at 3.5 GHz</w:t>
      </w:r>
      <w:r w:rsidRPr="00962AEB">
        <w:rPr>
          <w:rFonts w:ascii="Times New Roman" w:hAnsi="Times New Roman" w:cs="Times New Roman"/>
          <w:i/>
          <w:sz w:val="24"/>
          <w:szCs w:val="24"/>
        </w:rPr>
        <w:t>,</w:t>
      </w:r>
      <w:r w:rsidRPr="00962AEB">
        <w:rPr>
          <w:rFonts w:ascii="Times New Roman" w:hAnsi="Times New Roman" w:cs="Times New Roman"/>
          <w:sz w:val="24"/>
          <w:szCs w:val="24"/>
        </w:rPr>
        <w:t xml:space="preserve"> </w:t>
      </w:r>
      <w:r w:rsidRPr="00962AEB">
        <w:rPr>
          <w:rFonts w:ascii="Times New Roman" w:hAnsi="Times New Roman" w:cs="Times New Roman"/>
          <w:i/>
          <w:sz w:val="24"/>
          <w:szCs w:val="24"/>
        </w:rPr>
        <w:t>Department of Electrical Engineering Blekinge Institute of Technology</w:t>
      </w:r>
      <w:r>
        <w:rPr>
          <w:rFonts w:ascii="Times New Roman" w:hAnsi="Times New Roman" w:cs="Times New Roman"/>
          <w:i/>
          <w:sz w:val="24"/>
          <w:szCs w:val="24"/>
        </w:rPr>
        <w:t>,</w:t>
      </w:r>
      <w:r w:rsidRPr="00962AEB">
        <w:rPr>
          <w:rFonts w:ascii="Times New Roman" w:hAnsi="Times New Roman" w:cs="Times New Roman"/>
          <w:i/>
          <w:sz w:val="24"/>
          <w:szCs w:val="24"/>
        </w:rPr>
        <w:t xml:space="preserve"> </w:t>
      </w:r>
      <w:r w:rsidRPr="00962AEB">
        <w:rPr>
          <w:rFonts w:ascii="Times New Roman" w:hAnsi="Times New Roman" w:cs="Times New Roman"/>
          <w:sz w:val="24"/>
          <w:szCs w:val="24"/>
        </w:rPr>
        <w:t>2009</w:t>
      </w:r>
      <w:r w:rsidRPr="00962AEB">
        <w:rPr>
          <w:rFonts w:ascii="Times New Roman" w:hAnsi="Times New Roman" w:cs="Times New Roman"/>
          <w:i/>
          <w:sz w:val="24"/>
          <w:szCs w:val="24"/>
        </w:rPr>
        <w:t>.</w:t>
      </w:r>
    </w:p>
    <w:p w14:paraId="0EDCF163" w14:textId="77777777" w:rsidR="00837CAF" w:rsidRPr="00962AEB" w:rsidRDefault="00837CAF" w:rsidP="00837CAF">
      <w:pPr>
        <w:ind w:left="720" w:hanging="720"/>
        <w:jc w:val="both"/>
        <w:rPr>
          <w:rFonts w:ascii="Times New Roman" w:eastAsia="Times New Roman" w:hAnsi="Times New Roman" w:cs="Times New Roman"/>
          <w:sz w:val="24"/>
          <w:szCs w:val="24"/>
        </w:rPr>
      </w:pPr>
      <w:r w:rsidRPr="00962AEB">
        <w:rPr>
          <w:rFonts w:ascii="Times New Roman" w:eastAsia="Times New Roman" w:hAnsi="Times New Roman" w:cs="Times New Roman"/>
          <w:sz w:val="24"/>
          <w:szCs w:val="24"/>
        </w:rPr>
        <w:t>[3]</w:t>
      </w:r>
      <w:r w:rsidRPr="00962AEB">
        <w:rPr>
          <w:rFonts w:ascii="Times New Roman" w:eastAsia="Times New Roman" w:hAnsi="Times New Roman" w:cs="Times New Roman"/>
          <w:sz w:val="24"/>
          <w:szCs w:val="24"/>
        </w:rPr>
        <w:tab/>
        <w:t xml:space="preserve">N. T.Surajudeen-Bakinde, N. Faruk., A. A. Ayeni, M. Y. Muhammad, M.I Gumel, “Comparison of Propagation Models for GSM 1800 and WCDMA Systems in Some Selected Urban Area of Nigeria”, </w:t>
      </w:r>
      <w:r w:rsidRPr="00962AEB">
        <w:rPr>
          <w:rFonts w:ascii="Times New Roman" w:eastAsia="Times New Roman" w:hAnsi="Times New Roman" w:cs="Times New Roman"/>
          <w:i/>
          <w:sz w:val="24"/>
          <w:szCs w:val="24"/>
        </w:rPr>
        <w:t>International Journal of Applied Information Systems (IJAIS), Foundation of Computer Science FCS</w:t>
      </w:r>
      <w:r w:rsidRPr="00962AEB">
        <w:rPr>
          <w:rFonts w:ascii="Times New Roman" w:eastAsia="Times New Roman" w:hAnsi="Times New Roman" w:cs="Times New Roman"/>
          <w:sz w:val="24"/>
          <w:szCs w:val="24"/>
        </w:rPr>
        <w:t>, New York, USA,   – ISSN : 2249-0868. Vol. 2, No.7, pp 6-13, May 2012.</w:t>
      </w:r>
    </w:p>
    <w:p w14:paraId="4D252C78" w14:textId="77777777" w:rsidR="00837CAF" w:rsidRPr="00962AEB" w:rsidRDefault="00837CAF" w:rsidP="00837CAF">
      <w:pPr>
        <w:autoSpaceDE w:val="0"/>
        <w:autoSpaceDN w:val="0"/>
        <w:adjustRightInd w:val="0"/>
        <w:spacing w:after="0" w:line="240" w:lineRule="auto"/>
        <w:ind w:left="720" w:hanging="660"/>
        <w:jc w:val="both"/>
        <w:rPr>
          <w:rFonts w:ascii="Times New Roman" w:hAnsi="Times New Roman" w:cs="Times New Roman"/>
          <w:b/>
          <w:i/>
          <w:sz w:val="24"/>
          <w:szCs w:val="24"/>
        </w:rPr>
      </w:pPr>
      <w:r w:rsidRPr="00962AEB">
        <w:rPr>
          <w:rFonts w:ascii="Times New Roman" w:hAnsi="Times New Roman" w:cs="Times New Roman"/>
          <w:sz w:val="24"/>
          <w:szCs w:val="24"/>
        </w:rPr>
        <w:t xml:space="preserve">[4] </w:t>
      </w:r>
      <w:r w:rsidRPr="00962AEB">
        <w:rPr>
          <w:rFonts w:ascii="Times New Roman" w:hAnsi="Times New Roman" w:cs="Times New Roman"/>
          <w:sz w:val="24"/>
          <w:szCs w:val="24"/>
        </w:rPr>
        <w:tab/>
        <w:t xml:space="preserve">A. Ayeni, </w:t>
      </w:r>
      <w:r w:rsidRPr="00962AEB">
        <w:rPr>
          <w:rFonts w:ascii="Times New Roman" w:hAnsi="Times New Roman" w:cs="Times New Roman"/>
          <w:bCs/>
          <w:sz w:val="23"/>
          <w:szCs w:val="23"/>
        </w:rPr>
        <w:t>N. Faruk, L. Olawoyin, M. Y. Muhammad and M. I. Gumel</w:t>
      </w:r>
      <w:r w:rsidRPr="00962AEB">
        <w:rPr>
          <w:rFonts w:ascii="Times New Roman" w:hAnsi="Times New Roman" w:cs="Times New Roman"/>
          <w:sz w:val="24"/>
          <w:szCs w:val="24"/>
        </w:rPr>
        <w:t xml:space="preserve"> “</w:t>
      </w:r>
      <w:r w:rsidRPr="00962AEB">
        <w:rPr>
          <w:rFonts w:ascii="Times New Roman" w:hAnsi="Times New Roman" w:cs="Times New Roman"/>
          <w:i/>
          <w:sz w:val="24"/>
          <w:szCs w:val="24"/>
        </w:rPr>
        <w:t xml:space="preserve">Comparative </w:t>
      </w:r>
      <w:r>
        <w:rPr>
          <w:rFonts w:ascii="Times New Roman" w:hAnsi="Times New Roman" w:cs="Times New Roman"/>
          <w:i/>
          <w:sz w:val="24"/>
          <w:szCs w:val="24"/>
        </w:rPr>
        <w:t>Assessments o</w:t>
      </w:r>
      <w:r w:rsidRPr="00962AEB">
        <w:rPr>
          <w:rFonts w:ascii="Times New Roman" w:hAnsi="Times New Roman" w:cs="Times New Roman"/>
          <w:i/>
          <w:sz w:val="24"/>
          <w:szCs w:val="24"/>
        </w:rPr>
        <w:t>f Some Selected Existing Radio Propagation Models: A Study Of Kano City, Nigeria”</w:t>
      </w:r>
      <w:r w:rsidRPr="00962AEB">
        <w:rPr>
          <w:rFonts w:ascii="Times New Roman" w:hAnsi="Times New Roman" w:cs="Times New Roman"/>
          <w:sz w:val="23"/>
          <w:szCs w:val="23"/>
        </w:rPr>
        <w:t xml:space="preserve"> </w:t>
      </w:r>
      <w:r w:rsidRPr="00962AEB">
        <w:rPr>
          <w:rFonts w:ascii="Times New Roman" w:hAnsi="Times New Roman" w:cs="Times New Roman"/>
          <w:i/>
          <w:sz w:val="23"/>
          <w:szCs w:val="23"/>
        </w:rPr>
        <w:t>European Journal of Scientific Research</w:t>
      </w:r>
      <w:r w:rsidRPr="00962AEB">
        <w:rPr>
          <w:rFonts w:ascii="Times New Roman" w:hAnsi="Times New Roman" w:cs="Times New Roman"/>
          <w:sz w:val="23"/>
          <w:szCs w:val="23"/>
        </w:rPr>
        <w:t>, Vol.70 No.1, pp. 120-127, 2012</w:t>
      </w:r>
      <w:r w:rsidRPr="00962AEB">
        <w:rPr>
          <w:rFonts w:ascii="Times New Roman" w:hAnsi="Times New Roman" w:cs="Times New Roman"/>
          <w:b/>
          <w:sz w:val="24"/>
          <w:szCs w:val="24"/>
        </w:rPr>
        <w:t>.</w:t>
      </w:r>
      <w:r w:rsidRPr="00962AEB">
        <w:rPr>
          <w:rFonts w:ascii="Times New Roman" w:hAnsi="Times New Roman" w:cs="Times New Roman"/>
          <w:b/>
          <w:i/>
          <w:sz w:val="24"/>
          <w:szCs w:val="24"/>
        </w:rPr>
        <w:t xml:space="preserve"> </w:t>
      </w:r>
    </w:p>
    <w:p w14:paraId="2627D8B4" w14:textId="77777777" w:rsidR="00837CAF" w:rsidRPr="00962AEB" w:rsidRDefault="00837CAF" w:rsidP="00837CAF">
      <w:pPr>
        <w:autoSpaceDE w:val="0"/>
        <w:autoSpaceDN w:val="0"/>
        <w:adjustRightInd w:val="0"/>
        <w:spacing w:after="0" w:line="360" w:lineRule="auto"/>
        <w:ind w:left="720" w:hanging="720"/>
        <w:jc w:val="both"/>
        <w:rPr>
          <w:rFonts w:ascii="Times New Roman" w:hAnsi="Times New Roman" w:cs="Times New Roman"/>
          <w:sz w:val="24"/>
          <w:szCs w:val="24"/>
        </w:rPr>
      </w:pPr>
      <w:r w:rsidRPr="00962AEB">
        <w:rPr>
          <w:rFonts w:ascii="Times New Roman" w:hAnsi="Times New Roman" w:cs="Times New Roman"/>
          <w:sz w:val="24"/>
          <w:szCs w:val="24"/>
        </w:rPr>
        <w:t xml:space="preserve"> [5] </w:t>
      </w:r>
      <w:r w:rsidRPr="00962AEB">
        <w:rPr>
          <w:rFonts w:ascii="Times New Roman" w:hAnsi="Times New Roman" w:cs="Times New Roman"/>
          <w:sz w:val="24"/>
          <w:szCs w:val="24"/>
        </w:rPr>
        <w:tab/>
        <w:t>B.O.H. Akinwole and J.J. Biebuma “</w:t>
      </w:r>
      <w:r w:rsidRPr="00962AEB">
        <w:rPr>
          <w:rFonts w:ascii="Times New Roman" w:hAnsi="Times New Roman" w:cs="Times New Roman"/>
          <w:bCs/>
          <w:sz w:val="24"/>
          <w:szCs w:val="24"/>
        </w:rPr>
        <w:t xml:space="preserve">Comparative Analysis of Empirical Path Loss Model for Cellular Transmission in Rivers State” </w:t>
      </w:r>
      <w:r w:rsidRPr="00962AEB">
        <w:rPr>
          <w:rFonts w:ascii="Times New Roman" w:hAnsi="Times New Roman" w:cs="Times New Roman"/>
          <w:bCs/>
          <w:i/>
          <w:iCs/>
          <w:sz w:val="24"/>
          <w:szCs w:val="24"/>
        </w:rPr>
        <w:t xml:space="preserve">American Journal of Engineering Research (AJER) </w:t>
      </w:r>
      <w:r w:rsidRPr="00962AEB">
        <w:rPr>
          <w:rFonts w:ascii="Times New Roman" w:hAnsi="Times New Roman" w:cs="Times New Roman"/>
          <w:sz w:val="24"/>
          <w:szCs w:val="24"/>
        </w:rPr>
        <w:t xml:space="preserve">Volume-02, Issue-08, pp-24-31, 2013. </w:t>
      </w:r>
    </w:p>
    <w:p w14:paraId="61B13473" w14:textId="77777777" w:rsidR="00837CAF" w:rsidRPr="00962AEB" w:rsidRDefault="00837CAF" w:rsidP="00837CAF">
      <w:pPr>
        <w:autoSpaceDE w:val="0"/>
        <w:autoSpaceDN w:val="0"/>
        <w:adjustRightInd w:val="0"/>
        <w:spacing w:after="0" w:line="360" w:lineRule="auto"/>
        <w:ind w:left="720" w:hanging="720"/>
        <w:jc w:val="both"/>
        <w:rPr>
          <w:rFonts w:ascii="Times New Roman" w:hAnsi="Times New Roman" w:cs="Times New Roman"/>
          <w:iCs/>
          <w:sz w:val="24"/>
          <w:szCs w:val="24"/>
        </w:rPr>
      </w:pPr>
      <w:r w:rsidRPr="00962AEB">
        <w:rPr>
          <w:rFonts w:ascii="Times New Roman" w:hAnsi="Times New Roman" w:cs="Times New Roman"/>
          <w:sz w:val="24"/>
          <w:szCs w:val="24"/>
        </w:rPr>
        <w:lastRenderedPageBreak/>
        <w:t>[6]</w:t>
      </w:r>
      <w:r w:rsidRPr="00962AEB">
        <w:rPr>
          <w:rFonts w:ascii="Times New Roman" w:hAnsi="Times New Roman" w:cs="Times New Roman"/>
          <w:i/>
          <w:iCs/>
          <w:sz w:val="24"/>
          <w:szCs w:val="24"/>
        </w:rPr>
        <w:t xml:space="preserve"> </w:t>
      </w:r>
      <w:r w:rsidRPr="00962AEB">
        <w:rPr>
          <w:rFonts w:ascii="Times New Roman" w:hAnsi="Times New Roman" w:cs="Times New Roman"/>
          <w:i/>
          <w:iCs/>
          <w:sz w:val="24"/>
          <w:szCs w:val="24"/>
        </w:rPr>
        <w:tab/>
      </w:r>
      <w:r w:rsidRPr="00962AEB">
        <w:rPr>
          <w:rFonts w:ascii="Times New Roman" w:hAnsi="Times New Roman" w:cs="Times New Roman"/>
          <w:sz w:val="24"/>
          <w:szCs w:val="24"/>
        </w:rPr>
        <w:t xml:space="preserve">M. A. Alim, M. M. Rahman, M. M. Hossain, and A. Al-Nahid “Analysis of Large-Scale Propagation Models for Mobile Communications in Urban Area” </w:t>
      </w:r>
      <w:r w:rsidRPr="00962AEB">
        <w:rPr>
          <w:rFonts w:ascii="Times New Roman" w:hAnsi="Times New Roman" w:cs="Times New Roman"/>
          <w:i/>
          <w:iCs/>
          <w:sz w:val="24"/>
          <w:szCs w:val="24"/>
        </w:rPr>
        <w:t xml:space="preserve">(IJCSIS) International Journal of Computer Science and Information Security, </w:t>
      </w:r>
      <w:r w:rsidRPr="00962AEB">
        <w:rPr>
          <w:rFonts w:ascii="Times New Roman" w:hAnsi="Times New Roman" w:cs="Times New Roman"/>
          <w:iCs/>
          <w:sz w:val="24"/>
          <w:szCs w:val="24"/>
        </w:rPr>
        <w:t>Vol. 7, No. 1, 2010.</w:t>
      </w:r>
    </w:p>
    <w:p w14:paraId="66360F6B" w14:textId="77777777" w:rsidR="00837CAF" w:rsidRPr="00962AEB" w:rsidRDefault="00837CAF" w:rsidP="00837CAF">
      <w:pPr>
        <w:autoSpaceDE w:val="0"/>
        <w:autoSpaceDN w:val="0"/>
        <w:adjustRightInd w:val="0"/>
        <w:spacing w:after="0" w:line="360" w:lineRule="auto"/>
        <w:ind w:left="720" w:hanging="720"/>
        <w:jc w:val="both"/>
        <w:rPr>
          <w:rFonts w:ascii="Times New Roman" w:hAnsi="Times New Roman" w:cs="Times New Roman"/>
          <w:sz w:val="24"/>
          <w:szCs w:val="24"/>
        </w:rPr>
      </w:pPr>
      <w:r w:rsidRPr="00962AEB">
        <w:rPr>
          <w:rFonts w:ascii="Times New Roman" w:hAnsi="Times New Roman" w:cs="Times New Roman"/>
          <w:iCs/>
          <w:sz w:val="24"/>
          <w:szCs w:val="24"/>
        </w:rPr>
        <w:t xml:space="preserve">[7] </w:t>
      </w:r>
      <w:r w:rsidRPr="00962AEB">
        <w:rPr>
          <w:rFonts w:ascii="Times New Roman" w:hAnsi="Times New Roman" w:cs="Times New Roman"/>
          <w:iCs/>
          <w:sz w:val="24"/>
          <w:szCs w:val="24"/>
        </w:rPr>
        <w:tab/>
      </w:r>
      <w:r w:rsidRPr="00962AEB">
        <w:rPr>
          <w:rFonts w:ascii="Times New Roman" w:hAnsi="Times New Roman" w:cs="Times New Roman"/>
          <w:sz w:val="24"/>
          <w:szCs w:val="24"/>
        </w:rPr>
        <w:t>N. Shabbir, M. T. Sadiq, H. Kashif and R. Ullah</w:t>
      </w:r>
      <w:r w:rsidRPr="00962AEB">
        <w:rPr>
          <w:rFonts w:ascii="Times New Roman" w:hAnsi="Times New Roman" w:cs="Times New Roman"/>
          <w:i/>
          <w:iCs/>
          <w:sz w:val="24"/>
          <w:szCs w:val="24"/>
        </w:rPr>
        <w:t xml:space="preserve"> </w:t>
      </w:r>
      <w:r w:rsidRPr="00962AEB">
        <w:rPr>
          <w:rFonts w:ascii="Times New Roman" w:hAnsi="Times New Roman" w:cs="Times New Roman"/>
          <w:sz w:val="24"/>
          <w:szCs w:val="24"/>
        </w:rPr>
        <w:t xml:space="preserve">“Comparison of Radio Propagation Models For Long Term Evolution (LTE) Network”, </w:t>
      </w:r>
      <w:r w:rsidRPr="00962AEB">
        <w:rPr>
          <w:rFonts w:ascii="Times New Roman" w:hAnsi="Times New Roman" w:cs="Times New Roman"/>
          <w:i/>
          <w:sz w:val="24"/>
          <w:szCs w:val="24"/>
        </w:rPr>
        <w:t>International Journal of Next-Generation Networks (IJNGN)</w:t>
      </w:r>
      <w:r w:rsidRPr="00962AEB">
        <w:rPr>
          <w:rFonts w:ascii="Times New Roman" w:hAnsi="Times New Roman" w:cs="Times New Roman"/>
          <w:sz w:val="24"/>
          <w:szCs w:val="24"/>
        </w:rPr>
        <w:t xml:space="preserve"> , Vol.3 No.3, September 2011.</w:t>
      </w:r>
    </w:p>
    <w:p w14:paraId="42FA6E70" w14:textId="77777777" w:rsidR="00837CAF" w:rsidRPr="00962AEB" w:rsidRDefault="00837CAF" w:rsidP="00837CAF">
      <w:pPr>
        <w:autoSpaceDE w:val="0"/>
        <w:autoSpaceDN w:val="0"/>
        <w:adjustRightInd w:val="0"/>
        <w:spacing w:after="0" w:line="360" w:lineRule="auto"/>
        <w:ind w:left="720" w:hanging="720"/>
        <w:jc w:val="both"/>
        <w:rPr>
          <w:rFonts w:ascii="ArialBlack" w:hAnsi="ArialBlack" w:cs="ArialBlack"/>
          <w:sz w:val="21"/>
          <w:szCs w:val="21"/>
        </w:rPr>
      </w:pPr>
      <w:r w:rsidRPr="00962AEB">
        <w:rPr>
          <w:rFonts w:ascii="Times New Roman" w:hAnsi="Times New Roman" w:cs="Times New Roman"/>
          <w:bCs/>
          <w:color w:val="000000"/>
          <w:sz w:val="24"/>
          <w:szCs w:val="24"/>
        </w:rPr>
        <w:t xml:space="preserve">[8] </w:t>
      </w:r>
      <w:r w:rsidRPr="00962AEB">
        <w:rPr>
          <w:rFonts w:ascii="Times New Roman" w:hAnsi="Times New Roman" w:cs="Times New Roman"/>
          <w:bCs/>
          <w:color w:val="000000"/>
          <w:sz w:val="24"/>
          <w:szCs w:val="24"/>
        </w:rPr>
        <w:tab/>
        <w:t xml:space="preserve">Jimoh A.A, Surajudeen-Bakinde Nasir Faruk, Bello O.W. and Ayeni “Clutter Height Variation Effects on Frequency DependenPath Loss Models at </w:t>
      </w:r>
      <w:r w:rsidRPr="00962AEB">
        <w:rPr>
          <w:rFonts w:ascii="Times New Roman" w:hAnsi="Times New Roman" w:cs="Times New Roman"/>
          <w:bCs/>
          <w:sz w:val="24"/>
          <w:szCs w:val="24"/>
        </w:rPr>
        <w:t>UHF Bands in Build-Up Areas</w:t>
      </w:r>
      <w:r w:rsidRPr="00962AEB">
        <w:rPr>
          <w:rFonts w:ascii="Times New Roman" w:hAnsi="Times New Roman" w:cs="Times New Roman"/>
          <w:bCs/>
          <w:i/>
          <w:sz w:val="24"/>
          <w:szCs w:val="24"/>
        </w:rPr>
        <w:t xml:space="preserve">” </w:t>
      </w:r>
      <w:r w:rsidRPr="00962AEB">
        <w:rPr>
          <w:rFonts w:ascii="ArialBlack" w:hAnsi="ArialBlack" w:cs="ArialBlack"/>
          <w:i/>
          <w:sz w:val="23"/>
          <w:szCs w:val="23"/>
        </w:rPr>
        <w:t xml:space="preserve">Science Technology and Arts Research Journal, </w:t>
      </w:r>
      <w:r w:rsidRPr="00962AEB">
        <w:rPr>
          <w:rFonts w:ascii="ArialBlack" w:hAnsi="ArialBlack" w:cs="ArialBlack"/>
          <w:sz w:val="21"/>
          <w:szCs w:val="21"/>
        </w:rPr>
        <w:t>Oct-Dec 2015,</w:t>
      </w:r>
      <w:r w:rsidRPr="00962AEB">
        <w:rPr>
          <w:rFonts w:ascii="ArialBlack" w:hAnsi="ArialBlack" w:cs="ArialBlack"/>
          <w:i/>
          <w:sz w:val="23"/>
          <w:szCs w:val="23"/>
        </w:rPr>
        <w:t xml:space="preserve"> </w:t>
      </w:r>
      <w:r w:rsidRPr="00962AEB">
        <w:rPr>
          <w:rFonts w:ascii="ArialBlack" w:hAnsi="ArialBlack" w:cs="ArialBlack"/>
          <w:sz w:val="21"/>
          <w:szCs w:val="21"/>
        </w:rPr>
        <w:t>4(4): 138-147.</w:t>
      </w:r>
    </w:p>
    <w:p w14:paraId="1C6B8E1D" w14:textId="77777777" w:rsidR="00837CAF" w:rsidRPr="00962AEB" w:rsidRDefault="00837CAF" w:rsidP="00837CAF">
      <w:pPr>
        <w:autoSpaceDE w:val="0"/>
        <w:autoSpaceDN w:val="0"/>
        <w:adjustRightInd w:val="0"/>
        <w:spacing w:after="0" w:line="240" w:lineRule="auto"/>
        <w:ind w:left="720" w:hanging="720"/>
        <w:jc w:val="both"/>
        <w:rPr>
          <w:rFonts w:ascii="Times New Roman" w:hAnsi="Times New Roman" w:cs="Times New Roman"/>
          <w:sz w:val="24"/>
          <w:szCs w:val="24"/>
        </w:rPr>
      </w:pPr>
      <w:r w:rsidRPr="00962AEB">
        <w:rPr>
          <w:rFonts w:ascii="Times New Roman" w:hAnsi="Times New Roman" w:cs="Times New Roman"/>
          <w:sz w:val="24"/>
          <w:szCs w:val="24"/>
        </w:rPr>
        <w:t xml:space="preserve">[9] </w:t>
      </w:r>
      <w:r w:rsidRPr="00962AEB">
        <w:rPr>
          <w:rFonts w:ascii="Times New Roman" w:hAnsi="Times New Roman" w:cs="Times New Roman"/>
          <w:sz w:val="24"/>
          <w:szCs w:val="24"/>
        </w:rPr>
        <w:tab/>
        <w:t>Nasir Faruk, Adeseko A. Ayeni and Yunusa A. Adediran “On The Study of Empirical Path Loss Models For Accurate Prediction Of  Tv Signal For Secondary Users”</w:t>
      </w:r>
      <w:r w:rsidRPr="00962AEB">
        <w:rPr>
          <w:rFonts w:ascii="Times New Roman" w:hAnsi="Times New Roman" w:cs="Times New Roman"/>
          <w:i/>
          <w:iCs/>
          <w:sz w:val="24"/>
          <w:szCs w:val="24"/>
        </w:rPr>
        <w:t xml:space="preserve"> Progress in Electromagnetics Research B, Vol. 49, 155{176, </w:t>
      </w:r>
      <w:r w:rsidRPr="00962AEB">
        <w:rPr>
          <w:rFonts w:ascii="Times New Roman" w:hAnsi="Times New Roman" w:cs="Times New Roman"/>
          <w:iCs/>
          <w:sz w:val="24"/>
          <w:szCs w:val="24"/>
        </w:rPr>
        <w:t>2013.</w:t>
      </w:r>
    </w:p>
    <w:p w14:paraId="6537B6B0" w14:textId="77777777" w:rsidR="00837CAF" w:rsidRPr="00962AEB" w:rsidRDefault="00837CAF" w:rsidP="00837CAF">
      <w:pPr>
        <w:autoSpaceDE w:val="0"/>
        <w:autoSpaceDN w:val="0"/>
        <w:adjustRightInd w:val="0"/>
        <w:spacing w:after="0" w:line="360" w:lineRule="auto"/>
        <w:jc w:val="both"/>
        <w:rPr>
          <w:rFonts w:ascii="Times New Roman" w:hAnsi="Times New Roman" w:cs="Times New Roman"/>
          <w:bCs/>
          <w:i/>
          <w:color w:val="000000"/>
          <w:sz w:val="24"/>
          <w:szCs w:val="24"/>
        </w:rPr>
      </w:pPr>
    </w:p>
    <w:p w14:paraId="25687B12" w14:textId="77777777" w:rsidR="00837CAF" w:rsidRPr="00962AEB" w:rsidRDefault="00837CAF" w:rsidP="00837CAF">
      <w:pPr>
        <w:autoSpaceDE w:val="0"/>
        <w:autoSpaceDN w:val="0"/>
        <w:adjustRightInd w:val="0"/>
        <w:spacing w:after="0" w:line="360" w:lineRule="auto"/>
        <w:ind w:left="720" w:hanging="660"/>
        <w:jc w:val="both"/>
        <w:rPr>
          <w:rFonts w:ascii="Times New Roman" w:hAnsi="Times New Roman" w:cs="Times New Roman"/>
          <w:sz w:val="24"/>
          <w:szCs w:val="24"/>
        </w:rPr>
      </w:pPr>
      <w:r w:rsidRPr="00962AEB">
        <w:rPr>
          <w:rFonts w:ascii="Times New Roman" w:eastAsia="Times New Roman" w:hAnsi="Times New Roman"/>
          <w:sz w:val="24"/>
        </w:rPr>
        <w:t xml:space="preserve">[10] </w:t>
      </w:r>
      <w:r w:rsidRPr="00962AEB">
        <w:rPr>
          <w:rFonts w:ascii="Times New Roman" w:eastAsia="Times New Roman" w:hAnsi="Times New Roman"/>
          <w:sz w:val="24"/>
        </w:rPr>
        <w:tab/>
        <w:t xml:space="preserve">V.S. Abhayawardhana, I.J. Wassel, D. Crosby, M.P. Sellers, M.G. Brown, </w:t>
      </w:r>
      <w:r w:rsidRPr="00962AEB">
        <w:rPr>
          <w:rFonts w:ascii="Times New Roman" w:eastAsia="Times New Roman" w:hAnsi="Times New Roman"/>
          <w:i/>
          <w:sz w:val="24"/>
        </w:rPr>
        <w:t>“</w:t>
      </w:r>
      <w:r w:rsidRPr="00962AEB">
        <w:rPr>
          <w:rFonts w:ascii="Times New Roman" w:eastAsia="Times New Roman" w:hAnsi="Times New Roman"/>
          <w:sz w:val="24"/>
        </w:rPr>
        <w:t>Comparison of</w:t>
      </w:r>
      <w:r w:rsidRPr="00962AEB">
        <w:rPr>
          <w:rFonts w:ascii="Times New Roman" w:hAnsi="Times New Roman" w:cs="Times New Roman"/>
          <w:sz w:val="24"/>
          <w:szCs w:val="24"/>
        </w:rPr>
        <w:t xml:space="preserve"> </w:t>
      </w:r>
      <w:r w:rsidRPr="00962AEB">
        <w:rPr>
          <w:rFonts w:ascii="Times New Roman" w:eastAsia="Times New Roman" w:hAnsi="Times New Roman"/>
          <w:sz w:val="24"/>
        </w:rPr>
        <w:t>empirical propagation path loss models for fixed wireless access systems</w:t>
      </w:r>
      <w:r w:rsidRPr="00962AEB">
        <w:rPr>
          <w:rFonts w:ascii="Times New Roman" w:eastAsia="Times New Roman" w:hAnsi="Times New Roman"/>
          <w:i/>
          <w:sz w:val="24"/>
        </w:rPr>
        <w:t>,”</w:t>
      </w:r>
      <w:r w:rsidRPr="00962AEB">
        <w:rPr>
          <w:rFonts w:ascii="Times New Roman" w:eastAsia="Times New Roman" w:hAnsi="Times New Roman"/>
          <w:sz w:val="24"/>
        </w:rPr>
        <w:t xml:space="preserve"> </w:t>
      </w:r>
      <w:r w:rsidRPr="00962AEB">
        <w:rPr>
          <w:rFonts w:ascii="Times New Roman" w:eastAsia="Times New Roman" w:hAnsi="Times New Roman"/>
          <w:i/>
          <w:sz w:val="24"/>
        </w:rPr>
        <w:t>61</w:t>
      </w:r>
      <w:r w:rsidRPr="00962AEB">
        <w:rPr>
          <w:rFonts w:ascii="Times New Roman" w:eastAsia="Times New Roman" w:hAnsi="Times New Roman"/>
          <w:i/>
          <w:sz w:val="32"/>
          <w:vertAlign w:val="superscript"/>
        </w:rPr>
        <w:t>th</w:t>
      </w:r>
      <w:r w:rsidRPr="00962AEB">
        <w:rPr>
          <w:rFonts w:ascii="Times New Roman" w:eastAsia="Times New Roman" w:hAnsi="Times New Roman"/>
          <w:sz w:val="24"/>
        </w:rPr>
        <w:t xml:space="preserve"> </w:t>
      </w:r>
      <w:r w:rsidRPr="00962AEB">
        <w:rPr>
          <w:rFonts w:ascii="Times New Roman" w:eastAsia="Times New Roman" w:hAnsi="Times New Roman"/>
          <w:i/>
          <w:sz w:val="24"/>
        </w:rPr>
        <w:t>IEEE</w:t>
      </w:r>
      <w:r w:rsidRPr="00962AEB">
        <w:rPr>
          <w:rFonts w:ascii="Times New Roman" w:eastAsia="Times New Roman" w:hAnsi="Times New Roman"/>
          <w:sz w:val="24"/>
        </w:rPr>
        <w:t xml:space="preserve"> </w:t>
      </w:r>
      <w:r w:rsidRPr="00962AEB">
        <w:rPr>
          <w:rFonts w:ascii="Times New Roman" w:eastAsia="Times New Roman" w:hAnsi="Times New Roman"/>
          <w:i/>
          <w:sz w:val="24"/>
        </w:rPr>
        <w:t xml:space="preserve">Technology Conference, </w:t>
      </w:r>
      <w:r w:rsidRPr="00962AEB">
        <w:rPr>
          <w:rFonts w:ascii="Times New Roman" w:eastAsia="Times New Roman" w:hAnsi="Times New Roman"/>
          <w:sz w:val="24"/>
        </w:rPr>
        <w:t>Stockholm, pp. 73-77, 2005.</w:t>
      </w:r>
    </w:p>
    <w:p w14:paraId="3446220E" w14:textId="77777777" w:rsidR="00837CAF" w:rsidRPr="00962AEB" w:rsidRDefault="00837CAF" w:rsidP="00837CAF">
      <w:pPr>
        <w:spacing w:line="302" w:lineRule="auto"/>
        <w:ind w:left="720" w:hanging="720"/>
        <w:jc w:val="both"/>
        <w:rPr>
          <w:rFonts w:ascii="Times New Roman" w:eastAsia="Times New Roman" w:hAnsi="Times New Roman"/>
          <w:sz w:val="24"/>
        </w:rPr>
      </w:pPr>
      <w:r w:rsidRPr="00962AEB">
        <w:rPr>
          <w:rFonts w:ascii="Times New Roman" w:eastAsia="Times New Roman" w:hAnsi="Times New Roman"/>
          <w:sz w:val="24"/>
        </w:rPr>
        <w:t xml:space="preserve">[11] </w:t>
      </w:r>
      <w:r w:rsidRPr="00962AEB">
        <w:rPr>
          <w:rFonts w:ascii="Times New Roman" w:eastAsia="Times New Roman" w:hAnsi="Times New Roman"/>
          <w:sz w:val="24"/>
        </w:rPr>
        <w:tab/>
        <w:t xml:space="preserve">Josip Milanovic, Rimac-Drlje S, Bejuk K, “Comparison of propagation model accuracy for WiMAX on 3.5GHz,” </w:t>
      </w:r>
      <w:r w:rsidRPr="00962AEB">
        <w:rPr>
          <w:rFonts w:ascii="Times New Roman" w:eastAsia="Times New Roman" w:hAnsi="Times New Roman"/>
          <w:i/>
          <w:sz w:val="24"/>
        </w:rPr>
        <w:t>14</w:t>
      </w:r>
      <w:r w:rsidRPr="00962AEB">
        <w:rPr>
          <w:rFonts w:ascii="Times New Roman" w:eastAsia="Times New Roman" w:hAnsi="Times New Roman"/>
          <w:i/>
          <w:sz w:val="32"/>
          <w:vertAlign w:val="superscript"/>
        </w:rPr>
        <w:t>th</w:t>
      </w:r>
      <w:r w:rsidRPr="00962AEB">
        <w:rPr>
          <w:rFonts w:ascii="Times New Roman" w:eastAsia="Times New Roman" w:hAnsi="Times New Roman"/>
          <w:sz w:val="24"/>
        </w:rPr>
        <w:t xml:space="preserve"> </w:t>
      </w:r>
      <w:r w:rsidRPr="00962AEB">
        <w:rPr>
          <w:rFonts w:ascii="Times New Roman" w:eastAsia="Times New Roman" w:hAnsi="Times New Roman"/>
          <w:i/>
          <w:sz w:val="24"/>
        </w:rPr>
        <w:t>IEEE International conference on electronic circuits and systems</w:t>
      </w:r>
      <w:r w:rsidRPr="00962AEB">
        <w:rPr>
          <w:rFonts w:ascii="Times New Roman" w:eastAsia="Times New Roman" w:hAnsi="Times New Roman"/>
          <w:sz w:val="24"/>
        </w:rPr>
        <w:t>, Morocco, pp. 111-114. 2007.</w:t>
      </w:r>
    </w:p>
    <w:p w14:paraId="019535A0" w14:textId="77777777" w:rsidR="00837CAF" w:rsidRPr="00962AEB" w:rsidRDefault="00837CAF" w:rsidP="00837CAF">
      <w:pPr>
        <w:spacing w:line="302" w:lineRule="auto"/>
        <w:ind w:left="720" w:hanging="720"/>
        <w:jc w:val="both"/>
        <w:rPr>
          <w:rFonts w:ascii="Times New Roman" w:eastAsia="Times New Roman" w:hAnsi="Times New Roman"/>
          <w:sz w:val="24"/>
        </w:rPr>
      </w:pPr>
      <w:r w:rsidRPr="00962AEB">
        <w:rPr>
          <w:rFonts w:ascii="Times New Roman" w:eastAsia="Times New Roman" w:hAnsi="Times New Roman"/>
          <w:sz w:val="24"/>
        </w:rPr>
        <w:t xml:space="preserve">[12] </w:t>
      </w:r>
      <w:r w:rsidRPr="00962AEB">
        <w:rPr>
          <w:rFonts w:ascii="Times New Roman" w:eastAsia="Times New Roman" w:hAnsi="Times New Roman"/>
          <w:sz w:val="24"/>
        </w:rPr>
        <w:tab/>
        <w:t xml:space="preserve">Joseph Wout, Martens Luc, “Performance evaluation of broadband fixed wireless system based on IEEE 802.16,” </w:t>
      </w:r>
      <w:r w:rsidRPr="00962AEB">
        <w:rPr>
          <w:rFonts w:ascii="Times New Roman" w:eastAsia="Times New Roman" w:hAnsi="Times New Roman"/>
          <w:i/>
          <w:sz w:val="24"/>
        </w:rPr>
        <w:t>IEEE wireless communications and networking Conference</w:t>
      </w:r>
      <w:r w:rsidRPr="00962AEB">
        <w:rPr>
          <w:rFonts w:ascii="Times New Roman" w:eastAsia="Times New Roman" w:hAnsi="Times New Roman"/>
          <w:sz w:val="24"/>
        </w:rPr>
        <w:t>, Las Vegas, NV, v2, pp.978-983, April 2006.</w:t>
      </w:r>
    </w:p>
    <w:p w14:paraId="5436F9FD" w14:textId="77777777" w:rsidR="00837CAF" w:rsidRPr="00962AEB" w:rsidRDefault="00837CAF" w:rsidP="00837CAF">
      <w:pPr>
        <w:spacing w:line="302" w:lineRule="auto"/>
        <w:ind w:left="720" w:hanging="720"/>
        <w:jc w:val="both"/>
        <w:rPr>
          <w:rFonts w:ascii="Times New Roman" w:eastAsia="Times New Roman" w:hAnsi="Times New Roman"/>
          <w:sz w:val="24"/>
        </w:rPr>
      </w:pPr>
      <w:r w:rsidRPr="00962AEB">
        <w:rPr>
          <w:rFonts w:ascii="Times New Roman" w:eastAsia="Times New Roman" w:hAnsi="Times New Roman"/>
          <w:sz w:val="24"/>
        </w:rPr>
        <w:t xml:space="preserve">[13] </w:t>
      </w:r>
      <w:r w:rsidRPr="00962AEB">
        <w:rPr>
          <w:rFonts w:ascii="Times New Roman" w:eastAsia="Times New Roman" w:hAnsi="Times New Roman"/>
          <w:sz w:val="24"/>
        </w:rPr>
        <w:tab/>
        <w:t xml:space="preserve">V. Erceg, K.V. S. Hari, M.S. Smith, D.S. Baum, K.P. Sheikh, C. Tappenden, J.M. Costa, C. Bushue, A. Sarajedini, R. Schwartz, D. Branlund, T. Kaitz, D. Trinkwon, "Channel Models for Fixed Wireless Applications," </w:t>
      </w:r>
      <w:r w:rsidRPr="00962AEB">
        <w:rPr>
          <w:rFonts w:ascii="Times New Roman" w:eastAsia="Times New Roman" w:hAnsi="Times New Roman"/>
          <w:i/>
          <w:sz w:val="24"/>
        </w:rPr>
        <w:t>IEEE 802.16 Broadband Wireless Access Working Group</w:t>
      </w:r>
      <w:r w:rsidRPr="00962AEB">
        <w:rPr>
          <w:rFonts w:ascii="Times New Roman" w:eastAsia="Times New Roman" w:hAnsi="Times New Roman"/>
          <w:sz w:val="24"/>
        </w:rPr>
        <w:t xml:space="preserve">, 2001. </w:t>
      </w:r>
    </w:p>
    <w:p w14:paraId="5C2147F6" w14:textId="77777777" w:rsidR="00837CAF" w:rsidRPr="00962AEB" w:rsidRDefault="00837CAF" w:rsidP="00837CAF">
      <w:pPr>
        <w:jc w:val="both"/>
        <w:rPr>
          <w:rFonts w:ascii="Times New Roman" w:eastAsia="Times New Roman" w:hAnsi="Times New Roman" w:cs="Times New Roman"/>
          <w:sz w:val="24"/>
          <w:szCs w:val="24"/>
        </w:rPr>
      </w:pPr>
    </w:p>
    <w:p w14:paraId="03D280A3" w14:textId="77777777" w:rsidR="00103AC0" w:rsidRDefault="00103AC0"/>
    <w:sectPr w:rsidR="00103AC0" w:rsidSect="00A6360C">
      <w:footerReference w:type="default" r:id="rId27"/>
      <w:type w:val="continuous"/>
      <w:pgSz w:w="12240" w:h="15840"/>
      <w:pgMar w:top="1440" w:right="1800" w:bottom="1440" w:left="180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A0F7399" w16cid:durableId="1E74183B"/>
  <w16cid:commentId w16cid:paraId="0DD25973" w16cid:durableId="1E74183C"/>
  <w16cid:commentId w16cid:paraId="59BE5257" w16cid:durableId="1E741E85"/>
  <w16cid:commentId w16cid:paraId="7569AAF8" w16cid:durableId="1E74183D"/>
  <w16cid:commentId w16cid:paraId="75D53F10" w16cid:durableId="1E74183F"/>
  <w16cid:commentId w16cid:paraId="10E13816" w16cid:durableId="1E741840"/>
  <w16cid:commentId w16cid:paraId="0ED264BF" w16cid:durableId="1E741843"/>
  <w16cid:commentId w16cid:paraId="386FB5C6" w16cid:durableId="1E741845"/>
  <w16cid:commentId w16cid:paraId="309D4439" w16cid:durableId="1E741846"/>
  <w16cid:commentId w16cid:paraId="1F317E45" w16cid:durableId="1E741848"/>
  <w16cid:commentId w16cid:paraId="48C5DE8E" w16cid:durableId="1E741849"/>
  <w16cid:commentId w16cid:paraId="14C1E15A" w16cid:durableId="1E757668"/>
  <w16cid:commentId w16cid:paraId="671A86A2" w16cid:durableId="1E743F77"/>
  <w16cid:commentId w16cid:paraId="69F7BDFB" w16cid:durableId="1E74184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435F6B" w14:textId="77777777" w:rsidR="003C491D" w:rsidRDefault="003C491D">
      <w:pPr>
        <w:spacing w:after="0" w:line="240" w:lineRule="auto"/>
      </w:pPr>
      <w:r>
        <w:separator/>
      </w:r>
    </w:p>
  </w:endnote>
  <w:endnote w:type="continuationSeparator" w:id="0">
    <w:p w14:paraId="1AA755D6" w14:textId="77777777" w:rsidR="003C491D" w:rsidRDefault="003C49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Black">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25887141"/>
      <w:docPartObj>
        <w:docPartGallery w:val="Page Numbers (Bottom of Page)"/>
        <w:docPartUnique/>
      </w:docPartObj>
    </w:sdtPr>
    <w:sdtEndPr>
      <w:rPr>
        <w:noProof/>
      </w:rPr>
    </w:sdtEndPr>
    <w:sdtContent>
      <w:p w14:paraId="5718CF2E" w14:textId="77777777" w:rsidR="00297812" w:rsidRDefault="00452E57">
        <w:pPr>
          <w:pStyle w:val="Footer"/>
          <w:jc w:val="center"/>
        </w:pPr>
        <w:r>
          <w:fldChar w:fldCharType="begin"/>
        </w:r>
        <w:r>
          <w:instrText xml:space="preserve"> PAGE   \* MERGEFORMAT </w:instrText>
        </w:r>
        <w:r>
          <w:fldChar w:fldCharType="separate"/>
        </w:r>
        <w:r w:rsidR="00D71640">
          <w:rPr>
            <w:noProof/>
          </w:rPr>
          <w:t>13</w:t>
        </w:r>
        <w:r>
          <w:rPr>
            <w:noProof/>
          </w:rPr>
          <w:fldChar w:fldCharType="end"/>
        </w:r>
      </w:p>
    </w:sdtContent>
  </w:sdt>
  <w:p w14:paraId="6DD0F931" w14:textId="77777777" w:rsidR="00297812" w:rsidRDefault="003C491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D9AB89" w14:textId="77777777" w:rsidR="003C491D" w:rsidRDefault="003C491D">
      <w:pPr>
        <w:spacing w:after="0" w:line="240" w:lineRule="auto"/>
      </w:pPr>
      <w:r>
        <w:separator/>
      </w:r>
    </w:p>
  </w:footnote>
  <w:footnote w:type="continuationSeparator" w:id="0">
    <w:p w14:paraId="6A160642" w14:textId="77777777" w:rsidR="003C491D" w:rsidRDefault="003C491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F85318E"/>
    <w:multiLevelType w:val="hybridMultilevel"/>
    <w:tmpl w:val="7B86330A"/>
    <w:lvl w:ilvl="0" w:tplc="C48820C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7CAF"/>
    <w:rsid w:val="000530D7"/>
    <w:rsid w:val="0009635E"/>
    <w:rsid w:val="000F54BC"/>
    <w:rsid w:val="00103AC0"/>
    <w:rsid w:val="00291D55"/>
    <w:rsid w:val="003C491D"/>
    <w:rsid w:val="003D045C"/>
    <w:rsid w:val="00433A27"/>
    <w:rsid w:val="00434568"/>
    <w:rsid w:val="00452E57"/>
    <w:rsid w:val="00471670"/>
    <w:rsid w:val="00493C29"/>
    <w:rsid w:val="004D40DA"/>
    <w:rsid w:val="004E11B8"/>
    <w:rsid w:val="0050063D"/>
    <w:rsid w:val="005114B1"/>
    <w:rsid w:val="0051279E"/>
    <w:rsid w:val="005244CE"/>
    <w:rsid w:val="005729CD"/>
    <w:rsid w:val="005C3C7D"/>
    <w:rsid w:val="005D0E3E"/>
    <w:rsid w:val="006034E0"/>
    <w:rsid w:val="006646FC"/>
    <w:rsid w:val="0070080E"/>
    <w:rsid w:val="00750AB3"/>
    <w:rsid w:val="007C05C8"/>
    <w:rsid w:val="00837CAF"/>
    <w:rsid w:val="009317B7"/>
    <w:rsid w:val="009473E5"/>
    <w:rsid w:val="00953D80"/>
    <w:rsid w:val="0095788B"/>
    <w:rsid w:val="009A1C9C"/>
    <w:rsid w:val="009E503B"/>
    <w:rsid w:val="00A23AF2"/>
    <w:rsid w:val="00A25249"/>
    <w:rsid w:val="00B17097"/>
    <w:rsid w:val="00B74FE1"/>
    <w:rsid w:val="00C1482A"/>
    <w:rsid w:val="00C55A14"/>
    <w:rsid w:val="00CD3214"/>
    <w:rsid w:val="00D24182"/>
    <w:rsid w:val="00D67299"/>
    <w:rsid w:val="00D71640"/>
    <w:rsid w:val="00D93948"/>
    <w:rsid w:val="00DB1144"/>
    <w:rsid w:val="00DF20A7"/>
    <w:rsid w:val="00F3108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70BB64"/>
  <w15:chartTrackingRefBased/>
  <w15:docId w15:val="{BD39FC15-993F-41C7-8D6C-2E1B384E76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A1C9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837CAF"/>
    <w:rPr>
      <w:sz w:val="16"/>
      <w:szCs w:val="16"/>
    </w:rPr>
  </w:style>
  <w:style w:type="paragraph" w:styleId="CommentText">
    <w:name w:val="annotation text"/>
    <w:basedOn w:val="Normal"/>
    <w:link w:val="CommentTextChar"/>
    <w:uiPriority w:val="99"/>
    <w:semiHidden/>
    <w:unhideWhenUsed/>
    <w:rsid w:val="00837CAF"/>
    <w:pPr>
      <w:spacing w:line="240" w:lineRule="auto"/>
    </w:pPr>
    <w:rPr>
      <w:sz w:val="20"/>
      <w:szCs w:val="20"/>
    </w:rPr>
  </w:style>
  <w:style w:type="character" w:customStyle="1" w:styleId="CommentTextChar">
    <w:name w:val="Comment Text Char"/>
    <w:basedOn w:val="DefaultParagraphFont"/>
    <w:link w:val="CommentText"/>
    <w:uiPriority w:val="99"/>
    <w:semiHidden/>
    <w:rsid w:val="00837CAF"/>
    <w:rPr>
      <w:sz w:val="20"/>
      <w:szCs w:val="20"/>
    </w:rPr>
  </w:style>
  <w:style w:type="paragraph" w:styleId="Footer">
    <w:name w:val="footer"/>
    <w:basedOn w:val="Normal"/>
    <w:link w:val="FooterChar"/>
    <w:uiPriority w:val="99"/>
    <w:unhideWhenUsed/>
    <w:rsid w:val="00837CAF"/>
    <w:pPr>
      <w:tabs>
        <w:tab w:val="center" w:pos="4680"/>
        <w:tab w:val="right" w:pos="9360"/>
      </w:tabs>
      <w:spacing w:after="0" w:line="240" w:lineRule="auto"/>
    </w:pPr>
  </w:style>
  <w:style w:type="character" w:customStyle="1" w:styleId="FooterChar">
    <w:name w:val="Footer Char"/>
    <w:basedOn w:val="DefaultParagraphFont"/>
    <w:link w:val="Footer"/>
    <w:uiPriority w:val="99"/>
    <w:rsid w:val="00837CAF"/>
  </w:style>
  <w:style w:type="table" w:customStyle="1" w:styleId="TableGrid1">
    <w:name w:val="Table Grid1"/>
    <w:basedOn w:val="TableNormal"/>
    <w:next w:val="TableGrid"/>
    <w:uiPriority w:val="59"/>
    <w:rsid w:val="00837CAF"/>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837C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837CA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37CAF"/>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C55A14"/>
    <w:rPr>
      <w:b/>
      <w:bCs/>
    </w:rPr>
  </w:style>
  <w:style w:type="character" w:customStyle="1" w:styleId="CommentSubjectChar">
    <w:name w:val="Comment Subject Char"/>
    <w:basedOn w:val="CommentTextChar"/>
    <w:link w:val="CommentSubject"/>
    <w:uiPriority w:val="99"/>
    <w:semiHidden/>
    <w:rsid w:val="00C55A1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emitayo.ayodele@myport.ac.uk" TargetMode="External"/><Relationship Id="rId13" Type="http://schemas.openxmlformats.org/officeDocument/2006/relationships/image" Target="media/image4.png"/><Relationship Id="rId18" Type="http://schemas.openxmlformats.org/officeDocument/2006/relationships/image" Target="media/image8.png"/><Relationship Id="rId26" Type="http://schemas.openxmlformats.org/officeDocument/2006/relationships/hyperlink" Target="http://www.informit.com/safari/author_bio.asp@ISBN=0130214353" TargetMode="External"/><Relationship Id="rId3" Type="http://schemas.openxmlformats.org/officeDocument/2006/relationships/settings" Target="settings.xml"/><Relationship Id="rId21" Type="http://schemas.openxmlformats.org/officeDocument/2006/relationships/image" Target="media/image10.png"/><Relationship Id="rId7" Type="http://schemas.openxmlformats.org/officeDocument/2006/relationships/hyperlink" Target="mailto:idhikrullah%7b@gmail.com%7d" TargetMode="External"/><Relationship Id="rId12" Type="http://schemas.openxmlformats.org/officeDocument/2006/relationships/chart" Target="charts/chart1.xml"/><Relationship Id="rId17" Type="http://schemas.openxmlformats.org/officeDocument/2006/relationships/image" Target="media/image7.png"/><Relationship Id="rId25" Type="http://schemas.openxmlformats.org/officeDocument/2006/relationships/hyperlink" Target="http://www.informit.com/safari/author_bio.asp@ISBN=0130214353" TargetMode="External"/><Relationship Id="rId2" Type="http://schemas.openxmlformats.org/officeDocument/2006/relationships/styles" Target="styles.xml"/><Relationship Id="rId16" Type="http://schemas.openxmlformats.org/officeDocument/2006/relationships/chart" Target="charts/chart2.xml"/><Relationship Id="rId20" Type="http://schemas.openxmlformats.org/officeDocument/2006/relationships/chart" Target="charts/chart3.xm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chart" Target="charts/chart4.xm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2.png"/><Relationship Id="rId28"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9.png"/><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image" Target="media/image11.png"/><Relationship Id="rId27" Type="http://schemas.openxmlformats.org/officeDocument/2006/relationships/footer" Target="footer1.xml"/><Relationship Id="rId30" Type="http://schemas.microsoft.com/office/2016/09/relationships/commentsIds" Target="commentsIds.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MUNIRAT\Documents\dayo's%20copy\analysis%20result%20for%20urban%202.5ghz.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MUNIRAT\Documents\dayo's%20copy\analysis%20result%20for%20urban%202.5ghz.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MUNIRAT\Documents\dayo's%20copy\analysis%20result%20for%20urban%202.5ghz.xlsx" TargetMode="External"/><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GB"/>
              <a:t> </a:t>
            </a:r>
            <a:r>
              <a:rPr lang="en-GB" sz="1800" b="1" i="0" u="none" strike="noStrike" baseline="0"/>
              <a:t>2.5GHz </a:t>
            </a:r>
            <a:r>
              <a:rPr lang="en-GB"/>
              <a:t>Urban Environment </a:t>
            </a:r>
          </a:p>
        </c:rich>
      </c:tx>
      <c:layout>
        <c:manualLayout>
          <c:xMode val="edge"/>
          <c:yMode val="edge"/>
          <c:x val="0.27951629863301786"/>
          <c:y val="0"/>
        </c:manualLayout>
      </c:layout>
      <c:overlay val="0"/>
    </c:title>
    <c:autoTitleDeleted val="0"/>
    <c:plotArea>
      <c:layout/>
      <c:barChart>
        <c:barDir val="col"/>
        <c:grouping val="clustered"/>
        <c:varyColors val="0"/>
        <c:ser>
          <c:idx val="0"/>
          <c:order val="0"/>
          <c:tx>
            <c:v>Rx height 10m</c:v>
          </c:tx>
          <c:invertIfNegative val="0"/>
          <c:cat>
            <c:strLit>
              <c:ptCount val="5"/>
              <c:pt idx="0">
                <c:v>COST WI</c:v>
              </c:pt>
              <c:pt idx="1">
                <c:v> COST Hata</c:v>
              </c:pt>
              <c:pt idx="2">
                <c:v> ECC-33</c:v>
              </c:pt>
              <c:pt idx="3">
                <c:v> SUI</c:v>
              </c:pt>
              <c:pt idx="4">
                <c:v> ERICSSON</c:v>
              </c:pt>
            </c:strLit>
          </c:cat>
          <c:val>
            <c:numRef>
              <c:f>Sheet1!$A$1:$E$1</c:f>
              <c:numCache>
                <c:formatCode>General</c:formatCode>
                <c:ptCount val="5"/>
                <c:pt idx="0">
                  <c:v>158</c:v>
                </c:pt>
                <c:pt idx="1">
                  <c:v>160</c:v>
                </c:pt>
                <c:pt idx="2">
                  <c:v>150</c:v>
                </c:pt>
                <c:pt idx="3">
                  <c:v>150</c:v>
                </c:pt>
                <c:pt idx="4">
                  <c:v>145</c:v>
                </c:pt>
              </c:numCache>
            </c:numRef>
          </c:val>
          <c:extLst xmlns:c16r2="http://schemas.microsoft.com/office/drawing/2015/06/chart">
            <c:ext xmlns:c16="http://schemas.microsoft.com/office/drawing/2014/chart" uri="{C3380CC4-5D6E-409C-BE32-E72D297353CC}">
              <c16:uniqueId val="{00000000-5740-49BF-B131-E8BF81F26B57}"/>
            </c:ext>
          </c:extLst>
        </c:ser>
        <c:ser>
          <c:idx val="1"/>
          <c:order val="1"/>
          <c:tx>
            <c:v>Rx height 6m</c:v>
          </c:tx>
          <c:invertIfNegative val="0"/>
          <c:cat>
            <c:strLit>
              <c:ptCount val="5"/>
              <c:pt idx="0">
                <c:v>COST WI</c:v>
              </c:pt>
              <c:pt idx="1">
                <c:v> COST Hata</c:v>
              </c:pt>
              <c:pt idx="2">
                <c:v> ECC-33</c:v>
              </c:pt>
              <c:pt idx="3">
                <c:v> SUI</c:v>
              </c:pt>
              <c:pt idx="4">
                <c:v> ERICSSON</c:v>
              </c:pt>
            </c:strLit>
          </c:cat>
          <c:val>
            <c:numRef>
              <c:f>Sheet1!$A$2:$E$2</c:f>
              <c:numCache>
                <c:formatCode>General</c:formatCode>
                <c:ptCount val="5"/>
                <c:pt idx="0">
                  <c:v>157</c:v>
                </c:pt>
                <c:pt idx="1">
                  <c:v>162</c:v>
                </c:pt>
                <c:pt idx="2">
                  <c:v>161</c:v>
                </c:pt>
                <c:pt idx="3">
                  <c:v>155</c:v>
                </c:pt>
                <c:pt idx="4">
                  <c:v>147</c:v>
                </c:pt>
              </c:numCache>
            </c:numRef>
          </c:val>
          <c:extLst xmlns:c16r2="http://schemas.microsoft.com/office/drawing/2015/06/chart">
            <c:ext xmlns:c16="http://schemas.microsoft.com/office/drawing/2014/chart" uri="{C3380CC4-5D6E-409C-BE32-E72D297353CC}">
              <c16:uniqueId val="{00000001-5740-49BF-B131-E8BF81F26B57}"/>
            </c:ext>
          </c:extLst>
        </c:ser>
        <c:ser>
          <c:idx val="2"/>
          <c:order val="2"/>
          <c:tx>
            <c:v>Rx height 3m</c:v>
          </c:tx>
          <c:invertIfNegative val="0"/>
          <c:cat>
            <c:strLit>
              <c:ptCount val="5"/>
              <c:pt idx="0">
                <c:v>COST WI</c:v>
              </c:pt>
              <c:pt idx="1">
                <c:v> COST Hata</c:v>
              </c:pt>
              <c:pt idx="2">
                <c:v> ECC-33</c:v>
              </c:pt>
              <c:pt idx="3">
                <c:v> SUI</c:v>
              </c:pt>
              <c:pt idx="4">
                <c:v> ERICSSON</c:v>
              </c:pt>
            </c:strLit>
          </c:cat>
          <c:val>
            <c:numRef>
              <c:f>Sheet1!$A$3:$E$3</c:f>
              <c:numCache>
                <c:formatCode>General</c:formatCode>
                <c:ptCount val="5"/>
                <c:pt idx="0">
                  <c:v>158</c:v>
                </c:pt>
                <c:pt idx="1">
                  <c:v>165</c:v>
                </c:pt>
                <c:pt idx="2">
                  <c:v>176</c:v>
                </c:pt>
                <c:pt idx="3">
                  <c:v>161</c:v>
                </c:pt>
                <c:pt idx="4">
                  <c:v>148</c:v>
                </c:pt>
              </c:numCache>
            </c:numRef>
          </c:val>
          <c:extLst xmlns:c16r2="http://schemas.microsoft.com/office/drawing/2015/06/chart">
            <c:ext xmlns:c16="http://schemas.microsoft.com/office/drawing/2014/chart" uri="{C3380CC4-5D6E-409C-BE32-E72D297353CC}">
              <c16:uniqueId val="{00000002-5740-49BF-B131-E8BF81F26B57}"/>
            </c:ext>
          </c:extLst>
        </c:ser>
        <c:dLbls>
          <c:showLegendKey val="0"/>
          <c:showVal val="0"/>
          <c:showCatName val="0"/>
          <c:showSerName val="0"/>
          <c:showPercent val="0"/>
          <c:showBubbleSize val="0"/>
        </c:dLbls>
        <c:gapWidth val="150"/>
        <c:axId val="-1692140016"/>
        <c:axId val="-1692139472"/>
      </c:barChart>
      <c:catAx>
        <c:axId val="-1692140016"/>
        <c:scaling>
          <c:orientation val="minMax"/>
        </c:scaling>
        <c:delete val="0"/>
        <c:axPos val="b"/>
        <c:numFmt formatCode="General" sourceLinked="0"/>
        <c:majorTickMark val="none"/>
        <c:minorTickMark val="none"/>
        <c:tickLblPos val="nextTo"/>
        <c:crossAx val="-1692139472"/>
        <c:crosses val="autoZero"/>
        <c:auto val="1"/>
        <c:lblAlgn val="ctr"/>
        <c:lblOffset val="100"/>
        <c:noMultiLvlLbl val="0"/>
      </c:catAx>
      <c:valAx>
        <c:axId val="-1692139472"/>
        <c:scaling>
          <c:orientation val="minMax"/>
        </c:scaling>
        <c:delete val="0"/>
        <c:axPos val="l"/>
        <c:majorGridlines/>
        <c:title>
          <c:tx>
            <c:rich>
              <a:bodyPr/>
              <a:lstStyle/>
              <a:p>
                <a:pPr>
                  <a:defRPr/>
                </a:pPr>
                <a:r>
                  <a:rPr lang="en-GB" sz="1200">
                    <a:latin typeface="Times New Roman" pitchFamily="18" charset="0"/>
                    <a:cs typeface="Times New Roman" pitchFamily="18" charset="0"/>
                  </a:rPr>
                  <a:t>Path</a:t>
                </a:r>
                <a:r>
                  <a:rPr lang="en-GB" sz="1200" baseline="0">
                    <a:latin typeface="Times New Roman" pitchFamily="18" charset="0"/>
                    <a:cs typeface="Times New Roman" pitchFamily="18" charset="0"/>
                  </a:rPr>
                  <a:t> loss (dB)</a:t>
                </a:r>
                <a:endParaRPr lang="en-GB" sz="1200">
                  <a:latin typeface="Times New Roman" pitchFamily="18" charset="0"/>
                  <a:cs typeface="Times New Roman" pitchFamily="18" charset="0"/>
                </a:endParaRPr>
              </a:p>
            </c:rich>
          </c:tx>
          <c:layout>
            <c:manualLayout>
              <c:xMode val="edge"/>
              <c:yMode val="edge"/>
              <c:x val="9.1949432165648035E-2"/>
              <c:y val="0.21648857251202927"/>
            </c:manualLayout>
          </c:layout>
          <c:overlay val="0"/>
        </c:title>
        <c:numFmt formatCode="General" sourceLinked="1"/>
        <c:majorTickMark val="none"/>
        <c:minorTickMark val="none"/>
        <c:tickLblPos val="nextTo"/>
        <c:crossAx val="-1692140016"/>
        <c:crosses val="autoZero"/>
        <c:crossBetween val="between"/>
      </c:valAx>
      <c:dTable>
        <c:showHorzBorder val="1"/>
        <c:showVertBorder val="1"/>
        <c:showOutline val="1"/>
        <c:showKeys val="1"/>
      </c:dTable>
    </c:plotArea>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GB"/>
              <a:t>Suburban</a:t>
            </a:r>
            <a:r>
              <a:rPr lang="en-GB" baseline="0"/>
              <a:t> Environment at 2.5GHz</a:t>
            </a:r>
            <a:endParaRPr lang="en-GB"/>
          </a:p>
        </c:rich>
      </c:tx>
      <c:overlay val="0"/>
    </c:title>
    <c:autoTitleDeleted val="0"/>
    <c:plotArea>
      <c:layout/>
      <c:barChart>
        <c:barDir val="col"/>
        <c:grouping val="clustered"/>
        <c:varyColors val="0"/>
        <c:ser>
          <c:idx val="0"/>
          <c:order val="0"/>
          <c:tx>
            <c:v>Rx height 10m</c:v>
          </c:tx>
          <c:invertIfNegative val="0"/>
          <c:cat>
            <c:strLit>
              <c:ptCount val="5"/>
              <c:pt idx="0">
                <c:v>COST WI</c:v>
              </c:pt>
              <c:pt idx="1">
                <c:v> COST Hata</c:v>
              </c:pt>
              <c:pt idx="2">
                <c:v> ECC-33</c:v>
              </c:pt>
              <c:pt idx="3">
                <c:v> SUI</c:v>
              </c:pt>
              <c:pt idx="4">
                <c:v> ERICSSON</c:v>
              </c:pt>
            </c:strLit>
          </c:cat>
          <c:val>
            <c:numRef>
              <c:f>Sheet1!$A$1:$E$1</c:f>
              <c:numCache>
                <c:formatCode>General</c:formatCode>
                <c:ptCount val="5"/>
                <c:pt idx="0">
                  <c:v>150</c:v>
                </c:pt>
                <c:pt idx="1">
                  <c:v>139</c:v>
                </c:pt>
                <c:pt idx="2">
                  <c:v>150</c:v>
                </c:pt>
                <c:pt idx="3">
                  <c:v>136</c:v>
                </c:pt>
                <c:pt idx="4">
                  <c:v>178</c:v>
                </c:pt>
              </c:numCache>
            </c:numRef>
          </c:val>
          <c:extLst xmlns:c16r2="http://schemas.microsoft.com/office/drawing/2015/06/chart">
            <c:ext xmlns:c16="http://schemas.microsoft.com/office/drawing/2014/chart" uri="{C3380CC4-5D6E-409C-BE32-E72D297353CC}">
              <c16:uniqueId val="{00000000-C6F0-4D6E-BFAB-91A18124AA7D}"/>
            </c:ext>
          </c:extLst>
        </c:ser>
        <c:ser>
          <c:idx val="1"/>
          <c:order val="1"/>
          <c:tx>
            <c:v>Rx height 6m</c:v>
          </c:tx>
          <c:invertIfNegative val="0"/>
          <c:cat>
            <c:strLit>
              <c:ptCount val="5"/>
              <c:pt idx="0">
                <c:v>COST WI</c:v>
              </c:pt>
              <c:pt idx="1">
                <c:v> COST Hata</c:v>
              </c:pt>
              <c:pt idx="2">
                <c:v> ECC-33</c:v>
              </c:pt>
              <c:pt idx="3">
                <c:v> SUI</c:v>
              </c:pt>
              <c:pt idx="4">
                <c:v> ERICSSON</c:v>
              </c:pt>
            </c:strLit>
          </c:cat>
          <c:val>
            <c:numRef>
              <c:f>Sheet1!$A$2:$E$2</c:f>
              <c:numCache>
                <c:formatCode>General</c:formatCode>
                <c:ptCount val="5"/>
                <c:pt idx="0">
                  <c:v>150</c:v>
                </c:pt>
                <c:pt idx="1">
                  <c:v>151</c:v>
                </c:pt>
                <c:pt idx="2">
                  <c:v>160</c:v>
                </c:pt>
                <c:pt idx="3">
                  <c:v>138</c:v>
                </c:pt>
                <c:pt idx="4">
                  <c:v>180</c:v>
                </c:pt>
              </c:numCache>
            </c:numRef>
          </c:val>
          <c:extLst xmlns:c16r2="http://schemas.microsoft.com/office/drawing/2015/06/chart">
            <c:ext xmlns:c16="http://schemas.microsoft.com/office/drawing/2014/chart" uri="{C3380CC4-5D6E-409C-BE32-E72D297353CC}">
              <c16:uniqueId val="{00000001-C6F0-4D6E-BFAB-91A18124AA7D}"/>
            </c:ext>
          </c:extLst>
        </c:ser>
        <c:ser>
          <c:idx val="2"/>
          <c:order val="2"/>
          <c:tx>
            <c:v>Rx height 3m</c:v>
          </c:tx>
          <c:invertIfNegative val="0"/>
          <c:cat>
            <c:strLit>
              <c:ptCount val="5"/>
              <c:pt idx="0">
                <c:v>COST WI</c:v>
              </c:pt>
              <c:pt idx="1">
                <c:v> COST Hata</c:v>
              </c:pt>
              <c:pt idx="2">
                <c:v> ECC-33</c:v>
              </c:pt>
              <c:pt idx="3">
                <c:v> SUI</c:v>
              </c:pt>
              <c:pt idx="4">
                <c:v> ERICSSON</c:v>
              </c:pt>
            </c:strLit>
          </c:cat>
          <c:val>
            <c:numRef>
              <c:f>Sheet1!$A$3:$E$3</c:f>
              <c:numCache>
                <c:formatCode>General</c:formatCode>
                <c:ptCount val="5"/>
                <c:pt idx="0">
                  <c:v>150</c:v>
                </c:pt>
                <c:pt idx="1">
                  <c:v>161</c:v>
                </c:pt>
                <c:pt idx="2">
                  <c:v>178</c:v>
                </c:pt>
                <c:pt idx="3">
                  <c:v>138</c:v>
                </c:pt>
                <c:pt idx="4">
                  <c:v>184</c:v>
                </c:pt>
              </c:numCache>
            </c:numRef>
          </c:val>
          <c:extLst xmlns:c16r2="http://schemas.microsoft.com/office/drawing/2015/06/chart">
            <c:ext xmlns:c16="http://schemas.microsoft.com/office/drawing/2014/chart" uri="{C3380CC4-5D6E-409C-BE32-E72D297353CC}">
              <c16:uniqueId val="{00000002-C6F0-4D6E-BFAB-91A18124AA7D}"/>
            </c:ext>
          </c:extLst>
        </c:ser>
        <c:dLbls>
          <c:showLegendKey val="0"/>
          <c:showVal val="0"/>
          <c:showCatName val="0"/>
          <c:showSerName val="0"/>
          <c:showPercent val="0"/>
          <c:showBubbleSize val="0"/>
        </c:dLbls>
        <c:gapWidth val="150"/>
        <c:axId val="-1692138384"/>
        <c:axId val="-1723906352"/>
      </c:barChart>
      <c:catAx>
        <c:axId val="-1692138384"/>
        <c:scaling>
          <c:orientation val="minMax"/>
        </c:scaling>
        <c:delete val="0"/>
        <c:axPos val="b"/>
        <c:numFmt formatCode="General" sourceLinked="0"/>
        <c:majorTickMark val="none"/>
        <c:minorTickMark val="none"/>
        <c:tickLblPos val="nextTo"/>
        <c:crossAx val="-1723906352"/>
        <c:crosses val="autoZero"/>
        <c:auto val="1"/>
        <c:lblAlgn val="ctr"/>
        <c:lblOffset val="100"/>
        <c:noMultiLvlLbl val="0"/>
      </c:catAx>
      <c:valAx>
        <c:axId val="-1723906352"/>
        <c:scaling>
          <c:orientation val="minMax"/>
        </c:scaling>
        <c:delete val="0"/>
        <c:axPos val="l"/>
        <c:majorGridlines/>
        <c:title>
          <c:tx>
            <c:rich>
              <a:bodyPr/>
              <a:lstStyle/>
              <a:p>
                <a:pPr>
                  <a:defRPr/>
                </a:pPr>
                <a:r>
                  <a:rPr lang="en-GB" sz="1200">
                    <a:latin typeface="Times New Roman" pitchFamily="18" charset="0"/>
                    <a:cs typeface="Times New Roman" pitchFamily="18" charset="0"/>
                  </a:rPr>
                  <a:t>Path</a:t>
                </a:r>
                <a:r>
                  <a:rPr lang="en-GB" sz="1200" baseline="0">
                    <a:latin typeface="Times New Roman" pitchFamily="18" charset="0"/>
                    <a:cs typeface="Times New Roman" pitchFamily="18" charset="0"/>
                  </a:rPr>
                  <a:t> loss(dB)</a:t>
                </a:r>
                <a:endParaRPr lang="en-GB" sz="1200">
                  <a:latin typeface="Times New Roman" pitchFamily="18" charset="0"/>
                  <a:cs typeface="Times New Roman" pitchFamily="18" charset="0"/>
                </a:endParaRPr>
              </a:p>
            </c:rich>
          </c:tx>
          <c:layout>
            <c:manualLayout>
              <c:xMode val="edge"/>
              <c:yMode val="edge"/>
              <c:x val="9.6296296296296768E-2"/>
              <c:y val="0.30334404461124631"/>
            </c:manualLayout>
          </c:layout>
          <c:overlay val="0"/>
        </c:title>
        <c:numFmt formatCode="General" sourceLinked="1"/>
        <c:majorTickMark val="none"/>
        <c:minorTickMark val="none"/>
        <c:tickLblPos val="nextTo"/>
        <c:crossAx val="-1692138384"/>
        <c:crosses val="autoZero"/>
        <c:crossBetween val="between"/>
      </c:valAx>
      <c:dTable>
        <c:showHorzBorder val="1"/>
        <c:showVertBorder val="1"/>
        <c:showOutline val="1"/>
        <c:showKeys val="1"/>
      </c:dTable>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GB"/>
              <a:t>Urban environment at 3.5GHz</a:t>
            </a:r>
          </a:p>
        </c:rich>
      </c:tx>
      <c:overlay val="0"/>
    </c:title>
    <c:autoTitleDeleted val="0"/>
    <c:plotArea>
      <c:layout/>
      <c:barChart>
        <c:barDir val="col"/>
        <c:grouping val="clustered"/>
        <c:varyColors val="0"/>
        <c:ser>
          <c:idx val="0"/>
          <c:order val="0"/>
          <c:tx>
            <c:v>Rx height 10m</c:v>
          </c:tx>
          <c:invertIfNegative val="0"/>
          <c:cat>
            <c:strLit>
              <c:ptCount val="5"/>
              <c:pt idx="0">
                <c:v>COST WI</c:v>
              </c:pt>
              <c:pt idx="1">
                <c:v> COST Hata</c:v>
              </c:pt>
              <c:pt idx="2">
                <c:v> ECC-33</c:v>
              </c:pt>
              <c:pt idx="3">
                <c:v> SUI</c:v>
              </c:pt>
              <c:pt idx="4">
                <c:v> ERICSSON</c:v>
              </c:pt>
            </c:strLit>
          </c:cat>
          <c:val>
            <c:numRef>
              <c:f>Sheet1!$B$1:$F$1</c:f>
              <c:numCache>
                <c:formatCode>General</c:formatCode>
                <c:ptCount val="5"/>
                <c:pt idx="0">
                  <c:v>166</c:v>
                </c:pt>
                <c:pt idx="1">
                  <c:v>165</c:v>
                </c:pt>
                <c:pt idx="2">
                  <c:v>157</c:v>
                </c:pt>
                <c:pt idx="3">
                  <c:v>152</c:v>
                </c:pt>
                <c:pt idx="4">
                  <c:v>150</c:v>
                </c:pt>
              </c:numCache>
            </c:numRef>
          </c:val>
          <c:extLst xmlns:c16r2="http://schemas.microsoft.com/office/drawing/2015/06/chart">
            <c:ext xmlns:c16="http://schemas.microsoft.com/office/drawing/2014/chart" uri="{C3380CC4-5D6E-409C-BE32-E72D297353CC}">
              <c16:uniqueId val="{00000000-E09B-4CD1-B811-BB413E257B14}"/>
            </c:ext>
          </c:extLst>
        </c:ser>
        <c:ser>
          <c:idx val="1"/>
          <c:order val="1"/>
          <c:tx>
            <c:v>Rx height 6m</c:v>
          </c:tx>
          <c:invertIfNegative val="0"/>
          <c:cat>
            <c:strLit>
              <c:ptCount val="5"/>
              <c:pt idx="0">
                <c:v>COST WI</c:v>
              </c:pt>
              <c:pt idx="1">
                <c:v> COST Hata</c:v>
              </c:pt>
              <c:pt idx="2">
                <c:v> ECC-33</c:v>
              </c:pt>
              <c:pt idx="3">
                <c:v> SUI</c:v>
              </c:pt>
              <c:pt idx="4">
                <c:v> ERICSSON</c:v>
              </c:pt>
            </c:strLit>
          </c:cat>
          <c:val>
            <c:numRef>
              <c:f>Sheet1!$B$2:$F$2</c:f>
              <c:numCache>
                <c:formatCode>General</c:formatCode>
                <c:ptCount val="5"/>
                <c:pt idx="0">
                  <c:v>166</c:v>
                </c:pt>
                <c:pt idx="1">
                  <c:v>167</c:v>
                </c:pt>
                <c:pt idx="2">
                  <c:v>168</c:v>
                </c:pt>
                <c:pt idx="3">
                  <c:v>156</c:v>
                </c:pt>
                <c:pt idx="4">
                  <c:v>152</c:v>
                </c:pt>
              </c:numCache>
            </c:numRef>
          </c:val>
          <c:extLst xmlns:c16r2="http://schemas.microsoft.com/office/drawing/2015/06/chart">
            <c:ext xmlns:c16="http://schemas.microsoft.com/office/drawing/2014/chart" uri="{C3380CC4-5D6E-409C-BE32-E72D297353CC}">
              <c16:uniqueId val="{00000001-E09B-4CD1-B811-BB413E257B14}"/>
            </c:ext>
          </c:extLst>
        </c:ser>
        <c:ser>
          <c:idx val="2"/>
          <c:order val="2"/>
          <c:tx>
            <c:v>Rx height 3m</c:v>
          </c:tx>
          <c:invertIfNegative val="0"/>
          <c:cat>
            <c:strLit>
              <c:ptCount val="5"/>
              <c:pt idx="0">
                <c:v>COST WI</c:v>
              </c:pt>
              <c:pt idx="1">
                <c:v> COST Hata</c:v>
              </c:pt>
              <c:pt idx="2">
                <c:v> ECC-33</c:v>
              </c:pt>
              <c:pt idx="3">
                <c:v> SUI</c:v>
              </c:pt>
              <c:pt idx="4">
                <c:v> ERICSSON</c:v>
              </c:pt>
            </c:strLit>
          </c:cat>
          <c:val>
            <c:numRef>
              <c:f>Sheet1!$B$3:$F$3</c:f>
              <c:numCache>
                <c:formatCode>General</c:formatCode>
                <c:ptCount val="5"/>
                <c:pt idx="0">
                  <c:v>167</c:v>
                </c:pt>
                <c:pt idx="1">
                  <c:v>171</c:v>
                </c:pt>
                <c:pt idx="2">
                  <c:v>182</c:v>
                </c:pt>
                <c:pt idx="3">
                  <c:v>162</c:v>
                </c:pt>
                <c:pt idx="4">
                  <c:v>153</c:v>
                </c:pt>
              </c:numCache>
            </c:numRef>
          </c:val>
          <c:extLst xmlns:c16r2="http://schemas.microsoft.com/office/drawing/2015/06/chart">
            <c:ext xmlns:c16="http://schemas.microsoft.com/office/drawing/2014/chart" uri="{C3380CC4-5D6E-409C-BE32-E72D297353CC}">
              <c16:uniqueId val="{00000002-E09B-4CD1-B811-BB413E257B14}"/>
            </c:ext>
          </c:extLst>
        </c:ser>
        <c:dLbls>
          <c:showLegendKey val="0"/>
          <c:showVal val="0"/>
          <c:showCatName val="0"/>
          <c:showSerName val="0"/>
          <c:showPercent val="0"/>
          <c:showBubbleSize val="0"/>
        </c:dLbls>
        <c:gapWidth val="150"/>
        <c:axId val="-1723905808"/>
        <c:axId val="-1723903088"/>
      </c:barChart>
      <c:catAx>
        <c:axId val="-1723905808"/>
        <c:scaling>
          <c:orientation val="minMax"/>
        </c:scaling>
        <c:delete val="0"/>
        <c:axPos val="b"/>
        <c:numFmt formatCode="General" sourceLinked="0"/>
        <c:majorTickMark val="none"/>
        <c:minorTickMark val="none"/>
        <c:tickLblPos val="nextTo"/>
        <c:crossAx val="-1723903088"/>
        <c:crosses val="autoZero"/>
        <c:auto val="1"/>
        <c:lblAlgn val="ctr"/>
        <c:lblOffset val="100"/>
        <c:noMultiLvlLbl val="0"/>
      </c:catAx>
      <c:valAx>
        <c:axId val="-1723903088"/>
        <c:scaling>
          <c:orientation val="minMax"/>
        </c:scaling>
        <c:delete val="0"/>
        <c:axPos val="l"/>
        <c:majorGridlines/>
        <c:title>
          <c:tx>
            <c:rich>
              <a:bodyPr/>
              <a:lstStyle/>
              <a:p>
                <a:pPr>
                  <a:defRPr/>
                </a:pPr>
                <a:r>
                  <a:rPr lang="en-GB" sz="1200">
                    <a:latin typeface="Times New Roman" pitchFamily="18" charset="0"/>
                    <a:cs typeface="Times New Roman" pitchFamily="18" charset="0"/>
                  </a:rPr>
                  <a:t>Path</a:t>
                </a:r>
                <a:r>
                  <a:rPr lang="en-GB" sz="1200" baseline="0">
                    <a:latin typeface="Times New Roman" pitchFamily="18" charset="0"/>
                    <a:cs typeface="Times New Roman" pitchFamily="18" charset="0"/>
                  </a:rPr>
                  <a:t> loss (dB)</a:t>
                </a:r>
                <a:endParaRPr lang="en-GB" sz="1200">
                  <a:latin typeface="Times New Roman" pitchFamily="18" charset="0"/>
                  <a:cs typeface="Times New Roman" pitchFamily="18" charset="0"/>
                </a:endParaRPr>
              </a:p>
            </c:rich>
          </c:tx>
          <c:layout>
            <c:manualLayout>
              <c:xMode val="edge"/>
              <c:yMode val="edge"/>
              <c:x val="0.10555555555555562"/>
              <c:y val="0.22015091863517017"/>
            </c:manualLayout>
          </c:layout>
          <c:overlay val="0"/>
        </c:title>
        <c:numFmt formatCode="General" sourceLinked="1"/>
        <c:majorTickMark val="none"/>
        <c:minorTickMark val="none"/>
        <c:tickLblPos val="nextTo"/>
        <c:crossAx val="-1723905808"/>
        <c:crosses val="autoZero"/>
        <c:crossBetween val="between"/>
      </c:valAx>
      <c:dTable>
        <c:showHorzBorder val="1"/>
        <c:showVertBorder val="1"/>
        <c:showOutline val="1"/>
        <c:showKeys val="1"/>
      </c:dTable>
    </c:plotArea>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GB"/>
              <a:t>3.5GHz Suburban Environment</a:t>
            </a:r>
          </a:p>
        </c:rich>
      </c:tx>
      <c:overlay val="0"/>
    </c:title>
    <c:autoTitleDeleted val="0"/>
    <c:plotArea>
      <c:layout/>
      <c:barChart>
        <c:barDir val="col"/>
        <c:grouping val="clustered"/>
        <c:varyColors val="0"/>
        <c:ser>
          <c:idx val="0"/>
          <c:order val="0"/>
          <c:tx>
            <c:v>Rx height 10m</c:v>
          </c:tx>
          <c:invertIfNegative val="0"/>
          <c:cat>
            <c:strLit>
              <c:ptCount val="5"/>
              <c:pt idx="0">
                <c:v>COST WI</c:v>
              </c:pt>
              <c:pt idx="1">
                <c:v> COST Hata</c:v>
              </c:pt>
              <c:pt idx="2">
                <c:v> ECC-33</c:v>
              </c:pt>
              <c:pt idx="3">
                <c:v> SUI</c:v>
              </c:pt>
              <c:pt idx="4">
                <c:v> ERICSSON</c:v>
              </c:pt>
            </c:strLit>
          </c:cat>
          <c:val>
            <c:numRef>
              <c:f>Sheet1!$B$1:$F$1</c:f>
              <c:numCache>
                <c:formatCode>General</c:formatCode>
                <c:ptCount val="5"/>
                <c:pt idx="0">
                  <c:v>155</c:v>
                </c:pt>
                <c:pt idx="1">
                  <c:v>142</c:v>
                </c:pt>
                <c:pt idx="2">
                  <c:v>158</c:v>
                </c:pt>
                <c:pt idx="3">
                  <c:v>132</c:v>
                </c:pt>
                <c:pt idx="4">
                  <c:v>184</c:v>
                </c:pt>
              </c:numCache>
            </c:numRef>
          </c:val>
          <c:extLst xmlns:c16r2="http://schemas.microsoft.com/office/drawing/2015/06/chart">
            <c:ext xmlns:c16="http://schemas.microsoft.com/office/drawing/2014/chart" uri="{C3380CC4-5D6E-409C-BE32-E72D297353CC}">
              <c16:uniqueId val="{00000000-B4C3-458A-B7E3-716AD383EFD4}"/>
            </c:ext>
          </c:extLst>
        </c:ser>
        <c:ser>
          <c:idx val="1"/>
          <c:order val="1"/>
          <c:tx>
            <c:v>Rx height 6m</c:v>
          </c:tx>
          <c:invertIfNegative val="0"/>
          <c:cat>
            <c:strLit>
              <c:ptCount val="5"/>
              <c:pt idx="0">
                <c:v>COST WI</c:v>
              </c:pt>
              <c:pt idx="1">
                <c:v> COST Hata</c:v>
              </c:pt>
              <c:pt idx="2">
                <c:v> ECC-33</c:v>
              </c:pt>
              <c:pt idx="3">
                <c:v> SUI</c:v>
              </c:pt>
              <c:pt idx="4">
                <c:v> ERICSSON</c:v>
              </c:pt>
            </c:strLit>
          </c:cat>
          <c:val>
            <c:numRef>
              <c:f>Sheet1!$B$2:$F$2</c:f>
              <c:numCache>
                <c:formatCode>General</c:formatCode>
                <c:ptCount val="5"/>
                <c:pt idx="0">
                  <c:v>155</c:v>
                </c:pt>
                <c:pt idx="1">
                  <c:v>158</c:v>
                </c:pt>
                <c:pt idx="2">
                  <c:v>168</c:v>
                </c:pt>
                <c:pt idx="3">
                  <c:v>137</c:v>
                </c:pt>
                <c:pt idx="4">
                  <c:v>184</c:v>
                </c:pt>
              </c:numCache>
            </c:numRef>
          </c:val>
          <c:extLst xmlns:c16r2="http://schemas.microsoft.com/office/drawing/2015/06/chart">
            <c:ext xmlns:c16="http://schemas.microsoft.com/office/drawing/2014/chart" uri="{C3380CC4-5D6E-409C-BE32-E72D297353CC}">
              <c16:uniqueId val="{00000001-B4C3-458A-B7E3-716AD383EFD4}"/>
            </c:ext>
          </c:extLst>
        </c:ser>
        <c:ser>
          <c:idx val="2"/>
          <c:order val="2"/>
          <c:tx>
            <c:v>Rx height 3m</c:v>
          </c:tx>
          <c:invertIfNegative val="0"/>
          <c:cat>
            <c:strLit>
              <c:ptCount val="5"/>
              <c:pt idx="0">
                <c:v>COST WI</c:v>
              </c:pt>
              <c:pt idx="1">
                <c:v> COST Hata</c:v>
              </c:pt>
              <c:pt idx="2">
                <c:v> ECC-33</c:v>
              </c:pt>
              <c:pt idx="3">
                <c:v> SUI</c:v>
              </c:pt>
              <c:pt idx="4">
                <c:v> ERICSSON</c:v>
              </c:pt>
            </c:strLit>
          </c:cat>
          <c:val>
            <c:numRef>
              <c:f>Sheet1!$B$3:$F$3</c:f>
              <c:numCache>
                <c:formatCode>General</c:formatCode>
                <c:ptCount val="5"/>
                <c:pt idx="0">
                  <c:v>155</c:v>
                </c:pt>
                <c:pt idx="1">
                  <c:v>166</c:v>
                </c:pt>
                <c:pt idx="2">
                  <c:v>182</c:v>
                </c:pt>
                <c:pt idx="3">
                  <c:v>138</c:v>
                </c:pt>
                <c:pt idx="4">
                  <c:v>189</c:v>
                </c:pt>
              </c:numCache>
            </c:numRef>
          </c:val>
          <c:extLst xmlns:c16r2="http://schemas.microsoft.com/office/drawing/2015/06/chart">
            <c:ext xmlns:c16="http://schemas.microsoft.com/office/drawing/2014/chart" uri="{C3380CC4-5D6E-409C-BE32-E72D297353CC}">
              <c16:uniqueId val="{00000002-B4C3-458A-B7E3-716AD383EFD4}"/>
            </c:ext>
          </c:extLst>
        </c:ser>
        <c:dLbls>
          <c:showLegendKey val="0"/>
          <c:showVal val="0"/>
          <c:showCatName val="0"/>
          <c:showSerName val="0"/>
          <c:showPercent val="0"/>
          <c:showBubbleSize val="0"/>
        </c:dLbls>
        <c:gapWidth val="150"/>
        <c:axId val="-1723906896"/>
        <c:axId val="-1723905264"/>
      </c:barChart>
      <c:catAx>
        <c:axId val="-1723906896"/>
        <c:scaling>
          <c:orientation val="minMax"/>
        </c:scaling>
        <c:delete val="0"/>
        <c:axPos val="b"/>
        <c:numFmt formatCode="General" sourceLinked="0"/>
        <c:majorTickMark val="none"/>
        <c:minorTickMark val="none"/>
        <c:tickLblPos val="nextTo"/>
        <c:crossAx val="-1723905264"/>
        <c:crosses val="autoZero"/>
        <c:auto val="1"/>
        <c:lblAlgn val="ctr"/>
        <c:lblOffset val="100"/>
        <c:noMultiLvlLbl val="0"/>
      </c:catAx>
      <c:valAx>
        <c:axId val="-1723905264"/>
        <c:scaling>
          <c:orientation val="minMax"/>
        </c:scaling>
        <c:delete val="0"/>
        <c:axPos val="l"/>
        <c:majorGridlines/>
        <c:title>
          <c:tx>
            <c:rich>
              <a:bodyPr/>
              <a:lstStyle/>
              <a:p>
                <a:pPr>
                  <a:defRPr/>
                </a:pPr>
                <a:r>
                  <a:rPr lang="en-GB" sz="1200">
                    <a:latin typeface="Times New Roman" pitchFamily="18" charset="0"/>
                    <a:cs typeface="Times New Roman" pitchFamily="18" charset="0"/>
                  </a:rPr>
                  <a:t>Path</a:t>
                </a:r>
                <a:r>
                  <a:rPr lang="en-GB" sz="1200" baseline="0">
                    <a:latin typeface="Times New Roman" pitchFamily="18" charset="0"/>
                    <a:cs typeface="Times New Roman" pitchFamily="18" charset="0"/>
                  </a:rPr>
                  <a:t> loss (dB)</a:t>
                </a:r>
                <a:endParaRPr lang="en-GB" sz="1200">
                  <a:latin typeface="Times New Roman" pitchFamily="18" charset="0"/>
                  <a:cs typeface="Times New Roman" pitchFamily="18" charset="0"/>
                </a:endParaRPr>
              </a:p>
            </c:rich>
          </c:tx>
          <c:layout>
            <c:manualLayout>
              <c:xMode val="edge"/>
              <c:yMode val="edge"/>
              <c:x val="0.10364010284534221"/>
              <c:y val="0.22100572421857428"/>
            </c:manualLayout>
          </c:layout>
          <c:overlay val="0"/>
        </c:title>
        <c:numFmt formatCode="General" sourceLinked="1"/>
        <c:majorTickMark val="none"/>
        <c:minorTickMark val="none"/>
        <c:tickLblPos val="nextTo"/>
        <c:crossAx val="-1723906896"/>
        <c:crosses val="autoZero"/>
        <c:crossBetween val="between"/>
      </c:valAx>
      <c:dTable>
        <c:showHorzBorder val="1"/>
        <c:showVertBorder val="1"/>
        <c:showOutline val="1"/>
        <c:showKeys val="1"/>
      </c:dTable>
    </c:plotArea>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TotalTime>
  <Pages>13</Pages>
  <Words>2459</Words>
  <Characters>14018</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IMAM</dc:creator>
  <cp:keywords/>
  <dc:description/>
  <cp:lastModifiedBy>showboi banti</cp:lastModifiedBy>
  <cp:revision>2</cp:revision>
  <cp:lastPrinted>2019-05-07T14:46:00Z</cp:lastPrinted>
  <dcterms:created xsi:type="dcterms:W3CDTF">2019-05-07T14:48:00Z</dcterms:created>
  <dcterms:modified xsi:type="dcterms:W3CDTF">2019-05-07T14:48:00Z</dcterms:modified>
</cp:coreProperties>
</file>