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C2F" w:rsidRDefault="00F63C2F" w:rsidP="00F63C2F">
      <w:pPr>
        <w:pStyle w:val="Heading1"/>
      </w:pPr>
      <w:r>
        <w:rPr>
          <w:rStyle w:val="articletitle"/>
        </w:rPr>
        <w:t>Production and characterization of biodiesel using palm kernel oil; fresh and recovered from spent bleaching earth</w:t>
      </w:r>
    </w:p>
    <w:p w:rsidR="00F63C2F" w:rsidRPr="00F63C2F" w:rsidRDefault="00F63C2F" w:rsidP="00B52FC3">
      <w:pPr>
        <w:pStyle w:val="Heading2"/>
        <w:rPr>
          <w:rFonts w:ascii="Times New Roman" w:hAnsi="Times New Roman" w:cs="Times New Roman"/>
          <w:b w:val="0"/>
          <w:sz w:val="24"/>
          <w:szCs w:val="24"/>
        </w:rPr>
      </w:pPr>
      <w:bookmarkStart w:id="0" w:name="_GoBack"/>
      <w:bookmarkEnd w:id="0"/>
      <w:proofErr w:type="spellStart"/>
      <w:proofErr w:type="gramStart"/>
      <w:r w:rsidRPr="00F63C2F">
        <w:rPr>
          <w:rFonts w:ascii="Times New Roman" w:hAnsi="Times New Roman" w:cs="Times New Roman"/>
          <w:b w:val="0"/>
          <w:sz w:val="24"/>
          <w:szCs w:val="24"/>
        </w:rPr>
        <w:t>Aladetuyi</w:t>
      </w:r>
      <w:proofErr w:type="spellEnd"/>
      <w:r w:rsidRPr="00F63C2F">
        <w:rPr>
          <w:rFonts w:ascii="Times New Roman" w:hAnsi="Times New Roman" w:cs="Times New Roman"/>
          <w:b w:val="0"/>
          <w:sz w:val="24"/>
          <w:szCs w:val="24"/>
        </w:rPr>
        <w:t>, A.</w:t>
      </w:r>
      <w:proofErr w:type="gramEnd"/>
      <w:r w:rsidRPr="00F63C2F">
        <w:rPr>
          <w:rFonts w:ascii="Times New Roman" w:hAnsi="Times New Roman" w:cs="Times New Roman"/>
          <w:b w:val="0"/>
          <w:sz w:val="24"/>
          <w:szCs w:val="24"/>
        </w:rPr>
        <w:t xml:space="preserve">  </w:t>
      </w:r>
      <w:proofErr w:type="spellStart"/>
      <w:r w:rsidRPr="00F63C2F">
        <w:rPr>
          <w:rFonts w:ascii="Times New Roman" w:hAnsi="Times New Roman" w:cs="Times New Roman"/>
          <w:b w:val="0"/>
          <w:sz w:val="24"/>
          <w:szCs w:val="24"/>
        </w:rPr>
        <w:t>Olatunji</w:t>
      </w:r>
      <w:proofErr w:type="spellEnd"/>
      <w:r w:rsidRPr="00F63C2F">
        <w:rPr>
          <w:rFonts w:ascii="Times New Roman" w:hAnsi="Times New Roman" w:cs="Times New Roman"/>
          <w:b w:val="0"/>
          <w:sz w:val="24"/>
          <w:szCs w:val="24"/>
        </w:rPr>
        <w:t xml:space="preserve">, G.A.  </w:t>
      </w:r>
      <w:proofErr w:type="spellStart"/>
      <w:r w:rsidRPr="00F63C2F">
        <w:rPr>
          <w:rFonts w:ascii="Times New Roman" w:hAnsi="Times New Roman" w:cs="Times New Roman"/>
          <w:b w:val="0"/>
          <w:sz w:val="24"/>
          <w:szCs w:val="24"/>
        </w:rPr>
        <w:t>Ogunniyi</w:t>
      </w:r>
      <w:proofErr w:type="spellEnd"/>
      <w:r w:rsidRPr="00F63C2F">
        <w:rPr>
          <w:rFonts w:ascii="Times New Roman" w:hAnsi="Times New Roman" w:cs="Times New Roman"/>
          <w:b w:val="0"/>
          <w:sz w:val="24"/>
          <w:szCs w:val="24"/>
        </w:rPr>
        <w:t>,</w:t>
      </w:r>
      <w:r w:rsidRPr="00F63C2F">
        <w:rPr>
          <w:rFonts w:ascii="Times New Roman" w:hAnsi="Times New Roman" w:cs="Times New Roman"/>
          <w:b w:val="0"/>
          <w:sz w:val="24"/>
          <w:szCs w:val="24"/>
          <w:vertAlign w:val="superscript"/>
        </w:rPr>
        <w:t xml:space="preserve"> </w:t>
      </w:r>
      <w:r w:rsidRPr="00F63C2F">
        <w:rPr>
          <w:rFonts w:ascii="Times New Roman" w:hAnsi="Times New Roman" w:cs="Times New Roman"/>
          <w:b w:val="0"/>
          <w:sz w:val="24"/>
          <w:szCs w:val="24"/>
        </w:rPr>
        <w:t>D.S., Odetoye, T.E.</w:t>
      </w:r>
      <w:r w:rsidRPr="00F63C2F">
        <w:rPr>
          <w:rFonts w:ascii="Times New Roman" w:hAnsi="Times New Roman" w:cs="Times New Roman"/>
          <w:b w:val="0"/>
          <w:sz w:val="24"/>
          <w:szCs w:val="24"/>
        </w:rPr>
        <w:t>,</w:t>
      </w:r>
      <w:r w:rsidRPr="00F63C2F">
        <w:rPr>
          <w:rFonts w:ascii="Times New Roman" w:hAnsi="Times New Roman" w:cs="Times New Roman"/>
          <w:b w:val="0"/>
          <w:sz w:val="24"/>
          <w:szCs w:val="24"/>
        </w:rPr>
        <w:t xml:space="preserve"> </w:t>
      </w:r>
      <w:proofErr w:type="spellStart"/>
      <w:r w:rsidRPr="00F63C2F">
        <w:rPr>
          <w:rFonts w:ascii="Times New Roman" w:hAnsi="Times New Roman" w:cs="Times New Roman"/>
          <w:b w:val="0"/>
          <w:sz w:val="24"/>
          <w:szCs w:val="24"/>
        </w:rPr>
        <w:t>Oguntoye</w:t>
      </w:r>
      <w:proofErr w:type="spellEnd"/>
      <w:r w:rsidRPr="00F63C2F">
        <w:rPr>
          <w:rFonts w:ascii="Times New Roman" w:hAnsi="Times New Roman" w:cs="Times New Roman"/>
          <w:b w:val="0"/>
          <w:sz w:val="24"/>
          <w:szCs w:val="24"/>
        </w:rPr>
        <w:t>, S.O.</w:t>
      </w:r>
    </w:p>
    <w:p w:rsidR="00F63C2F" w:rsidRDefault="00F63C2F" w:rsidP="00B52FC3">
      <w:pPr>
        <w:pStyle w:val="Heading2"/>
        <w:rPr>
          <w:rFonts w:ascii="Times New Roman" w:hAnsi="Times New Roman" w:cs="Times New Roman"/>
          <w:sz w:val="24"/>
          <w:szCs w:val="24"/>
        </w:rPr>
      </w:pPr>
    </w:p>
    <w:p w:rsidR="00B52FC3" w:rsidRDefault="00B52FC3" w:rsidP="00B52FC3">
      <w:pPr>
        <w:pStyle w:val="Heading2"/>
      </w:pPr>
      <w:r>
        <w:t>Abstract</w:t>
      </w:r>
    </w:p>
    <w:p w:rsidR="00F63C2F" w:rsidRPr="00F63C2F" w:rsidRDefault="00F63C2F" w:rsidP="00F63C2F">
      <w:pPr>
        <w:jc w:val="both"/>
        <w:rPr>
          <w:rFonts w:ascii="Times New Roman" w:hAnsi="Times New Roman" w:cs="Times New Roman"/>
          <w:sz w:val="24"/>
          <w:szCs w:val="24"/>
        </w:rPr>
      </w:pPr>
      <w:r w:rsidRPr="00F63C2F">
        <w:rPr>
          <w:rFonts w:ascii="Times New Roman" w:hAnsi="Times New Roman" w:cs="Times New Roman"/>
          <w:sz w:val="24"/>
          <w:szCs w:val="24"/>
        </w:rPr>
        <w:t xml:space="preserve">Palm kernel oil (PKO) was recovered from spent bleaching earth with a yield of 16 %, using n-hexane while the fresh oil was extracted from palm kernel with n-hexane and a yield of 40.23% was obtained. These oils were trans-esterified with methanol under the same reaction conditions: 100 </w:t>
      </w:r>
      <w:proofErr w:type="spellStart"/>
      <w:r w:rsidRPr="00F63C2F">
        <w:rPr>
          <w:rFonts w:ascii="Times New Roman" w:hAnsi="Times New Roman" w:cs="Times New Roman"/>
          <w:sz w:val="24"/>
          <w:szCs w:val="24"/>
        </w:rPr>
        <w:t>oC</w:t>
      </w:r>
      <w:proofErr w:type="spellEnd"/>
      <w:r w:rsidRPr="00F63C2F">
        <w:rPr>
          <w:rFonts w:ascii="Times New Roman" w:hAnsi="Times New Roman" w:cs="Times New Roman"/>
          <w:sz w:val="24"/>
          <w:szCs w:val="24"/>
        </w:rPr>
        <w:t xml:space="preserve">, 2 h reaction time, and oil-methanol ratio of 5:1 (w/v). The cocoa pod ash (CPA) was compared with potassium hydroxide (KOH) as catalyst. The percentage yields of biodiesel obtained from PKO </w:t>
      </w:r>
      <w:proofErr w:type="spellStart"/>
      <w:r w:rsidRPr="00F63C2F">
        <w:rPr>
          <w:rFonts w:ascii="Times New Roman" w:hAnsi="Times New Roman" w:cs="Times New Roman"/>
          <w:sz w:val="24"/>
          <w:szCs w:val="24"/>
        </w:rPr>
        <w:t>catalysed</w:t>
      </w:r>
      <w:proofErr w:type="spellEnd"/>
      <w:r w:rsidRPr="00F63C2F">
        <w:rPr>
          <w:rFonts w:ascii="Times New Roman" w:hAnsi="Times New Roman" w:cs="Times New Roman"/>
          <w:sz w:val="24"/>
          <w:szCs w:val="24"/>
        </w:rPr>
        <w:t xml:space="preserve"> by CPA and KOH were 94 and 90%, respectively. While the yields achieved using the recovered oil </w:t>
      </w:r>
      <w:proofErr w:type="spellStart"/>
      <w:r w:rsidRPr="00F63C2F">
        <w:rPr>
          <w:rFonts w:ascii="Times New Roman" w:hAnsi="Times New Roman" w:cs="Times New Roman"/>
          <w:sz w:val="24"/>
          <w:szCs w:val="24"/>
        </w:rPr>
        <w:t>catalysed</w:t>
      </w:r>
      <w:proofErr w:type="spellEnd"/>
      <w:r w:rsidRPr="00F63C2F">
        <w:rPr>
          <w:rFonts w:ascii="Times New Roman" w:hAnsi="Times New Roman" w:cs="Times New Roman"/>
          <w:sz w:val="24"/>
          <w:szCs w:val="24"/>
        </w:rPr>
        <w:t xml:space="preserve"> by CPA and KOH were measured at 86 and 81.20 %. The </w:t>
      </w:r>
      <w:proofErr w:type="spellStart"/>
      <w:r w:rsidRPr="00F63C2F">
        <w:rPr>
          <w:rFonts w:ascii="Times New Roman" w:hAnsi="Times New Roman" w:cs="Times New Roman"/>
          <w:sz w:val="24"/>
          <w:szCs w:val="24"/>
        </w:rPr>
        <w:t>physico</w:t>
      </w:r>
      <w:proofErr w:type="spellEnd"/>
      <w:r w:rsidRPr="00F63C2F">
        <w:rPr>
          <w:rFonts w:ascii="Times New Roman" w:hAnsi="Times New Roman" w:cs="Times New Roman"/>
          <w:sz w:val="24"/>
          <w:szCs w:val="24"/>
        </w:rPr>
        <w:t>-chemical properties of the biodiesel produced showed that the flash point, viscosity, density, ash content, percentage carbon content, specific gravity and the acid value fell within American Society for Testing and Materials (ASTM) specifications for biodiesel. The findings of this study suggest that agricultural residues such as CPA used in this study could be explored as alternatives for KOH catalyst for biodiesel production.</w:t>
      </w:r>
    </w:p>
    <w:p w:rsidR="00870F26" w:rsidRDefault="00870F26" w:rsidP="00870F26">
      <w:pPr>
        <w:pStyle w:val="Heading2"/>
        <w:jc w:val="both"/>
      </w:pPr>
      <w:r>
        <w:t>Keywords</w:t>
      </w:r>
    </w:p>
    <w:p w:rsidR="00F63C2F" w:rsidRPr="00F63C2F" w:rsidRDefault="00F63C2F" w:rsidP="00F63C2F">
      <w:pPr>
        <w:spacing w:before="100" w:beforeAutospacing="1" w:after="100" w:afterAutospacing="1" w:line="240" w:lineRule="auto"/>
        <w:ind w:left="360"/>
        <w:rPr>
          <w:rFonts w:ascii="Times New Roman" w:hAnsi="Times New Roman" w:cs="Times New Roman"/>
        </w:rPr>
      </w:pPr>
      <w:hyperlink r:id="rId6" w:history="1">
        <w:r w:rsidRPr="00F63C2F">
          <w:rPr>
            <w:rStyle w:val="Hyperlink"/>
            <w:rFonts w:ascii="Times New Roman" w:hAnsi="Times New Roman" w:cs="Times New Roman"/>
            <w:color w:val="auto"/>
            <w:u w:val="none"/>
          </w:rPr>
          <w:t>Palm kernel oil</w:t>
        </w:r>
      </w:hyperlink>
      <w:r>
        <w:rPr>
          <w:rFonts w:ascii="Times New Roman" w:hAnsi="Times New Roman" w:cs="Times New Roman"/>
        </w:rPr>
        <w:t xml:space="preserve">; </w:t>
      </w:r>
      <w:hyperlink r:id="rId7" w:history="1">
        <w:r w:rsidRPr="00F63C2F">
          <w:rPr>
            <w:rStyle w:val="Hyperlink"/>
            <w:rFonts w:ascii="Times New Roman" w:hAnsi="Times New Roman" w:cs="Times New Roman"/>
            <w:color w:val="auto"/>
            <w:u w:val="none"/>
          </w:rPr>
          <w:t>Spent bleaching earth</w:t>
        </w:r>
      </w:hyperlink>
      <w:r>
        <w:rPr>
          <w:rFonts w:ascii="Times New Roman" w:hAnsi="Times New Roman" w:cs="Times New Roman"/>
        </w:rPr>
        <w:t xml:space="preserve">; </w:t>
      </w:r>
      <w:hyperlink r:id="rId8" w:history="1">
        <w:r w:rsidRPr="00F63C2F">
          <w:rPr>
            <w:rStyle w:val="Hyperlink"/>
            <w:rFonts w:ascii="Times New Roman" w:hAnsi="Times New Roman" w:cs="Times New Roman"/>
            <w:color w:val="auto"/>
            <w:u w:val="none"/>
          </w:rPr>
          <w:t>Agricultural residues</w:t>
        </w:r>
      </w:hyperlink>
      <w:r>
        <w:rPr>
          <w:rFonts w:ascii="Times New Roman" w:hAnsi="Times New Roman" w:cs="Times New Roman"/>
        </w:rPr>
        <w:t xml:space="preserve">; </w:t>
      </w:r>
      <w:hyperlink r:id="rId9" w:history="1">
        <w:r w:rsidRPr="00F63C2F">
          <w:rPr>
            <w:rStyle w:val="Hyperlink"/>
            <w:rFonts w:ascii="Times New Roman" w:hAnsi="Times New Roman" w:cs="Times New Roman"/>
            <w:color w:val="auto"/>
            <w:u w:val="none"/>
          </w:rPr>
          <w:t>Cocoa pod ash</w:t>
        </w:r>
      </w:hyperlink>
      <w:r w:rsidRPr="00F63C2F">
        <w:rPr>
          <w:rFonts w:ascii="Times New Roman" w:hAnsi="Times New Roman" w:cs="Times New Roman"/>
        </w:rPr>
        <w:t xml:space="preserve"> </w:t>
      </w:r>
      <w:r>
        <w:rPr>
          <w:rFonts w:ascii="Times New Roman" w:hAnsi="Times New Roman" w:cs="Times New Roman"/>
        </w:rPr>
        <w:t xml:space="preserve">; </w:t>
      </w:r>
      <w:hyperlink r:id="rId10" w:history="1">
        <w:r w:rsidRPr="00F63C2F">
          <w:rPr>
            <w:rStyle w:val="Hyperlink"/>
            <w:rFonts w:ascii="Times New Roman" w:hAnsi="Times New Roman" w:cs="Times New Roman"/>
            <w:color w:val="auto"/>
            <w:u w:val="none"/>
          </w:rPr>
          <w:t>Novel basic catalyst</w:t>
        </w:r>
      </w:hyperlink>
      <w:r>
        <w:rPr>
          <w:rFonts w:ascii="Times New Roman" w:hAnsi="Times New Roman" w:cs="Times New Roman"/>
        </w:rPr>
        <w:t xml:space="preserve">; </w:t>
      </w:r>
      <w:hyperlink r:id="rId11" w:history="1">
        <w:r w:rsidRPr="00F63C2F">
          <w:rPr>
            <w:rStyle w:val="Hyperlink"/>
            <w:rFonts w:ascii="Times New Roman" w:hAnsi="Times New Roman" w:cs="Times New Roman"/>
            <w:color w:val="auto"/>
            <w:u w:val="none"/>
          </w:rPr>
          <w:t>Biodiesel</w:t>
        </w:r>
      </w:hyperlink>
      <w:r w:rsidRPr="00F63C2F">
        <w:rPr>
          <w:rFonts w:ascii="Times New Roman" w:hAnsi="Times New Roman" w:cs="Times New Roman"/>
        </w:rPr>
        <w:t xml:space="preserve"> </w:t>
      </w:r>
    </w:p>
    <w:p w:rsidR="00F63C2F" w:rsidRDefault="00F63C2F" w:rsidP="00F63C2F">
      <w:pPr>
        <w:spacing w:after="0"/>
      </w:pPr>
    </w:p>
    <w:p w:rsidR="00F63C2F" w:rsidRDefault="00F63C2F" w:rsidP="00F63C2F">
      <w:r>
        <w:rPr>
          <w:noProof/>
          <w:color w:val="0000FF"/>
        </w:rPr>
        <w:lastRenderedPageBreak/>
        <w:drawing>
          <wp:inline distT="0" distB="0" distL="0" distR="0">
            <wp:extent cx="4037965" cy="5713730"/>
            <wp:effectExtent l="0" t="0" r="635" b="1270"/>
            <wp:docPr id="1" name="Picture 1" descr="Biofuel Research Journal">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ofuel Research Journal">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37965" cy="5713730"/>
                    </a:xfrm>
                    <a:prstGeom prst="rect">
                      <a:avLst/>
                    </a:prstGeom>
                    <a:noFill/>
                    <a:ln>
                      <a:noFill/>
                    </a:ln>
                  </pic:spPr>
                </pic:pic>
              </a:graphicData>
            </a:graphic>
          </wp:inline>
        </w:drawing>
      </w:r>
    </w:p>
    <w:p w:rsidR="00F63C2F" w:rsidRDefault="00F63C2F" w:rsidP="00F63C2F">
      <w:pPr>
        <w:pStyle w:val="Heading6"/>
      </w:pPr>
      <w:r>
        <w:br/>
      </w:r>
      <w:hyperlink r:id="rId14" w:history="1">
        <w:r>
          <w:rPr>
            <w:rStyle w:val="Hyperlink"/>
          </w:rPr>
          <w:t>Volume 1, Issue 4</w:t>
        </w:r>
      </w:hyperlink>
      <w:r>
        <w:br/>
      </w:r>
      <w:proofErr w:type="gramStart"/>
      <w:r>
        <w:t>Autumn</w:t>
      </w:r>
      <w:proofErr w:type="gramEnd"/>
      <w:r>
        <w:t xml:space="preserve"> 2014</w:t>
      </w:r>
    </w:p>
    <w:p w:rsidR="00F63C2F" w:rsidRDefault="00F63C2F" w:rsidP="00F63C2F">
      <w:pPr>
        <w:pStyle w:val="Heading6"/>
      </w:pPr>
      <w:r>
        <w:t>Pages 134-138</w:t>
      </w:r>
    </w:p>
    <w:p w:rsidR="00F63C2F" w:rsidRDefault="00F63C2F" w:rsidP="00F63C2F">
      <w:pPr>
        <w:pStyle w:val="Heading3"/>
      </w:pPr>
      <w:hyperlink r:id="rId15" w:anchor="ar_info_pnl_fl" w:history="1">
        <w:r>
          <w:rPr>
            <w:rStyle w:val="Hyperlink"/>
          </w:rPr>
          <w:t>Files</w:t>
        </w:r>
      </w:hyperlink>
    </w:p>
    <w:p w:rsidR="00F63C2F" w:rsidRDefault="00F63C2F" w:rsidP="00F63C2F">
      <w:pPr>
        <w:numPr>
          <w:ilvl w:val="0"/>
          <w:numId w:val="3"/>
        </w:numPr>
        <w:spacing w:before="100" w:beforeAutospacing="1" w:after="100" w:afterAutospacing="1" w:line="240" w:lineRule="auto"/>
      </w:pPr>
      <w:hyperlink r:id="rId16" w:tgtFrame="_blank" w:history="1">
        <w:r>
          <w:rPr>
            <w:rStyle w:val="Hyperlink"/>
          </w:rPr>
          <w:t>XML</w:t>
        </w:r>
      </w:hyperlink>
    </w:p>
    <w:p w:rsidR="00F63C2F" w:rsidRDefault="00F63C2F" w:rsidP="00F63C2F">
      <w:pPr>
        <w:numPr>
          <w:ilvl w:val="0"/>
          <w:numId w:val="3"/>
        </w:numPr>
        <w:spacing w:before="100" w:beforeAutospacing="1" w:after="100" w:afterAutospacing="1" w:line="240" w:lineRule="auto"/>
      </w:pPr>
      <w:hyperlink r:id="rId17" w:tgtFrame="_blank" w:history="1">
        <w:r>
          <w:rPr>
            <w:rStyle w:val="Hyperlink"/>
          </w:rPr>
          <w:t>PDF 414.89 K</w:t>
        </w:r>
      </w:hyperlink>
    </w:p>
    <w:p w:rsidR="00F63C2F" w:rsidRDefault="00F63C2F" w:rsidP="00F63C2F">
      <w:pPr>
        <w:pStyle w:val="Heading3"/>
      </w:pPr>
      <w:hyperlink r:id="rId18" w:anchor="ar_info_pnl_share" w:history="1">
        <w:r>
          <w:rPr>
            <w:rStyle w:val="Hyperlink"/>
          </w:rPr>
          <w:t>Share</w:t>
        </w:r>
      </w:hyperlink>
    </w:p>
    <w:p w:rsidR="00F63C2F" w:rsidRDefault="00F63C2F" w:rsidP="00F63C2F">
      <w:pPr>
        <w:pStyle w:val="Heading3"/>
      </w:pPr>
      <w:hyperlink r:id="rId19" w:anchor="ar_info_pnl_cite" w:history="1">
        <w:r>
          <w:rPr>
            <w:rStyle w:val="Hyperlink"/>
          </w:rPr>
          <w:t>How to cite</w:t>
        </w:r>
      </w:hyperlink>
    </w:p>
    <w:p w:rsidR="00F63C2F" w:rsidRDefault="00F63C2F" w:rsidP="00F63C2F">
      <w:pPr>
        <w:pStyle w:val="Heading3"/>
      </w:pPr>
      <w:hyperlink r:id="rId20" w:anchor="ar_info_pnl_st" w:history="1">
        <w:r>
          <w:rPr>
            <w:rStyle w:val="Hyperlink"/>
          </w:rPr>
          <w:t>Statistics</w:t>
        </w:r>
      </w:hyperlink>
    </w:p>
    <w:p w:rsidR="00F63C2F" w:rsidRDefault="00F63C2F" w:rsidP="00F63C2F">
      <w:pPr>
        <w:numPr>
          <w:ilvl w:val="0"/>
          <w:numId w:val="4"/>
        </w:numPr>
        <w:spacing w:before="100" w:beforeAutospacing="1" w:after="100" w:afterAutospacing="1" w:line="240" w:lineRule="auto"/>
      </w:pPr>
      <w:r>
        <w:t xml:space="preserve">Article View: </w:t>
      </w:r>
      <w:r>
        <w:rPr>
          <w:i/>
          <w:iCs/>
        </w:rPr>
        <w:t>4,573</w:t>
      </w:r>
    </w:p>
    <w:p w:rsidR="00F63C2F" w:rsidRDefault="00F63C2F" w:rsidP="00F63C2F">
      <w:pPr>
        <w:numPr>
          <w:ilvl w:val="0"/>
          <w:numId w:val="4"/>
        </w:numPr>
        <w:spacing w:before="100" w:beforeAutospacing="1" w:after="100" w:afterAutospacing="1" w:line="240" w:lineRule="auto"/>
      </w:pPr>
      <w:r>
        <w:t xml:space="preserve">PDF Download: </w:t>
      </w:r>
      <w:r>
        <w:rPr>
          <w:i/>
          <w:iCs/>
        </w:rPr>
        <w:t>7,382</w:t>
      </w:r>
    </w:p>
    <w:p w:rsidR="00B52FC3" w:rsidRPr="00F63C2F" w:rsidRDefault="00B52FC3"/>
    <w:p w:rsidR="00F63C2F" w:rsidRDefault="00F63C2F">
      <w:proofErr w:type="spellStart"/>
      <w:proofErr w:type="gramStart"/>
      <w:r w:rsidRPr="00F63C2F">
        <w:rPr>
          <w:rFonts w:ascii="Times New Roman" w:hAnsi="Times New Roman" w:cs="Times New Roman"/>
          <w:sz w:val="24"/>
          <w:szCs w:val="24"/>
        </w:rPr>
        <w:t>Aladetuyi</w:t>
      </w:r>
      <w:proofErr w:type="spellEnd"/>
      <w:r w:rsidRPr="00F63C2F">
        <w:rPr>
          <w:rFonts w:ascii="Times New Roman" w:hAnsi="Times New Roman" w:cs="Times New Roman"/>
          <w:sz w:val="24"/>
          <w:szCs w:val="24"/>
        </w:rPr>
        <w:t>, A.</w:t>
      </w:r>
      <w:proofErr w:type="gramEnd"/>
      <w:r w:rsidRPr="00F63C2F">
        <w:rPr>
          <w:rFonts w:ascii="Times New Roman" w:hAnsi="Times New Roman" w:cs="Times New Roman"/>
          <w:sz w:val="24"/>
          <w:szCs w:val="24"/>
        </w:rPr>
        <w:t xml:space="preserve">  </w:t>
      </w:r>
      <w:proofErr w:type="spellStart"/>
      <w:r w:rsidRPr="00F63C2F">
        <w:rPr>
          <w:rFonts w:ascii="Times New Roman" w:hAnsi="Times New Roman" w:cs="Times New Roman"/>
          <w:sz w:val="24"/>
          <w:szCs w:val="24"/>
        </w:rPr>
        <w:t>Olatunji</w:t>
      </w:r>
      <w:proofErr w:type="spellEnd"/>
      <w:r w:rsidRPr="00F63C2F">
        <w:rPr>
          <w:rFonts w:ascii="Times New Roman" w:hAnsi="Times New Roman" w:cs="Times New Roman"/>
          <w:sz w:val="24"/>
          <w:szCs w:val="24"/>
        </w:rPr>
        <w:t xml:space="preserve">, G.A.  </w:t>
      </w:r>
      <w:proofErr w:type="spellStart"/>
      <w:r w:rsidRPr="00F63C2F">
        <w:rPr>
          <w:rFonts w:ascii="Times New Roman" w:hAnsi="Times New Roman" w:cs="Times New Roman"/>
          <w:sz w:val="24"/>
          <w:szCs w:val="24"/>
        </w:rPr>
        <w:t>Ogunniyi</w:t>
      </w:r>
      <w:proofErr w:type="spellEnd"/>
      <w:r w:rsidRPr="00F63C2F">
        <w:rPr>
          <w:rFonts w:ascii="Times New Roman" w:hAnsi="Times New Roman" w:cs="Times New Roman"/>
          <w:sz w:val="24"/>
          <w:szCs w:val="24"/>
        </w:rPr>
        <w:t>,</w:t>
      </w:r>
      <w:r w:rsidRPr="00F63C2F">
        <w:rPr>
          <w:rFonts w:ascii="Times New Roman" w:hAnsi="Times New Roman" w:cs="Times New Roman"/>
          <w:sz w:val="24"/>
          <w:szCs w:val="24"/>
          <w:vertAlign w:val="superscript"/>
        </w:rPr>
        <w:t xml:space="preserve"> </w:t>
      </w:r>
      <w:r w:rsidRPr="00F63C2F">
        <w:rPr>
          <w:rFonts w:ascii="Times New Roman" w:hAnsi="Times New Roman" w:cs="Times New Roman"/>
          <w:sz w:val="24"/>
          <w:szCs w:val="24"/>
        </w:rPr>
        <w:t xml:space="preserve">D.S., Odetoye, T.E. </w:t>
      </w:r>
      <w:r w:rsidRPr="00F63C2F">
        <w:rPr>
          <w:rFonts w:ascii="Times New Roman" w:eastAsia="Calibri" w:hAnsi="Times New Roman" w:cs="Times New Roman"/>
          <w:sz w:val="24"/>
          <w:szCs w:val="24"/>
        </w:rPr>
        <w:t>&amp;</w:t>
      </w:r>
      <w:r w:rsidRPr="00F63C2F">
        <w:rPr>
          <w:rFonts w:ascii="Times New Roman" w:hAnsi="Times New Roman" w:cs="Times New Roman"/>
          <w:sz w:val="24"/>
          <w:szCs w:val="24"/>
        </w:rPr>
        <w:t xml:space="preserve"> </w:t>
      </w:r>
      <w:proofErr w:type="spellStart"/>
      <w:r w:rsidRPr="00F63C2F">
        <w:rPr>
          <w:rFonts w:ascii="Times New Roman" w:hAnsi="Times New Roman" w:cs="Times New Roman"/>
          <w:sz w:val="24"/>
          <w:szCs w:val="24"/>
        </w:rPr>
        <w:t>Oguntoye</w:t>
      </w:r>
      <w:proofErr w:type="spellEnd"/>
      <w:r w:rsidRPr="00F63C2F">
        <w:rPr>
          <w:rFonts w:ascii="Times New Roman" w:hAnsi="Times New Roman" w:cs="Times New Roman"/>
          <w:sz w:val="24"/>
          <w:szCs w:val="24"/>
        </w:rPr>
        <w:t>, S.O. (2014):</w:t>
      </w:r>
      <w:r w:rsidRPr="000346A1">
        <w:rPr>
          <w:rFonts w:ascii="Times New Roman" w:hAnsi="Times New Roman" w:cs="Times New Roman"/>
          <w:b/>
          <w:sz w:val="24"/>
          <w:szCs w:val="24"/>
        </w:rPr>
        <w:t xml:space="preserve"> </w:t>
      </w:r>
      <w:r w:rsidRPr="000346A1">
        <w:rPr>
          <w:rFonts w:ascii="Times New Roman" w:hAnsi="Times New Roman" w:cs="Times New Roman"/>
          <w:sz w:val="24"/>
          <w:szCs w:val="24"/>
        </w:rPr>
        <w:t xml:space="preserve">Production and characterization </w:t>
      </w:r>
      <w:proofErr w:type="gramStart"/>
      <w:r w:rsidRPr="000346A1">
        <w:rPr>
          <w:rFonts w:ascii="Times New Roman" w:hAnsi="Times New Roman" w:cs="Times New Roman"/>
          <w:sz w:val="24"/>
          <w:szCs w:val="24"/>
        </w:rPr>
        <w:t>of  biodiesel</w:t>
      </w:r>
      <w:proofErr w:type="gramEnd"/>
      <w:r w:rsidRPr="000346A1">
        <w:rPr>
          <w:rFonts w:ascii="Times New Roman" w:hAnsi="Times New Roman" w:cs="Times New Roman"/>
          <w:sz w:val="24"/>
          <w:szCs w:val="24"/>
        </w:rPr>
        <w:t xml:space="preserve"> using palm kernel oil, fresh and recovered from spent bleaching earth,</w:t>
      </w:r>
      <w:r w:rsidRPr="000346A1">
        <w:rPr>
          <w:rFonts w:ascii="Times New Roman" w:hAnsi="Times New Roman" w:cs="Times New Roman"/>
          <w:color w:val="000000" w:themeColor="text1"/>
          <w:sz w:val="24"/>
          <w:szCs w:val="24"/>
        </w:rPr>
        <w:t xml:space="preserve"> </w:t>
      </w:r>
      <w:r w:rsidRPr="000346A1">
        <w:rPr>
          <w:rFonts w:ascii="Times New Roman" w:hAnsi="Times New Roman" w:cs="Times New Roman"/>
          <w:b/>
          <w:i/>
          <w:sz w:val="24"/>
          <w:szCs w:val="24"/>
        </w:rPr>
        <w:t>Biofuel Research Journal</w:t>
      </w:r>
      <w:r w:rsidRPr="000346A1">
        <w:rPr>
          <w:rFonts w:ascii="Times New Roman" w:hAnsi="Times New Roman" w:cs="Times New Roman"/>
          <w:b/>
          <w:sz w:val="24"/>
          <w:szCs w:val="24"/>
        </w:rPr>
        <w:t>,</w:t>
      </w:r>
      <w:r w:rsidRPr="000346A1">
        <w:rPr>
          <w:rFonts w:ascii="Times New Roman" w:hAnsi="Times New Roman" w:cs="Times New Roman"/>
          <w:sz w:val="24"/>
          <w:szCs w:val="24"/>
        </w:rPr>
        <w:t xml:space="preserve"> 1(4):134-138.</w:t>
      </w:r>
    </w:p>
    <w:sectPr w:rsidR="00F63C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D226FC"/>
    <w:multiLevelType w:val="multilevel"/>
    <w:tmpl w:val="7AEAE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5F7BED"/>
    <w:multiLevelType w:val="multilevel"/>
    <w:tmpl w:val="F014C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81F2FBE"/>
    <w:multiLevelType w:val="multilevel"/>
    <w:tmpl w:val="9DD0B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0707645"/>
    <w:multiLevelType w:val="multilevel"/>
    <w:tmpl w:val="2FD0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89F"/>
    <w:rsid w:val="0014089F"/>
    <w:rsid w:val="001E0720"/>
    <w:rsid w:val="00402181"/>
    <w:rsid w:val="005D1730"/>
    <w:rsid w:val="006323F3"/>
    <w:rsid w:val="006820C1"/>
    <w:rsid w:val="00723F7C"/>
    <w:rsid w:val="0078603E"/>
    <w:rsid w:val="007A6258"/>
    <w:rsid w:val="00870F26"/>
    <w:rsid w:val="008C502A"/>
    <w:rsid w:val="008E024E"/>
    <w:rsid w:val="00AD6347"/>
    <w:rsid w:val="00B17B03"/>
    <w:rsid w:val="00B52FC3"/>
    <w:rsid w:val="00C71031"/>
    <w:rsid w:val="00C92CBB"/>
    <w:rsid w:val="00D41013"/>
    <w:rsid w:val="00D66320"/>
    <w:rsid w:val="00D95F20"/>
    <w:rsid w:val="00EC77DE"/>
    <w:rsid w:val="00ED6915"/>
    <w:rsid w:val="00F5318D"/>
    <w:rsid w:val="00F63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5318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531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63C2F"/>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F63C2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18D"/>
    <w:rPr>
      <w:rFonts w:ascii="Times New Roman" w:eastAsia="Times New Roman" w:hAnsi="Times New Roman" w:cs="Times New Roman"/>
      <w:b/>
      <w:bCs/>
      <w:kern w:val="36"/>
      <w:sz w:val="48"/>
      <w:szCs w:val="48"/>
    </w:rPr>
  </w:style>
  <w:style w:type="character" w:customStyle="1" w:styleId="title-text">
    <w:name w:val="title-text"/>
    <w:basedOn w:val="DefaultParagraphFont"/>
    <w:rsid w:val="00F5318D"/>
  </w:style>
  <w:style w:type="character" w:customStyle="1" w:styleId="Heading2Char">
    <w:name w:val="Heading 2 Char"/>
    <w:basedOn w:val="DefaultParagraphFont"/>
    <w:link w:val="Heading2"/>
    <w:uiPriority w:val="9"/>
    <w:semiHidden/>
    <w:rsid w:val="00F5318D"/>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F5318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52FC3"/>
    <w:rPr>
      <w:i/>
      <w:iCs/>
    </w:rPr>
  </w:style>
  <w:style w:type="character" w:styleId="Hyperlink">
    <w:name w:val="Hyperlink"/>
    <w:basedOn w:val="DefaultParagraphFont"/>
    <w:uiPriority w:val="99"/>
    <w:semiHidden/>
    <w:unhideWhenUsed/>
    <w:rsid w:val="00870F26"/>
    <w:rPr>
      <w:color w:val="0000FF"/>
      <w:u w:val="single"/>
    </w:rPr>
  </w:style>
  <w:style w:type="character" w:customStyle="1" w:styleId="paddingr15">
    <w:name w:val="paddingr15"/>
    <w:basedOn w:val="DefaultParagraphFont"/>
    <w:rsid w:val="00870F26"/>
  </w:style>
  <w:style w:type="character" w:styleId="Strong">
    <w:name w:val="Strong"/>
    <w:basedOn w:val="DefaultParagraphFont"/>
    <w:uiPriority w:val="22"/>
    <w:qFormat/>
    <w:rsid w:val="00870F26"/>
    <w:rPr>
      <w:b/>
      <w:bCs/>
    </w:rPr>
  </w:style>
  <w:style w:type="character" w:customStyle="1" w:styleId="text">
    <w:name w:val="text"/>
    <w:basedOn w:val="DefaultParagraphFont"/>
    <w:rsid w:val="008E024E"/>
  </w:style>
  <w:style w:type="character" w:customStyle="1" w:styleId="author-ref">
    <w:name w:val="author-ref"/>
    <w:basedOn w:val="DefaultParagraphFont"/>
    <w:rsid w:val="008E024E"/>
  </w:style>
  <w:style w:type="character" w:customStyle="1" w:styleId="articletitle">
    <w:name w:val="article_title"/>
    <w:basedOn w:val="DefaultParagraphFont"/>
    <w:rsid w:val="00EC77DE"/>
  </w:style>
  <w:style w:type="character" w:customStyle="1" w:styleId="Heading3Char">
    <w:name w:val="Heading 3 Char"/>
    <w:basedOn w:val="DefaultParagraphFont"/>
    <w:link w:val="Heading3"/>
    <w:uiPriority w:val="9"/>
    <w:semiHidden/>
    <w:rsid w:val="00F63C2F"/>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F63C2F"/>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2423">
      <w:bodyDiv w:val="1"/>
      <w:marLeft w:val="0"/>
      <w:marRight w:val="0"/>
      <w:marTop w:val="0"/>
      <w:marBottom w:val="0"/>
      <w:divBdr>
        <w:top w:val="none" w:sz="0" w:space="0" w:color="auto"/>
        <w:left w:val="none" w:sz="0" w:space="0" w:color="auto"/>
        <w:bottom w:val="none" w:sz="0" w:space="0" w:color="auto"/>
        <w:right w:val="none" w:sz="0" w:space="0" w:color="auto"/>
      </w:divBdr>
    </w:div>
    <w:div w:id="201016768">
      <w:bodyDiv w:val="1"/>
      <w:marLeft w:val="0"/>
      <w:marRight w:val="0"/>
      <w:marTop w:val="0"/>
      <w:marBottom w:val="0"/>
      <w:divBdr>
        <w:top w:val="none" w:sz="0" w:space="0" w:color="auto"/>
        <w:left w:val="none" w:sz="0" w:space="0" w:color="auto"/>
        <w:bottom w:val="none" w:sz="0" w:space="0" w:color="auto"/>
        <w:right w:val="none" w:sz="0" w:space="0" w:color="auto"/>
      </w:divBdr>
    </w:div>
    <w:div w:id="492380919">
      <w:bodyDiv w:val="1"/>
      <w:marLeft w:val="0"/>
      <w:marRight w:val="0"/>
      <w:marTop w:val="0"/>
      <w:marBottom w:val="0"/>
      <w:divBdr>
        <w:top w:val="none" w:sz="0" w:space="0" w:color="auto"/>
        <w:left w:val="none" w:sz="0" w:space="0" w:color="auto"/>
        <w:bottom w:val="none" w:sz="0" w:space="0" w:color="auto"/>
        <w:right w:val="none" w:sz="0" w:space="0" w:color="auto"/>
      </w:divBdr>
      <w:divsChild>
        <w:div w:id="767970818">
          <w:marLeft w:val="0"/>
          <w:marRight w:val="0"/>
          <w:marTop w:val="0"/>
          <w:marBottom w:val="0"/>
          <w:divBdr>
            <w:top w:val="none" w:sz="0" w:space="0" w:color="auto"/>
            <w:left w:val="none" w:sz="0" w:space="0" w:color="auto"/>
            <w:bottom w:val="none" w:sz="0" w:space="0" w:color="auto"/>
            <w:right w:val="none" w:sz="0" w:space="0" w:color="auto"/>
          </w:divBdr>
        </w:div>
        <w:div w:id="956328433">
          <w:marLeft w:val="0"/>
          <w:marRight w:val="0"/>
          <w:marTop w:val="0"/>
          <w:marBottom w:val="0"/>
          <w:divBdr>
            <w:top w:val="none" w:sz="0" w:space="0" w:color="auto"/>
            <w:left w:val="none" w:sz="0" w:space="0" w:color="auto"/>
            <w:bottom w:val="none" w:sz="0" w:space="0" w:color="auto"/>
            <w:right w:val="none" w:sz="0" w:space="0" w:color="auto"/>
          </w:divBdr>
        </w:div>
        <w:div w:id="1708871983">
          <w:marLeft w:val="0"/>
          <w:marRight w:val="0"/>
          <w:marTop w:val="0"/>
          <w:marBottom w:val="0"/>
          <w:divBdr>
            <w:top w:val="none" w:sz="0" w:space="0" w:color="auto"/>
            <w:left w:val="none" w:sz="0" w:space="0" w:color="auto"/>
            <w:bottom w:val="none" w:sz="0" w:space="0" w:color="auto"/>
            <w:right w:val="none" w:sz="0" w:space="0" w:color="auto"/>
          </w:divBdr>
        </w:div>
        <w:div w:id="249698372">
          <w:marLeft w:val="0"/>
          <w:marRight w:val="0"/>
          <w:marTop w:val="0"/>
          <w:marBottom w:val="0"/>
          <w:divBdr>
            <w:top w:val="none" w:sz="0" w:space="0" w:color="auto"/>
            <w:left w:val="none" w:sz="0" w:space="0" w:color="auto"/>
            <w:bottom w:val="none" w:sz="0" w:space="0" w:color="auto"/>
            <w:right w:val="none" w:sz="0" w:space="0" w:color="auto"/>
          </w:divBdr>
        </w:div>
        <w:div w:id="68619996">
          <w:marLeft w:val="0"/>
          <w:marRight w:val="0"/>
          <w:marTop w:val="0"/>
          <w:marBottom w:val="0"/>
          <w:divBdr>
            <w:top w:val="none" w:sz="0" w:space="0" w:color="auto"/>
            <w:left w:val="none" w:sz="0" w:space="0" w:color="auto"/>
            <w:bottom w:val="none" w:sz="0" w:space="0" w:color="auto"/>
            <w:right w:val="none" w:sz="0" w:space="0" w:color="auto"/>
          </w:divBdr>
        </w:div>
      </w:divsChild>
    </w:div>
    <w:div w:id="555051962">
      <w:bodyDiv w:val="1"/>
      <w:marLeft w:val="0"/>
      <w:marRight w:val="0"/>
      <w:marTop w:val="0"/>
      <w:marBottom w:val="0"/>
      <w:divBdr>
        <w:top w:val="none" w:sz="0" w:space="0" w:color="auto"/>
        <w:left w:val="none" w:sz="0" w:space="0" w:color="auto"/>
        <w:bottom w:val="none" w:sz="0" w:space="0" w:color="auto"/>
        <w:right w:val="none" w:sz="0" w:space="0" w:color="auto"/>
      </w:divBdr>
    </w:div>
    <w:div w:id="580330084">
      <w:bodyDiv w:val="1"/>
      <w:marLeft w:val="0"/>
      <w:marRight w:val="0"/>
      <w:marTop w:val="0"/>
      <w:marBottom w:val="0"/>
      <w:divBdr>
        <w:top w:val="none" w:sz="0" w:space="0" w:color="auto"/>
        <w:left w:val="none" w:sz="0" w:space="0" w:color="auto"/>
        <w:bottom w:val="none" w:sz="0" w:space="0" w:color="auto"/>
        <w:right w:val="none" w:sz="0" w:space="0" w:color="auto"/>
      </w:divBdr>
    </w:div>
    <w:div w:id="685718694">
      <w:bodyDiv w:val="1"/>
      <w:marLeft w:val="0"/>
      <w:marRight w:val="0"/>
      <w:marTop w:val="0"/>
      <w:marBottom w:val="0"/>
      <w:divBdr>
        <w:top w:val="none" w:sz="0" w:space="0" w:color="auto"/>
        <w:left w:val="none" w:sz="0" w:space="0" w:color="auto"/>
        <w:bottom w:val="none" w:sz="0" w:space="0" w:color="auto"/>
        <w:right w:val="none" w:sz="0" w:space="0" w:color="auto"/>
      </w:divBdr>
      <w:divsChild>
        <w:div w:id="593167027">
          <w:marLeft w:val="0"/>
          <w:marRight w:val="0"/>
          <w:marTop w:val="0"/>
          <w:marBottom w:val="0"/>
          <w:divBdr>
            <w:top w:val="none" w:sz="0" w:space="0" w:color="auto"/>
            <w:left w:val="none" w:sz="0" w:space="0" w:color="auto"/>
            <w:bottom w:val="none" w:sz="0" w:space="0" w:color="auto"/>
            <w:right w:val="none" w:sz="0" w:space="0" w:color="auto"/>
          </w:divBdr>
          <w:divsChild>
            <w:div w:id="1114907087">
              <w:marLeft w:val="0"/>
              <w:marRight w:val="0"/>
              <w:marTop w:val="0"/>
              <w:marBottom w:val="0"/>
              <w:divBdr>
                <w:top w:val="none" w:sz="0" w:space="0" w:color="auto"/>
                <w:left w:val="none" w:sz="0" w:space="0" w:color="auto"/>
                <w:bottom w:val="none" w:sz="0" w:space="0" w:color="auto"/>
                <w:right w:val="none" w:sz="0" w:space="0" w:color="auto"/>
              </w:divBdr>
              <w:divsChild>
                <w:div w:id="1796872855">
                  <w:marLeft w:val="0"/>
                  <w:marRight w:val="0"/>
                  <w:marTop w:val="0"/>
                  <w:marBottom w:val="0"/>
                  <w:divBdr>
                    <w:top w:val="none" w:sz="0" w:space="0" w:color="auto"/>
                    <w:left w:val="none" w:sz="0" w:space="0" w:color="auto"/>
                    <w:bottom w:val="none" w:sz="0" w:space="0" w:color="auto"/>
                    <w:right w:val="none" w:sz="0" w:space="0" w:color="auto"/>
                  </w:divBdr>
                </w:div>
                <w:div w:id="852572640">
                  <w:marLeft w:val="0"/>
                  <w:marRight w:val="0"/>
                  <w:marTop w:val="0"/>
                  <w:marBottom w:val="0"/>
                  <w:divBdr>
                    <w:top w:val="none" w:sz="0" w:space="0" w:color="auto"/>
                    <w:left w:val="none" w:sz="0" w:space="0" w:color="auto"/>
                    <w:bottom w:val="none" w:sz="0" w:space="0" w:color="auto"/>
                    <w:right w:val="none" w:sz="0" w:space="0" w:color="auto"/>
                  </w:divBdr>
                </w:div>
                <w:div w:id="161304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5969">
      <w:bodyDiv w:val="1"/>
      <w:marLeft w:val="0"/>
      <w:marRight w:val="0"/>
      <w:marTop w:val="0"/>
      <w:marBottom w:val="0"/>
      <w:divBdr>
        <w:top w:val="none" w:sz="0" w:space="0" w:color="auto"/>
        <w:left w:val="none" w:sz="0" w:space="0" w:color="auto"/>
        <w:bottom w:val="none" w:sz="0" w:space="0" w:color="auto"/>
        <w:right w:val="none" w:sz="0" w:space="0" w:color="auto"/>
      </w:divBdr>
      <w:divsChild>
        <w:div w:id="1159806872">
          <w:marLeft w:val="0"/>
          <w:marRight w:val="0"/>
          <w:marTop w:val="0"/>
          <w:marBottom w:val="0"/>
          <w:divBdr>
            <w:top w:val="none" w:sz="0" w:space="0" w:color="auto"/>
            <w:left w:val="none" w:sz="0" w:space="0" w:color="auto"/>
            <w:bottom w:val="none" w:sz="0" w:space="0" w:color="auto"/>
            <w:right w:val="none" w:sz="0" w:space="0" w:color="auto"/>
          </w:divBdr>
          <w:divsChild>
            <w:div w:id="1170947115">
              <w:marLeft w:val="0"/>
              <w:marRight w:val="0"/>
              <w:marTop w:val="0"/>
              <w:marBottom w:val="0"/>
              <w:divBdr>
                <w:top w:val="none" w:sz="0" w:space="0" w:color="auto"/>
                <w:left w:val="none" w:sz="0" w:space="0" w:color="auto"/>
                <w:bottom w:val="none" w:sz="0" w:space="0" w:color="auto"/>
                <w:right w:val="none" w:sz="0" w:space="0" w:color="auto"/>
              </w:divBdr>
              <w:divsChild>
                <w:div w:id="1196769194">
                  <w:marLeft w:val="0"/>
                  <w:marRight w:val="0"/>
                  <w:marTop w:val="0"/>
                  <w:marBottom w:val="0"/>
                  <w:divBdr>
                    <w:top w:val="none" w:sz="0" w:space="0" w:color="auto"/>
                    <w:left w:val="none" w:sz="0" w:space="0" w:color="auto"/>
                    <w:bottom w:val="none" w:sz="0" w:space="0" w:color="auto"/>
                    <w:right w:val="none" w:sz="0" w:space="0" w:color="auto"/>
                  </w:divBdr>
                </w:div>
                <w:div w:id="108860424">
                  <w:marLeft w:val="0"/>
                  <w:marRight w:val="0"/>
                  <w:marTop w:val="0"/>
                  <w:marBottom w:val="0"/>
                  <w:divBdr>
                    <w:top w:val="none" w:sz="0" w:space="0" w:color="auto"/>
                    <w:left w:val="none" w:sz="0" w:space="0" w:color="auto"/>
                    <w:bottom w:val="none" w:sz="0" w:space="0" w:color="auto"/>
                    <w:right w:val="none" w:sz="0" w:space="0" w:color="auto"/>
                  </w:divBdr>
                </w:div>
                <w:div w:id="580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8585">
      <w:bodyDiv w:val="1"/>
      <w:marLeft w:val="0"/>
      <w:marRight w:val="0"/>
      <w:marTop w:val="0"/>
      <w:marBottom w:val="0"/>
      <w:divBdr>
        <w:top w:val="none" w:sz="0" w:space="0" w:color="auto"/>
        <w:left w:val="none" w:sz="0" w:space="0" w:color="auto"/>
        <w:bottom w:val="none" w:sz="0" w:space="0" w:color="auto"/>
        <w:right w:val="none" w:sz="0" w:space="0" w:color="auto"/>
      </w:divBdr>
      <w:divsChild>
        <w:div w:id="1891458343">
          <w:marLeft w:val="0"/>
          <w:marRight w:val="0"/>
          <w:marTop w:val="0"/>
          <w:marBottom w:val="0"/>
          <w:divBdr>
            <w:top w:val="none" w:sz="0" w:space="0" w:color="auto"/>
            <w:left w:val="none" w:sz="0" w:space="0" w:color="auto"/>
            <w:bottom w:val="none" w:sz="0" w:space="0" w:color="auto"/>
            <w:right w:val="none" w:sz="0" w:space="0" w:color="auto"/>
          </w:divBdr>
          <w:divsChild>
            <w:div w:id="1473329219">
              <w:marLeft w:val="0"/>
              <w:marRight w:val="0"/>
              <w:marTop w:val="0"/>
              <w:marBottom w:val="0"/>
              <w:divBdr>
                <w:top w:val="none" w:sz="0" w:space="0" w:color="auto"/>
                <w:left w:val="none" w:sz="0" w:space="0" w:color="auto"/>
                <w:bottom w:val="none" w:sz="0" w:space="0" w:color="auto"/>
                <w:right w:val="none" w:sz="0" w:space="0" w:color="auto"/>
              </w:divBdr>
              <w:divsChild>
                <w:div w:id="8349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50465">
      <w:bodyDiv w:val="1"/>
      <w:marLeft w:val="0"/>
      <w:marRight w:val="0"/>
      <w:marTop w:val="0"/>
      <w:marBottom w:val="0"/>
      <w:divBdr>
        <w:top w:val="none" w:sz="0" w:space="0" w:color="auto"/>
        <w:left w:val="none" w:sz="0" w:space="0" w:color="auto"/>
        <w:bottom w:val="none" w:sz="0" w:space="0" w:color="auto"/>
        <w:right w:val="none" w:sz="0" w:space="0" w:color="auto"/>
      </w:divBdr>
    </w:div>
    <w:div w:id="1348096333">
      <w:bodyDiv w:val="1"/>
      <w:marLeft w:val="0"/>
      <w:marRight w:val="0"/>
      <w:marTop w:val="0"/>
      <w:marBottom w:val="0"/>
      <w:divBdr>
        <w:top w:val="none" w:sz="0" w:space="0" w:color="auto"/>
        <w:left w:val="none" w:sz="0" w:space="0" w:color="auto"/>
        <w:bottom w:val="none" w:sz="0" w:space="0" w:color="auto"/>
        <w:right w:val="none" w:sz="0" w:space="0" w:color="auto"/>
      </w:divBdr>
      <w:divsChild>
        <w:div w:id="257908995">
          <w:marLeft w:val="0"/>
          <w:marRight w:val="0"/>
          <w:marTop w:val="0"/>
          <w:marBottom w:val="0"/>
          <w:divBdr>
            <w:top w:val="none" w:sz="0" w:space="0" w:color="auto"/>
            <w:left w:val="none" w:sz="0" w:space="0" w:color="auto"/>
            <w:bottom w:val="none" w:sz="0" w:space="0" w:color="auto"/>
            <w:right w:val="none" w:sz="0" w:space="0" w:color="auto"/>
          </w:divBdr>
          <w:divsChild>
            <w:div w:id="1888251425">
              <w:marLeft w:val="0"/>
              <w:marRight w:val="0"/>
              <w:marTop w:val="0"/>
              <w:marBottom w:val="0"/>
              <w:divBdr>
                <w:top w:val="none" w:sz="0" w:space="0" w:color="auto"/>
                <w:left w:val="none" w:sz="0" w:space="0" w:color="auto"/>
                <w:bottom w:val="none" w:sz="0" w:space="0" w:color="auto"/>
                <w:right w:val="none" w:sz="0" w:space="0" w:color="auto"/>
              </w:divBdr>
              <w:divsChild>
                <w:div w:id="176600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409765">
      <w:bodyDiv w:val="1"/>
      <w:marLeft w:val="0"/>
      <w:marRight w:val="0"/>
      <w:marTop w:val="0"/>
      <w:marBottom w:val="0"/>
      <w:divBdr>
        <w:top w:val="none" w:sz="0" w:space="0" w:color="auto"/>
        <w:left w:val="none" w:sz="0" w:space="0" w:color="auto"/>
        <w:bottom w:val="none" w:sz="0" w:space="0" w:color="auto"/>
        <w:right w:val="none" w:sz="0" w:space="0" w:color="auto"/>
      </w:divBdr>
    </w:div>
    <w:div w:id="1591890866">
      <w:bodyDiv w:val="1"/>
      <w:marLeft w:val="0"/>
      <w:marRight w:val="0"/>
      <w:marTop w:val="0"/>
      <w:marBottom w:val="0"/>
      <w:divBdr>
        <w:top w:val="none" w:sz="0" w:space="0" w:color="auto"/>
        <w:left w:val="none" w:sz="0" w:space="0" w:color="auto"/>
        <w:bottom w:val="none" w:sz="0" w:space="0" w:color="auto"/>
        <w:right w:val="none" w:sz="0" w:space="0" w:color="auto"/>
      </w:divBdr>
    </w:div>
    <w:div w:id="1830174723">
      <w:bodyDiv w:val="1"/>
      <w:marLeft w:val="0"/>
      <w:marRight w:val="0"/>
      <w:marTop w:val="0"/>
      <w:marBottom w:val="0"/>
      <w:divBdr>
        <w:top w:val="none" w:sz="0" w:space="0" w:color="auto"/>
        <w:left w:val="none" w:sz="0" w:space="0" w:color="auto"/>
        <w:bottom w:val="none" w:sz="0" w:space="0" w:color="auto"/>
        <w:right w:val="none" w:sz="0" w:space="0" w:color="auto"/>
      </w:divBdr>
    </w:div>
    <w:div w:id="1876112714">
      <w:bodyDiv w:val="1"/>
      <w:marLeft w:val="0"/>
      <w:marRight w:val="0"/>
      <w:marTop w:val="0"/>
      <w:marBottom w:val="0"/>
      <w:divBdr>
        <w:top w:val="none" w:sz="0" w:space="0" w:color="auto"/>
        <w:left w:val="none" w:sz="0" w:space="0" w:color="auto"/>
        <w:bottom w:val="none" w:sz="0" w:space="0" w:color="auto"/>
        <w:right w:val="none" w:sz="0" w:space="0" w:color="auto"/>
      </w:divBdr>
      <w:divsChild>
        <w:div w:id="2137984907">
          <w:marLeft w:val="0"/>
          <w:marRight w:val="0"/>
          <w:marTop w:val="0"/>
          <w:marBottom w:val="0"/>
          <w:divBdr>
            <w:top w:val="none" w:sz="0" w:space="0" w:color="auto"/>
            <w:left w:val="none" w:sz="0" w:space="0" w:color="auto"/>
            <w:bottom w:val="none" w:sz="0" w:space="0" w:color="auto"/>
            <w:right w:val="none" w:sz="0" w:space="0" w:color="auto"/>
          </w:divBdr>
        </w:div>
        <w:div w:id="1619291940">
          <w:marLeft w:val="0"/>
          <w:marRight w:val="0"/>
          <w:marTop w:val="0"/>
          <w:marBottom w:val="0"/>
          <w:divBdr>
            <w:top w:val="none" w:sz="0" w:space="0" w:color="auto"/>
            <w:left w:val="none" w:sz="0" w:space="0" w:color="auto"/>
            <w:bottom w:val="none" w:sz="0" w:space="0" w:color="auto"/>
            <w:right w:val="none" w:sz="0" w:space="0" w:color="auto"/>
          </w:divBdr>
        </w:div>
        <w:div w:id="1487742208">
          <w:marLeft w:val="0"/>
          <w:marRight w:val="0"/>
          <w:marTop w:val="0"/>
          <w:marBottom w:val="0"/>
          <w:divBdr>
            <w:top w:val="none" w:sz="0" w:space="0" w:color="auto"/>
            <w:left w:val="none" w:sz="0" w:space="0" w:color="auto"/>
            <w:bottom w:val="none" w:sz="0" w:space="0" w:color="auto"/>
            <w:right w:val="none" w:sz="0" w:space="0" w:color="auto"/>
          </w:divBdr>
        </w:div>
        <w:div w:id="60953911">
          <w:marLeft w:val="0"/>
          <w:marRight w:val="0"/>
          <w:marTop w:val="0"/>
          <w:marBottom w:val="0"/>
          <w:divBdr>
            <w:top w:val="none" w:sz="0" w:space="0" w:color="auto"/>
            <w:left w:val="none" w:sz="0" w:space="0" w:color="auto"/>
            <w:bottom w:val="none" w:sz="0" w:space="0" w:color="auto"/>
            <w:right w:val="none" w:sz="0" w:space="0" w:color="auto"/>
          </w:divBdr>
        </w:div>
      </w:divsChild>
    </w:div>
    <w:div w:id="1903903887">
      <w:bodyDiv w:val="1"/>
      <w:marLeft w:val="0"/>
      <w:marRight w:val="0"/>
      <w:marTop w:val="0"/>
      <w:marBottom w:val="0"/>
      <w:divBdr>
        <w:top w:val="none" w:sz="0" w:space="0" w:color="auto"/>
        <w:left w:val="none" w:sz="0" w:space="0" w:color="auto"/>
        <w:bottom w:val="none" w:sz="0" w:space="0" w:color="auto"/>
        <w:right w:val="none" w:sz="0" w:space="0" w:color="auto"/>
      </w:divBdr>
    </w:div>
    <w:div w:id="1980841826">
      <w:bodyDiv w:val="1"/>
      <w:marLeft w:val="0"/>
      <w:marRight w:val="0"/>
      <w:marTop w:val="0"/>
      <w:marBottom w:val="0"/>
      <w:divBdr>
        <w:top w:val="none" w:sz="0" w:space="0" w:color="auto"/>
        <w:left w:val="none" w:sz="0" w:space="0" w:color="auto"/>
        <w:bottom w:val="none" w:sz="0" w:space="0" w:color="auto"/>
        <w:right w:val="none" w:sz="0" w:space="0" w:color="auto"/>
      </w:divBdr>
      <w:divsChild>
        <w:div w:id="482508342">
          <w:marLeft w:val="0"/>
          <w:marRight w:val="0"/>
          <w:marTop w:val="0"/>
          <w:marBottom w:val="0"/>
          <w:divBdr>
            <w:top w:val="none" w:sz="0" w:space="0" w:color="auto"/>
            <w:left w:val="none" w:sz="0" w:space="0" w:color="auto"/>
            <w:bottom w:val="none" w:sz="0" w:space="0" w:color="auto"/>
            <w:right w:val="none" w:sz="0" w:space="0" w:color="auto"/>
          </w:divBdr>
          <w:divsChild>
            <w:div w:id="1197499573">
              <w:marLeft w:val="0"/>
              <w:marRight w:val="0"/>
              <w:marTop w:val="0"/>
              <w:marBottom w:val="0"/>
              <w:divBdr>
                <w:top w:val="none" w:sz="0" w:space="0" w:color="auto"/>
                <w:left w:val="none" w:sz="0" w:space="0" w:color="auto"/>
                <w:bottom w:val="none" w:sz="0" w:space="0" w:color="auto"/>
                <w:right w:val="none" w:sz="0" w:space="0" w:color="auto"/>
              </w:divBdr>
              <w:divsChild>
                <w:div w:id="570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274477">
          <w:marLeft w:val="0"/>
          <w:marRight w:val="0"/>
          <w:marTop w:val="0"/>
          <w:marBottom w:val="0"/>
          <w:divBdr>
            <w:top w:val="none" w:sz="0" w:space="0" w:color="auto"/>
            <w:left w:val="none" w:sz="0" w:space="0" w:color="auto"/>
            <w:bottom w:val="none" w:sz="0" w:space="0" w:color="auto"/>
            <w:right w:val="none" w:sz="0" w:space="0" w:color="auto"/>
          </w:divBdr>
          <w:divsChild>
            <w:div w:id="1936089142">
              <w:marLeft w:val="0"/>
              <w:marRight w:val="0"/>
              <w:marTop w:val="0"/>
              <w:marBottom w:val="0"/>
              <w:divBdr>
                <w:top w:val="none" w:sz="0" w:space="0" w:color="auto"/>
                <w:left w:val="none" w:sz="0" w:space="0" w:color="auto"/>
                <w:bottom w:val="none" w:sz="0" w:space="0" w:color="auto"/>
                <w:right w:val="none" w:sz="0" w:space="0" w:color="auto"/>
              </w:divBdr>
              <w:divsChild>
                <w:div w:id="1061096271">
                  <w:marLeft w:val="0"/>
                  <w:marRight w:val="0"/>
                  <w:marTop w:val="0"/>
                  <w:marBottom w:val="0"/>
                  <w:divBdr>
                    <w:top w:val="none" w:sz="0" w:space="0" w:color="auto"/>
                    <w:left w:val="none" w:sz="0" w:space="0" w:color="auto"/>
                    <w:bottom w:val="none" w:sz="0" w:space="0" w:color="auto"/>
                    <w:right w:val="none" w:sz="0" w:space="0" w:color="auto"/>
                  </w:divBdr>
                  <w:divsChild>
                    <w:div w:id="1220018458">
                      <w:marLeft w:val="0"/>
                      <w:marRight w:val="0"/>
                      <w:marTop w:val="0"/>
                      <w:marBottom w:val="0"/>
                      <w:divBdr>
                        <w:top w:val="none" w:sz="0" w:space="0" w:color="auto"/>
                        <w:left w:val="none" w:sz="0" w:space="0" w:color="auto"/>
                        <w:bottom w:val="none" w:sz="0" w:space="0" w:color="auto"/>
                        <w:right w:val="none" w:sz="0" w:space="0" w:color="auto"/>
                      </w:divBdr>
                      <w:divsChild>
                        <w:div w:id="60712285">
                          <w:marLeft w:val="0"/>
                          <w:marRight w:val="0"/>
                          <w:marTop w:val="0"/>
                          <w:marBottom w:val="0"/>
                          <w:divBdr>
                            <w:top w:val="none" w:sz="0" w:space="0" w:color="auto"/>
                            <w:left w:val="none" w:sz="0" w:space="0" w:color="auto"/>
                            <w:bottom w:val="none" w:sz="0" w:space="0" w:color="auto"/>
                            <w:right w:val="none" w:sz="0" w:space="0" w:color="auto"/>
                          </w:divBdr>
                          <w:divsChild>
                            <w:div w:id="251594202">
                              <w:marLeft w:val="0"/>
                              <w:marRight w:val="0"/>
                              <w:marTop w:val="0"/>
                              <w:marBottom w:val="0"/>
                              <w:divBdr>
                                <w:top w:val="none" w:sz="0" w:space="0" w:color="auto"/>
                                <w:left w:val="none" w:sz="0" w:space="0" w:color="auto"/>
                                <w:bottom w:val="none" w:sz="0" w:space="0" w:color="auto"/>
                                <w:right w:val="none" w:sz="0" w:space="0" w:color="auto"/>
                              </w:divBdr>
                            </w:div>
                            <w:div w:id="1062291081">
                              <w:marLeft w:val="0"/>
                              <w:marRight w:val="0"/>
                              <w:marTop w:val="0"/>
                              <w:marBottom w:val="0"/>
                              <w:divBdr>
                                <w:top w:val="none" w:sz="0" w:space="0" w:color="auto"/>
                                <w:left w:val="none" w:sz="0" w:space="0" w:color="auto"/>
                                <w:bottom w:val="none" w:sz="0" w:space="0" w:color="auto"/>
                                <w:right w:val="none" w:sz="0" w:space="0" w:color="auto"/>
                              </w:divBdr>
                              <w:divsChild>
                                <w:div w:id="195317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6658123">
              <w:marLeft w:val="0"/>
              <w:marRight w:val="0"/>
              <w:marTop w:val="0"/>
              <w:marBottom w:val="0"/>
              <w:divBdr>
                <w:top w:val="none" w:sz="0" w:space="0" w:color="auto"/>
                <w:left w:val="none" w:sz="0" w:space="0" w:color="auto"/>
                <w:bottom w:val="none" w:sz="0" w:space="0" w:color="auto"/>
                <w:right w:val="none" w:sz="0" w:space="0" w:color="auto"/>
              </w:divBdr>
              <w:divsChild>
                <w:div w:id="473261185">
                  <w:marLeft w:val="0"/>
                  <w:marRight w:val="0"/>
                  <w:marTop w:val="0"/>
                  <w:marBottom w:val="0"/>
                  <w:divBdr>
                    <w:top w:val="none" w:sz="0" w:space="0" w:color="auto"/>
                    <w:left w:val="none" w:sz="0" w:space="0" w:color="auto"/>
                    <w:bottom w:val="none" w:sz="0" w:space="0" w:color="auto"/>
                    <w:right w:val="none" w:sz="0" w:space="0" w:color="auto"/>
                  </w:divBdr>
                </w:div>
                <w:div w:id="1664043475">
                  <w:marLeft w:val="0"/>
                  <w:marRight w:val="0"/>
                  <w:marTop w:val="0"/>
                  <w:marBottom w:val="0"/>
                  <w:divBdr>
                    <w:top w:val="none" w:sz="0" w:space="0" w:color="auto"/>
                    <w:left w:val="none" w:sz="0" w:space="0" w:color="auto"/>
                    <w:bottom w:val="none" w:sz="0" w:space="0" w:color="auto"/>
                    <w:right w:val="none" w:sz="0" w:space="0" w:color="auto"/>
                  </w:divBdr>
                  <w:divsChild>
                    <w:div w:id="132385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7389">
              <w:marLeft w:val="0"/>
              <w:marRight w:val="0"/>
              <w:marTop w:val="0"/>
              <w:marBottom w:val="0"/>
              <w:divBdr>
                <w:top w:val="none" w:sz="0" w:space="0" w:color="auto"/>
                <w:left w:val="none" w:sz="0" w:space="0" w:color="auto"/>
                <w:bottom w:val="none" w:sz="0" w:space="0" w:color="auto"/>
                <w:right w:val="none" w:sz="0" w:space="0" w:color="auto"/>
              </w:divBdr>
              <w:divsChild>
                <w:div w:id="1527449893">
                  <w:marLeft w:val="0"/>
                  <w:marRight w:val="0"/>
                  <w:marTop w:val="0"/>
                  <w:marBottom w:val="0"/>
                  <w:divBdr>
                    <w:top w:val="none" w:sz="0" w:space="0" w:color="auto"/>
                    <w:left w:val="none" w:sz="0" w:space="0" w:color="auto"/>
                    <w:bottom w:val="none" w:sz="0" w:space="0" w:color="auto"/>
                    <w:right w:val="none" w:sz="0" w:space="0" w:color="auto"/>
                  </w:divBdr>
                </w:div>
              </w:divsChild>
            </w:div>
            <w:div w:id="910238586">
              <w:marLeft w:val="0"/>
              <w:marRight w:val="0"/>
              <w:marTop w:val="0"/>
              <w:marBottom w:val="0"/>
              <w:divBdr>
                <w:top w:val="none" w:sz="0" w:space="0" w:color="auto"/>
                <w:left w:val="none" w:sz="0" w:space="0" w:color="auto"/>
                <w:bottom w:val="none" w:sz="0" w:space="0" w:color="auto"/>
                <w:right w:val="none" w:sz="0" w:space="0" w:color="auto"/>
              </w:divBdr>
              <w:divsChild>
                <w:div w:id="1719470946">
                  <w:marLeft w:val="0"/>
                  <w:marRight w:val="0"/>
                  <w:marTop w:val="0"/>
                  <w:marBottom w:val="0"/>
                  <w:divBdr>
                    <w:top w:val="none" w:sz="0" w:space="0" w:color="auto"/>
                    <w:left w:val="none" w:sz="0" w:space="0" w:color="auto"/>
                    <w:bottom w:val="none" w:sz="0" w:space="0" w:color="auto"/>
                    <w:right w:val="none" w:sz="0" w:space="0" w:color="auto"/>
                  </w:divBdr>
                </w:div>
              </w:divsChild>
            </w:div>
            <w:div w:id="1614945292">
              <w:marLeft w:val="0"/>
              <w:marRight w:val="0"/>
              <w:marTop w:val="0"/>
              <w:marBottom w:val="0"/>
              <w:divBdr>
                <w:top w:val="none" w:sz="0" w:space="0" w:color="auto"/>
                <w:left w:val="none" w:sz="0" w:space="0" w:color="auto"/>
                <w:bottom w:val="none" w:sz="0" w:space="0" w:color="auto"/>
                <w:right w:val="none" w:sz="0" w:space="0" w:color="auto"/>
              </w:divBdr>
              <w:divsChild>
                <w:div w:id="451746195">
                  <w:marLeft w:val="0"/>
                  <w:marRight w:val="0"/>
                  <w:marTop w:val="0"/>
                  <w:marBottom w:val="0"/>
                  <w:divBdr>
                    <w:top w:val="none" w:sz="0" w:space="0" w:color="auto"/>
                    <w:left w:val="none" w:sz="0" w:space="0" w:color="auto"/>
                    <w:bottom w:val="none" w:sz="0" w:space="0" w:color="auto"/>
                    <w:right w:val="none" w:sz="0" w:space="0" w:color="auto"/>
                  </w:divBdr>
                </w:div>
                <w:div w:id="1743794038">
                  <w:marLeft w:val="0"/>
                  <w:marRight w:val="0"/>
                  <w:marTop w:val="0"/>
                  <w:marBottom w:val="0"/>
                  <w:divBdr>
                    <w:top w:val="none" w:sz="0" w:space="0" w:color="auto"/>
                    <w:left w:val="none" w:sz="0" w:space="0" w:color="auto"/>
                    <w:bottom w:val="none" w:sz="0" w:space="0" w:color="auto"/>
                    <w:right w:val="none" w:sz="0" w:space="0" w:color="auto"/>
                  </w:divBdr>
                  <w:divsChild>
                    <w:div w:id="21357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fueljournal.com/?_action=article&amp;kw=29639&amp;_kw=Agricultural+residues" TargetMode="External"/><Relationship Id="rId13" Type="http://schemas.openxmlformats.org/officeDocument/2006/relationships/image" Target="media/image1.jpeg"/><Relationship Id="rId18" Type="http://schemas.openxmlformats.org/officeDocument/2006/relationships/hyperlink" Target="https://www.biofueljournal.com/article_7354_542.html"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s://www.biofueljournal.com/?_action=article&amp;kw=29638&amp;_kw=Spent+bleaching+earth" TargetMode="External"/><Relationship Id="rId12" Type="http://schemas.openxmlformats.org/officeDocument/2006/relationships/hyperlink" Target="javascript:loadModal('Biofuel%20Research%20Journal',%20'./data/biofuel/coversheet/cover_en.jpg')" TargetMode="External"/><Relationship Id="rId17" Type="http://schemas.openxmlformats.org/officeDocument/2006/relationships/hyperlink" Target="https://www.biofueljournal.com/article_7354_8a8a422f7fd98a8ee894b56a6f75554a.pdf" TargetMode="External"/><Relationship Id="rId2" Type="http://schemas.openxmlformats.org/officeDocument/2006/relationships/styles" Target="styles.xml"/><Relationship Id="rId16" Type="http://schemas.openxmlformats.org/officeDocument/2006/relationships/hyperlink" Target="https://www.biofueljournal.com/?_action=xml&amp;article=7354" TargetMode="External"/><Relationship Id="rId20" Type="http://schemas.openxmlformats.org/officeDocument/2006/relationships/hyperlink" Target="https://www.biofueljournal.com/article_7354_542.html" TargetMode="External"/><Relationship Id="rId1" Type="http://schemas.openxmlformats.org/officeDocument/2006/relationships/numbering" Target="numbering.xml"/><Relationship Id="rId6" Type="http://schemas.openxmlformats.org/officeDocument/2006/relationships/hyperlink" Target="https://www.biofueljournal.com/?_action=article&amp;kw=29637&amp;_kw=Palm+kernel+oil" TargetMode="External"/><Relationship Id="rId11" Type="http://schemas.openxmlformats.org/officeDocument/2006/relationships/hyperlink" Target="https://www.biofueljournal.com/?_action=article&amp;kw=17368&amp;_kw=Biodiesel" TargetMode="External"/><Relationship Id="rId5" Type="http://schemas.openxmlformats.org/officeDocument/2006/relationships/webSettings" Target="webSettings.xml"/><Relationship Id="rId15" Type="http://schemas.openxmlformats.org/officeDocument/2006/relationships/hyperlink" Target="https://www.biofueljournal.com/article_7354_542.html" TargetMode="External"/><Relationship Id="rId10" Type="http://schemas.openxmlformats.org/officeDocument/2006/relationships/hyperlink" Target="https://www.biofueljournal.com/?_action=article&amp;kw=29641&amp;_kw=Novel+basic+catalyst" TargetMode="External"/><Relationship Id="rId19" Type="http://schemas.openxmlformats.org/officeDocument/2006/relationships/hyperlink" Target="https://www.biofueljournal.com/article_7354_542.html" TargetMode="External"/><Relationship Id="rId4" Type="http://schemas.openxmlformats.org/officeDocument/2006/relationships/settings" Target="settings.xml"/><Relationship Id="rId9" Type="http://schemas.openxmlformats.org/officeDocument/2006/relationships/hyperlink" Target="https://www.biofueljournal.com/?_action=article&amp;kw=29640&amp;_kw=Cocoa+pod+ash" TargetMode="External"/><Relationship Id="rId14" Type="http://schemas.openxmlformats.org/officeDocument/2006/relationships/hyperlink" Target="https://www.biofueljournal.com/issue_542_1205.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445</Words>
  <Characters>2542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2019-10-21T11:49:00Z</dcterms:created>
  <dcterms:modified xsi:type="dcterms:W3CDTF">2019-10-21T11:54:00Z</dcterms:modified>
</cp:coreProperties>
</file>