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4EED" w:rsidRPr="0067065C" w:rsidRDefault="00294EED" w:rsidP="00294EED">
      <w:pPr>
        <w:pStyle w:val="BodyText"/>
        <w:spacing w:before="0" w:beforeAutospacing="0" w:after="0" w:afterAutospacing="0" w:line="480" w:lineRule="auto"/>
        <w:rPr>
          <w:b/>
        </w:rPr>
      </w:pPr>
      <w:r w:rsidRPr="0067065C">
        <w:rPr>
          <w:b/>
          <w:bCs/>
        </w:rPr>
        <w:t>Sanctity of Sexuality within Marriage: An</w:t>
      </w:r>
      <w:r w:rsidRPr="0067065C">
        <w:rPr>
          <w:b/>
        </w:rPr>
        <w:t xml:space="preserve"> Exegetical Study of Hebrews13:4</w:t>
      </w:r>
    </w:p>
    <w:p w:rsidR="009B4C10" w:rsidRPr="0067065C" w:rsidRDefault="009B4C10" w:rsidP="009B4C10">
      <w:pPr>
        <w:spacing w:after="0" w:line="240" w:lineRule="auto"/>
        <w:ind w:left="2160"/>
        <w:jc w:val="both"/>
        <w:rPr>
          <w:rFonts w:ascii="Times New Roman" w:hAnsi="Times New Roman"/>
          <w:sz w:val="24"/>
          <w:szCs w:val="24"/>
        </w:rPr>
      </w:pPr>
      <w:r w:rsidRPr="0067065C">
        <w:rPr>
          <w:rFonts w:ascii="Times New Roman" w:hAnsi="Times New Roman"/>
          <w:sz w:val="24"/>
          <w:szCs w:val="24"/>
        </w:rPr>
        <w:t xml:space="preserve">Dr. M. O. </w:t>
      </w:r>
      <w:proofErr w:type="spellStart"/>
      <w:r w:rsidRPr="0067065C">
        <w:rPr>
          <w:rFonts w:ascii="Times New Roman" w:hAnsi="Times New Roman"/>
          <w:sz w:val="24"/>
          <w:szCs w:val="24"/>
        </w:rPr>
        <w:t>Oyetade</w:t>
      </w:r>
      <w:proofErr w:type="spellEnd"/>
      <w:r w:rsidRPr="0067065C">
        <w:rPr>
          <w:rFonts w:ascii="Times New Roman" w:hAnsi="Times New Roman"/>
          <w:sz w:val="24"/>
          <w:szCs w:val="24"/>
        </w:rPr>
        <w:t xml:space="preserve">. </w:t>
      </w:r>
    </w:p>
    <w:p w:rsidR="009B4C10" w:rsidRPr="0067065C" w:rsidRDefault="009B4C10" w:rsidP="009B4C10">
      <w:pPr>
        <w:spacing w:after="0" w:line="240" w:lineRule="auto"/>
        <w:ind w:left="2160"/>
        <w:jc w:val="both"/>
        <w:rPr>
          <w:rFonts w:ascii="Times New Roman" w:hAnsi="Times New Roman"/>
          <w:sz w:val="24"/>
          <w:szCs w:val="24"/>
        </w:rPr>
      </w:pPr>
      <w:r w:rsidRPr="0067065C">
        <w:rPr>
          <w:rFonts w:ascii="Times New Roman" w:hAnsi="Times New Roman"/>
          <w:sz w:val="24"/>
          <w:szCs w:val="24"/>
        </w:rPr>
        <w:t>Department of Religions,</w:t>
      </w:r>
    </w:p>
    <w:p w:rsidR="009B4C10" w:rsidRPr="0067065C" w:rsidRDefault="009B4C10" w:rsidP="009B4C10">
      <w:pPr>
        <w:spacing w:after="0" w:line="240" w:lineRule="auto"/>
        <w:ind w:left="2160"/>
        <w:jc w:val="both"/>
        <w:rPr>
          <w:rFonts w:ascii="Times New Roman" w:hAnsi="Times New Roman"/>
          <w:sz w:val="24"/>
          <w:szCs w:val="24"/>
        </w:rPr>
      </w:pPr>
      <w:r w:rsidRPr="0067065C">
        <w:rPr>
          <w:rFonts w:ascii="Times New Roman" w:hAnsi="Times New Roman"/>
          <w:sz w:val="24"/>
          <w:szCs w:val="24"/>
        </w:rPr>
        <w:t>University of Ilorin, Ilorin, Nigeria</w:t>
      </w:r>
    </w:p>
    <w:p w:rsidR="009B4C10" w:rsidRPr="0067065C" w:rsidRDefault="009B4C10" w:rsidP="009B4C10">
      <w:pPr>
        <w:spacing w:after="0" w:line="240" w:lineRule="auto"/>
        <w:ind w:left="2160"/>
        <w:jc w:val="both"/>
        <w:rPr>
          <w:rFonts w:ascii="Times New Roman" w:hAnsi="Times New Roman"/>
          <w:sz w:val="24"/>
          <w:szCs w:val="24"/>
        </w:rPr>
      </w:pPr>
      <w:r w:rsidRPr="0067065C">
        <w:rPr>
          <w:rFonts w:ascii="Times New Roman" w:hAnsi="Times New Roman"/>
          <w:sz w:val="24"/>
          <w:szCs w:val="24"/>
        </w:rPr>
        <w:t>GSM 08034958631</w:t>
      </w:r>
    </w:p>
    <w:p w:rsidR="009B4C10" w:rsidRPr="0067065C" w:rsidRDefault="009B4C10" w:rsidP="009B4C10">
      <w:pPr>
        <w:pStyle w:val="BodyText"/>
        <w:spacing w:before="0" w:beforeAutospacing="0" w:after="0" w:afterAutospacing="0"/>
      </w:pPr>
      <w:r w:rsidRPr="0067065C">
        <w:t xml:space="preserve">E-mail Address </w:t>
      </w:r>
      <w:hyperlink r:id="rId4" w:history="1">
        <w:r w:rsidRPr="0067065C">
          <w:rPr>
            <w:rStyle w:val="Hyperlink"/>
          </w:rPr>
          <w:t>droyetademich@gmail</w:t>
        </w:r>
      </w:hyperlink>
      <w:r w:rsidRPr="0067065C">
        <w:rPr>
          <w:rStyle w:val="Hyperlink"/>
        </w:rPr>
        <w:t xml:space="preserve">.com </w:t>
      </w:r>
      <w:hyperlink r:id="rId5" w:history="1">
        <w:r w:rsidRPr="0067065C">
          <w:rPr>
            <w:rStyle w:val="Hyperlink"/>
          </w:rPr>
          <w:t>/oyetade.mo@unilorin.edu.ng</w:t>
        </w:r>
      </w:hyperlink>
    </w:p>
    <w:p w:rsidR="009B4C10" w:rsidRPr="0067065C" w:rsidRDefault="009B4C10" w:rsidP="009B4C10">
      <w:pPr>
        <w:pStyle w:val="BodyText"/>
        <w:spacing w:before="0" w:beforeAutospacing="0" w:after="0" w:afterAutospacing="0"/>
      </w:pPr>
    </w:p>
    <w:p w:rsidR="00294EED" w:rsidRPr="0067065C" w:rsidRDefault="00294EED" w:rsidP="009B4C10">
      <w:pPr>
        <w:pStyle w:val="BodyText"/>
        <w:spacing w:before="0" w:beforeAutospacing="0" w:after="0" w:afterAutospacing="0"/>
        <w:rPr>
          <w:b/>
        </w:rPr>
      </w:pPr>
      <w:r w:rsidRPr="0067065C">
        <w:rPr>
          <w:b/>
        </w:rPr>
        <w:t xml:space="preserve">Abstract </w:t>
      </w:r>
    </w:p>
    <w:p w:rsidR="00294EED" w:rsidRPr="0067065C" w:rsidRDefault="003C5B56" w:rsidP="003C5B56">
      <w:pPr>
        <w:ind w:firstLine="720"/>
        <w:jc w:val="both"/>
        <w:rPr>
          <w:rFonts w:ascii="Times New Roman" w:hAnsi="Times New Roman"/>
          <w:sz w:val="24"/>
          <w:szCs w:val="24"/>
        </w:rPr>
      </w:pPr>
      <w:r w:rsidRPr="0067065C">
        <w:rPr>
          <w:rFonts w:ascii="Times New Roman" w:hAnsi="Times New Roman"/>
          <w:sz w:val="24"/>
          <w:szCs w:val="24"/>
        </w:rPr>
        <w:t>The study</w:t>
      </w:r>
      <w:r w:rsidR="00294EED" w:rsidRPr="0067065C">
        <w:rPr>
          <w:rFonts w:ascii="Times New Roman" w:hAnsi="Times New Roman"/>
          <w:sz w:val="24"/>
          <w:szCs w:val="24"/>
        </w:rPr>
        <w:t xml:space="preserve"> provided an exegetical study of Hebrews 13:4 as a premise for the examination of </w:t>
      </w:r>
      <w:r w:rsidR="00294EED" w:rsidRPr="0067065C">
        <w:rPr>
          <w:rFonts w:ascii="Times New Roman" w:hAnsi="Times New Roman"/>
          <w:bCs/>
          <w:sz w:val="24"/>
          <w:szCs w:val="24"/>
        </w:rPr>
        <w:t>sanctity of marriage in the contemporary church in Nigeria. The objectives of this paper were to re-examine the prevalence of sexual perversion within marriage in the church. Again, the work attempts an exegetical study of Hebrews 13:4 for clear understanding of the meaning, application and implications of terminologies related to</w:t>
      </w:r>
      <w:r w:rsidR="00294EED" w:rsidRPr="0067065C">
        <w:rPr>
          <w:rFonts w:ascii="Times New Roman" w:hAnsi="Times New Roman"/>
          <w:sz w:val="24"/>
          <w:szCs w:val="24"/>
        </w:rPr>
        <w:t xml:space="preserve"> sanctity of marriage</w:t>
      </w:r>
      <w:r w:rsidR="00294EED" w:rsidRPr="0067065C">
        <w:rPr>
          <w:rFonts w:ascii="Times New Roman" w:hAnsi="Times New Roman"/>
          <w:bCs/>
          <w:sz w:val="24"/>
          <w:szCs w:val="24"/>
        </w:rPr>
        <w:t xml:space="preserve">. Furthermore, this paper explores views of Biblical Scholars on Hebrews 13:4, because it is of central importance in this paper. Methodologies adopted were exegetical, historical and sociological. The exegetical method facilitated a comprehensive examination of the content and context of the text under consideration to enhance precise interpretation. The historical method aided the reconstruction of the </w:t>
      </w:r>
      <w:r w:rsidRPr="0067065C">
        <w:rPr>
          <w:rFonts w:ascii="Times New Roman" w:hAnsi="Times New Roman"/>
          <w:bCs/>
          <w:sz w:val="24"/>
          <w:szCs w:val="24"/>
        </w:rPr>
        <w:t>place of marriage in the church</w:t>
      </w:r>
      <w:r w:rsidR="00294EED" w:rsidRPr="0067065C">
        <w:rPr>
          <w:rFonts w:ascii="Times New Roman" w:hAnsi="Times New Roman"/>
          <w:bCs/>
          <w:sz w:val="24"/>
          <w:szCs w:val="24"/>
        </w:rPr>
        <w:t>, while the soci</w:t>
      </w:r>
      <w:r w:rsidRPr="0067065C">
        <w:rPr>
          <w:rFonts w:ascii="Times New Roman" w:hAnsi="Times New Roman"/>
          <w:bCs/>
          <w:sz w:val="24"/>
          <w:szCs w:val="24"/>
        </w:rPr>
        <w:t xml:space="preserve">ological method was imperative </w:t>
      </w:r>
      <w:r w:rsidR="00294EED" w:rsidRPr="0067065C">
        <w:rPr>
          <w:rFonts w:ascii="Times New Roman" w:hAnsi="Times New Roman"/>
          <w:bCs/>
          <w:sz w:val="24"/>
          <w:szCs w:val="24"/>
        </w:rPr>
        <w:t xml:space="preserve">for understanding the implications of </w:t>
      </w:r>
      <w:r w:rsidR="00294EED" w:rsidRPr="0067065C">
        <w:rPr>
          <w:rFonts w:ascii="Times New Roman" w:hAnsi="Times New Roman"/>
          <w:sz w:val="24"/>
          <w:szCs w:val="24"/>
        </w:rPr>
        <w:t>sanctity of marriage</w:t>
      </w:r>
      <w:r w:rsidR="00294EED" w:rsidRPr="0067065C">
        <w:rPr>
          <w:rFonts w:ascii="Times New Roman" w:hAnsi="Times New Roman"/>
          <w:bCs/>
          <w:sz w:val="24"/>
          <w:szCs w:val="24"/>
        </w:rPr>
        <w:t xml:space="preserve"> for member</w:t>
      </w:r>
      <w:r w:rsidR="00041D7D" w:rsidRPr="0067065C">
        <w:rPr>
          <w:rFonts w:ascii="Times New Roman" w:hAnsi="Times New Roman"/>
          <w:bCs/>
          <w:sz w:val="24"/>
          <w:szCs w:val="24"/>
        </w:rPr>
        <w:t>s</w:t>
      </w:r>
      <w:r w:rsidR="00294EED" w:rsidRPr="0067065C">
        <w:rPr>
          <w:rFonts w:ascii="Times New Roman" w:hAnsi="Times New Roman"/>
          <w:bCs/>
          <w:sz w:val="24"/>
          <w:szCs w:val="24"/>
        </w:rPr>
        <w:t xml:space="preserve"> of the church and the society .The major findings were that: </w:t>
      </w:r>
      <w:r w:rsidR="00294EED" w:rsidRPr="0067065C">
        <w:rPr>
          <w:rFonts w:ascii="Times New Roman" w:hAnsi="Times New Roman"/>
          <w:sz w:val="24"/>
          <w:szCs w:val="24"/>
        </w:rPr>
        <w:t xml:space="preserve">marriage is a gift from God for the blessing of men, women and children and for the good of society. However, in today’s society, the </w:t>
      </w:r>
      <w:proofErr w:type="spellStart"/>
      <w:r w:rsidR="00294EED" w:rsidRPr="0067065C">
        <w:rPr>
          <w:rFonts w:ascii="Times New Roman" w:hAnsi="Times New Roman"/>
          <w:sz w:val="24"/>
          <w:szCs w:val="24"/>
        </w:rPr>
        <w:t>honour</w:t>
      </w:r>
      <w:proofErr w:type="spellEnd"/>
      <w:r w:rsidR="00294EED" w:rsidRPr="0067065C">
        <w:rPr>
          <w:rFonts w:ascii="Times New Roman" w:hAnsi="Times New Roman"/>
          <w:sz w:val="24"/>
          <w:szCs w:val="24"/>
        </w:rPr>
        <w:t xml:space="preserve"> and sanctity of marriage is under constant attack. In the church, sexual immorality is a major problem evidenced by the high number of divorces among Christians and the frequent reports of sexual failings among preachers, elders, and other Christians. In conclusion, those who fail to </w:t>
      </w:r>
      <w:proofErr w:type="spellStart"/>
      <w:r w:rsidR="00294EED" w:rsidRPr="0067065C">
        <w:rPr>
          <w:rFonts w:ascii="Times New Roman" w:hAnsi="Times New Roman"/>
          <w:sz w:val="24"/>
          <w:szCs w:val="24"/>
        </w:rPr>
        <w:t>honour</w:t>
      </w:r>
      <w:proofErr w:type="spellEnd"/>
      <w:r w:rsidR="00294EED" w:rsidRPr="0067065C">
        <w:rPr>
          <w:rFonts w:ascii="Times New Roman" w:hAnsi="Times New Roman"/>
          <w:sz w:val="24"/>
          <w:szCs w:val="24"/>
        </w:rPr>
        <w:t xml:space="preserve"> marriage and maintain marital purity will come under the judgment of God.</w:t>
      </w:r>
    </w:p>
    <w:p w:rsidR="00304FCE" w:rsidRPr="0067065C" w:rsidRDefault="00475EC0" w:rsidP="009E64AB">
      <w:pPr>
        <w:pStyle w:val="NormalWeb"/>
        <w:spacing w:before="0" w:beforeAutospacing="0" w:after="0" w:afterAutospacing="0" w:line="480" w:lineRule="auto"/>
        <w:jc w:val="both"/>
        <w:rPr>
          <w:b/>
          <w:bCs/>
        </w:rPr>
      </w:pPr>
      <w:r w:rsidRPr="0067065C">
        <w:rPr>
          <w:b/>
          <w:bCs/>
        </w:rPr>
        <w:t>(Keywords:</w:t>
      </w:r>
      <w:r w:rsidR="00D957C1" w:rsidRPr="0067065C">
        <w:rPr>
          <w:b/>
          <w:bCs/>
        </w:rPr>
        <w:t xml:space="preserve"> </w:t>
      </w:r>
      <w:r w:rsidR="00041D7D" w:rsidRPr="0067065C">
        <w:rPr>
          <w:b/>
          <w:bCs/>
        </w:rPr>
        <w:t>marriage</w:t>
      </w:r>
      <w:r w:rsidRPr="0067065C">
        <w:rPr>
          <w:b/>
          <w:bCs/>
        </w:rPr>
        <w:t xml:space="preserve">, </w:t>
      </w:r>
      <w:r w:rsidR="00041D7D" w:rsidRPr="0067065C">
        <w:rPr>
          <w:b/>
          <w:bCs/>
        </w:rPr>
        <w:t>sanctity</w:t>
      </w:r>
      <w:r w:rsidR="00D957C1" w:rsidRPr="0067065C">
        <w:rPr>
          <w:b/>
          <w:bCs/>
        </w:rPr>
        <w:t>,</w:t>
      </w:r>
      <w:r w:rsidRPr="0067065C">
        <w:rPr>
          <w:b/>
          <w:bCs/>
        </w:rPr>
        <w:t xml:space="preserve"> </w:t>
      </w:r>
      <w:r w:rsidR="00D957C1" w:rsidRPr="009E64AB">
        <w:t>fornicators</w:t>
      </w:r>
      <w:r w:rsidR="009E64AB">
        <w:t>,</w:t>
      </w:r>
      <w:r w:rsidR="00D957C1" w:rsidRPr="0067065C">
        <w:rPr>
          <w:b/>
          <w:bCs/>
        </w:rPr>
        <w:t xml:space="preserve"> </w:t>
      </w:r>
      <w:r w:rsidR="00D957C1" w:rsidRPr="009E64AB">
        <w:t>adulterers</w:t>
      </w:r>
      <w:proofErr w:type="gramStart"/>
      <w:r w:rsidR="009E64AB">
        <w:t xml:space="preserve">, </w:t>
      </w:r>
      <w:bookmarkStart w:id="0" w:name="_GoBack"/>
      <w:bookmarkEnd w:id="0"/>
      <w:r w:rsidR="009E64AB">
        <w:t xml:space="preserve"> </w:t>
      </w:r>
      <w:r w:rsidR="009E64AB" w:rsidRPr="009E64AB">
        <w:rPr>
          <w:bCs/>
        </w:rPr>
        <w:t>Hebrews13:4</w:t>
      </w:r>
      <w:proofErr w:type="gramEnd"/>
      <w:r w:rsidR="00D957C1" w:rsidRPr="0067065C">
        <w:rPr>
          <w:b/>
          <w:bCs/>
        </w:rPr>
        <w:t xml:space="preserve">) </w:t>
      </w:r>
      <w:r w:rsidR="00D957C1" w:rsidRPr="0067065C">
        <w:rPr>
          <w:rFonts w:eastAsia="TITUS Cyberbit Basic"/>
          <w:b/>
          <w:bCs/>
          <w:color w:val="0000FF"/>
        </w:rPr>
        <w:t xml:space="preserve"> </w:t>
      </w:r>
    </w:p>
    <w:p w:rsidR="00294EED" w:rsidRPr="0067065C" w:rsidRDefault="00294EED" w:rsidP="00601E0A">
      <w:pPr>
        <w:spacing w:after="0" w:line="480" w:lineRule="auto"/>
        <w:jc w:val="both"/>
        <w:rPr>
          <w:rFonts w:ascii="Times New Roman" w:hAnsi="Times New Roman"/>
          <w:b/>
          <w:bCs/>
          <w:sz w:val="24"/>
          <w:szCs w:val="24"/>
        </w:rPr>
      </w:pPr>
      <w:r w:rsidRPr="0067065C">
        <w:rPr>
          <w:rFonts w:ascii="Times New Roman" w:hAnsi="Times New Roman"/>
          <w:b/>
          <w:bCs/>
          <w:sz w:val="24"/>
          <w:szCs w:val="24"/>
        </w:rPr>
        <w:t xml:space="preserve">Introduction </w:t>
      </w:r>
      <w:r w:rsidRPr="0067065C">
        <w:rPr>
          <w:rFonts w:ascii="Times New Roman" w:hAnsi="Times New Roman"/>
          <w:b/>
          <w:bCs/>
          <w:sz w:val="24"/>
          <w:szCs w:val="24"/>
        </w:rPr>
        <w:tab/>
      </w:r>
    </w:p>
    <w:p w:rsidR="00294EED" w:rsidRPr="0067065C" w:rsidRDefault="00294EED" w:rsidP="00601E0A">
      <w:pPr>
        <w:pStyle w:val="BodyText"/>
        <w:spacing w:before="0" w:beforeAutospacing="0" w:after="0" w:afterAutospacing="0" w:line="480" w:lineRule="auto"/>
        <w:ind w:firstLine="720"/>
        <w:jc w:val="both"/>
      </w:pPr>
      <w:r w:rsidRPr="0067065C">
        <w:t xml:space="preserve">Marriage is a gift from God for the blessing of men, women and children and for the good of society. However, in today’s society, the </w:t>
      </w:r>
      <w:proofErr w:type="spellStart"/>
      <w:r w:rsidRPr="0067065C">
        <w:t>honour</w:t>
      </w:r>
      <w:proofErr w:type="spellEnd"/>
      <w:r w:rsidRPr="0067065C">
        <w:t xml:space="preserve"> and sanctity of marriage is under constant attack. Divorce is acceptable and made easy through “no-fault” laws. Adultery is considered normal and faithfulness to one’s spouse is deemed unrealistic. Among religious and political leaders, many say that the standar</w:t>
      </w:r>
      <w:r w:rsidR="00041D7D" w:rsidRPr="0067065C">
        <w:t>ds against sexual immorality is</w:t>
      </w:r>
      <w:r w:rsidRPr="0067065C">
        <w:t xml:space="preserve"> antiquated. Even in the church, sexual immorality is a major problem evidence</w:t>
      </w:r>
      <w:r w:rsidR="00041D7D" w:rsidRPr="0067065C">
        <w:t>d by the high number of divorce</w:t>
      </w:r>
      <w:r w:rsidRPr="0067065C">
        <w:t xml:space="preserve"> among Christians and the frequent reports of sexual failings among preachers, elders, and other Christians. </w:t>
      </w:r>
      <w:r w:rsidR="007E7632" w:rsidRPr="0067065C">
        <w:t xml:space="preserve"> Nigerian </w:t>
      </w:r>
      <w:r w:rsidRPr="0067065C">
        <w:t>culture today is not much different from the</w:t>
      </w:r>
      <w:r w:rsidR="007E7632" w:rsidRPr="0067065C">
        <w:t xml:space="preserve"> </w:t>
      </w:r>
      <w:proofErr w:type="gramStart"/>
      <w:r w:rsidR="007E7632" w:rsidRPr="0067065C">
        <w:t xml:space="preserve">Jew’s  </w:t>
      </w:r>
      <w:r w:rsidRPr="0067065C">
        <w:t>society</w:t>
      </w:r>
      <w:proofErr w:type="gramEnd"/>
      <w:r w:rsidRPr="0067065C">
        <w:t xml:space="preserve"> of the first </w:t>
      </w:r>
      <w:r w:rsidRPr="0067065C">
        <w:lastRenderedPageBreak/>
        <w:t>century where divorce and remarriage was rampant</w:t>
      </w:r>
      <w:r w:rsidR="007E7632" w:rsidRPr="0067065C">
        <w:t xml:space="preserve"> (Grey-</w:t>
      </w:r>
      <w:proofErr w:type="spellStart"/>
      <w:r w:rsidR="007E7632" w:rsidRPr="0067065C">
        <w:t>Gerou</w:t>
      </w:r>
      <w:proofErr w:type="spellEnd"/>
      <w:r w:rsidR="007E7632" w:rsidRPr="0067065C">
        <w:t>, 2012:45)</w:t>
      </w:r>
      <w:r w:rsidRPr="0067065C">
        <w:t>.</w:t>
      </w:r>
      <w:r w:rsidR="007E7632" w:rsidRPr="0067065C">
        <w:t xml:space="preserve"> </w:t>
      </w:r>
      <w:r w:rsidRPr="0067065C">
        <w:rPr>
          <w:rStyle w:val="FootnoteReference"/>
        </w:rPr>
        <w:t xml:space="preserve"> </w:t>
      </w:r>
      <w:r w:rsidRPr="0067065C">
        <w:t>Fornication was acceptable and adultery was barely frowned upon. But Christianity offers a true contrast of standards regarding morality through clear and unequivocal teaching. The Bible presents sex as a legitimate joy in the present world if it is used rightly.</w:t>
      </w:r>
    </w:p>
    <w:p w:rsidR="00294EED" w:rsidRPr="0067065C" w:rsidRDefault="00294EED" w:rsidP="00601E0A">
      <w:pPr>
        <w:pStyle w:val="BodyText"/>
        <w:spacing w:before="0" w:beforeAutospacing="0" w:after="0" w:afterAutospacing="0" w:line="480" w:lineRule="auto"/>
        <w:ind w:firstLine="720"/>
        <w:jc w:val="both"/>
      </w:pPr>
      <w:r w:rsidRPr="0067065C">
        <w:t xml:space="preserve">People today are hopelessly confused about their sexuality. </w:t>
      </w:r>
      <w:r w:rsidR="00B50419" w:rsidRPr="0067065C">
        <w:t>Some regard</w:t>
      </w:r>
      <w:r w:rsidRPr="0067065C">
        <w:t xml:space="preserve"> the word "love"</w:t>
      </w:r>
      <w:r w:rsidR="00B50419" w:rsidRPr="0067065C">
        <w:t xml:space="preserve"> to</w:t>
      </w:r>
      <w:r w:rsidRPr="0067065C">
        <w:t xml:space="preserve"> means nothing more than </w:t>
      </w:r>
      <w:r w:rsidR="00B50419" w:rsidRPr="0067065C">
        <w:t>having</w:t>
      </w:r>
      <w:r w:rsidR="009B4C10" w:rsidRPr="0067065C">
        <w:t xml:space="preserve"> </w:t>
      </w:r>
      <w:r w:rsidRPr="0067065C">
        <w:t xml:space="preserve">a tumble in some bed. Many look upon an affair as a badge of </w:t>
      </w:r>
      <w:proofErr w:type="spellStart"/>
      <w:r w:rsidRPr="0067065C">
        <w:t>honour</w:t>
      </w:r>
      <w:proofErr w:type="spellEnd"/>
      <w:r w:rsidRPr="0067065C">
        <w:t>. All the old foundations of permanence and fidelity seem to have eroded away. Bewildered by the modern confusion, many sincere people today struggle to d</w:t>
      </w:r>
      <w:r w:rsidR="00A4001F" w:rsidRPr="0067065C">
        <w:t xml:space="preserve">efine their </w:t>
      </w:r>
      <w:r w:rsidRPr="0067065C">
        <w:t xml:space="preserve">own sexuality. Within the last twenty years our culture has undergone some very drastic changes, in the area of sex, for instance, the concept and understanding of "safe sex" has changed. Within the public consciousness, it used to be that the only "safe sex" was sex within the confines of marriage. In the late sixties and early seventies, with the advent of the birth control pill, "safe sex" was understood as sex without pregnancy. Today, "safe sex" is sex without the </w:t>
      </w:r>
      <w:r w:rsidRPr="0067065C">
        <w:rPr>
          <w:bCs/>
          <w:iCs/>
        </w:rPr>
        <w:t>Acquired Immunodeficiency Syndrome</w:t>
      </w:r>
      <w:r w:rsidRPr="0067065C">
        <w:t xml:space="preserve"> (AIDS) virus. The crying need today is for people of faith to live rightly and faithfully, as God's children, in their use of sex</w:t>
      </w:r>
      <w:r w:rsidR="004D7228" w:rsidRPr="0067065C">
        <w:t xml:space="preserve"> (Daniels, 1984)</w:t>
      </w:r>
      <w:r w:rsidRPr="0067065C">
        <w:t xml:space="preserve">. This is the reason that Hebrews 13 verse 4 </w:t>
      </w:r>
      <w:r w:rsidR="005F0D03" w:rsidRPr="0067065C">
        <w:t>is</w:t>
      </w:r>
      <w:r w:rsidRPr="0067065C">
        <w:t xml:space="preserve"> carefully examined in this paper.</w:t>
      </w:r>
    </w:p>
    <w:p w:rsidR="00294EED" w:rsidRPr="0067065C" w:rsidRDefault="00FE5C2E" w:rsidP="00601E0A">
      <w:pPr>
        <w:pStyle w:val="NormalWeb"/>
        <w:spacing w:before="0" w:beforeAutospacing="0" w:after="0" w:afterAutospacing="0" w:line="480" w:lineRule="auto"/>
        <w:rPr>
          <w:b/>
        </w:rPr>
      </w:pPr>
      <w:r w:rsidRPr="0067065C">
        <w:rPr>
          <w:b/>
        </w:rPr>
        <w:t>Introduction to Hebrews</w:t>
      </w:r>
      <w:r w:rsidR="00294EED" w:rsidRPr="0067065C">
        <w:rPr>
          <w:b/>
        </w:rPr>
        <w:t xml:space="preserve"> 13</w:t>
      </w:r>
    </w:p>
    <w:p w:rsidR="00294EED" w:rsidRPr="0067065C" w:rsidRDefault="00294EED" w:rsidP="00601E0A">
      <w:pPr>
        <w:pStyle w:val="NormalWeb"/>
        <w:spacing w:before="0" w:beforeAutospacing="0" w:after="0" w:afterAutospacing="0" w:line="480" w:lineRule="auto"/>
        <w:ind w:firstLine="720"/>
        <w:jc w:val="both"/>
      </w:pPr>
      <w:r w:rsidRPr="0067065C">
        <w:t>The home is the first place where Christian love should be practiced. A Christian home begins with a Christian marriage in the will of God. This means loyalty and purity. In Hebrews 13 the author</w:t>
      </w:r>
      <w:r w:rsidR="00FE5C2E" w:rsidRPr="0067065C">
        <w:t>, who is anonymous</w:t>
      </w:r>
      <w:r w:rsidRPr="0067065C">
        <w:t xml:space="preserve"> begins to conclude the letter with some general exhortations and instructions. He addresses marriage as a matter of practical importance. The</w:t>
      </w:r>
      <w:r w:rsidR="00FE5C2E" w:rsidRPr="0067065C">
        <w:t xml:space="preserve"> Jewish</w:t>
      </w:r>
      <w:r w:rsidRPr="0067065C">
        <w:t xml:space="preserve"> society of his day demanded instruction </w:t>
      </w:r>
      <w:r w:rsidR="00FE5C2E" w:rsidRPr="0067065C">
        <w:t>on</w:t>
      </w:r>
      <w:r w:rsidRPr="0067065C">
        <w:t xml:space="preserve"> marriage. Even among the Jews, at least among those who followed the teaching of Hillel, there was little regard for marriage as God had instituted it and as Christ had taught. Among the pagans immorality was widespread. Unfortunately, the society in which we now live has adopted the same lax attitude toward the sanctity of marriage. No-fault divorce is rampant. Single parent homes are far too common and the children are suffering for it.</w:t>
      </w:r>
    </w:p>
    <w:p w:rsidR="00294EED" w:rsidRPr="0067065C" w:rsidRDefault="00294EED" w:rsidP="00601E0A">
      <w:pPr>
        <w:pStyle w:val="NormalWeb"/>
        <w:spacing w:before="0" w:beforeAutospacing="0" w:after="0" w:afterAutospacing="0" w:line="480" w:lineRule="auto"/>
        <w:ind w:firstLine="720"/>
        <w:jc w:val="both"/>
        <w:rPr>
          <w:b/>
          <w:bCs/>
        </w:rPr>
      </w:pPr>
      <w:r w:rsidRPr="0067065C">
        <w:t xml:space="preserve">The </w:t>
      </w:r>
      <w:r w:rsidR="008E303A" w:rsidRPr="0067065C">
        <w:t xml:space="preserve">book of </w:t>
      </w:r>
      <w:r w:rsidRPr="0067065C">
        <w:t xml:space="preserve">Hebrew recognizes the need for clear and specific instruction regarding society’s attitude toward marriage </w:t>
      </w:r>
      <w:r w:rsidR="00923DDE" w:rsidRPr="0067065C">
        <w:t>which</w:t>
      </w:r>
      <w:r w:rsidRPr="0067065C">
        <w:t xml:space="preserve"> must be held in </w:t>
      </w:r>
      <w:proofErr w:type="spellStart"/>
      <w:r w:rsidRPr="0067065C">
        <w:t>honour</w:t>
      </w:r>
      <w:proofErr w:type="spellEnd"/>
      <w:r w:rsidRPr="0067065C">
        <w:t xml:space="preserve"> among all and the marriage bed must be undefiled, </w:t>
      </w:r>
      <w:r w:rsidR="00923DDE" w:rsidRPr="0067065C">
        <w:t>that is</w:t>
      </w:r>
      <w:r w:rsidRPr="0067065C">
        <w:t>, there must be no fornication or adultery</w:t>
      </w:r>
      <w:r w:rsidR="00DF7446" w:rsidRPr="0067065C">
        <w:t xml:space="preserve"> before marriage</w:t>
      </w:r>
      <w:r w:rsidRPr="0067065C">
        <w:t xml:space="preserve">. While many reasons could have been advanced for maintaining the sanctity of marriage, the writer goes straight to the heart of the matter </w:t>
      </w:r>
      <w:r w:rsidR="00923DDE" w:rsidRPr="0067065C">
        <w:t>by saying that</w:t>
      </w:r>
      <w:r w:rsidRPr="0067065C">
        <w:t xml:space="preserve"> those who fail to </w:t>
      </w:r>
      <w:proofErr w:type="spellStart"/>
      <w:r w:rsidRPr="0067065C">
        <w:t>honour</w:t>
      </w:r>
      <w:proofErr w:type="spellEnd"/>
      <w:r w:rsidRPr="0067065C">
        <w:t xml:space="preserve"> marriage and maintain marital purity will come under the judgment of God</w:t>
      </w:r>
      <w:r w:rsidR="003478D8" w:rsidRPr="0067065C">
        <w:t xml:space="preserve"> (</w:t>
      </w:r>
      <w:proofErr w:type="spellStart"/>
      <w:r w:rsidR="003478D8" w:rsidRPr="0067065C">
        <w:t>Kinetz</w:t>
      </w:r>
      <w:proofErr w:type="spellEnd"/>
      <w:r w:rsidR="003478D8" w:rsidRPr="0067065C">
        <w:t>, 1984:45)</w:t>
      </w:r>
      <w:r w:rsidRPr="0067065C">
        <w:t>.</w:t>
      </w:r>
      <w:r w:rsidR="00CA1E1B" w:rsidRPr="0067065C">
        <w:t xml:space="preserve"> </w:t>
      </w:r>
      <w:r w:rsidRPr="0067065C">
        <w:t>The contemporary world has other standards, but God will judge the immoral and adulterous. While such sanctions may carry weight only among those who recognize God’s sovereignty over them, the day is coming when that sovereignty will be recognized by all</w:t>
      </w:r>
      <w:r w:rsidR="002E5880" w:rsidRPr="0067065C">
        <w:t xml:space="preserve"> (</w:t>
      </w:r>
      <w:proofErr w:type="spellStart"/>
      <w:r w:rsidR="002E5880" w:rsidRPr="0067065C">
        <w:t>Arteburn</w:t>
      </w:r>
      <w:proofErr w:type="spellEnd"/>
      <w:r w:rsidR="002E5880" w:rsidRPr="0067065C">
        <w:t xml:space="preserve"> &amp; Stocker</w:t>
      </w:r>
      <w:proofErr w:type="gramStart"/>
      <w:r w:rsidR="002E5880" w:rsidRPr="0067065C">
        <w:t>,1984:35</w:t>
      </w:r>
      <w:proofErr w:type="gramEnd"/>
      <w:r w:rsidR="002E5880" w:rsidRPr="0067065C">
        <w:t>)</w:t>
      </w:r>
      <w:r w:rsidRPr="0067065C">
        <w:t xml:space="preserve">. </w:t>
      </w:r>
    </w:p>
    <w:p w:rsidR="00294EED" w:rsidRPr="0067065C" w:rsidRDefault="00294EED" w:rsidP="00601E0A">
      <w:pPr>
        <w:pStyle w:val="BodyText"/>
        <w:spacing w:before="0" w:beforeAutospacing="0" w:after="0" w:afterAutospacing="0" w:line="480" w:lineRule="auto"/>
      </w:pPr>
      <w:r w:rsidRPr="0067065C">
        <w:rPr>
          <w:b/>
        </w:rPr>
        <w:t>Exegesis of Hebrews13:4</w:t>
      </w:r>
    </w:p>
    <w:p w:rsidR="00294EED" w:rsidRPr="00995DE0" w:rsidRDefault="00294EED" w:rsidP="00601E0A">
      <w:pPr>
        <w:spacing w:after="0" w:line="480" w:lineRule="auto"/>
        <w:jc w:val="both"/>
        <w:rPr>
          <w:b/>
          <w:sz w:val="24"/>
          <w:szCs w:val="24"/>
        </w:rPr>
      </w:pPr>
      <w:r w:rsidRPr="00995DE0">
        <w:rPr>
          <w:rFonts w:ascii="Georgia" w:hAnsi="Georgia" w:cs="Georgia"/>
          <w:b/>
          <w:sz w:val="24"/>
          <w:szCs w:val="24"/>
        </w:rPr>
        <w:t xml:space="preserve">1    </w:t>
      </w:r>
      <w:r w:rsidRPr="0067065C">
        <w:rPr>
          <w:rFonts w:ascii="Times New Roman" w:hAnsi="Times New Roman"/>
          <w:b/>
          <w:sz w:val="24"/>
          <w:szCs w:val="24"/>
        </w:rPr>
        <w:t xml:space="preserve">Marriage </w:t>
      </w:r>
      <w:r w:rsidR="00995DE0">
        <w:rPr>
          <w:rFonts w:ascii="Georgia" w:hAnsi="Georgia" w:cs="Georgia"/>
          <w:b/>
          <w:sz w:val="24"/>
          <w:szCs w:val="24"/>
        </w:rPr>
        <w:t>(</w:t>
      </w:r>
      <w:r w:rsidR="00995DE0" w:rsidRPr="00995DE0">
        <w:rPr>
          <w:rFonts w:ascii="TITUS Cyberbit Basic" w:eastAsia="TITUS Cyberbit Basic" w:hAnsi="Georgia" w:cs="TITUS Cyberbit Basic" w:hint="eastAsia"/>
          <w:b/>
        </w:rPr>
        <w:t>γά</w:t>
      </w:r>
      <w:proofErr w:type="spellStart"/>
      <w:r w:rsidR="00995DE0" w:rsidRPr="00995DE0">
        <w:rPr>
          <w:rFonts w:ascii="TITUS Cyberbit Basic" w:eastAsia="TITUS Cyberbit Basic" w:hAnsi="Georgia" w:cs="TITUS Cyberbit Basic" w:hint="eastAsia"/>
          <w:b/>
        </w:rPr>
        <w:t>μος</w:t>
      </w:r>
      <w:proofErr w:type="spellEnd"/>
      <w:r w:rsidR="00995DE0" w:rsidRPr="00995DE0">
        <w:rPr>
          <w:rFonts w:ascii="TITUS Cyberbit Basic" w:eastAsia="TITUS Cyberbit Basic" w:hAnsi="Georgia" w:cs="TITUS Cyberbit Basic"/>
          <w:b/>
        </w:rPr>
        <w:t>)</w:t>
      </w:r>
      <w:r w:rsidRPr="00995DE0">
        <w:rPr>
          <w:b/>
          <w:sz w:val="24"/>
          <w:szCs w:val="24"/>
        </w:rPr>
        <w:t xml:space="preserve">   </w:t>
      </w:r>
    </w:p>
    <w:p w:rsidR="00294EED" w:rsidRPr="00995DE0" w:rsidRDefault="00294EED" w:rsidP="00601E0A">
      <w:pPr>
        <w:pStyle w:val="NormalWeb"/>
        <w:spacing w:before="0" w:beforeAutospacing="0" w:after="0" w:afterAutospacing="0" w:line="480" w:lineRule="auto"/>
        <w:ind w:firstLine="720"/>
        <w:jc w:val="both"/>
      </w:pPr>
      <w:r w:rsidRPr="00995DE0">
        <w:t>Marriage</w:t>
      </w:r>
      <w:r w:rsidR="00C94C39" w:rsidRPr="00995DE0">
        <w:t>,</w:t>
      </w:r>
      <w:r w:rsidRPr="00995DE0">
        <w:rPr>
          <w:rFonts w:ascii="Arial" w:hAnsi="Arial" w:cs="Arial"/>
        </w:rPr>
        <w:t xml:space="preserve"> </w:t>
      </w:r>
      <w:r w:rsidRPr="00304FCE">
        <w:rPr>
          <w:rFonts w:ascii="TITUS Cyberbit Basic" w:eastAsia="TITUS Cyberbit Basic" w:hAnsi="Georgia" w:cs="TITUS Cyberbit Basic" w:hint="eastAsia"/>
          <w:i/>
        </w:rPr>
        <w:t>γά</w:t>
      </w:r>
      <w:proofErr w:type="spellStart"/>
      <w:r w:rsidRPr="00304FCE">
        <w:rPr>
          <w:rFonts w:ascii="TITUS Cyberbit Basic" w:eastAsia="TITUS Cyberbit Basic" w:hAnsi="Georgia" w:cs="TITUS Cyberbit Basic" w:hint="eastAsia"/>
          <w:i/>
        </w:rPr>
        <w:t>μος</w:t>
      </w:r>
      <w:proofErr w:type="spellEnd"/>
      <w:r w:rsidRPr="00995DE0">
        <w:rPr>
          <w:rFonts w:ascii="Arial" w:hAnsi="Arial" w:cs="Arial"/>
        </w:rPr>
        <w:t xml:space="preserve">   </w:t>
      </w:r>
      <w:r w:rsidRPr="00995DE0">
        <w:t>describes a public ceremony in which a man and a woman entered into a marital relationship and so speaks of a wedding or wedding feast (</w:t>
      </w:r>
      <w:r w:rsidR="001D0FE1">
        <w:t>Jn. 2:1</w:t>
      </w:r>
      <w:r w:rsidRPr="00995DE0">
        <w:t>). Here in Hebrews 13:4</w:t>
      </w:r>
      <w:r w:rsidRPr="00995DE0">
        <w:rPr>
          <w:rStyle w:val="FootnoteReference"/>
        </w:rPr>
        <w:t>5</w:t>
      </w:r>
      <w:r w:rsidRPr="00995DE0">
        <w:t xml:space="preserve"> </w:t>
      </w:r>
      <w:r w:rsidRPr="00995DE0">
        <w:rPr>
          <w:rFonts w:ascii="TITUS Cyberbit Basic" w:eastAsia="TITUS Cyberbit Basic" w:hAnsi="Georgia" w:cs="TITUS Cyberbit Basic" w:hint="eastAsia"/>
        </w:rPr>
        <w:t>γά</w:t>
      </w:r>
      <w:proofErr w:type="spellStart"/>
      <w:r w:rsidRPr="00995DE0">
        <w:rPr>
          <w:rFonts w:ascii="TITUS Cyberbit Basic" w:eastAsia="TITUS Cyberbit Basic" w:hAnsi="Georgia" w:cs="TITUS Cyberbit Basic" w:hint="eastAsia"/>
        </w:rPr>
        <w:t>μος</w:t>
      </w:r>
      <w:proofErr w:type="spellEnd"/>
      <w:r w:rsidRPr="00995DE0">
        <w:rPr>
          <w:rFonts w:ascii="Arial" w:hAnsi="Arial" w:cs="Arial"/>
        </w:rPr>
        <w:t xml:space="preserve"> </w:t>
      </w:r>
      <w:r w:rsidRPr="00995DE0">
        <w:t xml:space="preserve">describes the actual state of being married. Eschatologically, </w:t>
      </w:r>
      <w:r w:rsidR="00C94C39" w:rsidRPr="00304FCE">
        <w:rPr>
          <w:rFonts w:ascii="TITUS Cyberbit Basic" w:eastAsia="TITUS Cyberbit Basic" w:hAnsi="Georgia" w:cs="TITUS Cyberbit Basic" w:hint="eastAsia"/>
          <w:i/>
        </w:rPr>
        <w:t>γά</w:t>
      </w:r>
      <w:proofErr w:type="spellStart"/>
      <w:r w:rsidR="00C94C39" w:rsidRPr="00304FCE">
        <w:rPr>
          <w:rFonts w:ascii="TITUS Cyberbit Basic" w:eastAsia="TITUS Cyberbit Basic" w:hAnsi="Georgia" w:cs="TITUS Cyberbit Basic" w:hint="eastAsia"/>
          <w:i/>
        </w:rPr>
        <w:t>μος</w:t>
      </w:r>
      <w:proofErr w:type="spellEnd"/>
      <w:r w:rsidR="00C94C39" w:rsidRPr="00995DE0">
        <w:rPr>
          <w:bCs/>
          <w:i/>
        </w:rPr>
        <w:t xml:space="preserve"> </w:t>
      </w:r>
      <w:r w:rsidRPr="00995DE0">
        <w:t xml:space="preserve">refers to the wedding ceremony of the Bridegroom, Christ, with His Bride, the Church, at the outset of the Messianic </w:t>
      </w:r>
      <w:r w:rsidR="001D0FE1">
        <w:t>millennial (Vine)</w:t>
      </w:r>
      <w:r w:rsidRPr="00995DE0">
        <w:rPr>
          <w:rStyle w:val="FootnoteReference"/>
        </w:rPr>
        <w:t>6</w:t>
      </w:r>
      <w:r w:rsidR="001D0FE1">
        <w:t xml:space="preserve"> Kingdom</w:t>
      </w:r>
      <w:r w:rsidRPr="00995DE0">
        <w:t xml:space="preserve"> (</w:t>
      </w:r>
      <w:r w:rsidR="001D0FE1">
        <w:t>Rev. 19: 7, 9</w:t>
      </w:r>
      <w:r w:rsidRPr="00995DE0">
        <w:t xml:space="preserve">). By </w:t>
      </w:r>
      <w:r w:rsidR="001D0FE1">
        <w:t>metonymy</w:t>
      </w:r>
      <w:r w:rsidRPr="00995DE0">
        <w:t xml:space="preserve"> </w:t>
      </w:r>
      <w:r w:rsidRPr="00304FCE">
        <w:rPr>
          <w:rFonts w:ascii="TITUS Cyberbit Basic" w:eastAsia="TITUS Cyberbit Basic" w:hAnsi="Georgia" w:cs="TITUS Cyberbit Basic" w:hint="eastAsia"/>
          <w:i/>
        </w:rPr>
        <w:t>γά</w:t>
      </w:r>
      <w:proofErr w:type="spellStart"/>
      <w:r w:rsidRPr="00304FCE">
        <w:rPr>
          <w:rFonts w:ascii="TITUS Cyberbit Basic" w:eastAsia="TITUS Cyberbit Basic" w:hAnsi="Georgia" w:cs="TITUS Cyberbit Basic" w:hint="eastAsia"/>
          <w:i/>
        </w:rPr>
        <w:t>μος</w:t>
      </w:r>
      <w:proofErr w:type="spellEnd"/>
      <w:r w:rsidRPr="00995DE0">
        <w:rPr>
          <w:rFonts w:ascii="Arial" w:hAnsi="Arial" w:cs="Arial"/>
        </w:rPr>
        <w:t xml:space="preserve"> </w:t>
      </w:r>
      <w:r w:rsidRPr="00995DE0">
        <w:t>is used for wedding hall, the place where the wedding takes place (</w:t>
      </w:r>
      <w:r w:rsidR="001D0FE1">
        <w:t>Mt. 22: 10</w:t>
      </w:r>
      <w:r w:rsidRPr="00995DE0">
        <w:t>)</w:t>
      </w:r>
      <w:r w:rsidR="00DA2DBF">
        <w:t xml:space="preserve"> (</w:t>
      </w:r>
      <w:proofErr w:type="spellStart"/>
      <w:r w:rsidR="00DA2DBF">
        <w:t>Tenney</w:t>
      </w:r>
      <w:proofErr w:type="spellEnd"/>
      <w:r w:rsidR="00DA2DBF">
        <w:t>, 1978:624)</w:t>
      </w:r>
      <w:r w:rsidRPr="00995DE0">
        <w:t>.</w:t>
      </w:r>
    </w:p>
    <w:p w:rsidR="00294EED" w:rsidRPr="00995DE0" w:rsidRDefault="00294EED" w:rsidP="00601E0A">
      <w:pPr>
        <w:pStyle w:val="NormalWeb"/>
        <w:spacing w:before="0" w:beforeAutospacing="0" w:after="0" w:afterAutospacing="0" w:line="480" w:lineRule="auto"/>
        <w:ind w:firstLine="720"/>
        <w:jc w:val="both"/>
      </w:pPr>
      <w:r w:rsidRPr="00995DE0">
        <w:t xml:space="preserve">Marriage is vitally important in Judaism. Refraining from marriage is not considered holy, as some </w:t>
      </w:r>
      <w:r w:rsidR="0055162D" w:rsidRPr="00995DE0">
        <w:t>may think</w:t>
      </w:r>
      <w:r w:rsidRPr="00995DE0">
        <w:t xml:space="preserve">. On the contrary, it is considered unnatural. The </w:t>
      </w:r>
      <w:r w:rsidR="003A6FF0">
        <w:t>Talmud</w:t>
      </w:r>
      <w:r w:rsidRPr="00995DE0">
        <w:t xml:space="preserve"> says that an unmarried man is constantly thinking of sin. The Talmud</w:t>
      </w:r>
      <w:r w:rsidR="00662B01" w:rsidRPr="00995DE0">
        <w:t xml:space="preserve"> also</w:t>
      </w:r>
      <w:r w:rsidRPr="00995DE0">
        <w:t xml:space="preserve"> tells of a </w:t>
      </w:r>
      <w:r w:rsidR="003A6FF0">
        <w:t>rabbi</w:t>
      </w:r>
      <w:r w:rsidRPr="00995DE0">
        <w:t xml:space="preserve"> who was introduced to a young unmarried rabbi. </w:t>
      </w:r>
      <w:r w:rsidR="00662B01" w:rsidRPr="00995DE0">
        <w:t xml:space="preserve">The </w:t>
      </w:r>
      <w:r w:rsidRPr="00995DE0">
        <w:t>older rabbi told the younger one not to come into his presence again until he was married.</w:t>
      </w:r>
      <w:r w:rsidRPr="00995DE0">
        <w:rPr>
          <w:rStyle w:val="FootnoteReference"/>
        </w:rPr>
        <w:t>8</w:t>
      </w:r>
      <w:r w:rsidR="00BB65BC" w:rsidRPr="00995DE0">
        <w:t xml:space="preserve"> </w:t>
      </w:r>
    </w:p>
    <w:p w:rsidR="00294EED" w:rsidRPr="00995DE0" w:rsidRDefault="00294EED" w:rsidP="00601E0A">
      <w:pPr>
        <w:pStyle w:val="NormalWeb"/>
        <w:spacing w:before="0" w:beforeAutospacing="0" w:after="0" w:afterAutospacing="0" w:line="480" w:lineRule="auto"/>
        <w:ind w:firstLine="720"/>
        <w:jc w:val="both"/>
      </w:pPr>
      <w:r w:rsidRPr="00995DE0">
        <w:t>Marriage is a covenant between one man and one woman and between t</w:t>
      </w:r>
      <w:r w:rsidR="00BB2065" w:rsidRPr="00995DE0">
        <w:t>he participants and God (Mal.</w:t>
      </w:r>
      <w:r w:rsidRPr="00995DE0">
        <w:t xml:space="preserve"> 2:14-16).  It is therefore more than a temporary agreement of convenience, a contract or a well-intentioned promise.  As a binding relationship established by promises, the marriage covenant is solemnly sealed by a ceremony witnessed by family and friends and </w:t>
      </w:r>
      <w:r w:rsidR="003A6FF0">
        <w:t xml:space="preserve">sometimes </w:t>
      </w:r>
      <w:r w:rsidRPr="00995DE0">
        <w:t>regulated by the state.  When a believer marries, it is God's will that he or she should be united only with</w:t>
      </w:r>
      <w:r w:rsidR="00BB2065" w:rsidRPr="00995DE0">
        <w:t xml:space="preserve"> another believer (2 Cor.</w:t>
      </w:r>
      <w:r w:rsidRPr="00995DE0">
        <w:t xml:space="preserve"> 6:14).  Because God has created and instituted marriage</w:t>
      </w:r>
      <w:r w:rsidR="00BB2065" w:rsidRPr="00995DE0">
        <w:t xml:space="preserve"> as a lifelong covenant (Mt</w:t>
      </w:r>
      <w:r w:rsidRPr="00995DE0">
        <w:t> 22:23-30) and because the marriage covenant is to reflect the strength of God's cov</w:t>
      </w:r>
      <w:r w:rsidR="00BB2065" w:rsidRPr="00995DE0">
        <w:t>enant love for His people (Hos.</w:t>
      </w:r>
      <w:r w:rsidRPr="00995DE0">
        <w:t xml:space="preserve"> 3:1), any variation from His ordained decree is harmful to the participants and in violation of God's manda</w:t>
      </w:r>
      <w:r w:rsidR="00BB2065" w:rsidRPr="00995DE0">
        <w:t>tes for all people (M</w:t>
      </w:r>
      <w:r w:rsidRPr="00995DE0">
        <w:t>k</w:t>
      </w:r>
      <w:r w:rsidR="00BB2065" w:rsidRPr="00995DE0">
        <w:t>.</w:t>
      </w:r>
      <w:r w:rsidRPr="00995DE0">
        <w:t xml:space="preserve"> 10:11-12)</w:t>
      </w:r>
      <w:r w:rsidR="00EF49B3">
        <w:t xml:space="preserve"> (Daniels, 2012)</w:t>
      </w:r>
      <w:r w:rsidRPr="00995DE0">
        <w:t>.</w:t>
      </w:r>
    </w:p>
    <w:p w:rsidR="00294EED" w:rsidRPr="00995DE0" w:rsidRDefault="00294EED" w:rsidP="00601E0A">
      <w:pPr>
        <w:pStyle w:val="NormalWeb"/>
        <w:spacing w:before="0" w:beforeAutospacing="0" w:after="0" w:afterAutospacing="0" w:line="480" w:lineRule="auto"/>
        <w:ind w:firstLine="720"/>
        <w:jc w:val="both"/>
        <w:rPr>
          <w:rFonts w:ascii="Arial" w:hAnsi="Arial" w:cs="Arial"/>
        </w:rPr>
      </w:pPr>
      <w:r w:rsidRPr="00995DE0">
        <w:t>Marriage is not solely, or even primarily, for the purpose of procreation. Traditional sources recognize that companionship, love and intimacy are the primary purposes of marriage, noting that woman was created in Gen. 2:18 because "it is not good for man to be alone," rather than because she was necessary for procreation.</w:t>
      </w:r>
      <w:r w:rsidRPr="00995DE0">
        <w:rPr>
          <w:rFonts w:ascii="Arial" w:hAnsi="Arial" w:cs="Arial"/>
        </w:rPr>
        <w:t xml:space="preserve"> </w:t>
      </w:r>
    </w:p>
    <w:p w:rsidR="00294EED" w:rsidRPr="00995DE0" w:rsidRDefault="00294EED" w:rsidP="00601E0A">
      <w:pPr>
        <w:pStyle w:val="NormalWeb"/>
        <w:spacing w:before="0" w:beforeAutospacing="0" w:after="0" w:afterAutospacing="0" w:line="480" w:lineRule="auto"/>
        <w:jc w:val="both"/>
        <w:rPr>
          <w:b/>
        </w:rPr>
      </w:pPr>
      <w:r w:rsidRPr="00995DE0">
        <w:rPr>
          <w:b/>
        </w:rPr>
        <w:t xml:space="preserve">2     Marriage Is </w:t>
      </w:r>
      <w:proofErr w:type="spellStart"/>
      <w:r w:rsidRPr="00995DE0">
        <w:rPr>
          <w:b/>
        </w:rPr>
        <w:t>Honourable</w:t>
      </w:r>
      <w:proofErr w:type="spellEnd"/>
      <w:r w:rsidRPr="00995DE0">
        <w:rPr>
          <w:b/>
        </w:rPr>
        <w:t xml:space="preserve"> </w:t>
      </w:r>
      <w:r w:rsidR="00EF49B3">
        <w:rPr>
          <w:b/>
        </w:rPr>
        <w:t>i</w:t>
      </w:r>
      <w:r w:rsidRPr="00995DE0">
        <w:rPr>
          <w:b/>
        </w:rPr>
        <w:t>n All (</w:t>
      </w:r>
      <w:proofErr w:type="spellStart"/>
      <w:r w:rsidRPr="0067065C">
        <w:rPr>
          <w:rFonts w:ascii="TITUS Cyberbit Basic" w:eastAsia="TITUS Cyberbit Basic" w:hAnsi="TITUS Cyberbit Basic" w:cs="TITUS Cyberbit Basic" w:hint="eastAsia"/>
          <w:b/>
        </w:rPr>
        <w:t>Τίμιος</w:t>
      </w:r>
      <w:proofErr w:type="spellEnd"/>
      <w:r w:rsidRPr="0067065C">
        <w:rPr>
          <w:rFonts w:ascii="TITUS Cyberbit Basic" w:eastAsia="TITUS Cyberbit Basic" w:hAnsi="TITUS Cyberbit Basic" w:cs="TITUS Cyberbit Basic" w:hint="eastAsia"/>
          <w:b/>
        </w:rPr>
        <w:t xml:space="preserve"> ὁ γά</w:t>
      </w:r>
      <w:proofErr w:type="spellStart"/>
      <w:r w:rsidRPr="0067065C">
        <w:rPr>
          <w:rFonts w:ascii="TITUS Cyberbit Basic" w:eastAsia="TITUS Cyberbit Basic" w:hAnsi="TITUS Cyberbit Basic" w:cs="TITUS Cyberbit Basic" w:hint="eastAsia"/>
          <w:b/>
        </w:rPr>
        <w:t>μος</w:t>
      </w:r>
      <w:proofErr w:type="spellEnd"/>
      <w:r w:rsidRPr="0067065C">
        <w:rPr>
          <w:rFonts w:ascii="TITUS Cyberbit Basic" w:eastAsia="TITUS Cyberbit Basic" w:hAnsi="TITUS Cyberbit Basic" w:cs="TITUS Cyberbit Basic" w:hint="eastAsia"/>
          <w:b/>
        </w:rPr>
        <w:t xml:space="preserve"> </w:t>
      </w:r>
      <w:proofErr w:type="spellStart"/>
      <w:r w:rsidRPr="0067065C">
        <w:rPr>
          <w:rFonts w:ascii="TITUS Cyberbit Basic" w:eastAsia="TITUS Cyberbit Basic" w:hAnsi="TITUS Cyberbit Basic" w:cs="TITUS Cyberbit Basic" w:hint="eastAsia"/>
          <w:b/>
        </w:rPr>
        <w:t>ἐν</w:t>
      </w:r>
      <w:proofErr w:type="spellEnd"/>
      <w:r w:rsidRPr="0067065C">
        <w:rPr>
          <w:rFonts w:ascii="TITUS Cyberbit Basic" w:eastAsia="TITUS Cyberbit Basic" w:hAnsi="TITUS Cyberbit Basic" w:cs="TITUS Cyberbit Basic" w:hint="eastAsia"/>
          <w:b/>
        </w:rPr>
        <w:t xml:space="preserve"> πᾶ</w:t>
      </w:r>
      <w:proofErr w:type="spellStart"/>
      <w:r w:rsidRPr="0067065C">
        <w:rPr>
          <w:rFonts w:ascii="TITUS Cyberbit Basic" w:eastAsia="TITUS Cyberbit Basic" w:hAnsi="TITUS Cyberbit Basic" w:cs="TITUS Cyberbit Basic" w:hint="eastAsia"/>
          <w:b/>
        </w:rPr>
        <w:t>σ</w:t>
      </w:r>
      <w:r w:rsidRPr="0067065C">
        <w:rPr>
          <w:rFonts w:ascii="TITUS Cyberbit Basic" w:eastAsia="TITUS Cyberbit Basic" w:hAnsi="TITUS Cyberbit Basic" w:cs="TITUS Cyberbit Basic" w:hint="eastAsia"/>
        </w:rPr>
        <w:t>ι</w:t>
      </w:r>
      <w:proofErr w:type="spellEnd"/>
      <w:r w:rsidRPr="0067065C">
        <w:rPr>
          <w:rFonts w:ascii="TITUS Cyberbit Basic" w:eastAsia="TITUS Cyberbit Basic" w:hAnsi="TITUS Cyberbit Basic" w:cs="TITUS Cyberbit Basic" w:hint="eastAsia"/>
        </w:rPr>
        <w:t>)</w:t>
      </w:r>
      <w:r w:rsidRPr="00995DE0">
        <w:rPr>
          <w:rFonts w:eastAsia="TITUS Cyberbit Basic"/>
        </w:rPr>
        <w:t xml:space="preserve">   </w:t>
      </w:r>
    </w:p>
    <w:p w:rsidR="005F3B5D" w:rsidRPr="00995DE0" w:rsidRDefault="00294EED" w:rsidP="00601E0A">
      <w:pPr>
        <w:pStyle w:val="NormalWeb"/>
        <w:shd w:val="clear" w:color="auto" w:fill="FFFFFF"/>
        <w:spacing w:before="0" w:beforeAutospacing="0" w:after="0" w:afterAutospacing="0" w:line="480" w:lineRule="auto"/>
        <w:ind w:firstLine="720"/>
        <w:jc w:val="both"/>
      </w:pPr>
      <w:r w:rsidRPr="00995DE0">
        <w:rPr>
          <w:bCs/>
        </w:rPr>
        <w:t xml:space="preserve">Marriage </w:t>
      </w:r>
      <w:r w:rsidRPr="00995DE0">
        <w:rPr>
          <w:i/>
          <w:iCs/>
        </w:rPr>
        <w:t xml:space="preserve">is to be held </w:t>
      </w:r>
      <w:r w:rsidRPr="00995DE0">
        <w:rPr>
          <w:bCs/>
        </w:rPr>
        <w:t xml:space="preserve">in </w:t>
      </w:r>
      <w:proofErr w:type="spellStart"/>
      <w:r w:rsidRPr="00995DE0">
        <w:rPr>
          <w:bCs/>
        </w:rPr>
        <w:t>honour</w:t>
      </w:r>
      <w:proofErr w:type="spellEnd"/>
      <w:r w:rsidRPr="00995DE0">
        <w:rPr>
          <w:bCs/>
        </w:rPr>
        <w:t xml:space="preserve"> among all</w:t>
      </w:r>
      <w:r w:rsidR="00EF49B3">
        <w:rPr>
          <w:rFonts w:ascii="Arial" w:hAnsi="Arial" w:cs="Arial"/>
          <w:bCs/>
        </w:rPr>
        <w:t xml:space="preserve"> </w:t>
      </w:r>
      <w:proofErr w:type="spellStart"/>
      <w:r w:rsidRPr="00995DE0">
        <w:rPr>
          <w:rFonts w:ascii="TITUS Cyberbit Basic" w:eastAsia="TITUS Cyberbit Basic" w:hAnsi="Georgia" w:cs="TITUS Cyberbit Basic" w:hint="eastAsia"/>
          <w:i/>
        </w:rPr>
        <w:t>Τίμιος</w:t>
      </w:r>
      <w:proofErr w:type="spellEnd"/>
      <w:r w:rsidRPr="00995DE0">
        <w:rPr>
          <w:rFonts w:ascii="TITUS Cyberbit Basic" w:eastAsia="TITUS Cyberbit Basic" w:hAnsi="Georgia" w:cs="TITUS Cyberbit Basic"/>
          <w:i/>
        </w:rPr>
        <w:t xml:space="preserve"> </w:t>
      </w:r>
      <w:r w:rsidRPr="00995DE0">
        <w:rPr>
          <w:rFonts w:ascii="TITUS Cyberbit Basic" w:eastAsia="TITUS Cyberbit Basic" w:hAnsi="Georgia" w:cs="TITUS Cyberbit Basic" w:hint="eastAsia"/>
          <w:i/>
        </w:rPr>
        <w:t>ὁ</w:t>
      </w:r>
      <w:r w:rsidRPr="00995DE0">
        <w:rPr>
          <w:rFonts w:ascii="TITUS Cyberbit Basic" w:eastAsia="TITUS Cyberbit Basic" w:hAnsi="Georgia" w:cs="TITUS Cyberbit Basic"/>
          <w:i/>
        </w:rPr>
        <w:t xml:space="preserve"> </w:t>
      </w:r>
      <w:r w:rsidRPr="00995DE0">
        <w:rPr>
          <w:rFonts w:ascii="TITUS Cyberbit Basic" w:eastAsia="TITUS Cyberbit Basic" w:hAnsi="Georgia" w:cs="TITUS Cyberbit Basic" w:hint="eastAsia"/>
          <w:i/>
        </w:rPr>
        <w:t>γά</w:t>
      </w:r>
      <w:proofErr w:type="spellStart"/>
      <w:r w:rsidRPr="00995DE0">
        <w:rPr>
          <w:rFonts w:ascii="TITUS Cyberbit Basic" w:eastAsia="TITUS Cyberbit Basic" w:hAnsi="Georgia" w:cs="TITUS Cyberbit Basic" w:hint="eastAsia"/>
          <w:i/>
        </w:rPr>
        <w:t>μος</w:t>
      </w:r>
      <w:proofErr w:type="spellEnd"/>
      <w:r w:rsidRPr="00995DE0">
        <w:rPr>
          <w:rFonts w:ascii="TITUS Cyberbit Basic" w:eastAsia="TITUS Cyberbit Basic" w:hAnsi="Georgia" w:cs="TITUS Cyberbit Basic"/>
          <w:i/>
        </w:rPr>
        <w:t xml:space="preserve"> </w:t>
      </w:r>
      <w:proofErr w:type="spellStart"/>
      <w:r w:rsidRPr="00995DE0">
        <w:rPr>
          <w:rFonts w:ascii="TITUS Cyberbit Basic" w:eastAsia="TITUS Cyberbit Basic" w:hAnsi="Georgia" w:cs="TITUS Cyberbit Basic" w:hint="eastAsia"/>
          <w:i/>
        </w:rPr>
        <w:t>ἐν</w:t>
      </w:r>
      <w:proofErr w:type="spellEnd"/>
      <w:r w:rsidRPr="00995DE0">
        <w:rPr>
          <w:rFonts w:ascii="TITUS Cyberbit Basic" w:eastAsia="TITUS Cyberbit Basic" w:hAnsi="Georgia" w:cs="TITUS Cyberbit Basic"/>
          <w:i/>
        </w:rPr>
        <w:t xml:space="preserve"> </w:t>
      </w:r>
      <w:r w:rsidRPr="00995DE0">
        <w:rPr>
          <w:rFonts w:ascii="TITUS Cyberbit Basic" w:eastAsia="TITUS Cyberbit Basic" w:hAnsi="Georgia" w:cs="TITUS Cyberbit Basic" w:hint="eastAsia"/>
          <w:i/>
        </w:rPr>
        <w:t>πᾶ</w:t>
      </w:r>
      <w:proofErr w:type="spellStart"/>
      <w:r w:rsidRPr="00995DE0">
        <w:rPr>
          <w:rFonts w:ascii="TITUS Cyberbit Basic" w:eastAsia="TITUS Cyberbit Basic" w:hAnsi="Georgia" w:cs="TITUS Cyberbit Basic" w:hint="eastAsia"/>
          <w:i/>
        </w:rPr>
        <w:t>σι</w:t>
      </w:r>
      <w:proofErr w:type="spellEnd"/>
      <w:r w:rsidRPr="00995DE0">
        <w:rPr>
          <w:rFonts w:ascii="TITUS Cyberbit Basic" w:eastAsia="TITUS Cyberbit Basic" w:hAnsi="Georgia" w:cs="TITUS Cyberbit Basic"/>
        </w:rPr>
        <w:t xml:space="preserve"> </w:t>
      </w:r>
      <w:r w:rsidRPr="00995DE0">
        <w:rPr>
          <w:rFonts w:ascii="Arial" w:hAnsi="Arial" w:cs="Arial"/>
          <w:bCs/>
        </w:rPr>
        <w:t xml:space="preserve"> </w:t>
      </w:r>
      <w:r w:rsidRPr="00995DE0">
        <w:rPr>
          <w:rFonts w:ascii="Arial" w:hAnsi="Arial" w:cs="Arial"/>
        </w:rPr>
        <w:t xml:space="preserve"> - </w:t>
      </w:r>
      <w:r w:rsidRPr="00995DE0">
        <w:t>The words "is to be held" are added to make the reading more fluid. More literally this reads "</w:t>
      </w:r>
      <w:proofErr w:type="spellStart"/>
      <w:r w:rsidRPr="00995DE0">
        <w:t>honourable</w:t>
      </w:r>
      <w:proofErr w:type="spellEnd"/>
      <w:r w:rsidRPr="00995DE0">
        <w:t xml:space="preserve"> the marriage in all". </w:t>
      </w:r>
      <w:proofErr w:type="spellStart"/>
      <w:r w:rsidRPr="00995DE0">
        <w:rPr>
          <w:bCs/>
        </w:rPr>
        <w:t>Honour</w:t>
      </w:r>
      <w:proofErr w:type="spellEnd"/>
      <w:r w:rsidRPr="00995DE0">
        <w:t xml:space="preserve"> </w:t>
      </w:r>
      <w:proofErr w:type="spellStart"/>
      <w:r w:rsidRPr="00304FCE">
        <w:rPr>
          <w:rFonts w:ascii="TITUS Cyberbit Basic" w:eastAsia="TITUS Cyberbit Basic" w:hAnsi="Georgia" w:cs="TITUS Cyberbit Basic" w:hint="eastAsia"/>
          <w:i/>
        </w:rPr>
        <w:t>Τί</w:t>
      </w:r>
      <w:proofErr w:type="gramStart"/>
      <w:r w:rsidRPr="00304FCE">
        <w:rPr>
          <w:rFonts w:ascii="TITUS Cyberbit Basic" w:eastAsia="TITUS Cyberbit Basic" w:hAnsi="Georgia" w:cs="TITUS Cyberbit Basic" w:hint="eastAsia"/>
          <w:i/>
        </w:rPr>
        <w:t>μιος</w:t>
      </w:r>
      <w:proofErr w:type="spellEnd"/>
      <w:r w:rsidRPr="00995DE0">
        <w:rPr>
          <w:rFonts w:ascii="TITUS Cyberbit Basic" w:eastAsia="TITUS Cyberbit Basic" w:hAnsi="Georgia" w:cs="TITUS Cyberbit Basic"/>
        </w:rPr>
        <w:t xml:space="preserve"> </w:t>
      </w:r>
      <w:r w:rsidR="0067065C">
        <w:rPr>
          <w:rFonts w:ascii="TITUS Cyberbit Basic" w:eastAsia="TITUS Cyberbit Basic" w:hAnsi="Georgia" w:cs="TITUS Cyberbit Basic"/>
        </w:rPr>
        <w:t xml:space="preserve"> </w:t>
      </w:r>
      <w:r w:rsidR="005F3B5D" w:rsidRPr="0067065C">
        <w:rPr>
          <w:rFonts w:eastAsia="TITUS Cyberbit Basic"/>
        </w:rPr>
        <w:t>has</w:t>
      </w:r>
      <w:proofErr w:type="gramEnd"/>
      <w:r w:rsidR="005F3B5D" w:rsidRPr="0067065C">
        <w:rPr>
          <w:rFonts w:eastAsia="TITUS Cyberbit Basic"/>
        </w:rPr>
        <w:t xml:space="preserve"> </w:t>
      </w:r>
      <w:r w:rsidR="005F3B5D" w:rsidRPr="0067065C">
        <w:t>13 us</w:t>
      </w:r>
      <w:r w:rsidR="005F3B5D" w:rsidRPr="00995DE0">
        <w:t xml:space="preserve">es in the NT and 33 uses </w:t>
      </w:r>
      <w:r w:rsidR="005F3B5D" w:rsidRPr="00995DE0">
        <w:rPr>
          <w:rFonts w:ascii="TITUS Cyberbit Basic" w:eastAsia="TITUS Cyberbit Basic" w:hAnsi="Georgia" w:cs="TITUS Cyberbit Basic"/>
        </w:rPr>
        <w:t>in</w:t>
      </w:r>
      <w:r w:rsidR="005F3B5D" w:rsidRPr="00995DE0">
        <w:rPr>
          <w:bCs/>
        </w:rPr>
        <w:t xml:space="preserve"> </w:t>
      </w:r>
      <w:r w:rsidR="005F3B5D" w:rsidRPr="00995DE0">
        <w:t>the Septuagint. The same word</w:t>
      </w:r>
      <w:r w:rsidRPr="00995DE0">
        <w:rPr>
          <w:bCs/>
        </w:rPr>
        <w:t xml:space="preserve"> means</w:t>
      </w:r>
      <w:r w:rsidRPr="00995DE0">
        <w:t xml:space="preserve"> precious or </w:t>
      </w:r>
      <w:proofErr w:type="spellStart"/>
      <w:r w:rsidRPr="00995DE0">
        <w:t>honourable</w:t>
      </w:r>
      <w:proofErr w:type="spellEnd"/>
      <w:r w:rsidRPr="00995DE0">
        <w:t xml:space="preserve"> </w:t>
      </w:r>
      <w:r w:rsidR="005F3B5D" w:rsidRPr="00995DE0">
        <w:t xml:space="preserve">which </w:t>
      </w:r>
      <w:r w:rsidRPr="00995DE0">
        <w:t xml:space="preserve">is the </w:t>
      </w:r>
      <w:r w:rsidRPr="00995DE0">
        <w:rPr>
          <w:bCs/>
        </w:rPr>
        <w:t xml:space="preserve">first word </w:t>
      </w:r>
      <w:r w:rsidRPr="00995DE0">
        <w:t xml:space="preserve">in the Greek for emphasis. </w:t>
      </w:r>
      <w:proofErr w:type="spellStart"/>
      <w:r w:rsidR="005F3B5D" w:rsidRPr="00304FCE">
        <w:rPr>
          <w:rFonts w:ascii="TITUS Cyberbit Basic" w:eastAsia="TITUS Cyberbit Basic" w:hAnsi="Georgia" w:cs="TITUS Cyberbit Basic" w:hint="eastAsia"/>
          <w:i/>
        </w:rPr>
        <w:t>Τίμιος</w:t>
      </w:r>
      <w:proofErr w:type="spellEnd"/>
      <w:r w:rsidR="005F3B5D" w:rsidRPr="00995DE0">
        <w:t xml:space="preserve"> is used in </w:t>
      </w:r>
      <w:r w:rsidR="00EF49B3">
        <w:t xml:space="preserve">Act. 5:34; 20:24; </w:t>
      </w:r>
      <w:r w:rsidR="00AB2279">
        <w:t>1Co. 3:12</w:t>
      </w:r>
      <w:r w:rsidR="0067065C">
        <w:t xml:space="preserve"> where Paul speaks of </w:t>
      </w:r>
      <w:r w:rsidR="005F3B5D" w:rsidRPr="00995DE0">
        <w:t>works that endure eternally for they are built upon or with "gold, silver and precious stones"</w:t>
      </w:r>
      <w:r w:rsidR="00AB2279">
        <w:t>.</w:t>
      </w:r>
      <w:r w:rsidR="005F3B5D" w:rsidRPr="00995DE0">
        <w:t xml:space="preserve">   It is used in </w:t>
      </w:r>
      <w:r w:rsidR="00AB2279">
        <w:t>1Pet. 1:19</w:t>
      </w:r>
      <w:r w:rsidR="005F3B5D" w:rsidRPr="00995DE0">
        <w:t xml:space="preserve"> in reference to the "preciou</w:t>
      </w:r>
      <w:r w:rsidR="00AB2279">
        <w:t>s blood" of Jesus. It's used in 2 Pet. 1:4</w:t>
      </w:r>
      <w:r w:rsidR="005F3B5D" w:rsidRPr="00995DE0">
        <w:t xml:space="preserve"> to refer to the "precious and very great promises" of God. In other words, marriage is to be seen as something most precious, as something to be valued highly and must handle carefully.</w:t>
      </w:r>
      <w:r w:rsidR="00995DE0" w:rsidRPr="00995DE0">
        <w:t xml:space="preserve"> </w:t>
      </w:r>
      <w:r w:rsidRPr="00995DE0">
        <w:t xml:space="preserve">This </w:t>
      </w:r>
      <w:r w:rsidR="005F3B5D" w:rsidRPr="00995DE0">
        <w:t>further explain</w:t>
      </w:r>
      <w:r w:rsidRPr="00995DE0">
        <w:t xml:space="preserve">s the high and holy value God Himself places on </w:t>
      </w:r>
      <w:r w:rsidR="00AB2279">
        <w:t>the</w:t>
      </w:r>
      <w:r w:rsidRPr="00995DE0">
        <w:t xml:space="preserve"> institution of marriage. </w:t>
      </w:r>
    </w:p>
    <w:p w:rsidR="001C7BBA" w:rsidRPr="00995DE0" w:rsidRDefault="00294EED" w:rsidP="00601E0A">
      <w:pPr>
        <w:pStyle w:val="NormalWeb"/>
        <w:shd w:val="clear" w:color="auto" w:fill="FFFFFF"/>
        <w:spacing w:before="0" w:beforeAutospacing="0" w:after="0" w:afterAutospacing="0" w:line="480" w:lineRule="auto"/>
        <w:ind w:firstLine="720"/>
        <w:jc w:val="both"/>
      </w:pPr>
      <w:r w:rsidRPr="00995DE0">
        <w:t xml:space="preserve">The verb </w:t>
      </w:r>
      <w:proofErr w:type="spellStart"/>
      <w:r w:rsidRPr="00304FCE">
        <w:rPr>
          <w:rFonts w:ascii="TITUS Cyberbit Basic" w:eastAsia="TITUS Cyberbit Basic" w:cs="TITUS Cyberbit Basic" w:hint="eastAsia"/>
          <w:i/>
        </w:rPr>
        <w:t>τιμ</w:t>
      </w:r>
      <w:proofErr w:type="spellEnd"/>
      <w:r w:rsidRPr="00304FCE">
        <w:rPr>
          <w:rFonts w:ascii="TITUS Cyberbit Basic" w:eastAsia="TITUS Cyberbit Basic" w:cs="TITUS Cyberbit Basic" w:hint="eastAsia"/>
          <w:i/>
        </w:rPr>
        <w:t>άω</w:t>
      </w:r>
      <w:r w:rsidRPr="00995DE0">
        <w:rPr>
          <w:rFonts w:ascii="TITUS Cyberbit Basic" w:eastAsia="TITUS Cyberbit Basic" w:cs="TITUS Cyberbit Basic"/>
        </w:rPr>
        <w:t xml:space="preserve"> </w:t>
      </w:r>
      <w:r w:rsidRPr="00995DE0">
        <w:t>literally speaks of things which are costly, precious or valuable (</w:t>
      </w:r>
      <w:r w:rsidR="00DF6F4F">
        <w:t>Rev. 17: 4</w:t>
      </w:r>
      <w:r w:rsidRPr="00995DE0">
        <w:t xml:space="preserve">) or of persons who are "precious" and thus are highly regarded, esteemed or </w:t>
      </w:r>
      <w:proofErr w:type="spellStart"/>
      <w:r w:rsidRPr="00995DE0">
        <w:t>honoured</w:t>
      </w:r>
      <w:proofErr w:type="spellEnd"/>
      <w:r w:rsidRPr="00995DE0">
        <w:t xml:space="preserve"> (</w:t>
      </w:r>
      <w:r w:rsidR="003C4768">
        <w:t xml:space="preserve">Act. </w:t>
      </w:r>
      <w:proofErr w:type="gramStart"/>
      <w:r w:rsidR="003C4768">
        <w:t>5 :</w:t>
      </w:r>
      <w:proofErr w:type="gramEnd"/>
      <w:r w:rsidR="003C4768">
        <w:t>34; 17 :34</w:t>
      </w:r>
      <w:r w:rsidRPr="00995DE0">
        <w:t>).</w:t>
      </w:r>
      <w:r w:rsidRPr="00995DE0">
        <w:rPr>
          <w:rFonts w:ascii="Arial" w:hAnsi="Arial" w:cs="Arial"/>
        </w:rPr>
        <w:t xml:space="preserve"> </w:t>
      </w:r>
      <w:proofErr w:type="spellStart"/>
      <w:r w:rsidRPr="00304FCE">
        <w:rPr>
          <w:rFonts w:ascii="TITUS Cyberbit Basic" w:eastAsia="TITUS Cyberbit Basic" w:hAnsi="Georgia" w:cs="TITUS Cyberbit Basic" w:hint="eastAsia"/>
          <w:i/>
        </w:rPr>
        <w:t>Τίμιος</w:t>
      </w:r>
      <w:proofErr w:type="spellEnd"/>
      <w:r w:rsidRPr="00995DE0">
        <w:rPr>
          <w:rFonts w:ascii="Arial" w:hAnsi="Arial" w:cs="Arial"/>
          <w:bCs/>
        </w:rPr>
        <w:t xml:space="preserve"> </w:t>
      </w:r>
      <w:r w:rsidRPr="00995DE0">
        <w:t>describes that which possesses exceptional value (costly, of great worth).</w:t>
      </w:r>
      <w:r w:rsidRPr="00995DE0">
        <w:rPr>
          <w:rFonts w:ascii="Arial" w:hAnsi="Arial" w:cs="Arial"/>
        </w:rPr>
        <w:t xml:space="preserve"> </w:t>
      </w:r>
      <w:proofErr w:type="spellStart"/>
      <w:r w:rsidRPr="00304FCE">
        <w:rPr>
          <w:rFonts w:ascii="TITUS Cyberbit Basic" w:eastAsia="TITUS Cyberbit Basic" w:hAnsi="Georgia" w:cs="TITUS Cyberbit Basic" w:hint="eastAsia"/>
          <w:i/>
        </w:rPr>
        <w:t>Τίμιος</w:t>
      </w:r>
      <w:proofErr w:type="spellEnd"/>
      <w:r w:rsidRPr="00995DE0">
        <w:rPr>
          <w:rFonts w:ascii="Arial" w:hAnsi="Arial" w:cs="Arial"/>
          <w:bCs/>
        </w:rPr>
        <w:t xml:space="preserve"> </w:t>
      </w:r>
      <w:r w:rsidRPr="00995DE0">
        <w:t>was used to refer to precious metals and stones.</w:t>
      </w:r>
      <w:r w:rsidR="009F125D" w:rsidRPr="00995DE0">
        <w:t xml:space="preserve"> </w:t>
      </w:r>
      <w:r w:rsidR="001C7BBA" w:rsidRPr="00995DE0">
        <w:t xml:space="preserve"> According to Gary Gilley, </w:t>
      </w:r>
      <w:r w:rsidR="0067065C">
        <w:t xml:space="preserve">         </w:t>
      </w:r>
      <w:proofErr w:type="spellStart"/>
      <w:r w:rsidR="001C7BBA" w:rsidRPr="00304FCE">
        <w:rPr>
          <w:rFonts w:ascii="TITUS Cyberbit Basic" w:eastAsia="TITUS Cyberbit Basic" w:hAnsi="Georgia" w:cs="TITUS Cyberbit Basic" w:hint="eastAsia"/>
          <w:i/>
        </w:rPr>
        <w:t>τίμιο</w:t>
      </w:r>
      <w:proofErr w:type="spellEnd"/>
      <w:r w:rsidR="0067065C" w:rsidRPr="00304FCE">
        <w:rPr>
          <w:rFonts w:ascii="Symbol" w:eastAsia="TITUS Cyberbit Basic" w:hAnsi="Symbol" w:cs="TITUS Cyberbit Basic"/>
          <w:i/>
        </w:rPr>
        <w:t></w:t>
      </w:r>
      <w:r w:rsidR="0067065C" w:rsidRPr="00995DE0">
        <w:rPr>
          <w:rFonts w:eastAsia="TITUS Cyberbit Basic"/>
        </w:rPr>
        <w:t xml:space="preserve"> </w:t>
      </w:r>
      <w:r w:rsidR="0067065C">
        <w:rPr>
          <w:rFonts w:eastAsia="TITUS Cyberbit Basic"/>
        </w:rPr>
        <w:t>means</w:t>
      </w:r>
      <w:r w:rsidR="001C7BBA" w:rsidRPr="00995DE0">
        <w:t>, “</w:t>
      </w:r>
      <w:proofErr w:type="gramStart"/>
      <w:r w:rsidR="003C4768">
        <w:t>h</w:t>
      </w:r>
      <w:r w:rsidR="001C7BBA" w:rsidRPr="00995DE0">
        <w:t>eld</w:t>
      </w:r>
      <w:proofErr w:type="gramEnd"/>
      <w:r w:rsidR="001C7BBA" w:rsidRPr="00995DE0">
        <w:t xml:space="preserve"> as of great price, esteemed, especially dear.” A suggested literal translation of </w:t>
      </w:r>
      <w:r w:rsidR="003C4768">
        <w:t>Heb. 13: 4a</w:t>
      </w:r>
      <w:r w:rsidR="001C7BBA" w:rsidRPr="00995DE0">
        <w:t xml:space="preserve"> is, “Let marriage be precious to all of you.” Marriage being </w:t>
      </w:r>
      <w:r w:rsidR="003C4768" w:rsidRPr="00995DE0">
        <w:t xml:space="preserve">in </w:t>
      </w:r>
      <w:r w:rsidR="001C7BBA" w:rsidRPr="00995DE0">
        <w:t xml:space="preserve">held </w:t>
      </w:r>
      <w:proofErr w:type="spellStart"/>
      <w:r w:rsidR="001C7BBA" w:rsidRPr="00995DE0">
        <w:t>honour</w:t>
      </w:r>
      <w:proofErr w:type="spellEnd"/>
      <w:r w:rsidR="001C7BBA" w:rsidRPr="00995DE0">
        <w:t>, marriage being seen as precious, was not a trait in the New Testament era among secular people, nor has it been since, except where true Christianity has been held sway</w:t>
      </w:r>
      <w:r w:rsidR="003C4768">
        <w:t xml:space="preserve">  (Gilley, 2012)</w:t>
      </w:r>
      <w:r w:rsidR="001C7BBA" w:rsidRPr="00995DE0">
        <w:t>.</w:t>
      </w:r>
    </w:p>
    <w:p w:rsidR="009F125D" w:rsidRPr="00995DE0" w:rsidRDefault="009F125D" w:rsidP="00601E0A">
      <w:pPr>
        <w:pStyle w:val="NormalWeb"/>
        <w:spacing w:before="0" w:beforeAutospacing="0" w:after="0" w:afterAutospacing="0" w:line="480" w:lineRule="auto"/>
        <w:ind w:firstLine="720"/>
        <w:jc w:val="both"/>
      </w:pPr>
      <w:r w:rsidRPr="00995DE0">
        <w:t>It brings to mind not only “</w:t>
      </w:r>
      <w:proofErr w:type="spellStart"/>
      <w:r w:rsidRPr="00995DE0">
        <w:t>honourable</w:t>
      </w:r>
      <w:proofErr w:type="spellEnd"/>
      <w:r w:rsidRPr="00995DE0">
        <w:t xml:space="preserve"> estate of marriage” but also the cost of making it work. Marriage, like any other covenant relationship, is not cheap; it “takes a heap of doing!” Nevertheless, it is built into the very core of the human psyche, and the very costliness of it makes it both frightening and difficult, but also tremendously rewarding.</w:t>
      </w:r>
      <w:r w:rsidRPr="00995DE0">
        <w:tab/>
        <w:t>Marriage is costly because of the intimacy it demands in time, in communication, sharing dreams and agendas, pain and struggles, physical tenderness and verbal expression. It cost our privacy, our self-centered scheduling, secrecy of musing, and our individualistic economics. The covenant of marriage demands forgiveness so complete that the forgiver forgets and embraces again without any reservation. Yes, marriage is costly</w:t>
      </w:r>
      <w:r w:rsidR="00AB4644">
        <w:t xml:space="preserve"> (Stedman, 2012)</w:t>
      </w:r>
      <w:r w:rsidRPr="00995DE0">
        <w:rPr>
          <w:bCs/>
        </w:rPr>
        <w:t>.</w:t>
      </w:r>
    </w:p>
    <w:p w:rsidR="00294EED" w:rsidRPr="00995DE0" w:rsidRDefault="0065268C" w:rsidP="00601E0A">
      <w:pPr>
        <w:pStyle w:val="NormalWeb"/>
        <w:shd w:val="clear" w:color="auto" w:fill="FFFFFF"/>
        <w:spacing w:before="0" w:beforeAutospacing="0" w:after="0" w:afterAutospacing="0" w:line="480" w:lineRule="auto"/>
        <w:ind w:firstLine="720"/>
        <w:jc w:val="both"/>
      </w:pPr>
      <w:r w:rsidRPr="00995DE0">
        <w:t xml:space="preserve"> </w:t>
      </w:r>
      <w:r w:rsidR="002D38D3" w:rsidRPr="00995DE0">
        <w:t xml:space="preserve"> </w:t>
      </w:r>
      <w:r w:rsidR="00EA3115" w:rsidRPr="00995DE0">
        <w:t>According to Richard S. Taylor, there were many who held a low view of marriage. The ascetics despised marriage, advocating celibacy or castration in preferences to connubial relationship.  Marriage is looked on by some as an antiquated institution that inhibits the full development of self. The marriage vows are viewed as just words and the marriage certificate as just a piece of paper.</w:t>
      </w:r>
      <w:r w:rsidR="00EA3115" w:rsidRPr="00995DE0">
        <w:rPr>
          <w:b/>
        </w:rPr>
        <w:t xml:space="preserve"> </w:t>
      </w:r>
      <w:r w:rsidR="00294EED" w:rsidRPr="00995DE0">
        <w:t xml:space="preserve">The post-apostolic fathers despised marriage and the medieval church </w:t>
      </w:r>
      <w:proofErr w:type="spellStart"/>
      <w:r w:rsidR="00294EED" w:rsidRPr="00995DE0">
        <w:t>dishonoured</w:t>
      </w:r>
      <w:proofErr w:type="spellEnd"/>
      <w:r w:rsidR="00294EED" w:rsidRPr="00995DE0">
        <w:t xml:space="preserve"> marriage, but the text says marriage should be </w:t>
      </w:r>
      <w:proofErr w:type="spellStart"/>
      <w:r w:rsidR="00294EED" w:rsidRPr="00995DE0">
        <w:t>honoured</w:t>
      </w:r>
      <w:proofErr w:type="spellEnd"/>
      <w:r w:rsidR="00294EED" w:rsidRPr="00995DE0">
        <w:t xml:space="preserve"> by all</w:t>
      </w:r>
      <w:r w:rsidR="00BC4F4F">
        <w:t xml:space="preserve"> (Taylor, 1967: 171)</w:t>
      </w:r>
      <w:r w:rsidR="00294EED" w:rsidRPr="00995DE0">
        <w:t>.</w:t>
      </w:r>
      <w:r w:rsidR="00EA3115" w:rsidRPr="00995DE0">
        <w:t xml:space="preserve"> </w:t>
      </w:r>
      <w:r w:rsidR="00294EED" w:rsidRPr="00995DE0">
        <w:t xml:space="preserve"> </w:t>
      </w:r>
      <w:r w:rsidR="00C23A45" w:rsidRPr="00995DE0">
        <w:t>Therefore, a</w:t>
      </w:r>
      <w:r w:rsidR="00294EED" w:rsidRPr="00995DE0">
        <w:t>sceticism is not superior to marriage, and marriage is not defiling</w:t>
      </w:r>
      <w:r w:rsidR="00B87959" w:rsidRPr="00995DE0">
        <w:t xml:space="preserve"> </w:t>
      </w:r>
      <w:r w:rsidR="00A418DB" w:rsidRPr="00995DE0">
        <w:t>rather</w:t>
      </w:r>
      <w:r w:rsidR="00294EED" w:rsidRPr="00995DE0">
        <w:t xml:space="preserve">, asceticism often leads to defilement. We also must note that Christ’s relation to the church is illustrated, not by asceticism, but by the state of marriage. Therefore, to </w:t>
      </w:r>
      <w:proofErr w:type="spellStart"/>
      <w:r w:rsidR="00294EED" w:rsidRPr="00995DE0">
        <w:t>dishonour</w:t>
      </w:r>
      <w:proofErr w:type="spellEnd"/>
      <w:r w:rsidR="00294EED" w:rsidRPr="00995DE0">
        <w:t xml:space="preserve"> marriage is to sin against God who instituted it.</w:t>
      </w:r>
    </w:p>
    <w:p w:rsidR="00294EED" w:rsidRPr="00995DE0" w:rsidRDefault="00294EED" w:rsidP="00601E0A">
      <w:pPr>
        <w:pStyle w:val="ListBullet"/>
        <w:spacing w:before="0" w:beforeAutospacing="0" w:after="0" w:afterAutospacing="0" w:line="480" w:lineRule="auto"/>
        <w:ind w:firstLine="720"/>
        <w:jc w:val="both"/>
        <w:rPr>
          <w:rStyle w:val="titletext"/>
          <w:vertAlign w:val="superscript"/>
        </w:rPr>
      </w:pPr>
      <w:r w:rsidRPr="00995DE0">
        <w:t xml:space="preserve">Again Albert Barnes further adds that marriage is not to be undervalued by the </w:t>
      </w:r>
      <w:proofErr w:type="spellStart"/>
      <w:r w:rsidRPr="00995DE0">
        <w:t>pretence</w:t>
      </w:r>
      <w:proofErr w:type="spellEnd"/>
      <w:r w:rsidRPr="00995DE0">
        <w:t xml:space="preserve"> of the superior purity of a state of celibacy, as if marriage were improper for any class of people or any condition of life; and it should not be </w:t>
      </w:r>
      <w:proofErr w:type="spellStart"/>
      <w:r w:rsidRPr="00995DE0">
        <w:t>dishonoured</w:t>
      </w:r>
      <w:proofErr w:type="spellEnd"/>
      <w:r w:rsidRPr="00995DE0">
        <w:t xml:space="preserve"> by any violation of the marriage contract. There has been a constant effort made to show that celibacy was a more holy state; that there was something in marriage that rendered it "</w:t>
      </w:r>
      <w:proofErr w:type="spellStart"/>
      <w:r w:rsidRPr="00995DE0">
        <w:t>dishonourable</w:t>
      </w:r>
      <w:proofErr w:type="spellEnd"/>
      <w:r w:rsidRPr="00995DE0">
        <w:t>" for those who are in the ministry, and for those of either sex who would be eminently pure. This sentiment has been the cause of more abomination in the world than any other single opinion claiming to have a religious sanction. It is one of the supports on which the Papal system rests, and has been one of the principal upholders of all the corruptions in monasteries and nunneries. The apostle</w:t>
      </w:r>
      <w:r w:rsidR="00B24DB4" w:rsidRPr="00995DE0">
        <w:t xml:space="preserve"> Paul</w:t>
      </w:r>
      <w:r w:rsidRPr="00995DE0">
        <w:t xml:space="preserve"> asserts, that marriage is </w:t>
      </w:r>
      <w:proofErr w:type="spellStart"/>
      <w:r w:rsidRPr="00995DE0">
        <w:t>honourable</w:t>
      </w:r>
      <w:proofErr w:type="spellEnd"/>
      <w:r w:rsidRPr="00995DE0">
        <w:t xml:space="preserve"> in all; and this proves that it is lawful for the ministers of religion to marry, and that the whole doctrine of the superior purity of a state of celibacy is false</w:t>
      </w:r>
      <w:r w:rsidR="00696FD2">
        <w:t xml:space="preserve"> (Barnes, 2012)</w:t>
      </w:r>
      <w:r w:rsidRPr="00995DE0">
        <w:t>.</w:t>
      </w:r>
    </w:p>
    <w:p w:rsidR="00294EED" w:rsidRPr="00995DE0" w:rsidRDefault="00294EED" w:rsidP="00601E0A">
      <w:pPr>
        <w:pStyle w:val="NormalWeb"/>
        <w:spacing w:before="0" w:beforeAutospacing="0" w:after="0" w:afterAutospacing="0" w:line="480" w:lineRule="auto"/>
        <w:ind w:firstLine="720"/>
        <w:jc w:val="both"/>
        <w:rPr>
          <w:vertAlign w:val="superscript"/>
        </w:rPr>
      </w:pPr>
      <w:r w:rsidRPr="00995DE0">
        <w:t xml:space="preserve">According to   Adam Clarke “Marriage is </w:t>
      </w:r>
      <w:proofErr w:type="spellStart"/>
      <w:r w:rsidRPr="00995DE0">
        <w:t>honourable</w:t>
      </w:r>
      <w:proofErr w:type="spellEnd"/>
      <w:r w:rsidRPr="00995DE0">
        <w:t xml:space="preserve"> in all”, </w:t>
      </w:r>
      <w:r w:rsidR="00696FD2">
        <w:t>this may</w:t>
      </w:r>
      <w:r w:rsidRPr="00995DE0">
        <w:t xml:space="preserve"> have been said against the opinions of the Essenes, who held marriage in little repute, and totally abstained from it themselves as a state of comparative imperfection. At the same time it shows the absurdity of the popish tenet, that marriage in the clergy is both </w:t>
      </w:r>
      <w:proofErr w:type="spellStart"/>
      <w:r w:rsidRPr="00995DE0">
        <w:t>dishonourable</w:t>
      </w:r>
      <w:proofErr w:type="spellEnd"/>
      <w:r w:rsidRPr="00995DE0">
        <w:t xml:space="preserve"> and sinful; which is, in fact, in opposition to the apostle, who says marriage is </w:t>
      </w:r>
      <w:proofErr w:type="spellStart"/>
      <w:r w:rsidRPr="00995DE0">
        <w:t>honourable</w:t>
      </w:r>
      <w:proofErr w:type="spellEnd"/>
      <w:r w:rsidRPr="00995DE0">
        <w:t xml:space="preserve"> in All; and to the institution of God, which evidently designed that every male and female should be united in this holy bond; and to nature, which in every part of the habitable world has produced men and women in due proportion to each other</w:t>
      </w:r>
      <w:r w:rsidR="001D46B0">
        <w:t xml:space="preserve"> (Clarke</w:t>
      </w:r>
      <w:r w:rsidR="00C4684D">
        <w:t>, 2012)</w:t>
      </w:r>
      <w:r w:rsidRPr="00995DE0">
        <w:t>.</w:t>
      </w:r>
    </w:p>
    <w:p w:rsidR="00294EED" w:rsidRPr="00995DE0" w:rsidRDefault="00C4684D" w:rsidP="00601E0A">
      <w:pPr>
        <w:spacing w:after="0" w:line="480" w:lineRule="auto"/>
        <w:jc w:val="both"/>
        <w:rPr>
          <w:rFonts w:ascii="TITUS Cyberbit Basic" w:eastAsia="TITUS Cyberbit Basic" w:hAnsi="Georgia" w:cs="TITUS Cyberbit Basic"/>
          <w:b/>
          <w:sz w:val="28"/>
          <w:szCs w:val="24"/>
        </w:rPr>
      </w:pPr>
      <w:r>
        <w:rPr>
          <w:rFonts w:ascii="Times New Roman" w:hAnsi="Times New Roman"/>
          <w:b/>
          <w:sz w:val="28"/>
          <w:szCs w:val="24"/>
        </w:rPr>
        <w:t xml:space="preserve">3 The </w:t>
      </w:r>
      <w:r w:rsidR="00294EED" w:rsidRPr="00995DE0">
        <w:rPr>
          <w:rFonts w:ascii="Times New Roman" w:hAnsi="Times New Roman"/>
          <w:b/>
          <w:sz w:val="28"/>
          <w:szCs w:val="24"/>
        </w:rPr>
        <w:t>Bed Undefiled</w:t>
      </w:r>
      <w:r w:rsidR="00294EED" w:rsidRPr="00995DE0">
        <w:rPr>
          <w:rFonts w:ascii="Arial" w:hAnsi="Arial" w:cs="Arial"/>
          <w:b/>
          <w:sz w:val="28"/>
          <w:szCs w:val="24"/>
        </w:rPr>
        <w:t xml:space="preserve"> </w:t>
      </w:r>
      <w:r w:rsidR="00995DE0">
        <w:rPr>
          <w:rFonts w:ascii="Arial" w:hAnsi="Arial" w:cs="Arial"/>
          <w:b/>
          <w:sz w:val="28"/>
          <w:szCs w:val="24"/>
        </w:rPr>
        <w:t>(</w:t>
      </w:r>
      <w:r w:rsidR="00294EED" w:rsidRPr="00995DE0">
        <w:rPr>
          <w:rFonts w:ascii="TITUS Cyberbit Basic" w:eastAsia="TITUS Cyberbit Basic" w:hAnsi="Georgia" w:cs="TITUS Cyberbit Basic" w:hint="eastAsia"/>
          <w:b/>
          <w:i/>
          <w:sz w:val="28"/>
          <w:szCs w:val="24"/>
        </w:rPr>
        <w:t>ἡ</w:t>
      </w:r>
      <w:r w:rsidR="00294EED" w:rsidRPr="00995DE0">
        <w:rPr>
          <w:rFonts w:ascii="TITUS Cyberbit Basic" w:eastAsia="TITUS Cyberbit Basic" w:hAnsi="Georgia" w:cs="TITUS Cyberbit Basic"/>
          <w:b/>
          <w:i/>
          <w:sz w:val="28"/>
          <w:szCs w:val="24"/>
        </w:rPr>
        <w:t xml:space="preserve"> </w:t>
      </w:r>
      <w:proofErr w:type="spellStart"/>
      <w:r w:rsidR="00294EED" w:rsidRPr="00995DE0">
        <w:rPr>
          <w:rFonts w:ascii="TITUS Cyberbit Basic" w:eastAsia="TITUS Cyberbit Basic" w:hAnsi="Georgia" w:cs="TITUS Cyberbit Basic" w:hint="eastAsia"/>
          <w:b/>
          <w:i/>
          <w:sz w:val="28"/>
          <w:szCs w:val="24"/>
        </w:rPr>
        <w:t>κοίτη</w:t>
      </w:r>
      <w:proofErr w:type="spellEnd"/>
      <w:r w:rsidR="00294EED" w:rsidRPr="00995DE0">
        <w:rPr>
          <w:rFonts w:ascii="TITUS Cyberbit Basic" w:eastAsia="TITUS Cyberbit Basic" w:hAnsi="Georgia" w:cs="TITUS Cyberbit Basic"/>
          <w:b/>
          <w:i/>
          <w:sz w:val="28"/>
          <w:szCs w:val="24"/>
        </w:rPr>
        <w:t xml:space="preserve"> </w:t>
      </w:r>
      <w:r w:rsidR="00294EED" w:rsidRPr="00995DE0">
        <w:rPr>
          <w:rFonts w:ascii="TITUS Cyberbit Basic" w:eastAsia="TITUS Cyberbit Basic" w:hAnsi="Georgia" w:cs="TITUS Cyberbit Basic" w:hint="eastAsia"/>
          <w:b/>
          <w:i/>
          <w:sz w:val="28"/>
          <w:szCs w:val="24"/>
        </w:rPr>
        <w:t>ἀ</w:t>
      </w:r>
      <w:proofErr w:type="spellStart"/>
      <w:r w:rsidR="00294EED" w:rsidRPr="00995DE0">
        <w:rPr>
          <w:rFonts w:ascii="TITUS Cyberbit Basic" w:eastAsia="TITUS Cyberbit Basic" w:hAnsi="Georgia" w:cs="TITUS Cyberbit Basic" w:hint="eastAsia"/>
          <w:b/>
          <w:i/>
          <w:sz w:val="28"/>
          <w:szCs w:val="24"/>
        </w:rPr>
        <w:t>μι</w:t>
      </w:r>
      <w:proofErr w:type="spellEnd"/>
      <w:r w:rsidR="00294EED" w:rsidRPr="00995DE0">
        <w:rPr>
          <w:rFonts w:ascii="TITUS Cyberbit Basic" w:eastAsia="TITUS Cyberbit Basic" w:hAnsi="Georgia" w:cs="TITUS Cyberbit Basic" w:hint="eastAsia"/>
          <w:b/>
          <w:i/>
          <w:sz w:val="28"/>
          <w:szCs w:val="24"/>
        </w:rPr>
        <w:t>́α</w:t>
      </w:r>
      <w:proofErr w:type="spellStart"/>
      <w:r w:rsidR="00294EED" w:rsidRPr="00995DE0">
        <w:rPr>
          <w:rFonts w:ascii="TITUS Cyberbit Basic" w:eastAsia="TITUS Cyberbit Basic" w:hAnsi="Georgia" w:cs="TITUS Cyberbit Basic" w:hint="eastAsia"/>
          <w:b/>
          <w:i/>
          <w:sz w:val="28"/>
          <w:szCs w:val="24"/>
        </w:rPr>
        <w:t>ντος</w:t>
      </w:r>
      <w:proofErr w:type="spellEnd"/>
      <w:r w:rsidR="00294EED" w:rsidRPr="00995DE0">
        <w:rPr>
          <w:rFonts w:ascii="TITUS Cyberbit Basic" w:eastAsia="TITUS Cyberbit Basic" w:hAnsi="Georgia" w:cs="TITUS Cyberbit Basic" w:hint="eastAsia"/>
          <w:b/>
          <w:i/>
          <w:sz w:val="28"/>
          <w:szCs w:val="24"/>
        </w:rPr>
        <w:t>·</w:t>
      </w:r>
      <w:r w:rsidR="00995DE0">
        <w:rPr>
          <w:rFonts w:ascii="TITUS Cyberbit Basic" w:eastAsia="TITUS Cyberbit Basic" w:hAnsi="Georgia" w:cs="TITUS Cyberbit Basic"/>
          <w:b/>
          <w:i/>
          <w:sz w:val="28"/>
          <w:szCs w:val="24"/>
        </w:rPr>
        <w:t>)</w:t>
      </w:r>
      <w:r w:rsidR="00294EED" w:rsidRPr="00995DE0">
        <w:rPr>
          <w:rFonts w:ascii="TITUS Cyberbit Basic" w:eastAsia="TITUS Cyberbit Basic" w:hAnsi="Georgia" w:cs="TITUS Cyberbit Basic"/>
          <w:b/>
          <w:sz w:val="28"/>
          <w:szCs w:val="24"/>
        </w:rPr>
        <w:t xml:space="preserve"> </w:t>
      </w:r>
    </w:p>
    <w:p w:rsidR="00294EED" w:rsidRPr="00995DE0" w:rsidRDefault="00C4684D" w:rsidP="00601E0A">
      <w:pPr>
        <w:pStyle w:val="NormalWeb"/>
        <w:shd w:val="clear" w:color="auto" w:fill="FFFFFF"/>
        <w:spacing w:before="0" w:beforeAutospacing="0" w:after="0" w:afterAutospacing="0" w:line="480" w:lineRule="auto"/>
        <w:ind w:firstLine="720"/>
        <w:jc w:val="both"/>
      </w:pPr>
      <w:r>
        <w:t xml:space="preserve"> </w:t>
      </w:r>
      <w:r w:rsidR="00294EED" w:rsidRPr="00995DE0">
        <w:t>The second imperative in Hebrews 13:4 is that the marriage bed is to be kept unstained, pure, undefiled.</w:t>
      </w:r>
      <w:r w:rsidR="00294EED" w:rsidRPr="00995DE0">
        <w:rPr>
          <w:rFonts w:ascii="TITUS Cyberbit Basic" w:eastAsia="TITUS Cyberbit Basic" w:hAnsi="Georgia" w:cs="TITUS Cyberbit Basic" w:hint="eastAsia"/>
          <w:b/>
        </w:rPr>
        <w:t xml:space="preserve"> </w:t>
      </w:r>
      <w:r w:rsidR="00294EED" w:rsidRPr="00995DE0">
        <w:rPr>
          <w:rFonts w:ascii="TITUS Cyberbit Basic" w:eastAsia="TITUS Cyberbit Basic" w:hAnsi="Georgia" w:cs="TITUS Cyberbit Basic" w:hint="eastAsia"/>
          <w:i/>
        </w:rPr>
        <w:t>ἡ</w:t>
      </w:r>
      <w:r w:rsidR="00294EED" w:rsidRPr="00995DE0">
        <w:rPr>
          <w:rFonts w:ascii="TITUS Cyberbit Basic" w:eastAsia="TITUS Cyberbit Basic" w:hAnsi="Georgia" w:cs="TITUS Cyberbit Basic"/>
          <w:i/>
        </w:rPr>
        <w:t xml:space="preserve"> </w:t>
      </w:r>
      <w:proofErr w:type="spellStart"/>
      <w:r w:rsidR="00294EED" w:rsidRPr="00995DE0">
        <w:rPr>
          <w:rFonts w:ascii="TITUS Cyberbit Basic" w:eastAsia="TITUS Cyberbit Basic" w:hAnsi="Georgia" w:cs="TITUS Cyberbit Basic" w:hint="eastAsia"/>
          <w:i/>
        </w:rPr>
        <w:t>κοίτη</w:t>
      </w:r>
      <w:proofErr w:type="spellEnd"/>
      <w:r w:rsidR="00294EED" w:rsidRPr="00995DE0">
        <w:rPr>
          <w:rFonts w:ascii="TITUS Cyberbit Basic" w:eastAsia="TITUS Cyberbit Basic" w:hAnsi="Georgia" w:cs="TITUS Cyberbit Basic"/>
          <w:i/>
        </w:rPr>
        <w:t xml:space="preserve"> </w:t>
      </w:r>
      <w:r w:rsidR="00294EED" w:rsidRPr="00995DE0">
        <w:rPr>
          <w:rFonts w:ascii="TITUS Cyberbit Basic" w:eastAsia="TITUS Cyberbit Basic" w:hAnsi="Georgia" w:cs="TITUS Cyberbit Basic" w:hint="eastAsia"/>
          <w:i/>
        </w:rPr>
        <w:t>ἀ</w:t>
      </w:r>
      <w:proofErr w:type="spellStart"/>
      <w:r w:rsidR="00294EED" w:rsidRPr="00995DE0">
        <w:rPr>
          <w:rFonts w:ascii="TITUS Cyberbit Basic" w:eastAsia="TITUS Cyberbit Basic" w:hAnsi="Georgia" w:cs="TITUS Cyberbit Basic" w:hint="eastAsia"/>
          <w:i/>
        </w:rPr>
        <w:t>μι</w:t>
      </w:r>
      <w:proofErr w:type="spellEnd"/>
      <w:r w:rsidR="00294EED" w:rsidRPr="00995DE0">
        <w:rPr>
          <w:rFonts w:ascii="TITUS Cyberbit Basic" w:eastAsia="TITUS Cyberbit Basic" w:hAnsi="Georgia" w:cs="TITUS Cyberbit Basic" w:hint="eastAsia"/>
          <w:i/>
        </w:rPr>
        <w:t>́α</w:t>
      </w:r>
      <w:proofErr w:type="spellStart"/>
      <w:r w:rsidR="00294EED" w:rsidRPr="00995DE0">
        <w:rPr>
          <w:rFonts w:ascii="TITUS Cyberbit Basic" w:eastAsia="TITUS Cyberbit Basic" w:hAnsi="Georgia" w:cs="TITUS Cyberbit Basic" w:hint="eastAsia"/>
          <w:i/>
        </w:rPr>
        <w:t>ντος</w:t>
      </w:r>
      <w:proofErr w:type="spellEnd"/>
      <w:r w:rsidR="00294EED" w:rsidRPr="00995DE0">
        <w:rPr>
          <w:rFonts w:ascii="TITUS Cyberbit Basic" w:eastAsia="TITUS Cyberbit Basic" w:hAnsi="Georgia" w:cs="TITUS Cyberbit Basic" w:hint="eastAsia"/>
          <w:b/>
        </w:rPr>
        <w:t>·</w:t>
      </w:r>
      <w:r w:rsidR="00601E0A">
        <w:rPr>
          <w:rFonts w:ascii="TITUS Cyberbit Basic" w:eastAsia="TITUS Cyberbit Basic" w:hAnsi="Georgia" w:cs="TITUS Cyberbit Basic" w:hint="eastAsia"/>
          <w:b/>
        </w:rPr>
        <w:t xml:space="preserve">. </w:t>
      </w:r>
      <w:r w:rsidR="00294EED" w:rsidRPr="00995DE0">
        <w:t xml:space="preserve">Sex is God’s creation, and all that God has created is good. The Bible teaches us that sex is to be enjoyed within marriage only. Virgins are to marry and enjoy sexual relations in the covenant of marriage. Our bodies belong to God and we are to use them for God’s purposes. Both single and married people are to take care of their bodies, for our bodies are a trust from God to us. As stewards, we have no authority to abuse our bodies, whether through obesity or anorexia or by engaging in fornication. It is the job of single people to preserve their bodies in purity and holiness for their future spouses. Any sexual relationship outside of marriage is a sin against God, against one’s future spouses, and against oneself. According to Peter Green, </w:t>
      </w:r>
      <w:r w:rsidR="008C2539" w:rsidRPr="00995DE0">
        <w:t>w</w:t>
      </w:r>
      <w:r w:rsidR="00294EED" w:rsidRPr="00995DE0">
        <w:t>hen the author of Hebrews told his readers to keep the marriage bed undefiled he was using the word "bed"</w:t>
      </w:r>
      <w:r w:rsidR="00692D41">
        <w:rPr>
          <w:rFonts w:ascii="Arial" w:hAnsi="Arial" w:cs="Arial"/>
        </w:rPr>
        <w:t xml:space="preserve"> </w:t>
      </w:r>
      <w:proofErr w:type="spellStart"/>
      <w:r w:rsidR="00294EED" w:rsidRPr="00304FCE">
        <w:rPr>
          <w:rFonts w:ascii="TITUS Cyberbit Basic" w:eastAsia="TITUS Cyberbit Basic" w:hAnsi="TITUS Cyberbit Basic" w:cs="TITUS Cyberbit Basic" w:hint="eastAsia"/>
          <w:i/>
        </w:rPr>
        <w:t>κοίτη</w:t>
      </w:r>
      <w:proofErr w:type="spellEnd"/>
      <w:r w:rsidR="00294EED" w:rsidRPr="00995DE0">
        <w:t xml:space="preserve"> as a euphemism for sexual intercourse</w:t>
      </w:r>
      <w:r w:rsidR="00692D41">
        <w:t xml:space="preserve"> (Green, 1990: 45)</w:t>
      </w:r>
      <w:r w:rsidR="00294EED" w:rsidRPr="00995DE0">
        <w:t>.</w:t>
      </w:r>
      <w:r w:rsidR="00294EED" w:rsidRPr="00995DE0">
        <w:rPr>
          <w:rFonts w:ascii="Arial" w:hAnsi="Arial" w:cs="Arial"/>
        </w:rPr>
        <w:t xml:space="preserve">  </w:t>
      </w:r>
    </w:p>
    <w:p w:rsidR="00294EED" w:rsidRPr="00995DE0" w:rsidRDefault="00294EED" w:rsidP="00601E0A">
      <w:pPr>
        <w:pStyle w:val="NormalWeb"/>
        <w:spacing w:before="0" w:beforeAutospacing="0" w:after="0" w:afterAutospacing="0" w:line="480" w:lineRule="auto"/>
        <w:ind w:firstLine="720"/>
        <w:jc w:val="both"/>
        <w:rPr>
          <w:vertAlign w:val="superscript"/>
        </w:rPr>
      </w:pPr>
      <w:r w:rsidRPr="00995DE0">
        <w:rPr>
          <w:bCs/>
        </w:rPr>
        <w:t>Barclay</w:t>
      </w:r>
      <w:r w:rsidRPr="00995DE0">
        <w:t xml:space="preserve"> writes that </w:t>
      </w:r>
      <w:proofErr w:type="spellStart"/>
      <w:r w:rsidRPr="00995DE0">
        <w:rPr>
          <w:rFonts w:ascii="TITUS Cyberbit Basic" w:eastAsia="TITUS Cyberbit Basic" w:cs="TITUS Cyberbit Basic" w:hint="eastAsia"/>
          <w:i/>
        </w:rPr>
        <w:t>κοίτη</w:t>
      </w:r>
      <w:proofErr w:type="spellEnd"/>
      <w:r w:rsidRPr="00995DE0">
        <w:rPr>
          <w:bCs/>
        </w:rPr>
        <w:t xml:space="preserve"> </w:t>
      </w:r>
      <w:r w:rsidRPr="00995DE0">
        <w:t xml:space="preserve">literally means a bed and has in it the meaning of the desire for the forbidden bed. </w:t>
      </w:r>
      <w:r w:rsidR="00693BDB">
        <w:t xml:space="preserve"> </w:t>
      </w:r>
      <w:r w:rsidRPr="00995DE0">
        <w:t xml:space="preserve">The word brings to mind the man who sets no value on fidelity and who takes his pleasure when and where he will.   </w:t>
      </w:r>
      <w:proofErr w:type="spellStart"/>
      <w:r w:rsidRPr="00995DE0">
        <w:rPr>
          <w:rFonts w:ascii="TITUS Cyberbit Basic" w:eastAsia="TITUS Cyberbit Basic" w:cs="TITUS Cyberbit Basic" w:hint="eastAsia"/>
          <w:i/>
        </w:rPr>
        <w:t>κοίτη</w:t>
      </w:r>
      <w:proofErr w:type="spellEnd"/>
      <w:r w:rsidRPr="00995DE0">
        <w:rPr>
          <w:rFonts w:ascii="Arial" w:hAnsi="Arial" w:cs="Arial"/>
        </w:rPr>
        <w:t xml:space="preserve">, </w:t>
      </w:r>
      <w:r w:rsidRPr="00995DE0">
        <w:t xml:space="preserve">“intercourse, bed”, has a root meaning of “having in common”, and   in this circumstance implies the deepest sort of sharing or commonality, that of bonding. The one flesh in marriage is not just a physical phenomenon, but a uniting of the totality of two personalities. In marriage we are one flesh spiritually by vow, economically by sharing, logistically by adjusting time and agreeing on the disbursement of all life’s resources, experimentally by trudging through the dark valleys and standing victoriously on the peaks of success, and sexually by the bonding of our bodies. In intercourse, which is the expression created uniquely for marriage, the male and female fiber intertwine in complementation, creating a living fabric that cannot be undone without serious damage to the living fibers. When that happens, they are left scared and therefore lacking in suppleness, circulation, sensitivity, or strength. Scar tissue is not good tissues. Let </w:t>
      </w:r>
      <w:proofErr w:type="spellStart"/>
      <w:r w:rsidRPr="00995DE0">
        <w:rPr>
          <w:rFonts w:ascii="TITUS Cyberbit Basic" w:eastAsia="TITUS Cyberbit Basic" w:cs="TITUS Cyberbit Basic" w:hint="eastAsia"/>
          <w:i/>
        </w:rPr>
        <w:t>κοίτη</w:t>
      </w:r>
      <w:proofErr w:type="spellEnd"/>
      <w:r w:rsidRPr="00995DE0">
        <w:t xml:space="preserve"> be undefiled and untainted, undefiled and beautiful as God designed it</w:t>
      </w:r>
      <w:r w:rsidR="00DF73ED">
        <w:t xml:space="preserve"> (Barclay, 2011: 45)</w:t>
      </w:r>
      <w:r w:rsidRPr="00995DE0">
        <w:t>.</w:t>
      </w:r>
    </w:p>
    <w:p w:rsidR="00294EED" w:rsidRPr="00995DE0" w:rsidRDefault="00294EED" w:rsidP="00601E0A">
      <w:pPr>
        <w:spacing w:after="0" w:line="480" w:lineRule="auto"/>
        <w:ind w:firstLine="720"/>
        <w:jc w:val="both"/>
        <w:rPr>
          <w:rFonts w:ascii="Times New Roman" w:hAnsi="Times New Roman"/>
          <w:sz w:val="24"/>
          <w:szCs w:val="24"/>
        </w:rPr>
      </w:pPr>
      <w:r w:rsidRPr="00995DE0">
        <w:rPr>
          <w:rFonts w:ascii="Times New Roman" w:hAnsi="Times New Roman"/>
          <w:sz w:val="24"/>
          <w:szCs w:val="24"/>
        </w:rPr>
        <w:t>In marriage, sexual relations are an ongoing obligation of each spouse. So Paul exhorts married people not to defraud each other. Having entered into a covenant of marriage, we must be diligent to pay up our debts (1 Cor. 7). Failure to do this may bring about sexual immorality.</w:t>
      </w:r>
      <w:r w:rsidR="004C711F" w:rsidRPr="00995DE0">
        <w:rPr>
          <w:rFonts w:ascii="Times New Roman" w:hAnsi="Times New Roman"/>
          <w:sz w:val="24"/>
          <w:szCs w:val="24"/>
        </w:rPr>
        <w:t xml:space="preserve"> </w:t>
      </w:r>
      <w:r w:rsidRPr="00995DE0">
        <w:rPr>
          <w:rFonts w:ascii="Times New Roman" w:hAnsi="Times New Roman"/>
          <w:sz w:val="24"/>
          <w:szCs w:val="24"/>
        </w:rPr>
        <w:t xml:space="preserve">Yet there have been people in the history of Christianity who taught that married couples should abstain from sexual relations so they could live more holy lives. For instance, </w:t>
      </w:r>
      <w:proofErr w:type="spellStart"/>
      <w:r w:rsidRPr="00995DE0">
        <w:rPr>
          <w:rFonts w:ascii="Times New Roman" w:hAnsi="Times New Roman"/>
          <w:sz w:val="24"/>
          <w:szCs w:val="24"/>
        </w:rPr>
        <w:t>Montanists</w:t>
      </w:r>
      <w:proofErr w:type="spellEnd"/>
      <w:r w:rsidRPr="00995DE0">
        <w:rPr>
          <w:rFonts w:ascii="Times New Roman" w:hAnsi="Times New Roman"/>
          <w:sz w:val="24"/>
          <w:szCs w:val="24"/>
        </w:rPr>
        <w:t xml:space="preserve"> emphasized virginity as part of a state of perfection. But such teaching is of the devil, and Paul writes that those who forbid marriage are heretics (1 Tim. 4:1-3). The Hebrews writer says, “Let the marriage bed be kept pure,” not by refraining from sexual relations in marriage, but by promiscuity and marital unfaithfulness. Th</w:t>
      </w:r>
      <w:r w:rsidR="00C33001" w:rsidRPr="00995DE0">
        <w:rPr>
          <w:rFonts w:ascii="Times New Roman" w:hAnsi="Times New Roman"/>
          <w:sz w:val="24"/>
          <w:szCs w:val="24"/>
        </w:rPr>
        <w:t>erefore</w:t>
      </w:r>
      <w:r w:rsidRPr="00995DE0">
        <w:rPr>
          <w:rFonts w:ascii="Times New Roman" w:hAnsi="Times New Roman"/>
          <w:sz w:val="24"/>
          <w:szCs w:val="24"/>
        </w:rPr>
        <w:t>,</w:t>
      </w:r>
      <w:r w:rsidR="00C33001" w:rsidRPr="00995DE0">
        <w:rPr>
          <w:rFonts w:ascii="Times New Roman" w:hAnsi="Times New Roman"/>
          <w:sz w:val="24"/>
          <w:szCs w:val="24"/>
        </w:rPr>
        <w:t xml:space="preserve"> the writer disagrees with</w:t>
      </w:r>
      <w:r w:rsidRPr="00995DE0">
        <w:rPr>
          <w:rFonts w:ascii="Times New Roman" w:hAnsi="Times New Roman"/>
          <w:sz w:val="24"/>
          <w:szCs w:val="24"/>
        </w:rPr>
        <w:t xml:space="preserve"> Ambrose when he said that married people ought to blush at the state in which they are living. No, they ought to rejoice and praise the Lord for his gift of sexuality to be exercised in marriage. Erasmus was </w:t>
      </w:r>
      <w:r w:rsidR="00C33001" w:rsidRPr="00995DE0">
        <w:rPr>
          <w:rFonts w:ascii="Times New Roman" w:hAnsi="Times New Roman"/>
          <w:sz w:val="24"/>
          <w:szCs w:val="24"/>
        </w:rPr>
        <w:t xml:space="preserve">also biblically </w:t>
      </w:r>
      <w:r w:rsidRPr="00995DE0">
        <w:rPr>
          <w:rFonts w:ascii="Times New Roman" w:hAnsi="Times New Roman"/>
          <w:sz w:val="24"/>
          <w:szCs w:val="24"/>
        </w:rPr>
        <w:t xml:space="preserve">wrong when he praised a married couple living without sexual relations. The medieval church was </w:t>
      </w:r>
      <w:r w:rsidR="00090730" w:rsidRPr="00995DE0">
        <w:rPr>
          <w:rFonts w:ascii="Times New Roman" w:hAnsi="Times New Roman"/>
          <w:sz w:val="24"/>
          <w:szCs w:val="24"/>
        </w:rPr>
        <w:t>also</w:t>
      </w:r>
      <w:r w:rsidRPr="00995DE0">
        <w:rPr>
          <w:rFonts w:ascii="Times New Roman" w:hAnsi="Times New Roman"/>
          <w:sz w:val="24"/>
          <w:szCs w:val="24"/>
        </w:rPr>
        <w:t xml:space="preserve"> wrong when it prohibited sex for married people up to five days a week. Such problems occur when we rely, not on the Bible, but on human philosophy</w:t>
      </w:r>
      <w:r w:rsidR="004337D6">
        <w:rPr>
          <w:rFonts w:ascii="Times New Roman" w:hAnsi="Times New Roman"/>
          <w:sz w:val="24"/>
          <w:szCs w:val="24"/>
        </w:rPr>
        <w:t xml:space="preserve"> (Bruce, 1990: 372)</w:t>
      </w:r>
      <w:r w:rsidRPr="00995DE0">
        <w:rPr>
          <w:rFonts w:ascii="Times New Roman" w:hAnsi="Times New Roman"/>
          <w:sz w:val="24"/>
          <w:szCs w:val="24"/>
        </w:rPr>
        <w:t>.</w:t>
      </w:r>
    </w:p>
    <w:p w:rsidR="00294EED" w:rsidRPr="00995DE0" w:rsidRDefault="00294EED" w:rsidP="00601E0A">
      <w:pPr>
        <w:pStyle w:val="NormalWeb"/>
        <w:spacing w:before="0" w:beforeAutospacing="0" w:after="0" w:afterAutospacing="0" w:line="480" w:lineRule="auto"/>
        <w:ind w:firstLine="720"/>
        <w:jc w:val="both"/>
      </w:pPr>
      <w:r w:rsidRPr="00995DE0">
        <w:t xml:space="preserve">Bed </w:t>
      </w:r>
      <w:proofErr w:type="spellStart"/>
      <w:r w:rsidRPr="00304FCE">
        <w:rPr>
          <w:rFonts w:ascii="TITUS Cyberbit Basic" w:eastAsia="TITUS Cyberbit Basic" w:cs="TITUS Cyberbit Basic" w:hint="eastAsia"/>
          <w:i/>
        </w:rPr>
        <w:t>κοίτη</w:t>
      </w:r>
      <w:proofErr w:type="spellEnd"/>
      <w:r w:rsidRPr="00995DE0">
        <w:t xml:space="preserve"> literally refers to a place for lying down and rest and thus refers to a bed or bedroom</w:t>
      </w:r>
      <w:r w:rsidRPr="00995DE0">
        <w:rPr>
          <w:i/>
        </w:rPr>
        <w:t xml:space="preserve">. </w:t>
      </w:r>
      <w:proofErr w:type="spellStart"/>
      <w:proofErr w:type="gramStart"/>
      <w:r w:rsidRPr="00304FCE">
        <w:rPr>
          <w:rFonts w:ascii="TITUS Cyberbit Basic" w:eastAsia="TITUS Cyberbit Basic" w:cs="TITUS Cyberbit Basic" w:hint="eastAsia"/>
          <w:i/>
        </w:rPr>
        <w:t>κοίτη</w:t>
      </w:r>
      <w:proofErr w:type="spellEnd"/>
      <w:proofErr w:type="gramEnd"/>
      <w:r w:rsidRPr="00995DE0">
        <w:rPr>
          <w:bCs/>
          <w:i/>
        </w:rPr>
        <w:t xml:space="preserve"> </w:t>
      </w:r>
      <w:r w:rsidRPr="00995DE0">
        <w:t>was used also of the den of an animal or the nest of a bird as well as of a box or basket</w:t>
      </w:r>
      <w:r w:rsidR="00C71E1B">
        <w:t xml:space="preserve"> (2</w:t>
      </w:r>
      <w:r w:rsidR="00DA6F97">
        <w:t xml:space="preserve"> </w:t>
      </w:r>
      <w:r w:rsidR="00C71E1B">
        <w:t>Sam. 11: 13; 1Ki. 1:47; Mic. 2: 1; Isa</w:t>
      </w:r>
      <w:r w:rsidR="00DA6F97">
        <w:t>.11:8)</w:t>
      </w:r>
      <w:r w:rsidRPr="00995DE0">
        <w:t xml:space="preserve">. In certain contexts it was used to refer to the marriage bed, a figurative way to refer to the sexual relationship between a husband and his wife. </w:t>
      </w:r>
      <w:proofErr w:type="spellStart"/>
      <w:r w:rsidRPr="00304FCE">
        <w:rPr>
          <w:rFonts w:ascii="TITUS Cyberbit Basic" w:eastAsia="TITUS Cyberbit Basic" w:cs="TITUS Cyberbit Basic" w:hint="eastAsia"/>
          <w:i/>
        </w:rPr>
        <w:t>Κοίτη</w:t>
      </w:r>
      <w:proofErr w:type="spellEnd"/>
      <w:r w:rsidRPr="00995DE0">
        <w:rPr>
          <w:rFonts w:ascii="TITUS Cyberbit Basic" w:eastAsia="TITUS Cyberbit Basic" w:cs="TITUS Cyberbit Basic"/>
        </w:rPr>
        <w:t xml:space="preserve"> </w:t>
      </w:r>
      <w:r w:rsidRPr="00995DE0">
        <w:t xml:space="preserve">is also used to describe illicit </w:t>
      </w:r>
      <w:r w:rsidRPr="00995DE0">
        <w:rPr>
          <w:bCs/>
        </w:rPr>
        <w:t xml:space="preserve">sexual promiscuity, </w:t>
      </w:r>
      <w:r w:rsidRPr="00995DE0">
        <w:t xml:space="preserve">refers to a place or structure on which one can lie down and in this context is </w:t>
      </w:r>
      <w:r w:rsidRPr="00995DE0">
        <w:rPr>
          <w:bCs/>
        </w:rPr>
        <w:t>“And the bed undefiled:”</w:t>
      </w:r>
      <w:r w:rsidRPr="00995DE0">
        <w:t xml:space="preserve"> – this means “fidelity to the marriage vow”. The bed will remain undefiled by not letting others into it by the act of adultery...this is fidelity to the marriage vow</w:t>
      </w:r>
      <w:r w:rsidR="00DA6F97">
        <w:t xml:space="preserve"> (</w:t>
      </w:r>
      <w:proofErr w:type="spellStart"/>
      <w:r w:rsidR="00DA6F97">
        <w:t>Verbruggg</w:t>
      </w:r>
      <w:proofErr w:type="spellEnd"/>
      <w:r w:rsidR="00DA6F97">
        <w:t>, 2000: 3730)</w:t>
      </w:r>
      <w:r w:rsidRPr="00995DE0">
        <w:t>.</w:t>
      </w:r>
      <w:r w:rsidR="00770B65">
        <w:t xml:space="preserve"> The bed will remain undefiled by not letting others</w:t>
      </w:r>
      <w:r w:rsidR="00D27933">
        <w:t xml:space="preserve"> into it by the act of adultery.</w:t>
      </w:r>
      <w:r w:rsidR="002A7051">
        <w:t xml:space="preserve"> This is fidelity to the marriage vow.</w:t>
      </w:r>
      <w:r w:rsidR="00770B65">
        <w:t xml:space="preserve">     </w:t>
      </w:r>
      <w:r w:rsidRPr="00995DE0">
        <w:t xml:space="preserve"> The Christian is to value his relationship with his spouse so highly that he will avoid defiling the marriage bed by keeping himself from any kind of sexual relationship while married.  </w:t>
      </w:r>
    </w:p>
    <w:p w:rsidR="00294EED" w:rsidRPr="00995DE0" w:rsidRDefault="00294EED" w:rsidP="00601E0A">
      <w:pPr>
        <w:pStyle w:val="NormalWeb"/>
        <w:spacing w:before="0" w:beforeAutospacing="0" w:after="0" w:afterAutospacing="0" w:line="480" w:lineRule="auto"/>
        <w:ind w:firstLine="720"/>
        <w:jc w:val="both"/>
      </w:pPr>
      <w:r w:rsidRPr="00995DE0">
        <w:t>Undefiled</w:t>
      </w:r>
      <w:r w:rsidRPr="00995DE0">
        <w:rPr>
          <w:rFonts w:ascii="Arial" w:hAnsi="Arial" w:cs="Arial"/>
        </w:rPr>
        <w:t xml:space="preserve"> </w:t>
      </w:r>
      <w:r w:rsidRPr="00304FCE">
        <w:rPr>
          <w:rFonts w:ascii="TITUS Cyberbit Basic" w:eastAsia="TITUS Cyberbit Basic" w:hAnsi="Georgia" w:cs="TITUS Cyberbit Basic" w:hint="eastAsia"/>
          <w:i/>
        </w:rPr>
        <w:t>ἀ</w:t>
      </w:r>
      <w:proofErr w:type="spellStart"/>
      <w:r w:rsidRPr="00304FCE">
        <w:rPr>
          <w:rFonts w:ascii="TITUS Cyberbit Basic" w:eastAsia="TITUS Cyberbit Basic" w:hAnsi="Georgia" w:cs="TITUS Cyberbit Basic" w:hint="eastAsia"/>
          <w:i/>
        </w:rPr>
        <w:t>μι</w:t>
      </w:r>
      <w:proofErr w:type="spellEnd"/>
      <w:r w:rsidRPr="00304FCE">
        <w:rPr>
          <w:rFonts w:ascii="TITUS Cyberbit Basic" w:eastAsia="TITUS Cyberbit Basic" w:hAnsi="Georgia" w:cs="TITUS Cyberbit Basic" w:hint="eastAsia"/>
          <w:i/>
        </w:rPr>
        <w:t>́</w:t>
      </w:r>
      <w:r w:rsidR="00601E0A" w:rsidRPr="00304FCE">
        <w:rPr>
          <w:rFonts w:ascii="TITUS Cyberbit Basic" w:eastAsia="TITUS Cyberbit Basic" w:hAnsi="Georgia" w:cs="TITUS Cyberbit Basic" w:hint="eastAsia"/>
          <w:i/>
        </w:rPr>
        <w:t>α</w:t>
      </w:r>
      <w:proofErr w:type="spellStart"/>
      <w:r w:rsidR="00601E0A" w:rsidRPr="00304FCE">
        <w:rPr>
          <w:rFonts w:ascii="TITUS Cyberbit Basic" w:eastAsia="TITUS Cyberbit Basic" w:hAnsi="Georgia" w:cs="TITUS Cyberbit Basic" w:hint="eastAsia"/>
          <w:i/>
        </w:rPr>
        <w:t>ντος</w:t>
      </w:r>
      <w:proofErr w:type="spellEnd"/>
      <w:r w:rsidR="00601E0A" w:rsidRPr="00995DE0">
        <w:rPr>
          <w:rFonts w:ascii="TITUS Cyberbit Basic" w:eastAsia="TITUS Cyberbit Basic" w:hAnsi="Georgia" w:cs="TITUS Cyberbit Basic"/>
        </w:rPr>
        <w:t xml:space="preserve"> </w:t>
      </w:r>
      <w:r w:rsidR="00601E0A">
        <w:rPr>
          <w:rFonts w:ascii="TITUS Cyberbit Basic" w:eastAsia="TITUS Cyberbit Basic" w:hAnsi="Georgia" w:cs="TITUS Cyberbit Basic"/>
        </w:rPr>
        <w:t xml:space="preserve">means free </w:t>
      </w:r>
      <w:r w:rsidR="005B4EA8">
        <w:rPr>
          <w:rFonts w:ascii="TITUS Cyberbit Basic" w:eastAsia="TITUS Cyberbit Basic" w:hAnsi="Georgia" w:cs="TITUS Cyberbit Basic"/>
        </w:rPr>
        <w:t xml:space="preserve">from contamination. It is </w:t>
      </w:r>
      <w:r w:rsidRPr="00995DE0">
        <w:rPr>
          <w:shd w:val="clear" w:color="auto" w:fill="FFFFFF"/>
        </w:rPr>
        <w:t xml:space="preserve">from </w:t>
      </w:r>
      <w:r w:rsidR="005B4EA8">
        <w:rPr>
          <w:shd w:val="clear" w:color="auto" w:fill="FFFFFF"/>
        </w:rPr>
        <w:t>“</w:t>
      </w:r>
      <w:r w:rsidRPr="00304FCE">
        <w:rPr>
          <w:bCs/>
        </w:rPr>
        <w:t>a</w:t>
      </w:r>
      <w:r w:rsidR="005B4EA8">
        <w:rPr>
          <w:bCs/>
        </w:rPr>
        <w:t>”</w:t>
      </w:r>
      <w:r w:rsidRPr="00995DE0">
        <w:t xml:space="preserve"> which negates what follows</w:t>
      </w:r>
      <w:r w:rsidR="005B4EA8">
        <w:t xml:space="preserve"> </w:t>
      </w:r>
      <w:proofErr w:type="spellStart"/>
      <w:r w:rsidR="005B4EA8">
        <w:rPr>
          <w:rFonts w:ascii="TITUS Cyberbit Basic" w:eastAsia="TITUS Cyberbit Basic" w:cs="TITUS Cyberbit Basic" w:hint="eastAsia"/>
          <w:color w:val="0000FF"/>
          <w:lang w:val="el-GR" w:bidi="he-IL"/>
        </w:rPr>
        <w:t>μι</w:t>
      </w:r>
      <w:proofErr w:type="spellEnd"/>
      <w:r w:rsidR="005B4EA8">
        <w:rPr>
          <w:rFonts w:ascii="TITUS Cyberbit Basic" w:eastAsia="TITUS Cyberbit Basic" w:cs="TITUS Cyberbit Basic" w:hint="eastAsia"/>
          <w:color w:val="0000FF"/>
          <w:lang w:val="el-GR" w:bidi="he-IL"/>
        </w:rPr>
        <w:t>αι</w:t>
      </w:r>
      <w:r w:rsidR="005B4EA8" w:rsidRPr="009E64AB">
        <w:rPr>
          <w:rFonts w:ascii="TITUS Cyberbit Basic" w:eastAsia="TITUS Cyberbit Basic" w:cs="TITUS Cyberbit Basic" w:hint="eastAsia"/>
          <w:color w:val="0000FF"/>
          <w:lang w:val="en-GB" w:bidi="he-IL"/>
        </w:rPr>
        <w:t>́</w:t>
      </w:r>
      <w:r w:rsidR="005B4EA8">
        <w:rPr>
          <w:rFonts w:ascii="TITUS Cyberbit Basic" w:eastAsia="TITUS Cyberbit Basic" w:cs="TITUS Cyberbit Basic" w:hint="eastAsia"/>
          <w:color w:val="0000FF"/>
          <w:lang w:val="el-GR" w:bidi="he-IL"/>
        </w:rPr>
        <w:t>νω</w:t>
      </w:r>
      <w:r w:rsidR="00601E0A">
        <w:t xml:space="preserve"> </w:t>
      </w:r>
      <w:r w:rsidRPr="00995DE0">
        <w:t xml:space="preserve">which means to defile by staining, as with </w:t>
      </w:r>
      <w:proofErr w:type="spellStart"/>
      <w:r w:rsidRPr="00995DE0">
        <w:t>colo</w:t>
      </w:r>
      <w:r w:rsidR="005B4EA8">
        <w:t>ur</w:t>
      </w:r>
      <w:proofErr w:type="spellEnd"/>
      <w:r w:rsidR="005B4EA8">
        <w:t xml:space="preserve">. It </w:t>
      </w:r>
      <w:r w:rsidRPr="00995DE0">
        <w:t xml:space="preserve">means </w:t>
      </w:r>
      <w:r w:rsidR="008757F2">
        <w:t>unpolluted</w:t>
      </w:r>
      <w:r w:rsidRPr="00995DE0">
        <w:t xml:space="preserve">, untainted, unstained (stainless), unsoiled, without uncleanness or impurity. The idea is free from that by which the nature of a thing is deformed or debased, or its force or vigor is impaired.  In secular Greek writings </w:t>
      </w:r>
      <w:r w:rsidRPr="00304FCE">
        <w:rPr>
          <w:rFonts w:ascii="TITUS Cyberbit Basic" w:eastAsia="TITUS Cyberbit Basic" w:hAnsi="Georgia" w:cs="TITUS Cyberbit Basic" w:hint="eastAsia"/>
          <w:i/>
        </w:rPr>
        <w:t>ἀ</w:t>
      </w:r>
      <w:proofErr w:type="spellStart"/>
      <w:r w:rsidRPr="00304FCE">
        <w:rPr>
          <w:rFonts w:ascii="TITUS Cyberbit Basic" w:eastAsia="TITUS Cyberbit Basic" w:hAnsi="Georgia" w:cs="TITUS Cyberbit Basic" w:hint="eastAsia"/>
          <w:i/>
        </w:rPr>
        <w:t>μι</w:t>
      </w:r>
      <w:proofErr w:type="spellEnd"/>
      <w:r w:rsidRPr="00304FCE">
        <w:rPr>
          <w:rFonts w:ascii="TITUS Cyberbit Basic" w:eastAsia="TITUS Cyberbit Basic" w:hAnsi="Georgia" w:cs="TITUS Cyberbit Basic" w:hint="eastAsia"/>
          <w:i/>
        </w:rPr>
        <w:t>́α</w:t>
      </w:r>
      <w:proofErr w:type="spellStart"/>
      <w:r w:rsidRPr="00304FCE">
        <w:rPr>
          <w:rFonts w:ascii="TITUS Cyberbit Basic" w:eastAsia="TITUS Cyberbit Basic" w:hAnsi="Georgia" w:cs="TITUS Cyberbit Basic" w:hint="eastAsia"/>
          <w:i/>
        </w:rPr>
        <w:t>ντος</w:t>
      </w:r>
      <w:proofErr w:type="spellEnd"/>
      <w:r w:rsidRPr="00995DE0">
        <w:rPr>
          <w:rFonts w:ascii="TITUS Cyberbit Basic" w:eastAsia="TITUS Cyberbit Basic" w:hAnsi="Georgia" w:cs="TITUS Cyberbit Basic"/>
        </w:rPr>
        <w:t xml:space="preserve"> </w:t>
      </w:r>
      <w:r w:rsidRPr="00995DE0">
        <w:t>was used to describe things such as unstained hands, heart, flesh or body</w:t>
      </w:r>
      <w:r w:rsidRPr="00995DE0">
        <w:rPr>
          <w:rFonts w:ascii="Arial" w:hAnsi="Arial" w:cs="Arial"/>
        </w:rPr>
        <w:t xml:space="preserve">. </w:t>
      </w:r>
    </w:p>
    <w:p w:rsidR="00294EED" w:rsidRPr="00995DE0" w:rsidRDefault="00995DE0" w:rsidP="00601E0A">
      <w:pPr>
        <w:pStyle w:val="NormalWeb"/>
        <w:spacing w:before="0" w:beforeAutospacing="0" w:after="0" w:afterAutospacing="0" w:line="480" w:lineRule="auto"/>
        <w:ind w:firstLine="720"/>
        <w:jc w:val="both"/>
        <w:rPr>
          <w:vertAlign w:val="superscript"/>
        </w:rPr>
      </w:pPr>
      <w:proofErr w:type="spellStart"/>
      <w:r w:rsidRPr="00304FCE">
        <w:rPr>
          <w:rFonts w:ascii="TITUS Cyberbit Basic" w:eastAsia="TITUS Cyberbit Basic" w:hAnsi="Georgia" w:cs="TITUS Cyberbit Basic" w:hint="eastAsia"/>
          <w:i/>
        </w:rPr>
        <w:t>Ἀ</w:t>
      </w:r>
      <w:r w:rsidR="00294EED" w:rsidRPr="00304FCE">
        <w:rPr>
          <w:rFonts w:ascii="TITUS Cyberbit Basic" w:eastAsia="TITUS Cyberbit Basic" w:hAnsi="Georgia" w:cs="TITUS Cyberbit Basic" w:hint="eastAsia"/>
          <w:i/>
        </w:rPr>
        <w:t>μι</w:t>
      </w:r>
      <w:proofErr w:type="spellEnd"/>
      <w:r w:rsidR="00294EED" w:rsidRPr="00304FCE">
        <w:rPr>
          <w:rFonts w:ascii="TITUS Cyberbit Basic" w:eastAsia="TITUS Cyberbit Basic" w:hAnsi="Georgia" w:cs="TITUS Cyberbit Basic" w:hint="eastAsia"/>
          <w:i/>
        </w:rPr>
        <w:t>́α</w:t>
      </w:r>
      <w:proofErr w:type="spellStart"/>
      <w:r w:rsidR="00294EED" w:rsidRPr="00304FCE">
        <w:rPr>
          <w:rFonts w:ascii="TITUS Cyberbit Basic" w:eastAsia="TITUS Cyberbit Basic" w:hAnsi="Georgia" w:cs="TITUS Cyberbit Basic" w:hint="eastAsia"/>
          <w:i/>
        </w:rPr>
        <w:t>ντος</w:t>
      </w:r>
      <w:proofErr w:type="spellEnd"/>
      <w:r w:rsidR="00F73484">
        <w:rPr>
          <w:rFonts w:ascii="Arial" w:hAnsi="Arial" w:cs="Arial"/>
          <w:b/>
          <w:bCs/>
        </w:rPr>
        <w:t xml:space="preserve"> </w:t>
      </w:r>
      <w:r w:rsidR="00294EED" w:rsidRPr="00601E0A">
        <w:rPr>
          <w:rFonts w:ascii="Arial" w:hAnsi="Arial" w:cs="Arial"/>
        </w:rPr>
        <w:t>appears</w:t>
      </w:r>
      <w:r w:rsidR="00294EED" w:rsidRPr="00995DE0">
        <w:rPr>
          <w:rFonts w:ascii="Arial" w:hAnsi="Arial" w:cs="Arial"/>
        </w:rPr>
        <w:t xml:space="preserve"> four times </w:t>
      </w:r>
      <w:r w:rsidR="00294EED" w:rsidRPr="00995DE0">
        <w:t>in four verses</w:t>
      </w:r>
      <w:r w:rsidR="00BD58F7" w:rsidRPr="00995DE0">
        <w:t xml:space="preserve"> in the</w:t>
      </w:r>
      <w:r w:rsidR="00294EED" w:rsidRPr="00995DE0">
        <w:t xml:space="preserve"> NT</w:t>
      </w:r>
      <w:r w:rsidR="00F73484">
        <w:t xml:space="preserve"> – Heb. 7: 26</w:t>
      </w:r>
      <w:proofErr w:type="gramStart"/>
      <w:r w:rsidR="00F73484">
        <w:t>;13:4</w:t>
      </w:r>
      <w:proofErr w:type="gramEnd"/>
      <w:r w:rsidR="00F73484">
        <w:t>;James 1:27; 1Pet.1:4</w:t>
      </w:r>
      <w:r w:rsidR="00294EED" w:rsidRPr="00995DE0">
        <w:t xml:space="preserve">. The idea is that marriage bed should be in perfect condition, free from any spot of moral dirt or ethical pollution, free from any influence that might defile it. We should allow nothing to cheapen the marriage bed in any way.  Just as our future inheritance in heaven is pure and free from anything that would deform it or cause it to lose its vigor, so too should the Christian couple's marriage bed be untainted by moral/ethical impurity.  </w:t>
      </w:r>
      <w:r w:rsidR="00294EED" w:rsidRPr="00995DE0">
        <w:rPr>
          <w:bCs/>
        </w:rPr>
        <w:t>Matthew Henry</w:t>
      </w:r>
      <w:r w:rsidR="00294EED" w:rsidRPr="00995DE0">
        <w:t xml:space="preserve"> adds that to keep the </w:t>
      </w:r>
      <w:r w:rsidR="00294EED" w:rsidRPr="00995DE0">
        <w:rPr>
          <w:bCs/>
        </w:rPr>
        <w:t>marriage bed undefiled</w:t>
      </w:r>
      <w:r w:rsidR="00294EED" w:rsidRPr="00995DE0">
        <w:t xml:space="preserve"> was a radical concept in the first century Greco-Roman world, and by such supernaturally enabled </w:t>
      </w:r>
      <w:proofErr w:type="spellStart"/>
      <w:r w:rsidR="00294EED" w:rsidRPr="00995DE0">
        <w:t>behavio</w:t>
      </w:r>
      <w:r w:rsidR="00BD2FB7">
        <w:t>u</w:t>
      </w:r>
      <w:r w:rsidR="00294EED" w:rsidRPr="00995DE0">
        <w:t>r</w:t>
      </w:r>
      <w:proofErr w:type="spellEnd"/>
      <w:r w:rsidR="00294EED" w:rsidRPr="00995DE0">
        <w:t>, the first century believers proved themselves to be blameless and innocent, children of God above reproach in the midst of a crooked and perverse generation, among whom you appear as lights in the world" (</w:t>
      </w:r>
      <w:r w:rsidR="00BD2FB7">
        <w:t>Phil. 2: 15; Matt. 5: 16</w:t>
      </w:r>
      <w:r w:rsidR="00294EED" w:rsidRPr="00995DE0">
        <w:t>)</w:t>
      </w:r>
      <w:r w:rsidR="00BD2FB7">
        <w:t xml:space="preserve"> (Henry, 1997: 345).</w:t>
      </w:r>
    </w:p>
    <w:p w:rsidR="00294EED" w:rsidRPr="00995DE0" w:rsidRDefault="00294EED" w:rsidP="00601E0A">
      <w:pPr>
        <w:pStyle w:val="NormalWeb"/>
        <w:spacing w:before="0" w:beforeAutospacing="0" w:after="0" w:afterAutospacing="0" w:line="480" w:lineRule="auto"/>
        <w:ind w:firstLine="720"/>
        <w:jc w:val="both"/>
        <w:rPr>
          <w:vertAlign w:val="superscript"/>
        </w:rPr>
      </w:pPr>
      <w:r w:rsidRPr="00995DE0">
        <w:rPr>
          <w:bCs/>
        </w:rPr>
        <w:t>Kent Hughes</w:t>
      </w:r>
      <w:r w:rsidRPr="00995DE0">
        <w:t xml:space="preserve"> comments that Christian sexual morality was unique in the pagan world and a source of wonder. And it has become increasingly so today in a world that considers adultery irrelevant, purity abnormal, and sex a “right” (however and with whomever one may get it) and that has invented the egregious term “recreational sex.” We Christians are called to be outrageously pure—to be a source of wonder and even derision to this glandular world</w:t>
      </w:r>
      <w:r w:rsidR="00BD2FB7">
        <w:t xml:space="preserve"> (Hughes, 2003: 45)</w:t>
      </w:r>
      <w:r w:rsidRPr="00995DE0">
        <w:t>.</w:t>
      </w:r>
    </w:p>
    <w:p w:rsidR="00294EED" w:rsidRPr="00995DE0" w:rsidRDefault="00294EED" w:rsidP="00601E0A">
      <w:pPr>
        <w:spacing w:after="0" w:line="480" w:lineRule="auto"/>
        <w:jc w:val="both"/>
        <w:rPr>
          <w:rFonts w:ascii="TITUS Cyberbit Basic" w:eastAsia="TITUS Cyberbit Basic" w:hAnsi="Georgia" w:cs="TITUS Cyberbit Basic"/>
          <w:b/>
          <w:sz w:val="24"/>
          <w:szCs w:val="24"/>
        </w:rPr>
      </w:pPr>
      <w:r w:rsidRPr="00995DE0">
        <w:rPr>
          <w:rFonts w:ascii="Times New Roman" w:hAnsi="Times New Roman"/>
          <w:b/>
          <w:sz w:val="24"/>
          <w:szCs w:val="24"/>
        </w:rPr>
        <w:t>4 But Fornicators and Adulterers God will judge</w:t>
      </w:r>
      <w:r w:rsidR="00995DE0">
        <w:rPr>
          <w:rFonts w:ascii="Times New Roman" w:hAnsi="Times New Roman"/>
          <w:b/>
          <w:sz w:val="24"/>
          <w:szCs w:val="24"/>
        </w:rPr>
        <w:t xml:space="preserve"> (</w:t>
      </w:r>
      <w:r w:rsidRPr="00995DE0">
        <w:rPr>
          <w:rFonts w:ascii="TITUS Cyberbit Basic" w:eastAsia="TITUS Cyberbit Basic" w:hAnsi="Georgia" w:cs="TITUS Cyberbit Basic" w:hint="eastAsia"/>
          <w:b/>
          <w:sz w:val="24"/>
          <w:szCs w:val="24"/>
        </w:rPr>
        <w:t>π</w:t>
      </w:r>
      <w:proofErr w:type="spellStart"/>
      <w:r w:rsidRPr="00995DE0">
        <w:rPr>
          <w:rFonts w:ascii="TITUS Cyberbit Basic" w:eastAsia="TITUS Cyberbit Basic" w:hAnsi="Georgia" w:cs="TITUS Cyberbit Basic" w:hint="eastAsia"/>
          <w:b/>
          <w:sz w:val="24"/>
          <w:szCs w:val="24"/>
        </w:rPr>
        <w:t>όρνους</w:t>
      </w:r>
      <w:proofErr w:type="spellEnd"/>
      <w:r w:rsidRPr="00995DE0">
        <w:rPr>
          <w:rFonts w:ascii="TITUS Cyberbit Basic" w:eastAsia="TITUS Cyberbit Basic" w:hAnsi="Georgia" w:cs="TITUS Cyberbit Basic"/>
          <w:b/>
          <w:sz w:val="24"/>
          <w:szCs w:val="24"/>
        </w:rPr>
        <w:t xml:space="preserve"> </w:t>
      </w:r>
      <w:proofErr w:type="spellStart"/>
      <w:r w:rsidRPr="00995DE0">
        <w:rPr>
          <w:rFonts w:ascii="TITUS Cyberbit Basic" w:eastAsia="TITUS Cyberbit Basic" w:hAnsi="Georgia" w:cs="TITUS Cyberbit Basic" w:hint="eastAsia"/>
          <w:b/>
          <w:sz w:val="24"/>
          <w:szCs w:val="24"/>
        </w:rPr>
        <w:t>δε</w:t>
      </w:r>
      <w:proofErr w:type="spellEnd"/>
      <w:r w:rsidRPr="00995DE0">
        <w:rPr>
          <w:rFonts w:ascii="TITUS Cyberbit Basic" w:eastAsia="TITUS Cyberbit Basic" w:hAnsi="Georgia" w:cs="TITUS Cyberbit Basic" w:hint="eastAsia"/>
          <w:b/>
          <w:sz w:val="24"/>
          <w:szCs w:val="24"/>
        </w:rPr>
        <w:t>̀</w:t>
      </w:r>
      <w:r w:rsidRPr="00995DE0">
        <w:rPr>
          <w:rFonts w:ascii="TITUS Cyberbit Basic" w:eastAsia="TITUS Cyberbit Basic" w:hAnsi="Georgia" w:cs="TITUS Cyberbit Basic"/>
          <w:b/>
          <w:sz w:val="24"/>
          <w:szCs w:val="24"/>
        </w:rPr>
        <w:t xml:space="preserve"> </w:t>
      </w:r>
      <w:r w:rsidRPr="00995DE0">
        <w:rPr>
          <w:rFonts w:ascii="TITUS Cyberbit Basic" w:eastAsia="TITUS Cyberbit Basic" w:hAnsi="Georgia" w:cs="TITUS Cyberbit Basic" w:hint="eastAsia"/>
          <w:b/>
          <w:sz w:val="24"/>
          <w:szCs w:val="24"/>
        </w:rPr>
        <w:t>καὶ</w:t>
      </w:r>
      <w:r w:rsidRPr="00995DE0">
        <w:rPr>
          <w:rFonts w:ascii="TITUS Cyberbit Basic" w:eastAsia="TITUS Cyberbit Basic" w:hAnsi="Georgia" w:cs="TITUS Cyberbit Basic"/>
          <w:b/>
          <w:sz w:val="24"/>
          <w:szCs w:val="24"/>
        </w:rPr>
        <w:t xml:space="preserve"> </w:t>
      </w:r>
      <w:proofErr w:type="spellStart"/>
      <w:r w:rsidRPr="00995DE0">
        <w:rPr>
          <w:rFonts w:ascii="TITUS Cyberbit Basic" w:eastAsia="TITUS Cyberbit Basic" w:hAnsi="Georgia" w:cs="TITUS Cyberbit Basic" w:hint="eastAsia"/>
          <w:b/>
          <w:sz w:val="24"/>
          <w:szCs w:val="24"/>
        </w:rPr>
        <w:t>μοιχοὺς</w:t>
      </w:r>
      <w:proofErr w:type="spellEnd"/>
      <w:r w:rsidRPr="00995DE0">
        <w:rPr>
          <w:rFonts w:ascii="TITUS Cyberbit Basic" w:eastAsia="TITUS Cyberbit Basic" w:hAnsi="Georgia" w:cs="TITUS Cyberbit Basic"/>
          <w:b/>
          <w:sz w:val="24"/>
          <w:szCs w:val="24"/>
        </w:rPr>
        <w:t xml:space="preserve"> </w:t>
      </w:r>
      <w:proofErr w:type="spellStart"/>
      <w:r w:rsidRPr="00995DE0">
        <w:rPr>
          <w:rFonts w:ascii="TITUS Cyberbit Basic" w:eastAsia="TITUS Cyberbit Basic" w:hAnsi="Georgia" w:cs="TITUS Cyberbit Basic" w:hint="eastAsia"/>
          <w:b/>
          <w:sz w:val="24"/>
          <w:szCs w:val="24"/>
        </w:rPr>
        <w:t>κρινει</w:t>
      </w:r>
      <w:proofErr w:type="spellEnd"/>
      <w:r w:rsidRPr="00995DE0">
        <w:rPr>
          <w:rFonts w:ascii="TITUS Cyberbit Basic" w:eastAsia="TITUS Cyberbit Basic" w:hAnsi="Georgia" w:cs="TITUS Cyberbit Basic" w:hint="eastAsia"/>
          <w:b/>
          <w:sz w:val="24"/>
          <w:szCs w:val="24"/>
        </w:rPr>
        <w:t>͂</w:t>
      </w:r>
      <w:r w:rsidRPr="00995DE0">
        <w:rPr>
          <w:rFonts w:ascii="TITUS Cyberbit Basic" w:eastAsia="TITUS Cyberbit Basic" w:hAnsi="Georgia" w:cs="TITUS Cyberbit Basic"/>
          <w:b/>
          <w:sz w:val="24"/>
          <w:szCs w:val="24"/>
        </w:rPr>
        <w:t xml:space="preserve"> </w:t>
      </w:r>
      <w:r w:rsidRPr="00995DE0">
        <w:rPr>
          <w:rFonts w:ascii="TITUS Cyberbit Basic" w:eastAsia="TITUS Cyberbit Basic" w:hAnsi="Georgia" w:cs="TITUS Cyberbit Basic" w:hint="eastAsia"/>
          <w:b/>
          <w:sz w:val="24"/>
          <w:szCs w:val="24"/>
        </w:rPr>
        <w:t>ὁ</w:t>
      </w:r>
      <w:r w:rsidRPr="00995DE0">
        <w:rPr>
          <w:rFonts w:ascii="TITUS Cyberbit Basic" w:eastAsia="TITUS Cyberbit Basic" w:hAnsi="Georgia" w:cs="TITUS Cyberbit Basic"/>
          <w:b/>
          <w:sz w:val="24"/>
          <w:szCs w:val="24"/>
        </w:rPr>
        <w:t xml:space="preserve"> </w:t>
      </w:r>
      <w:proofErr w:type="spellStart"/>
      <w:r w:rsidRPr="00995DE0">
        <w:rPr>
          <w:rFonts w:ascii="TITUS Cyberbit Basic" w:eastAsia="TITUS Cyberbit Basic" w:hAnsi="Georgia" w:cs="TITUS Cyberbit Basic" w:hint="eastAsia"/>
          <w:b/>
          <w:sz w:val="24"/>
          <w:szCs w:val="24"/>
        </w:rPr>
        <w:t>Θεός</w:t>
      </w:r>
      <w:proofErr w:type="spellEnd"/>
      <w:r w:rsidR="00995DE0">
        <w:rPr>
          <w:rFonts w:ascii="TITUS Cyberbit Basic" w:eastAsia="TITUS Cyberbit Basic" w:hAnsi="Georgia" w:cs="TITUS Cyberbit Basic"/>
          <w:b/>
          <w:sz w:val="24"/>
          <w:szCs w:val="24"/>
        </w:rPr>
        <w:t>)</w:t>
      </w:r>
      <w:r w:rsidRPr="00995DE0">
        <w:rPr>
          <w:rFonts w:ascii="TITUS Cyberbit Basic" w:eastAsia="TITUS Cyberbit Basic" w:hAnsi="Georgia" w:cs="TITUS Cyberbit Basic"/>
          <w:b/>
          <w:sz w:val="24"/>
          <w:szCs w:val="24"/>
        </w:rPr>
        <w:t>.</w:t>
      </w:r>
    </w:p>
    <w:p w:rsidR="00294EED" w:rsidRPr="00995DE0" w:rsidRDefault="00294EED" w:rsidP="00601E0A">
      <w:pPr>
        <w:pStyle w:val="NormalWeb"/>
        <w:spacing w:before="0" w:beforeAutospacing="0" w:after="0" w:afterAutospacing="0" w:line="480" w:lineRule="auto"/>
        <w:ind w:firstLine="720"/>
        <w:jc w:val="both"/>
      </w:pPr>
      <w:r w:rsidRPr="00995DE0">
        <w:rPr>
          <w:bCs/>
        </w:rPr>
        <w:t>Fornicator</w:t>
      </w:r>
      <w:r w:rsidRPr="00995DE0">
        <w:rPr>
          <w:rFonts w:ascii="Arial" w:hAnsi="Arial" w:cs="Arial"/>
          <w:b/>
          <w:bCs/>
        </w:rPr>
        <w:t xml:space="preserve"> </w:t>
      </w:r>
      <w:r w:rsidRPr="00304FCE">
        <w:rPr>
          <w:rFonts w:ascii="TITUS Cyberbit Basic" w:eastAsia="TITUS Cyberbit Basic" w:cs="TITUS Cyberbit Basic" w:hint="eastAsia"/>
          <w:i/>
        </w:rPr>
        <w:t>π</w:t>
      </w:r>
      <w:proofErr w:type="spellStart"/>
      <w:r w:rsidRPr="00304FCE">
        <w:rPr>
          <w:rFonts w:ascii="TITUS Cyberbit Basic" w:eastAsia="TITUS Cyberbit Basic" w:cs="TITUS Cyberbit Basic" w:hint="eastAsia"/>
          <w:i/>
        </w:rPr>
        <w:t>όρνο</w:t>
      </w:r>
      <w:proofErr w:type="spellEnd"/>
      <w:r w:rsidR="00304FCE" w:rsidRPr="00304FCE">
        <w:rPr>
          <w:rFonts w:ascii="Symbol" w:eastAsia="TITUS Cyberbit Basic" w:hAnsi="Symbol" w:cs="TITUS Cyberbit Basic"/>
          <w:i/>
        </w:rPr>
        <w:t></w:t>
      </w:r>
      <w:r w:rsidRPr="00995DE0">
        <w:rPr>
          <w:rFonts w:ascii="Arial" w:hAnsi="Arial" w:cs="Arial"/>
          <w:i/>
          <w:iCs/>
        </w:rPr>
        <w:t xml:space="preserve"> </w:t>
      </w:r>
      <w:r w:rsidRPr="00995DE0">
        <w:rPr>
          <w:rFonts w:eastAsia="TITUS Cyberbit Basic"/>
        </w:rPr>
        <w:t>appears ten times</w:t>
      </w:r>
      <w:r w:rsidRPr="00995DE0">
        <w:t xml:space="preserve"> in ten verses in the NT </w:t>
      </w:r>
      <w:r w:rsidR="009268AE">
        <w:t>–</w:t>
      </w:r>
      <w:r w:rsidRPr="00995DE0">
        <w:t xml:space="preserve"> </w:t>
      </w:r>
      <w:r w:rsidR="009268AE">
        <w:t>1Cor. 5:9, 10, 11;</w:t>
      </w:r>
      <w:r w:rsidR="00052928">
        <w:t xml:space="preserve"> 6: 9; Eph. 5:5; 1Tim. 1: 10</w:t>
      </w:r>
      <w:r w:rsidRPr="00995DE0">
        <w:t xml:space="preserve">; describing Esau </w:t>
      </w:r>
      <w:r w:rsidR="00052928">
        <w:t>(Heb. 12: 16)</w:t>
      </w:r>
      <w:r w:rsidRPr="00995DE0">
        <w:t>; describing those who defile the marriage bed (</w:t>
      </w:r>
      <w:r w:rsidR="00052928">
        <w:t>Heb. 13: 4</w:t>
      </w:r>
      <w:r w:rsidRPr="00995DE0">
        <w:t>); describing those who will not be in heaven (</w:t>
      </w:r>
      <w:r w:rsidR="00052928">
        <w:t>Rev. 21:8</w:t>
      </w:r>
      <w:proofErr w:type="gramStart"/>
      <w:r w:rsidR="00052928">
        <w:t>;22:15</w:t>
      </w:r>
      <w:proofErr w:type="gramEnd"/>
      <w:r w:rsidRPr="00995DE0">
        <w:t xml:space="preserve">). </w:t>
      </w:r>
      <w:r w:rsidRPr="00995DE0">
        <w:rPr>
          <w:bCs/>
        </w:rPr>
        <w:t>Fornicator</w:t>
      </w:r>
      <w:r w:rsidRPr="00995DE0">
        <w:rPr>
          <w:rFonts w:ascii="Arial" w:hAnsi="Arial" w:cs="Arial"/>
          <w:bCs/>
        </w:rPr>
        <w:t xml:space="preserve"> </w:t>
      </w:r>
      <w:r w:rsidR="001931FC">
        <w:rPr>
          <w:rFonts w:ascii="Arial" w:hAnsi="Arial" w:cs="Arial"/>
          <w:bCs/>
        </w:rPr>
        <w:t xml:space="preserve">      </w:t>
      </w:r>
      <w:r w:rsidRPr="00304FCE">
        <w:rPr>
          <w:rFonts w:ascii="TITUS Cyberbit Basic" w:eastAsia="TITUS Cyberbit Basic" w:cs="TITUS Cyberbit Basic" w:hint="eastAsia"/>
          <w:i/>
        </w:rPr>
        <w:t>π</w:t>
      </w:r>
      <w:proofErr w:type="spellStart"/>
      <w:r w:rsidRPr="00304FCE">
        <w:rPr>
          <w:rFonts w:ascii="TITUS Cyberbit Basic" w:eastAsia="TITUS Cyberbit Basic" w:cs="TITUS Cyberbit Basic" w:hint="eastAsia"/>
          <w:i/>
        </w:rPr>
        <w:t>όρνο</w:t>
      </w:r>
      <w:proofErr w:type="spellEnd"/>
      <w:r w:rsidR="00304FCE" w:rsidRPr="00304FCE">
        <w:rPr>
          <w:rFonts w:ascii="Symbol" w:eastAsia="TITUS Cyberbit Basic" w:hAnsi="Symbol" w:cs="TITUS Cyberbit Basic"/>
          <w:i/>
        </w:rPr>
        <w:t></w:t>
      </w:r>
      <w:r w:rsidRPr="00995DE0">
        <w:rPr>
          <w:rFonts w:ascii="TITUS Cyberbit Basic" w:eastAsia="TITUS Cyberbit Basic" w:cs="TITUS Cyberbit Basic"/>
        </w:rPr>
        <w:t>,</w:t>
      </w:r>
      <w:r w:rsidRPr="00995DE0">
        <w:rPr>
          <w:rFonts w:ascii="Arial" w:hAnsi="Arial" w:cs="Arial"/>
          <w:b/>
          <w:bCs/>
        </w:rPr>
        <w:t xml:space="preserve"> </w:t>
      </w:r>
      <w:r w:rsidRPr="00995DE0">
        <w:rPr>
          <w:bCs/>
        </w:rPr>
        <w:t xml:space="preserve">according to </w:t>
      </w:r>
      <w:proofErr w:type="spellStart"/>
      <w:r w:rsidRPr="00995DE0">
        <w:rPr>
          <w:bCs/>
        </w:rPr>
        <w:t>Wuest</w:t>
      </w:r>
      <w:proofErr w:type="spellEnd"/>
      <w:r w:rsidRPr="00995DE0">
        <w:rPr>
          <w:bCs/>
        </w:rPr>
        <w:t>, K. S.</w:t>
      </w:r>
      <w:r w:rsidRPr="00995DE0">
        <w:t xml:space="preserve"> originally meant a "male prostitute" but came to be used in the universal meaning of "fornicator" or one who engages in sexual immorality, whether a man or a woman. A</w:t>
      </w:r>
      <w:r w:rsidRPr="00995DE0">
        <w:rPr>
          <w:bCs/>
        </w:rPr>
        <w:t xml:space="preserve"> fornicator</w:t>
      </w:r>
      <w:r w:rsidRPr="00995DE0">
        <w:rPr>
          <w:rFonts w:ascii="Arial" w:hAnsi="Arial" w:cs="Arial"/>
          <w:bCs/>
        </w:rPr>
        <w:t xml:space="preserve"> </w:t>
      </w:r>
      <w:r w:rsidR="00304FCE" w:rsidRPr="00304FCE">
        <w:rPr>
          <w:rFonts w:ascii="TITUS Cyberbit Basic" w:eastAsia="TITUS Cyberbit Basic" w:cs="TITUS Cyberbit Basic" w:hint="eastAsia"/>
          <w:i/>
        </w:rPr>
        <w:t>π</w:t>
      </w:r>
      <w:proofErr w:type="spellStart"/>
      <w:r w:rsidR="00304FCE" w:rsidRPr="00304FCE">
        <w:rPr>
          <w:rFonts w:ascii="TITUS Cyberbit Basic" w:eastAsia="TITUS Cyberbit Basic" w:cs="TITUS Cyberbit Basic" w:hint="eastAsia"/>
          <w:i/>
        </w:rPr>
        <w:t>όρνο</w:t>
      </w:r>
      <w:proofErr w:type="spellEnd"/>
      <w:r w:rsidR="00304FCE" w:rsidRPr="00304FCE">
        <w:rPr>
          <w:rFonts w:ascii="Symbol" w:eastAsia="TITUS Cyberbit Basic" w:hAnsi="Symbol" w:cs="TITUS Cyberbit Basic"/>
          <w:i/>
        </w:rPr>
        <w:t></w:t>
      </w:r>
      <w:r w:rsidRPr="00995DE0">
        <w:rPr>
          <w:rFonts w:ascii="TITUS Cyberbit Basic" w:eastAsia="TITUS Cyberbit Basic" w:cs="TITUS Cyberbit Basic"/>
        </w:rPr>
        <w:t>,</w:t>
      </w:r>
      <w:r w:rsidRPr="00995DE0">
        <w:t xml:space="preserve"> in secular Greece was a person who prostituted themselves for gain</w:t>
      </w:r>
      <w:r w:rsidR="00052928">
        <w:t xml:space="preserve"> (</w:t>
      </w:r>
      <w:proofErr w:type="spellStart"/>
      <w:r w:rsidR="00052928">
        <w:t>Wuest</w:t>
      </w:r>
      <w:proofErr w:type="spellEnd"/>
      <w:r w:rsidR="00052928">
        <w:t>, 1978: 76)</w:t>
      </w:r>
      <w:r w:rsidRPr="00995DE0">
        <w:t>.</w:t>
      </w:r>
      <w:r w:rsidR="00052928">
        <w:t xml:space="preserve"> </w:t>
      </w:r>
      <w:r w:rsidR="00304FCE" w:rsidRPr="00304FCE">
        <w:rPr>
          <w:rFonts w:ascii="TITUS Cyberbit Basic" w:eastAsia="TITUS Cyberbit Basic" w:cs="TITUS Cyberbit Basic" w:hint="eastAsia"/>
          <w:i/>
        </w:rPr>
        <w:t>π</w:t>
      </w:r>
      <w:proofErr w:type="spellStart"/>
      <w:r w:rsidR="00304FCE" w:rsidRPr="00304FCE">
        <w:rPr>
          <w:rFonts w:ascii="TITUS Cyberbit Basic" w:eastAsia="TITUS Cyberbit Basic" w:cs="TITUS Cyberbit Basic" w:hint="eastAsia"/>
          <w:i/>
        </w:rPr>
        <w:t>όρνο</w:t>
      </w:r>
      <w:proofErr w:type="spellEnd"/>
      <w:r w:rsidR="00304FCE" w:rsidRPr="00304FCE">
        <w:rPr>
          <w:rFonts w:ascii="Symbol" w:eastAsia="TITUS Cyberbit Basic" w:hAnsi="Symbol" w:cs="TITUS Cyberbit Basic"/>
          <w:i/>
        </w:rPr>
        <w:t></w:t>
      </w:r>
      <w:r w:rsidRPr="00995DE0">
        <w:t>, from which we get pornography</w:t>
      </w:r>
      <w:r w:rsidR="002A019F">
        <w:t xml:space="preserve"> means one who has sexual intercourse with prostitute</w:t>
      </w:r>
      <w:r w:rsidRPr="00995DE0">
        <w:t>. It is a general word for unlawful and immoral sexual relationships and includes any kind of sex outside of marriage: pre-marital, extra-marital (adultery), homosexual and various others</w:t>
      </w:r>
      <w:r w:rsidR="007844FB">
        <w:t xml:space="preserve"> (Colin, 1986)</w:t>
      </w:r>
      <w:r w:rsidRPr="00995DE0">
        <w:rPr>
          <w:b/>
        </w:rPr>
        <w:t>.</w:t>
      </w:r>
      <w:r w:rsidR="007844FB">
        <w:rPr>
          <w:b/>
        </w:rPr>
        <w:t xml:space="preserve"> </w:t>
      </w:r>
      <w:r w:rsidRPr="00995DE0">
        <w:t xml:space="preserve">Fornication is sexual immorality outside of God’s institution of marriage, and God will judge all fornicators. </w:t>
      </w:r>
      <w:r w:rsidRPr="00995DE0">
        <w:rPr>
          <w:bCs/>
        </w:rPr>
        <w:t>Vine</w:t>
      </w:r>
      <w:r w:rsidRPr="00995DE0">
        <w:t xml:space="preserve"> in commenting on the use of</w:t>
      </w:r>
      <w:r w:rsidRPr="00995DE0">
        <w:rPr>
          <w:bCs/>
        </w:rPr>
        <w:t xml:space="preserve"> fornicator </w:t>
      </w:r>
      <w:r w:rsidR="00304FCE" w:rsidRPr="00304FCE">
        <w:rPr>
          <w:rFonts w:ascii="TITUS Cyberbit Basic" w:eastAsia="TITUS Cyberbit Basic" w:cs="TITUS Cyberbit Basic" w:hint="eastAsia"/>
          <w:i/>
        </w:rPr>
        <w:t>π</w:t>
      </w:r>
      <w:proofErr w:type="spellStart"/>
      <w:r w:rsidR="00304FCE" w:rsidRPr="00304FCE">
        <w:rPr>
          <w:rFonts w:ascii="TITUS Cyberbit Basic" w:eastAsia="TITUS Cyberbit Basic" w:cs="TITUS Cyberbit Basic" w:hint="eastAsia"/>
          <w:i/>
        </w:rPr>
        <w:t>όρνο</w:t>
      </w:r>
      <w:proofErr w:type="spellEnd"/>
      <w:r w:rsidR="00304FCE" w:rsidRPr="00304FCE">
        <w:rPr>
          <w:rFonts w:ascii="Symbol" w:eastAsia="TITUS Cyberbit Basic" w:hAnsi="Symbol" w:cs="TITUS Cyberbit Basic"/>
          <w:i/>
        </w:rPr>
        <w:t></w:t>
      </w:r>
      <w:r w:rsidRPr="00995DE0">
        <w:rPr>
          <w:rFonts w:ascii="TITUS Cyberbit Basic" w:eastAsia="TITUS Cyberbit Basic" w:cs="TITUS Cyberbit Basic"/>
        </w:rPr>
        <w:t>,</w:t>
      </w:r>
      <w:r w:rsidRPr="00995DE0">
        <w:rPr>
          <w:rFonts w:ascii="Arial" w:hAnsi="Arial" w:cs="Arial"/>
        </w:rPr>
        <w:t xml:space="preserve"> </w:t>
      </w:r>
      <w:r w:rsidRPr="00995DE0">
        <w:t xml:space="preserve">in the description of </w:t>
      </w:r>
      <w:r w:rsidRPr="00995DE0">
        <w:rPr>
          <w:bCs/>
        </w:rPr>
        <w:t>Esau</w:t>
      </w:r>
      <w:r w:rsidRPr="00995DE0">
        <w:t xml:space="preserve"> in </w:t>
      </w:r>
      <w:r w:rsidR="007844FB">
        <w:t>Hebrews 12:16</w:t>
      </w:r>
      <w:r w:rsidRPr="00995DE0">
        <w:t xml:space="preserve"> says that:</w:t>
      </w:r>
    </w:p>
    <w:p w:rsidR="00294EED" w:rsidRPr="00995DE0" w:rsidRDefault="00294EED" w:rsidP="007844FB">
      <w:pPr>
        <w:pStyle w:val="NormalWeb"/>
        <w:shd w:val="clear" w:color="auto" w:fill="FFFFFF"/>
        <w:ind w:left="1440" w:right="1017"/>
        <w:jc w:val="both"/>
        <w:rPr>
          <w:b/>
          <w:vertAlign w:val="superscript"/>
        </w:rPr>
      </w:pPr>
      <w:r w:rsidRPr="00995DE0">
        <w:t xml:space="preserve">…the word </w:t>
      </w:r>
      <w:r w:rsidRPr="00995DE0">
        <w:rPr>
          <w:i/>
          <w:iCs/>
        </w:rPr>
        <w:t>pornos</w:t>
      </w:r>
      <w:r w:rsidRPr="00995DE0">
        <w:t xml:space="preserve">, fornicator, is not to be limited to the idea of spiritual fornication, it includes the actual sin and all such sensual and lustful practices. Esau’s profanity consisted not merely in his satisfying his immediate desires and abandoning his birthright, but in treating the holy privileges of the patriarchal family, the priesthood, and the title to the land, and the </w:t>
      </w:r>
      <w:proofErr w:type="spellStart"/>
      <w:r w:rsidRPr="00995DE0">
        <w:t>ancestorship</w:t>
      </w:r>
      <w:proofErr w:type="spellEnd"/>
      <w:r w:rsidRPr="00995DE0">
        <w:t xml:space="preserve"> of the Messiah, as of no value compared with the satisfaction of a natural hunger of the moment</w:t>
      </w:r>
      <w:r w:rsidR="007844FB">
        <w:t xml:space="preserve"> (Vine, 1994: 23)</w:t>
      </w:r>
      <w:r w:rsidRPr="00995DE0">
        <w:rPr>
          <w:b/>
        </w:rPr>
        <w:t>.</w:t>
      </w:r>
    </w:p>
    <w:p w:rsidR="00294EED" w:rsidRPr="00995DE0" w:rsidRDefault="00294EED" w:rsidP="00601E0A">
      <w:pPr>
        <w:pStyle w:val="NormalWeb"/>
        <w:spacing w:before="0" w:beforeAutospacing="0" w:after="0" w:afterAutospacing="0" w:line="480" w:lineRule="auto"/>
        <w:ind w:right="27" w:firstLine="720"/>
        <w:jc w:val="both"/>
      </w:pPr>
      <w:r w:rsidRPr="00995DE0">
        <w:t>Every other sin that a man commits is outside the body, but the immoral</w:t>
      </w:r>
      <w:r w:rsidR="0019424F" w:rsidRPr="00995DE0">
        <w:t>,</w:t>
      </w:r>
      <w:r w:rsidRPr="00995DE0">
        <w:rPr>
          <w:rFonts w:ascii="Arial" w:hAnsi="Arial" w:cs="Arial"/>
        </w:rPr>
        <w:t xml:space="preserve"> </w:t>
      </w:r>
      <w:r w:rsidRPr="00304FCE">
        <w:rPr>
          <w:rFonts w:ascii="TITUS Cyberbit Basic" w:eastAsia="TITUS Cyberbit Basic" w:cs="TITUS Cyberbit Basic" w:hint="eastAsia"/>
          <w:i/>
        </w:rPr>
        <w:t>π</w:t>
      </w:r>
      <w:proofErr w:type="spellStart"/>
      <w:r w:rsidRPr="00304FCE">
        <w:rPr>
          <w:rFonts w:ascii="TITUS Cyberbit Basic" w:eastAsia="TITUS Cyberbit Basic" w:cs="TITUS Cyberbit Basic" w:hint="eastAsia"/>
          <w:i/>
        </w:rPr>
        <w:t>όρν</w:t>
      </w:r>
      <w:r w:rsidRPr="00304FCE">
        <w:rPr>
          <w:rFonts w:ascii="TITUS Cyberbit Basic" w:eastAsia="TITUS Cyberbit Basic" w:cs="TITUS Cyberbit Basic" w:hint="eastAsia"/>
          <w:i/>
          <w:color w:val="0000FF"/>
        </w:rPr>
        <w:t>ευω</w:t>
      </w:r>
      <w:proofErr w:type="spellEnd"/>
      <w:r w:rsidRPr="00995DE0">
        <w:rPr>
          <w:rFonts w:ascii="Arial" w:hAnsi="Arial" w:cs="Arial"/>
        </w:rPr>
        <w:t xml:space="preserve"> </w:t>
      </w:r>
      <w:r w:rsidRPr="00995DE0">
        <w:t xml:space="preserve">in the </w:t>
      </w:r>
      <w:hyperlink r:id="rId6" w:anchor="Present" w:tooltip="Continous action, habitual, reflects one's lifestlye, etc" w:history="1">
        <w:r w:rsidR="00445B86">
          <w:t xml:space="preserve">present tense </w:t>
        </w:r>
      </w:hyperlink>
      <w:r w:rsidRPr="00995DE0">
        <w:t>means</w:t>
      </w:r>
      <w:r w:rsidR="0019424F" w:rsidRPr="00995DE0">
        <w:t xml:space="preserve"> continually immoral,</w:t>
      </w:r>
      <w:r w:rsidR="00E27A53" w:rsidRPr="00995DE0">
        <w:t xml:space="preserve"> is a</w:t>
      </w:r>
      <w:r w:rsidRPr="00995DE0">
        <w:t xml:space="preserve"> sin against his own body </w:t>
      </w:r>
      <w:r w:rsidR="00E27A53" w:rsidRPr="00995DE0">
        <w:t>b</w:t>
      </w:r>
      <w:r w:rsidRPr="00995DE0">
        <w:t>ecause sexual intimacy is the deepest uniting of two persons</w:t>
      </w:r>
      <w:r w:rsidR="00E27A53" w:rsidRPr="00995DE0">
        <w:t>.</w:t>
      </w:r>
      <w:r w:rsidRPr="00995DE0">
        <w:t xml:space="preserve"> The sole purpose of this sin is the gratification of the strong desires (lust) inherent in the flesh and, therefore, it is probably the most selfish of all sins.         </w:t>
      </w:r>
    </w:p>
    <w:p w:rsidR="00294EED" w:rsidRPr="00995DE0" w:rsidRDefault="00294EED" w:rsidP="00601E0A">
      <w:pPr>
        <w:pStyle w:val="NormalWeb"/>
        <w:spacing w:before="0" w:beforeAutospacing="0" w:after="0" w:afterAutospacing="0" w:line="480" w:lineRule="auto"/>
        <w:ind w:firstLine="630"/>
        <w:jc w:val="both"/>
        <w:rPr>
          <w:vertAlign w:val="superscript"/>
        </w:rPr>
      </w:pPr>
      <w:r w:rsidRPr="00995DE0">
        <w:rPr>
          <w:bCs/>
        </w:rPr>
        <w:t>J C Ryle</w:t>
      </w:r>
      <w:r w:rsidRPr="00995DE0">
        <w:t xml:space="preserve"> opines that the violation of the seventh commandm</w:t>
      </w:r>
      <w:r w:rsidR="00445B86">
        <w:t>ent is the sin above all others.</w:t>
      </w:r>
      <w:r w:rsidRPr="00995DE0">
        <w:t xml:space="preserve"> It is the sin that leaves deeper scars upon the soul than any other sin that a man can commit. It is a sin that destroys thousands of young men in every age, and has even overthrown a few of the saints of God in the past. Samson and David are fearful proofs. It is the sin that man dares to smile at, and smooths over using the terms: thrills, love, uncontrollable passions, and natural desires. But it is the sin that the devil rejoices over, for he is the "unclean spirit;" and it is the sin that God abhors, and declares He "will judge" (</w:t>
      </w:r>
      <w:r w:rsidR="00445B86">
        <w:t>Heb. 13:4</w:t>
      </w:r>
      <w:r w:rsidRPr="00995DE0">
        <w:t>)</w:t>
      </w:r>
      <w:r w:rsidR="00445B86">
        <w:t xml:space="preserve"> (Ryle, 2012)</w:t>
      </w:r>
      <w:r w:rsidRPr="00995DE0">
        <w:t>.</w:t>
      </w:r>
    </w:p>
    <w:p w:rsidR="00294EED" w:rsidRPr="00995DE0" w:rsidRDefault="00294EED" w:rsidP="00601E0A">
      <w:pPr>
        <w:pStyle w:val="NormalWeb"/>
        <w:shd w:val="clear" w:color="auto" w:fill="FFFFFF"/>
        <w:spacing w:before="0" w:beforeAutospacing="0" w:after="0" w:afterAutospacing="0" w:line="480" w:lineRule="auto"/>
        <w:ind w:firstLine="720"/>
        <w:jc w:val="both"/>
      </w:pPr>
      <w:r w:rsidRPr="00995DE0">
        <w:t>The Greeks were very permissive. They did not have a closed system in marriage; they had wives, concubines, and prostitutes. But that is not biblical marriage. God will judge all who destroy marria</w:t>
      </w:r>
      <w:r w:rsidR="00E037C2">
        <w:t xml:space="preserve">ge. That is why we read: “What </w:t>
      </w:r>
      <w:r w:rsidRPr="00995DE0">
        <w:t xml:space="preserve">God has joined together, let not man put asunder” (Matt. 19:6, KJV). If people destroy a marriage, neither the church nor the family nor the judge nor the community nor the state may punish the guilty party, but God, who sees all things, surely will. He shall punish such people in this life and in the life to come on the last day. </w:t>
      </w:r>
      <w:r w:rsidR="001931FC">
        <w:t xml:space="preserve"> When </w:t>
      </w:r>
      <w:r w:rsidR="00E037C2">
        <w:t xml:space="preserve">we violate God’s prohibition against adultery, we sin against God and our spouse. </w:t>
      </w:r>
    </w:p>
    <w:p w:rsidR="00294EED" w:rsidRPr="00995DE0" w:rsidRDefault="00294EED" w:rsidP="00601E0A">
      <w:pPr>
        <w:pStyle w:val="NormalWeb"/>
        <w:shd w:val="clear" w:color="auto" w:fill="FFFFFF"/>
        <w:spacing w:before="0" w:beforeAutospacing="0" w:after="0" w:afterAutospacing="0" w:line="480" w:lineRule="auto"/>
        <w:ind w:firstLine="720"/>
        <w:jc w:val="both"/>
      </w:pPr>
      <w:r w:rsidRPr="00995DE0">
        <w:t>Adulterer</w:t>
      </w:r>
      <w:r w:rsidRPr="00995DE0">
        <w:rPr>
          <w:rFonts w:ascii="TITUS Cyberbit Basic" w:eastAsia="TITUS Cyberbit Basic" w:cs="TITUS Cyberbit Basic" w:hint="eastAsia"/>
          <w:color w:val="0000FF"/>
        </w:rPr>
        <w:t xml:space="preserve"> </w:t>
      </w:r>
      <w:proofErr w:type="spellStart"/>
      <w:r w:rsidRPr="00304FCE">
        <w:rPr>
          <w:rFonts w:ascii="TITUS Cyberbit Basic" w:eastAsia="TITUS Cyberbit Basic" w:cs="TITUS Cyberbit Basic" w:hint="eastAsia"/>
          <w:i/>
          <w:color w:val="0000FF"/>
        </w:rPr>
        <w:t>μοιχός</w:t>
      </w:r>
      <w:proofErr w:type="spellEnd"/>
      <w:r w:rsidRPr="00995DE0">
        <w:rPr>
          <w:bCs/>
        </w:rPr>
        <w:t xml:space="preserve"> </w:t>
      </w:r>
      <w:r w:rsidRPr="00995DE0">
        <w:rPr>
          <w:rFonts w:eastAsia="TITUS Cyberbit Basic"/>
          <w:color w:val="0000FF"/>
        </w:rPr>
        <w:t>appears</w:t>
      </w:r>
      <w:r w:rsidRPr="00995DE0">
        <w:t xml:space="preserve"> three times in </w:t>
      </w:r>
      <w:r w:rsidRPr="00995DE0">
        <w:rPr>
          <w:bCs/>
        </w:rPr>
        <w:t>New America Standard Version</w:t>
      </w:r>
      <w:r w:rsidRPr="00995DE0">
        <w:t xml:space="preserve"> here in </w:t>
      </w:r>
      <w:r w:rsidR="003C0E1F">
        <w:t xml:space="preserve">Luke 18:11, 1Cor. 6:9 and </w:t>
      </w:r>
      <w:r w:rsidR="00C76243">
        <w:t>Hebrews 13:4</w:t>
      </w:r>
      <w:r w:rsidR="003C0E1F">
        <w:t>.</w:t>
      </w:r>
      <w:r w:rsidRPr="00995DE0">
        <w:t xml:space="preserve"> Adulterer, </w:t>
      </w:r>
      <w:proofErr w:type="spellStart"/>
      <w:r w:rsidRPr="00304FCE">
        <w:rPr>
          <w:rFonts w:ascii="TITUS Cyberbit Basic" w:eastAsia="TITUS Cyberbit Basic" w:cs="TITUS Cyberbit Basic" w:hint="eastAsia"/>
          <w:i/>
        </w:rPr>
        <w:t>μοιχός</w:t>
      </w:r>
      <w:proofErr w:type="spellEnd"/>
      <w:r w:rsidRPr="00995DE0">
        <w:rPr>
          <w:rFonts w:ascii="Arial" w:hAnsi="Arial" w:cs="Arial"/>
        </w:rPr>
        <w:t xml:space="preserve"> </w:t>
      </w:r>
      <w:r w:rsidRPr="00995DE0">
        <w:rPr>
          <w:rFonts w:eastAsia="TITUS Cyberbit Basic"/>
        </w:rPr>
        <w:t>and</w:t>
      </w:r>
      <w:r w:rsidRPr="00995DE0">
        <w:t xml:space="preserve"> adulteress </w:t>
      </w:r>
      <w:proofErr w:type="spellStart"/>
      <w:r w:rsidRPr="00304FCE">
        <w:rPr>
          <w:rFonts w:ascii="TITUS Cyberbit Basic" w:eastAsia="TITUS Cyberbit Basic" w:cs="TITUS Cyberbit Basic" w:hint="eastAsia"/>
          <w:i/>
        </w:rPr>
        <w:t>μοιχ</w:t>
      </w:r>
      <w:proofErr w:type="spellEnd"/>
      <w:r w:rsidRPr="00304FCE">
        <w:rPr>
          <w:rFonts w:ascii="TITUS Cyberbit Basic" w:eastAsia="TITUS Cyberbit Basic" w:cs="TITUS Cyberbit Basic" w:hint="eastAsia"/>
          <w:i/>
        </w:rPr>
        <w:t>αλίς</w:t>
      </w:r>
      <w:r w:rsidRPr="00995DE0">
        <w:rPr>
          <w:rFonts w:ascii="TITUS Cyberbit Basic" w:eastAsia="TITUS Cyberbit Basic" w:cs="TITUS Cyberbit Basic"/>
        </w:rPr>
        <w:t xml:space="preserve">, </w:t>
      </w:r>
      <w:r w:rsidRPr="00995DE0">
        <w:t>describes one who is unfaithful to</w:t>
      </w:r>
      <w:r w:rsidR="003C0E1F">
        <w:t xml:space="preserve"> his or her </w:t>
      </w:r>
      <w:r w:rsidRPr="00995DE0">
        <w:t>spouse.  Adultery is one of three sins (along with idolatry and murder) the Mishnah says</w:t>
      </w:r>
      <w:r w:rsidR="003C0E1F">
        <w:t xml:space="preserve"> adultery</w:t>
      </w:r>
      <w:r w:rsidRPr="00995DE0">
        <w:t xml:space="preserve"> must be resisted to the point of death. In addition to this, </w:t>
      </w:r>
      <w:r w:rsidR="003C0E1F">
        <w:t>Vine</w:t>
      </w:r>
      <w:r w:rsidRPr="00995DE0">
        <w:t xml:space="preserve"> writes that f</w:t>
      </w:r>
      <w:r w:rsidRPr="00995DE0">
        <w:rPr>
          <w:bCs/>
        </w:rPr>
        <w:t>ornication</w:t>
      </w:r>
      <w:r w:rsidRPr="00995DE0">
        <w:t xml:space="preserve"> and </w:t>
      </w:r>
      <w:r w:rsidRPr="00995DE0">
        <w:rPr>
          <w:bCs/>
        </w:rPr>
        <w:t>adultery</w:t>
      </w:r>
      <w:r w:rsidRPr="00995DE0">
        <w:t xml:space="preserve"> are not synonymous in the New Testament: adultery implies unfaithfulness by either party to the marriage vow, while the word translated "fornication" covers a wide range of sexual irregularities</w:t>
      </w:r>
      <w:r w:rsidR="00663715">
        <w:t xml:space="preserve"> (Vine</w:t>
      </w:r>
      <w:proofErr w:type="gramStart"/>
      <w:r w:rsidR="00663715">
        <w:t>,1</w:t>
      </w:r>
      <w:r w:rsidR="003C0E1F">
        <w:t>994</w:t>
      </w:r>
      <w:proofErr w:type="gramEnd"/>
      <w:r w:rsidR="003C0E1F">
        <w:t>: 23)</w:t>
      </w:r>
      <w:r w:rsidR="00663715">
        <w:t>.</w:t>
      </w:r>
      <w:r w:rsidRPr="00995DE0">
        <w:t xml:space="preserve">Figuratively, </w:t>
      </w:r>
      <w:proofErr w:type="spellStart"/>
      <w:r w:rsidR="003C0E1F" w:rsidRPr="00304FCE">
        <w:rPr>
          <w:rFonts w:ascii="TITUS Cyberbit Basic" w:eastAsia="TITUS Cyberbit Basic" w:cs="TITUS Cyberbit Basic" w:hint="eastAsia"/>
          <w:i/>
        </w:rPr>
        <w:t>μοιχός</w:t>
      </w:r>
      <w:proofErr w:type="spellEnd"/>
      <w:r w:rsidR="003C0E1F" w:rsidRPr="00995DE0">
        <w:rPr>
          <w:rFonts w:ascii="Arial" w:hAnsi="Arial" w:cs="Arial"/>
        </w:rPr>
        <w:t xml:space="preserve"> </w:t>
      </w:r>
      <w:r w:rsidRPr="00995DE0">
        <w:t xml:space="preserve"> describes one who is faithless toward God. </w:t>
      </w:r>
    </w:p>
    <w:p w:rsidR="00294EED" w:rsidRPr="00995DE0" w:rsidRDefault="00294EED" w:rsidP="00601E0A">
      <w:pPr>
        <w:pStyle w:val="NormalWeb"/>
        <w:spacing w:before="0" w:beforeAutospacing="0" w:after="0" w:afterAutospacing="0" w:line="480" w:lineRule="auto"/>
        <w:ind w:firstLine="720"/>
        <w:jc w:val="both"/>
        <w:rPr>
          <w:vertAlign w:val="superscript"/>
        </w:rPr>
      </w:pPr>
      <w:r w:rsidRPr="00995DE0">
        <w:t>The Lord's purpose for His creation of Adam and Eve was that it was to be a permanent, monogamous marriage (</w:t>
      </w:r>
      <w:r w:rsidR="00912FBD">
        <w:t xml:space="preserve">Gen. </w:t>
      </w:r>
      <w:r w:rsidR="003C0E1F">
        <w:t>2:</w:t>
      </w:r>
      <w:r w:rsidR="00912FBD">
        <w:t xml:space="preserve"> </w:t>
      </w:r>
      <w:r w:rsidR="003C0E1F">
        <w:t>21</w:t>
      </w:r>
      <w:r w:rsidR="00912FBD">
        <w:t xml:space="preserve">, </w:t>
      </w:r>
      <w:r w:rsidR="003C0E1F">
        <w:t>22,</w:t>
      </w:r>
      <w:r w:rsidR="00912FBD">
        <w:t xml:space="preserve"> </w:t>
      </w:r>
      <w:r w:rsidR="003C0E1F">
        <w:t>23,</w:t>
      </w:r>
      <w:r w:rsidR="00912FBD">
        <w:t xml:space="preserve"> </w:t>
      </w:r>
      <w:r w:rsidR="003C0E1F">
        <w:t>24</w:t>
      </w:r>
      <w:r w:rsidR="00912FBD">
        <w:t>; Matt. 19:4, 5, 6</w:t>
      </w:r>
      <w:r w:rsidRPr="00995DE0">
        <w:t xml:space="preserve">), with children raised in the corresponding family unit. Therefore, all misuses of our sexuality (adultery, fornication, illicit fantasies, masturbation, pornography, homosexual </w:t>
      </w:r>
      <w:proofErr w:type="spellStart"/>
      <w:r w:rsidRPr="00995DE0">
        <w:t>behavio</w:t>
      </w:r>
      <w:r w:rsidR="00912FBD">
        <w:t>u</w:t>
      </w:r>
      <w:r w:rsidRPr="00995DE0">
        <w:t>r</w:t>
      </w:r>
      <w:proofErr w:type="spellEnd"/>
      <w:r w:rsidRPr="00995DE0">
        <w:t>, rape, sexual child abuse, besti</w:t>
      </w:r>
      <w:r w:rsidR="00912FBD">
        <w:t>ality, exhibitionism, and so on</w:t>
      </w:r>
      <w:r w:rsidRPr="00995DE0">
        <w:t xml:space="preserve"> distort the true knowledge of God</w:t>
      </w:r>
      <w:r w:rsidR="00912FBD">
        <w:t xml:space="preserve"> (</w:t>
      </w:r>
      <w:proofErr w:type="spellStart"/>
      <w:r w:rsidR="00912FBD">
        <w:t>Mahaney</w:t>
      </w:r>
      <w:proofErr w:type="spellEnd"/>
      <w:r w:rsidR="00912FBD">
        <w:t>, 2004:34)</w:t>
      </w:r>
      <w:r w:rsidRPr="00995DE0">
        <w:t>.</w:t>
      </w:r>
    </w:p>
    <w:p w:rsidR="00294EED" w:rsidRPr="00995DE0" w:rsidRDefault="00294EED" w:rsidP="00601E0A">
      <w:pPr>
        <w:pStyle w:val="BodyText"/>
        <w:spacing w:before="0" w:beforeAutospacing="0" w:after="0" w:afterAutospacing="0" w:line="480" w:lineRule="auto"/>
        <w:ind w:firstLine="720"/>
        <w:jc w:val="both"/>
        <w:rPr>
          <w:vertAlign w:val="superscript"/>
        </w:rPr>
      </w:pPr>
      <w:r w:rsidRPr="00995DE0">
        <w:rPr>
          <w:bCs/>
        </w:rPr>
        <w:t>John MacArthur</w:t>
      </w:r>
      <w:r w:rsidR="00912FBD">
        <w:t xml:space="preserve"> warns, </w:t>
      </w:r>
      <w:r w:rsidRPr="00995DE0">
        <w:t>God is serious about sexual purity. You may fool around with illicit sex, you may fool around outside your marriage, and you may get away with it from the judgment of man standpoint, but you’ll never get away with it from the judgment of God. God will judge; somehow and someway chastisement, punishment comes</w:t>
      </w:r>
      <w:r w:rsidR="00912FBD">
        <w:t xml:space="preserve"> (</w:t>
      </w:r>
      <w:r w:rsidR="00986033" w:rsidRPr="00995DE0">
        <w:rPr>
          <w:bCs/>
        </w:rPr>
        <w:t>MacArthur</w:t>
      </w:r>
      <w:r w:rsidR="00986033">
        <w:rPr>
          <w:bCs/>
        </w:rPr>
        <w:t xml:space="preserve">, 2012). </w:t>
      </w:r>
      <w:r w:rsidRPr="00995DE0">
        <w:t xml:space="preserve"> Some of the more obvious results of such views are the heartbreaking increases in extramarital pregnancies, forcible rapes, illegitimate births (despite birth control measures and abortions), and in venereal diseases of all sorts. When Christians are immoral, the immediate consequences may even be worse, because the testimony of the gospel is polluted.</w:t>
      </w:r>
    </w:p>
    <w:p w:rsidR="00986033" w:rsidRDefault="00294EED" w:rsidP="00601E0A">
      <w:pPr>
        <w:pStyle w:val="NormalWeb"/>
        <w:spacing w:before="0" w:beforeAutospacing="0" w:after="0" w:afterAutospacing="0" w:line="480" w:lineRule="auto"/>
        <w:jc w:val="both"/>
        <w:rPr>
          <w:b/>
        </w:rPr>
      </w:pPr>
      <w:r w:rsidRPr="00995DE0">
        <w:rPr>
          <w:b/>
        </w:rPr>
        <w:t>5 God will judge</w:t>
      </w:r>
      <w:r w:rsidRPr="00995DE0">
        <w:rPr>
          <w:rFonts w:ascii="Arial" w:hAnsi="Arial" w:cs="Arial"/>
          <w:b/>
        </w:rPr>
        <w:t xml:space="preserve"> </w:t>
      </w:r>
      <w:r w:rsidRPr="00995DE0">
        <w:rPr>
          <w:b/>
        </w:rPr>
        <w:t>(</w:t>
      </w:r>
      <w:proofErr w:type="spellStart"/>
      <w:r w:rsidRPr="00995DE0">
        <w:rPr>
          <w:rFonts w:ascii="TITUS Cyberbit Basic" w:eastAsia="TITUS Cyberbit Basic" w:hAnsi="TITUS Cyberbit Basic" w:cs="TITUS Cyberbit Basic" w:hint="eastAsia"/>
          <w:b/>
        </w:rPr>
        <w:t>κρινει</w:t>
      </w:r>
      <w:proofErr w:type="spellEnd"/>
      <w:r w:rsidRPr="00995DE0">
        <w:rPr>
          <w:rFonts w:ascii="TITUS Cyberbit Basic" w:eastAsia="TITUS Cyberbit Basic" w:hAnsi="TITUS Cyberbit Basic" w:cs="TITUS Cyberbit Basic" w:hint="eastAsia"/>
          <w:b/>
        </w:rPr>
        <w:t xml:space="preserve">͂ ὁ </w:t>
      </w:r>
      <w:proofErr w:type="spellStart"/>
      <w:r w:rsidRPr="00995DE0">
        <w:rPr>
          <w:rFonts w:ascii="TITUS Cyberbit Basic" w:eastAsia="TITUS Cyberbit Basic" w:hAnsi="TITUS Cyberbit Basic" w:cs="TITUS Cyberbit Basic" w:hint="eastAsia"/>
          <w:b/>
        </w:rPr>
        <w:t>θεός</w:t>
      </w:r>
      <w:proofErr w:type="spellEnd"/>
      <w:r w:rsidRPr="00995DE0">
        <w:rPr>
          <w:b/>
        </w:rPr>
        <w:t>)</w:t>
      </w:r>
      <w:r w:rsidR="00986033">
        <w:rPr>
          <w:b/>
        </w:rPr>
        <w:t xml:space="preserve"> </w:t>
      </w:r>
    </w:p>
    <w:p w:rsidR="00294EED" w:rsidRPr="00995DE0" w:rsidRDefault="00986033" w:rsidP="00601E0A">
      <w:pPr>
        <w:pStyle w:val="NormalWeb"/>
        <w:spacing w:before="0" w:beforeAutospacing="0" w:after="0" w:afterAutospacing="0" w:line="480" w:lineRule="auto"/>
        <w:ind w:firstLine="720"/>
        <w:jc w:val="both"/>
      </w:pPr>
      <w:r>
        <w:rPr>
          <w:b/>
        </w:rPr>
        <w:t xml:space="preserve"> </w:t>
      </w:r>
      <w:proofErr w:type="spellStart"/>
      <w:r w:rsidR="00663715" w:rsidRPr="00304FCE">
        <w:rPr>
          <w:rFonts w:ascii="TITUS Cyberbit Basic" w:eastAsia="TITUS Cyberbit Basic" w:cs="TITUS Cyberbit Basic" w:hint="eastAsia"/>
          <w:i/>
          <w:color w:val="0000FF"/>
        </w:rPr>
        <w:t>Κρίνω</w:t>
      </w:r>
      <w:proofErr w:type="spellEnd"/>
      <w:r w:rsidR="00663715" w:rsidRPr="00995DE0">
        <w:rPr>
          <w:rFonts w:ascii="TITUS Cyberbit Basic" w:eastAsia="TITUS Cyberbit Basic" w:cs="TITUS Cyberbit Basic"/>
          <w:color w:val="0000FF"/>
        </w:rPr>
        <w:t xml:space="preserve"> </w:t>
      </w:r>
      <w:r w:rsidR="00294EED" w:rsidRPr="00995DE0">
        <w:rPr>
          <w:rFonts w:ascii="TITUS Cyberbit Basic" w:eastAsia="TITUS Cyberbit Basic" w:cs="TITUS Cyberbit Basic"/>
          <w:color w:val="0000FF"/>
        </w:rPr>
        <w:t xml:space="preserve">appears one hundred and fourteen times </w:t>
      </w:r>
      <w:r w:rsidR="001931FC">
        <w:t xml:space="preserve">in </w:t>
      </w:r>
      <w:r w:rsidR="00294EED" w:rsidRPr="00995DE0">
        <w:t>N</w:t>
      </w:r>
      <w:r w:rsidR="001B6D7A">
        <w:t xml:space="preserve">ew </w:t>
      </w:r>
      <w:r w:rsidR="00294EED" w:rsidRPr="00995DE0">
        <w:t>T</w:t>
      </w:r>
      <w:r w:rsidR="001B6D7A">
        <w:t>estament</w:t>
      </w:r>
      <w:r w:rsidR="001B6D7A" w:rsidRPr="001B6D7A">
        <w:rPr>
          <w:rFonts w:ascii="TITUS Cyberbit Basic" w:eastAsia="TITUS Cyberbit Basic" w:cs="TITUS Cyberbit Basic" w:hint="eastAsia"/>
          <w:i/>
          <w:color w:val="0000FF"/>
        </w:rPr>
        <w:t xml:space="preserve"> </w:t>
      </w:r>
      <w:proofErr w:type="spellStart"/>
      <w:r w:rsidR="001B6D7A" w:rsidRPr="00304FCE">
        <w:rPr>
          <w:rFonts w:ascii="TITUS Cyberbit Basic" w:eastAsia="TITUS Cyberbit Basic" w:cs="TITUS Cyberbit Basic" w:hint="eastAsia"/>
          <w:i/>
          <w:color w:val="0000FF"/>
        </w:rPr>
        <w:t>Κρί</w:t>
      </w:r>
      <w:proofErr w:type="gramStart"/>
      <w:r w:rsidR="001B6D7A" w:rsidRPr="00304FCE">
        <w:rPr>
          <w:rFonts w:ascii="TITUS Cyberbit Basic" w:eastAsia="TITUS Cyberbit Basic" w:cs="TITUS Cyberbit Basic" w:hint="eastAsia"/>
          <w:i/>
          <w:color w:val="0000FF"/>
        </w:rPr>
        <w:t>νω</w:t>
      </w:r>
      <w:proofErr w:type="spellEnd"/>
      <w:r w:rsidR="001B6D7A" w:rsidRPr="00995DE0">
        <w:rPr>
          <w:rFonts w:ascii="TITUS Cyberbit Basic" w:eastAsia="TITUS Cyberbit Basic" w:cs="TITUS Cyberbit Basic"/>
          <w:color w:val="0000FF"/>
        </w:rPr>
        <w:t xml:space="preserve"> </w:t>
      </w:r>
      <w:r w:rsidR="00294EED" w:rsidRPr="00995DE0">
        <w:t xml:space="preserve"> primarily</w:t>
      </w:r>
      <w:proofErr w:type="gramEnd"/>
      <w:r w:rsidR="00294EED" w:rsidRPr="00995DE0">
        <w:t xml:space="preserve"> signifies to distinguish, separate or discriminate; then, to distinguish between good and evil, right and wrong, without necessarily passing an adverse sentence, though this is usually involved. In Hebrews 13:4 there is emphasis in the Greek text on the word “God”</w:t>
      </w:r>
      <w:r w:rsidR="00294EED" w:rsidRPr="00995DE0">
        <w:rPr>
          <w:rFonts w:ascii="Arial" w:hAnsi="Arial" w:cs="Arial"/>
        </w:rPr>
        <w:t xml:space="preserve"> </w:t>
      </w:r>
      <w:r w:rsidR="00294EED" w:rsidRPr="00304FCE">
        <w:rPr>
          <w:rFonts w:ascii="TITUS Cyberbit Basic" w:eastAsia="TITUS Cyberbit Basic" w:hAnsi="TITUS Cyberbit Basic" w:cs="TITUS Cyberbit Basic" w:hint="eastAsia"/>
          <w:i/>
        </w:rPr>
        <w:t xml:space="preserve">ὁ </w:t>
      </w:r>
      <w:proofErr w:type="spellStart"/>
      <w:r w:rsidR="00294EED" w:rsidRPr="00304FCE">
        <w:rPr>
          <w:rFonts w:ascii="TITUS Cyberbit Basic" w:eastAsia="TITUS Cyberbit Basic" w:hAnsi="TITUS Cyberbit Basic" w:cs="TITUS Cyberbit Basic" w:hint="eastAsia"/>
          <w:i/>
        </w:rPr>
        <w:t>Θεός</w:t>
      </w:r>
      <w:proofErr w:type="spellEnd"/>
      <w:r w:rsidR="00294EED" w:rsidRPr="00995DE0">
        <w:rPr>
          <w:rFonts w:ascii="Arial" w:eastAsia="TITUS Cyberbit Basic" w:hAnsi="Arial" w:cs="Arial"/>
        </w:rPr>
        <w:t xml:space="preserve">. </w:t>
      </w:r>
      <w:r w:rsidR="00294EED" w:rsidRPr="00995DE0">
        <w:t xml:space="preserve"> </w:t>
      </w:r>
      <w:proofErr w:type="gramStart"/>
      <w:r w:rsidR="00294EED" w:rsidRPr="00995DE0">
        <w:t>because</w:t>
      </w:r>
      <w:proofErr w:type="gramEnd"/>
      <w:r w:rsidR="00294EED" w:rsidRPr="00995DE0">
        <w:t xml:space="preserve"> it appears last. People may not judge, but God himself will surely judge, because </w:t>
      </w:r>
      <w:r w:rsidR="00977BB9">
        <w:t>every</w:t>
      </w:r>
      <w:r w:rsidR="00294EED" w:rsidRPr="00995DE0">
        <w:t xml:space="preserve"> sin is against God. The writer emphasized this idea of God as judge throughout his epistle: “Just as man is destined to die once, and after that to face judgment</w:t>
      </w:r>
      <w:proofErr w:type="gramStart"/>
      <w:r w:rsidR="00294EED" w:rsidRPr="00995DE0">
        <w:t>… .</w:t>
      </w:r>
      <w:proofErr w:type="gramEnd"/>
      <w:r w:rsidR="00294EED" w:rsidRPr="00995DE0">
        <w:t xml:space="preserve"> </w:t>
      </w:r>
      <w:proofErr w:type="gramStart"/>
      <w:r w:rsidR="00977BB9">
        <w:t>s</w:t>
      </w:r>
      <w:r w:rsidR="00294EED" w:rsidRPr="00995DE0">
        <w:t>ince</w:t>
      </w:r>
      <w:proofErr w:type="gramEnd"/>
      <w:r w:rsidR="00294EED" w:rsidRPr="00995DE0">
        <w:t xml:space="preserve"> that time he waits for his enemies to be made his footstool… . “For we know him who said, ‘It is mine to avenge; I will repay,’ and again, ‘The Lord will judge his people.’ It is a dreadful thing to fall into the hands of the living God … “for our ‘God is a consuming fire’” (Heb. 9:27; 10:13, 30-31; 12:29).</w:t>
      </w:r>
    </w:p>
    <w:p w:rsidR="00294EED" w:rsidRPr="00995DE0" w:rsidRDefault="00294EED" w:rsidP="00B81CA0">
      <w:pPr>
        <w:pStyle w:val="NormalWeb"/>
        <w:spacing w:before="0" w:beforeAutospacing="0" w:after="0" w:afterAutospacing="0" w:line="480" w:lineRule="auto"/>
        <w:jc w:val="both"/>
      </w:pPr>
      <w:r w:rsidRPr="00995DE0">
        <w:t xml:space="preserve">Because God </w:t>
      </w:r>
      <w:proofErr w:type="spellStart"/>
      <w:r w:rsidRPr="00995DE0">
        <w:t>honours</w:t>
      </w:r>
      <w:proofErr w:type="spellEnd"/>
      <w:r w:rsidRPr="00995DE0">
        <w:t xml:space="preserve"> marriage, he will also judge all who oppose it: “For God will judge all fornicators and adulterers.” This gives the reason for the previous directives.</w:t>
      </w:r>
      <w:r w:rsidR="00977BB9">
        <w:t xml:space="preserve"> That prevent </w:t>
      </w:r>
      <w:r w:rsidR="00B81CA0">
        <w:t>anyone from</w:t>
      </w:r>
      <w:r w:rsidRPr="00995DE0">
        <w:t xml:space="preserve"> </w:t>
      </w:r>
      <w:r w:rsidR="00B81CA0">
        <w:t xml:space="preserve">doing </w:t>
      </w:r>
      <w:r w:rsidRPr="00995DE0">
        <w:t>anything that violates the sanctity of marriage,</w:t>
      </w:r>
      <w:r w:rsidR="00B81CA0">
        <w:t xml:space="preserve"> less</w:t>
      </w:r>
      <w:r w:rsidRPr="00995DE0">
        <w:t xml:space="preserve"> God punish</w:t>
      </w:r>
      <w:r w:rsidR="00B81CA0">
        <w:t>es such</w:t>
      </w:r>
      <w:r w:rsidRPr="00995DE0">
        <w:t xml:space="preserve">. Marriage </w:t>
      </w:r>
      <w:r w:rsidR="00B81CA0">
        <w:t xml:space="preserve">should then be considered </w:t>
      </w:r>
      <w:r w:rsidRPr="00995DE0">
        <w:t>a closed system</w:t>
      </w:r>
      <w:r w:rsidR="00B81CA0">
        <w:t xml:space="preserve"> to a third party, whether man or woman. </w:t>
      </w:r>
    </w:p>
    <w:p w:rsidR="00294EED" w:rsidRPr="00995DE0" w:rsidRDefault="00294EED" w:rsidP="00304FCE">
      <w:pPr>
        <w:pStyle w:val="NormalWeb"/>
        <w:shd w:val="clear" w:color="auto" w:fill="FFFFFF"/>
        <w:spacing w:before="0" w:beforeAutospacing="0" w:after="0" w:afterAutospacing="0" w:line="480" w:lineRule="auto"/>
        <w:jc w:val="both"/>
        <w:rPr>
          <w:b/>
        </w:rPr>
      </w:pPr>
      <w:r w:rsidRPr="00995DE0">
        <w:rPr>
          <w:b/>
        </w:rPr>
        <w:t xml:space="preserve">Conclusion </w:t>
      </w:r>
    </w:p>
    <w:p w:rsidR="00294EED" w:rsidRPr="00995DE0" w:rsidRDefault="00294EED" w:rsidP="009F6686">
      <w:pPr>
        <w:pStyle w:val="NormalWeb"/>
        <w:shd w:val="clear" w:color="auto" w:fill="FFFFFF"/>
        <w:spacing w:before="0" w:beforeAutospacing="0" w:after="0" w:afterAutospacing="0" w:line="480" w:lineRule="auto"/>
        <w:ind w:firstLine="720"/>
        <w:jc w:val="both"/>
        <w:rPr>
          <w:vertAlign w:val="superscript"/>
        </w:rPr>
      </w:pPr>
      <w:r w:rsidRPr="00995DE0">
        <w:t xml:space="preserve">"Marriage is </w:t>
      </w:r>
      <w:proofErr w:type="spellStart"/>
      <w:r w:rsidRPr="00995DE0">
        <w:t>honourable</w:t>
      </w:r>
      <w:proofErr w:type="spellEnd"/>
      <w:r w:rsidRPr="00995DE0">
        <w:t xml:space="preserve"> in all, and the bed undefiled: but fornicators and adulterers God will judge" (13:4). This brief but comprehensive text makes clear that the</w:t>
      </w:r>
      <w:r w:rsidR="00B81CA0">
        <w:t xml:space="preserve"> spouse is responsible for the sacredness of marriage and</w:t>
      </w:r>
      <w:r w:rsidR="009F6686">
        <w:t xml:space="preserve"> for the</w:t>
      </w:r>
      <w:r w:rsidRPr="00995DE0">
        <w:t xml:space="preserve"> fulfillment of its God-given purpose. Furthermore, this text holds that there are severe judgments in store for its perversion or violation.   Even in this </w:t>
      </w:r>
      <w:r w:rsidR="009F6686">
        <w:t xml:space="preserve">present </w:t>
      </w:r>
      <w:r w:rsidRPr="00995DE0">
        <w:t xml:space="preserve">life </w:t>
      </w:r>
      <w:r w:rsidR="009F6686">
        <w:t>one</w:t>
      </w:r>
      <w:r w:rsidRPr="00995DE0">
        <w:t xml:space="preserve"> experience</w:t>
      </w:r>
      <w:r w:rsidR="009F6686">
        <w:t>s great problems when marriage</w:t>
      </w:r>
      <w:r w:rsidRPr="00995DE0">
        <w:t xml:space="preserve"> </w:t>
      </w:r>
      <w:r w:rsidR="009F6686">
        <w:t>is</w:t>
      </w:r>
      <w:r w:rsidRPr="00995DE0">
        <w:t xml:space="preserve"> destroyed. There are sexually transmitted diseases, emotional disturbances, economic deprivations, children</w:t>
      </w:r>
      <w:r w:rsidR="009F6686">
        <w:t xml:space="preserve"> destiny shattered</w:t>
      </w:r>
      <w:r w:rsidRPr="00995DE0">
        <w:t xml:space="preserve"> and generational troubles.</w:t>
      </w:r>
    </w:p>
    <w:p w:rsidR="00294EED" w:rsidRPr="00995DE0" w:rsidRDefault="00294EED" w:rsidP="00E13FF6">
      <w:pPr>
        <w:pStyle w:val="NormalWeb"/>
        <w:shd w:val="clear" w:color="auto" w:fill="FFFFFF"/>
        <w:spacing w:before="0" w:beforeAutospacing="0" w:after="0" w:afterAutospacing="0" w:line="480" w:lineRule="auto"/>
        <w:ind w:firstLine="720"/>
        <w:jc w:val="both"/>
        <w:rPr>
          <w:vertAlign w:val="superscript"/>
        </w:rPr>
      </w:pPr>
      <w:r w:rsidRPr="00995DE0">
        <w:t xml:space="preserve">In addition, </w:t>
      </w:r>
      <w:r w:rsidRPr="00995DE0">
        <w:rPr>
          <w:bCs/>
        </w:rPr>
        <w:t>Ray</w:t>
      </w:r>
      <w:r w:rsidRPr="00995DE0">
        <w:t xml:space="preserve"> </w:t>
      </w:r>
      <w:r w:rsidRPr="00995DE0">
        <w:rPr>
          <w:bCs/>
        </w:rPr>
        <w:t>Stedman also adds that</w:t>
      </w:r>
      <w:r w:rsidRPr="00995DE0">
        <w:rPr>
          <w:b/>
          <w:bCs/>
        </w:rPr>
        <w:t>,</w:t>
      </w:r>
      <w:r w:rsidR="009F6686">
        <w:t xml:space="preserve"> there </w:t>
      </w:r>
      <w:r w:rsidRPr="00995DE0">
        <w:t>is mental anguish with guilt, self-hatred and ego disintegration. Coup</w:t>
      </w:r>
      <w:r w:rsidR="00E13FF6">
        <w:t>les become alienated, estranged and</w:t>
      </w:r>
      <w:r w:rsidRPr="00995DE0">
        <w:t xml:space="preserve"> hateful and occasionally even commit murder. And then there is the toll on society with the problem of a plethora of </w:t>
      </w:r>
      <w:proofErr w:type="spellStart"/>
      <w:proofErr w:type="gramStart"/>
      <w:r w:rsidRPr="00995DE0">
        <w:t>illegitim</w:t>
      </w:r>
      <w:proofErr w:type="spellEnd"/>
      <w:r w:rsidR="00CE24F2">
        <w:t xml:space="preserve">  </w:t>
      </w:r>
      <w:r w:rsidRPr="00995DE0">
        <w:t>ate</w:t>
      </w:r>
      <w:proofErr w:type="gramEnd"/>
      <w:r w:rsidRPr="00995DE0">
        <w:t xml:space="preserve"> children without fathers and the plight of abortion. When we violate God’s prohibition against adultery, we sin against God and our spouse.</w:t>
      </w:r>
      <w:r w:rsidR="00E13FF6">
        <w:t xml:space="preserve"> (Foucault, 1978: 54).</w:t>
      </w:r>
    </w:p>
    <w:p w:rsidR="00A52EEF" w:rsidRPr="00601E0A" w:rsidRDefault="00294EED" w:rsidP="00A52EEF">
      <w:pPr>
        <w:autoSpaceDE w:val="0"/>
        <w:autoSpaceDN w:val="0"/>
        <w:adjustRightInd w:val="0"/>
        <w:spacing w:after="0" w:line="480" w:lineRule="auto"/>
        <w:ind w:firstLine="720"/>
        <w:jc w:val="both"/>
        <w:rPr>
          <w:rFonts w:ascii="TITUS Cyberbit Basic" w:eastAsia="TITUS Cyberbit Basic" w:hAnsi="TITUS Cyberbit Basic" w:cs="TITUS Cyberbit Basic"/>
          <w:bCs/>
          <w:sz w:val="24"/>
          <w:szCs w:val="24"/>
        </w:rPr>
      </w:pPr>
      <w:r w:rsidRPr="00995DE0">
        <w:rPr>
          <w:rFonts w:ascii="Times New Roman" w:hAnsi="Times New Roman"/>
          <w:sz w:val="24"/>
          <w:szCs w:val="24"/>
        </w:rPr>
        <w:t xml:space="preserve"> </w:t>
      </w:r>
      <w:r w:rsidR="00E13FF6">
        <w:rPr>
          <w:rFonts w:ascii="Times New Roman" w:hAnsi="Times New Roman"/>
          <w:sz w:val="24"/>
          <w:szCs w:val="24"/>
        </w:rPr>
        <w:t xml:space="preserve">Again, since </w:t>
      </w:r>
      <w:r w:rsidR="00A52EEF">
        <w:rPr>
          <w:rFonts w:ascii="Times New Roman" w:hAnsi="Times New Roman"/>
          <w:sz w:val="24"/>
          <w:szCs w:val="24"/>
        </w:rPr>
        <w:t>t</w:t>
      </w:r>
      <w:r w:rsidRPr="00995DE0">
        <w:rPr>
          <w:rFonts w:ascii="Times New Roman" w:hAnsi="Times New Roman"/>
          <w:sz w:val="24"/>
          <w:szCs w:val="24"/>
        </w:rPr>
        <w:t xml:space="preserve">he Greek verb </w:t>
      </w:r>
      <w:proofErr w:type="spellStart"/>
      <w:r w:rsidR="00A52EEF" w:rsidRPr="00304FCE">
        <w:rPr>
          <w:rFonts w:ascii="TITUS Cyberbit Basic" w:eastAsia="TITUS Cyberbit Basic" w:cs="TITUS Cyberbit Basic" w:hint="eastAsia"/>
          <w:i/>
        </w:rPr>
        <w:t>τιμ</w:t>
      </w:r>
      <w:proofErr w:type="spellEnd"/>
      <w:r w:rsidR="00A52EEF" w:rsidRPr="00304FCE">
        <w:rPr>
          <w:rFonts w:ascii="TITUS Cyberbit Basic" w:eastAsia="TITUS Cyberbit Basic" w:cs="TITUS Cyberbit Basic" w:hint="eastAsia"/>
          <w:i/>
        </w:rPr>
        <w:t>άω</w:t>
      </w:r>
      <w:r w:rsidR="00A52EEF" w:rsidRPr="00995DE0">
        <w:rPr>
          <w:rFonts w:ascii="TITUS Cyberbit Basic" w:eastAsia="TITUS Cyberbit Basic" w:cs="TITUS Cyberbit Basic"/>
        </w:rPr>
        <w:t xml:space="preserve"> </w:t>
      </w:r>
      <w:r w:rsidRPr="00995DE0">
        <w:rPr>
          <w:rFonts w:ascii="Times New Roman" w:hAnsi="Times New Roman"/>
          <w:sz w:val="24"/>
          <w:szCs w:val="24"/>
        </w:rPr>
        <w:t xml:space="preserve">is unexpressed </w:t>
      </w:r>
      <w:r w:rsidR="00A52EEF">
        <w:rPr>
          <w:rFonts w:ascii="Times New Roman" w:hAnsi="Times New Roman"/>
          <w:sz w:val="24"/>
          <w:szCs w:val="24"/>
        </w:rPr>
        <w:t>t</w:t>
      </w:r>
      <w:r w:rsidRPr="00995DE0">
        <w:rPr>
          <w:rFonts w:ascii="Times New Roman" w:hAnsi="Times New Roman"/>
          <w:sz w:val="24"/>
          <w:szCs w:val="24"/>
        </w:rPr>
        <w:t>hus the text</w:t>
      </w:r>
      <w:r w:rsidR="00CE24F2">
        <w:rPr>
          <w:rFonts w:ascii="Times New Roman" w:hAnsi="Times New Roman"/>
          <w:sz w:val="24"/>
          <w:szCs w:val="24"/>
        </w:rPr>
        <w:t xml:space="preserve"> </w:t>
      </w:r>
      <w:proofErr w:type="spellStart"/>
      <w:r w:rsidR="00CE24F2" w:rsidRPr="00601E0A">
        <w:rPr>
          <w:rFonts w:ascii="TITUS Cyberbit Basic" w:eastAsia="TITUS Cyberbit Basic" w:hAnsi="TITUS Cyberbit Basic" w:cs="TITUS Cyberbit Basic" w:hint="eastAsia"/>
          <w:bCs/>
        </w:rPr>
        <w:t>Τίμιος</w:t>
      </w:r>
      <w:proofErr w:type="spellEnd"/>
      <w:r w:rsidR="00CE24F2" w:rsidRPr="00601E0A">
        <w:rPr>
          <w:rFonts w:ascii="TITUS Cyberbit Basic" w:eastAsia="TITUS Cyberbit Basic" w:hAnsi="TITUS Cyberbit Basic" w:cs="TITUS Cyberbit Basic" w:hint="eastAsia"/>
          <w:bCs/>
        </w:rPr>
        <w:t xml:space="preserve"> ὁ γά</w:t>
      </w:r>
      <w:proofErr w:type="spellStart"/>
      <w:r w:rsidR="00CE24F2" w:rsidRPr="00601E0A">
        <w:rPr>
          <w:rFonts w:ascii="TITUS Cyberbit Basic" w:eastAsia="TITUS Cyberbit Basic" w:hAnsi="TITUS Cyberbit Basic" w:cs="TITUS Cyberbit Basic" w:hint="eastAsia"/>
          <w:bCs/>
        </w:rPr>
        <w:t>μος</w:t>
      </w:r>
      <w:proofErr w:type="spellEnd"/>
      <w:r w:rsidR="00CE24F2" w:rsidRPr="00601E0A">
        <w:rPr>
          <w:rFonts w:ascii="TITUS Cyberbit Basic" w:eastAsia="TITUS Cyberbit Basic" w:hAnsi="TITUS Cyberbit Basic" w:cs="TITUS Cyberbit Basic" w:hint="eastAsia"/>
          <w:bCs/>
        </w:rPr>
        <w:t xml:space="preserve"> </w:t>
      </w:r>
      <w:proofErr w:type="spellStart"/>
      <w:r w:rsidR="00CE24F2" w:rsidRPr="00601E0A">
        <w:rPr>
          <w:rFonts w:ascii="TITUS Cyberbit Basic" w:eastAsia="TITUS Cyberbit Basic" w:hAnsi="TITUS Cyberbit Basic" w:cs="TITUS Cyberbit Basic" w:hint="eastAsia"/>
          <w:bCs/>
        </w:rPr>
        <w:t>ἐν</w:t>
      </w:r>
      <w:proofErr w:type="spellEnd"/>
      <w:r w:rsidR="00CE24F2" w:rsidRPr="00601E0A">
        <w:rPr>
          <w:rFonts w:ascii="TITUS Cyberbit Basic" w:eastAsia="TITUS Cyberbit Basic" w:hAnsi="TITUS Cyberbit Basic" w:cs="TITUS Cyberbit Basic" w:hint="eastAsia"/>
          <w:bCs/>
        </w:rPr>
        <w:t xml:space="preserve"> πᾶ</w:t>
      </w:r>
      <w:proofErr w:type="spellStart"/>
      <w:r w:rsidR="00CE24F2" w:rsidRPr="00601E0A">
        <w:rPr>
          <w:rFonts w:ascii="TITUS Cyberbit Basic" w:eastAsia="TITUS Cyberbit Basic" w:hAnsi="TITUS Cyberbit Basic" w:cs="TITUS Cyberbit Basic" w:hint="eastAsia"/>
          <w:bCs/>
        </w:rPr>
        <w:t>σι</w:t>
      </w:r>
      <w:proofErr w:type="spellEnd"/>
    </w:p>
    <w:p w:rsidR="00294EED" w:rsidRPr="00995DE0" w:rsidRDefault="00CE24F2" w:rsidP="008B04C2">
      <w:pPr>
        <w:autoSpaceDE w:val="0"/>
        <w:autoSpaceDN w:val="0"/>
        <w:adjustRightInd w:val="0"/>
        <w:spacing w:after="0" w:line="480" w:lineRule="auto"/>
        <w:jc w:val="both"/>
        <w:rPr>
          <w:rFonts w:ascii="Times New Roman" w:hAnsi="Times New Roman"/>
          <w:sz w:val="24"/>
          <w:szCs w:val="24"/>
        </w:rPr>
      </w:pPr>
      <w:proofErr w:type="gramStart"/>
      <w:r>
        <w:rPr>
          <w:rFonts w:ascii="Times New Roman" w:hAnsi="Times New Roman"/>
          <w:sz w:val="24"/>
          <w:szCs w:val="24"/>
        </w:rPr>
        <w:t>which</w:t>
      </w:r>
      <w:proofErr w:type="gramEnd"/>
      <w:r w:rsidR="00294EED" w:rsidRPr="00995DE0">
        <w:rPr>
          <w:rFonts w:ascii="Times New Roman" w:hAnsi="Times New Roman"/>
          <w:sz w:val="24"/>
          <w:szCs w:val="24"/>
        </w:rPr>
        <w:t xml:space="preserve"> may</w:t>
      </w:r>
      <w:r>
        <w:rPr>
          <w:rFonts w:ascii="Times New Roman" w:hAnsi="Times New Roman"/>
          <w:sz w:val="24"/>
          <w:szCs w:val="24"/>
        </w:rPr>
        <w:t xml:space="preserve"> be translated either “</w:t>
      </w:r>
      <w:proofErr w:type="spellStart"/>
      <w:r>
        <w:rPr>
          <w:rFonts w:ascii="Times New Roman" w:hAnsi="Times New Roman"/>
          <w:sz w:val="24"/>
          <w:szCs w:val="24"/>
        </w:rPr>
        <w:t>honourable</w:t>
      </w:r>
      <w:proofErr w:type="spellEnd"/>
      <w:r>
        <w:rPr>
          <w:rFonts w:ascii="Times New Roman" w:hAnsi="Times New Roman"/>
          <w:sz w:val="24"/>
          <w:szCs w:val="24"/>
        </w:rPr>
        <w:t xml:space="preserve"> is marriage”, or “</w:t>
      </w:r>
      <w:proofErr w:type="spellStart"/>
      <w:r>
        <w:rPr>
          <w:rFonts w:ascii="Times New Roman" w:hAnsi="Times New Roman"/>
          <w:sz w:val="24"/>
          <w:szCs w:val="24"/>
        </w:rPr>
        <w:t>honourable</w:t>
      </w:r>
      <w:proofErr w:type="spellEnd"/>
      <w:r>
        <w:rPr>
          <w:rFonts w:ascii="Times New Roman" w:hAnsi="Times New Roman"/>
          <w:sz w:val="24"/>
          <w:szCs w:val="24"/>
        </w:rPr>
        <w:t xml:space="preserve"> let marriage be” may apply</w:t>
      </w:r>
      <w:r w:rsidR="008B04C2">
        <w:rPr>
          <w:rFonts w:ascii="Times New Roman" w:hAnsi="Times New Roman"/>
          <w:sz w:val="24"/>
          <w:szCs w:val="24"/>
        </w:rPr>
        <w:t xml:space="preserve"> both to those within and those without the marriage relation. </w:t>
      </w:r>
      <w:r w:rsidR="00294EED" w:rsidRPr="00995DE0">
        <w:rPr>
          <w:rFonts w:ascii="Times New Roman" w:hAnsi="Times New Roman"/>
          <w:sz w:val="24"/>
          <w:szCs w:val="24"/>
        </w:rPr>
        <w:t>The writer evidently intends to convey a warning against the depreciation of marriage by immorality. Perhaps there is also a warning against a certain class of Gnostics who, because of their ascetic tendencies, held marriage in low esteem or forbade it altogether (1 Tim. 4:3). The chief emphasis appears to be upon the necessity for chastity</w:t>
      </w:r>
      <w:r w:rsidR="008B04C2">
        <w:rPr>
          <w:rFonts w:ascii="Times New Roman" w:hAnsi="Times New Roman"/>
          <w:sz w:val="24"/>
          <w:szCs w:val="24"/>
        </w:rPr>
        <w:t xml:space="preserve"> (Wenham, 1965: 193)</w:t>
      </w:r>
      <w:r w:rsidR="00294EED" w:rsidRPr="00995DE0">
        <w:rPr>
          <w:rFonts w:ascii="Times New Roman" w:hAnsi="Times New Roman"/>
          <w:sz w:val="24"/>
          <w:szCs w:val="24"/>
        </w:rPr>
        <w:t xml:space="preserve">. </w:t>
      </w:r>
    </w:p>
    <w:p w:rsidR="00294EED" w:rsidRPr="00995DE0" w:rsidRDefault="00294EED" w:rsidP="00294EED">
      <w:pPr>
        <w:autoSpaceDE w:val="0"/>
        <w:autoSpaceDN w:val="0"/>
        <w:adjustRightInd w:val="0"/>
        <w:spacing w:after="0" w:line="240" w:lineRule="auto"/>
        <w:jc w:val="both"/>
        <w:rPr>
          <w:rFonts w:ascii="Times New Roman" w:hAnsi="Times New Roman"/>
          <w:b/>
          <w:sz w:val="24"/>
          <w:szCs w:val="24"/>
        </w:rPr>
      </w:pPr>
      <w:r w:rsidRPr="00995DE0">
        <w:rPr>
          <w:rFonts w:ascii="Times New Roman" w:hAnsi="Times New Roman"/>
          <w:b/>
          <w:sz w:val="24"/>
          <w:szCs w:val="24"/>
        </w:rPr>
        <w:t xml:space="preserve">Recommendation </w:t>
      </w:r>
    </w:p>
    <w:p w:rsidR="00B32490" w:rsidRDefault="005555CE" w:rsidP="006C1224">
      <w:pPr>
        <w:autoSpaceDE w:val="0"/>
        <w:autoSpaceDN w:val="0"/>
        <w:adjustRightInd w:val="0"/>
        <w:spacing w:after="0" w:line="480" w:lineRule="auto"/>
        <w:ind w:firstLine="720"/>
        <w:jc w:val="both"/>
        <w:rPr>
          <w:rFonts w:ascii="Times New Roman" w:hAnsi="Times New Roman"/>
          <w:sz w:val="24"/>
          <w:szCs w:val="24"/>
        </w:rPr>
      </w:pPr>
      <w:r>
        <w:rPr>
          <w:rFonts w:ascii="Times New Roman" w:hAnsi="Times New Roman"/>
          <w:sz w:val="24"/>
          <w:szCs w:val="24"/>
        </w:rPr>
        <w:t xml:space="preserve">The society as at the time of the writing of Hebrew 13:4 is not different from our present one in Nigeria, where </w:t>
      </w:r>
      <w:r w:rsidR="00462189">
        <w:rPr>
          <w:rFonts w:ascii="Times New Roman" w:hAnsi="Times New Roman"/>
          <w:sz w:val="24"/>
          <w:szCs w:val="24"/>
        </w:rPr>
        <w:t xml:space="preserve">the original meaning of marriage is lost, cohabitation  is rampant among the unmarried youth, </w:t>
      </w:r>
      <w:proofErr w:type="spellStart"/>
      <w:r w:rsidR="00462189">
        <w:rPr>
          <w:rFonts w:ascii="Times New Roman" w:hAnsi="Times New Roman"/>
          <w:sz w:val="24"/>
          <w:szCs w:val="24"/>
        </w:rPr>
        <w:t>homosexualism</w:t>
      </w:r>
      <w:proofErr w:type="spellEnd"/>
      <w:r w:rsidR="00462189">
        <w:rPr>
          <w:rFonts w:ascii="Times New Roman" w:hAnsi="Times New Roman"/>
          <w:sz w:val="24"/>
          <w:szCs w:val="24"/>
        </w:rPr>
        <w:t>, lesbianism, rape, sexual immoralities of all sorts. Even gay marriage is been encoura</w:t>
      </w:r>
      <w:r w:rsidR="00556FEC">
        <w:rPr>
          <w:rFonts w:ascii="Times New Roman" w:hAnsi="Times New Roman"/>
          <w:sz w:val="24"/>
          <w:szCs w:val="24"/>
        </w:rPr>
        <w:t>ged in the church. Nude church is springing up claiming to have</w:t>
      </w:r>
      <w:r w:rsidR="00462189">
        <w:rPr>
          <w:rFonts w:ascii="Times New Roman" w:hAnsi="Times New Roman"/>
          <w:sz w:val="24"/>
          <w:szCs w:val="24"/>
        </w:rPr>
        <w:t xml:space="preserve"> </w:t>
      </w:r>
      <w:r w:rsidR="00556FEC">
        <w:rPr>
          <w:rFonts w:ascii="Times New Roman" w:hAnsi="Times New Roman"/>
          <w:sz w:val="24"/>
          <w:szCs w:val="24"/>
        </w:rPr>
        <w:t>biblical backup as that Adam and Eve were naked and they were not ashamed. Dressing in the church is not different from that of party wears, all these are encouraged in the church thinking we are a</w:t>
      </w:r>
      <w:r w:rsidR="006C1224">
        <w:rPr>
          <w:rFonts w:ascii="Times New Roman" w:hAnsi="Times New Roman"/>
          <w:sz w:val="24"/>
          <w:szCs w:val="24"/>
        </w:rPr>
        <w:t>dvancing in civilization. Preaching against sinful act has been archaic preaching, the church is not different from social gathering. And really, anybody that indulges in sexual relationship outside the marriage bond both heterosexual and homosexual and even adultery is unfaithful to the marriage vows and engages in licentiously forbidden practice. This issue should</w:t>
      </w:r>
      <w:r w:rsidR="00DB63A8">
        <w:rPr>
          <w:rFonts w:ascii="Times New Roman" w:hAnsi="Times New Roman"/>
          <w:sz w:val="24"/>
          <w:szCs w:val="24"/>
        </w:rPr>
        <w:t xml:space="preserve"> be</w:t>
      </w:r>
      <w:r w:rsidR="006C1224">
        <w:rPr>
          <w:rFonts w:ascii="Times New Roman" w:hAnsi="Times New Roman"/>
          <w:sz w:val="24"/>
          <w:szCs w:val="24"/>
        </w:rPr>
        <w:t xml:space="preserve"> </w:t>
      </w:r>
      <w:r w:rsidR="009E4E35">
        <w:rPr>
          <w:rFonts w:ascii="Times New Roman" w:hAnsi="Times New Roman"/>
          <w:sz w:val="24"/>
          <w:szCs w:val="24"/>
        </w:rPr>
        <w:t xml:space="preserve">well </w:t>
      </w:r>
      <w:r w:rsidR="00712247">
        <w:rPr>
          <w:rFonts w:ascii="Times New Roman" w:hAnsi="Times New Roman"/>
          <w:sz w:val="24"/>
          <w:szCs w:val="24"/>
        </w:rPr>
        <w:t>handled</w:t>
      </w:r>
      <w:r w:rsidR="009E4E35">
        <w:rPr>
          <w:rFonts w:ascii="Times New Roman" w:hAnsi="Times New Roman"/>
          <w:sz w:val="24"/>
          <w:szCs w:val="24"/>
        </w:rPr>
        <w:t xml:space="preserve"> at all levels of the church, not even exempting the ministers because some are indulging in this illicit and immoral act. Marriage is, and should be </w:t>
      </w:r>
      <w:proofErr w:type="spellStart"/>
      <w:r w:rsidR="009E4E35">
        <w:rPr>
          <w:rFonts w:ascii="Times New Roman" w:hAnsi="Times New Roman"/>
          <w:sz w:val="24"/>
          <w:szCs w:val="24"/>
        </w:rPr>
        <w:t>honourable</w:t>
      </w:r>
      <w:proofErr w:type="spellEnd"/>
      <w:r w:rsidR="009E4E35">
        <w:rPr>
          <w:rFonts w:ascii="Times New Roman" w:hAnsi="Times New Roman"/>
          <w:sz w:val="24"/>
          <w:szCs w:val="24"/>
        </w:rPr>
        <w:t xml:space="preserve"> in all and marriage bed be undefiled, so that the church may be ready for the marriage of the lamb.</w:t>
      </w:r>
    </w:p>
    <w:p w:rsidR="005555CE" w:rsidRDefault="00B32490" w:rsidP="006C1224">
      <w:pPr>
        <w:autoSpaceDE w:val="0"/>
        <w:autoSpaceDN w:val="0"/>
        <w:adjustRightInd w:val="0"/>
        <w:spacing w:after="0" w:line="480" w:lineRule="auto"/>
        <w:ind w:firstLine="720"/>
        <w:jc w:val="both"/>
        <w:rPr>
          <w:rFonts w:ascii="Times New Roman" w:hAnsi="Times New Roman"/>
          <w:sz w:val="24"/>
          <w:szCs w:val="24"/>
        </w:rPr>
      </w:pPr>
      <w:r>
        <w:rPr>
          <w:rFonts w:ascii="Times New Roman" w:hAnsi="Times New Roman"/>
          <w:sz w:val="24"/>
          <w:szCs w:val="24"/>
        </w:rPr>
        <w:t xml:space="preserve">Hebrews 13:4 is a recommendation of God’s ordinance of marriage, that it is </w:t>
      </w:r>
      <w:proofErr w:type="spellStart"/>
      <w:r>
        <w:rPr>
          <w:rFonts w:ascii="Times New Roman" w:hAnsi="Times New Roman"/>
          <w:sz w:val="24"/>
          <w:szCs w:val="24"/>
        </w:rPr>
        <w:t>honourable</w:t>
      </w:r>
      <w:proofErr w:type="spellEnd"/>
      <w:r>
        <w:rPr>
          <w:rFonts w:ascii="Times New Roman" w:hAnsi="Times New Roman"/>
          <w:sz w:val="24"/>
          <w:szCs w:val="24"/>
        </w:rPr>
        <w:t xml:space="preserve"> in every respect; and, in particular, sex within marriage is pure, and ought to be so esteemed </w:t>
      </w:r>
      <w:r w:rsidR="001E65A2">
        <w:rPr>
          <w:rFonts w:ascii="Times New Roman" w:hAnsi="Times New Roman"/>
          <w:sz w:val="24"/>
          <w:szCs w:val="24"/>
        </w:rPr>
        <w:t xml:space="preserve">by all, and not denied to those to whom God has not denied it. It is </w:t>
      </w:r>
      <w:proofErr w:type="spellStart"/>
      <w:r w:rsidR="001E65A2">
        <w:rPr>
          <w:rFonts w:ascii="Times New Roman" w:hAnsi="Times New Roman"/>
          <w:sz w:val="24"/>
          <w:szCs w:val="24"/>
        </w:rPr>
        <w:t>honourable</w:t>
      </w:r>
      <w:proofErr w:type="spellEnd"/>
      <w:r w:rsidR="001E65A2">
        <w:rPr>
          <w:rFonts w:ascii="Times New Roman" w:hAnsi="Times New Roman"/>
          <w:sz w:val="24"/>
          <w:szCs w:val="24"/>
        </w:rPr>
        <w:t xml:space="preserve">, </w:t>
      </w:r>
      <w:r w:rsidR="00DB63A8">
        <w:rPr>
          <w:rFonts w:ascii="Times New Roman" w:hAnsi="Times New Roman"/>
          <w:sz w:val="24"/>
          <w:szCs w:val="24"/>
        </w:rPr>
        <w:t>for God</w:t>
      </w:r>
      <w:r w:rsidR="001E65A2">
        <w:rPr>
          <w:rFonts w:ascii="Times New Roman" w:hAnsi="Times New Roman"/>
          <w:sz w:val="24"/>
          <w:szCs w:val="24"/>
        </w:rPr>
        <w:t xml:space="preserve"> instituted it for man in paradise, knowing it was not good for him to be alone. Christ </w:t>
      </w:r>
      <w:proofErr w:type="spellStart"/>
      <w:r w:rsidR="001E65A2">
        <w:rPr>
          <w:rFonts w:ascii="Times New Roman" w:hAnsi="Times New Roman"/>
          <w:sz w:val="24"/>
          <w:szCs w:val="24"/>
        </w:rPr>
        <w:t>honoured</w:t>
      </w:r>
      <w:proofErr w:type="spellEnd"/>
      <w:r w:rsidR="001E65A2">
        <w:rPr>
          <w:rFonts w:ascii="Times New Roman" w:hAnsi="Times New Roman"/>
          <w:sz w:val="24"/>
          <w:szCs w:val="24"/>
        </w:rPr>
        <w:t xml:space="preserve"> marriage with his presence and first miracle. It is </w:t>
      </w:r>
      <w:proofErr w:type="spellStart"/>
      <w:r w:rsidR="001E65A2">
        <w:rPr>
          <w:rFonts w:ascii="Times New Roman" w:hAnsi="Times New Roman"/>
          <w:sz w:val="24"/>
          <w:szCs w:val="24"/>
        </w:rPr>
        <w:t>honourable</w:t>
      </w:r>
      <w:proofErr w:type="spellEnd"/>
      <w:r w:rsidR="001E65A2">
        <w:rPr>
          <w:rFonts w:ascii="Times New Roman" w:hAnsi="Times New Roman"/>
          <w:sz w:val="24"/>
          <w:szCs w:val="24"/>
        </w:rPr>
        <w:t xml:space="preserve"> as a means to prevent impurity and a defiled bed. It is </w:t>
      </w:r>
      <w:proofErr w:type="spellStart"/>
      <w:r w:rsidR="001E65A2">
        <w:rPr>
          <w:rFonts w:ascii="Times New Roman" w:hAnsi="Times New Roman"/>
          <w:sz w:val="24"/>
          <w:szCs w:val="24"/>
        </w:rPr>
        <w:t>honourable</w:t>
      </w:r>
      <w:proofErr w:type="spellEnd"/>
      <w:r w:rsidR="001E65A2">
        <w:rPr>
          <w:rFonts w:ascii="Times New Roman" w:hAnsi="Times New Roman"/>
          <w:sz w:val="24"/>
          <w:szCs w:val="24"/>
        </w:rPr>
        <w:t xml:space="preserve"> and happy, when persons </w:t>
      </w:r>
      <w:r w:rsidR="00EE2F71">
        <w:rPr>
          <w:rFonts w:ascii="Times New Roman" w:hAnsi="Times New Roman"/>
          <w:sz w:val="24"/>
          <w:szCs w:val="24"/>
        </w:rPr>
        <w:t xml:space="preserve">come together pure and chaste, and preserve the marriage bed undefiled, not only from unlawful but inordinate affections. </w:t>
      </w:r>
      <w:r w:rsidR="001E65A2">
        <w:rPr>
          <w:rFonts w:ascii="Times New Roman" w:hAnsi="Times New Roman"/>
          <w:sz w:val="24"/>
          <w:szCs w:val="24"/>
        </w:rPr>
        <w:t xml:space="preserve">    </w:t>
      </w:r>
      <w:r>
        <w:rPr>
          <w:rFonts w:ascii="Times New Roman" w:hAnsi="Times New Roman"/>
          <w:sz w:val="24"/>
          <w:szCs w:val="24"/>
        </w:rPr>
        <w:t xml:space="preserve"> </w:t>
      </w:r>
      <w:r w:rsidR="009E4E35">
        <w:rPr>
          <w:rFonts w:ascii="Times New Roman" w:hAnsi="Times New Roman"/>
          <w:sz w:val="24"/>
          <w:szCs w:val="24"/>
        </w:rPr>
        <w:t xml:space="preserve">  </w:t>
      </w:r>
      <w:r w:rsidR="006C1224">
        <w:rPr>
          <w:rFonts w:ascii="Times New Roman" w:hAnsi="Times New Roman"/>
          <w:sz w:val="24"/>
          <w:szCs w:val="24"/>
        </w:rPr>
        <w:t xml:space="preserve">      </w:t>
      </w:r>
      <w:r w:rsidR="00462189">
        <w:rPr>
          <w:rFonts w:ascii="Times New Roman" w:hAnsi="Times New Roman"/>
          <w:sz w:val="24"/>
          <w:szCs w:val="24"/>
        </w:rPr>
        <w:t xml:space="preserve"> </w:t>
      </w:r>
    </w:p>
    <w:p w:rsidR="00206AB1" w:rsidRDefault="00EE2F71" w:rsidP="007121E0">
      <w:pPr>
        <w:autoSpaceDE w:val="0"/>
        <w:autoSpaceDN w:val="0"/>
        <w:adjustRightInd w:val="0"/>
        <w:spacing w:after="0" w:line="480" w:lineRule="auto"/>
        <w:ind w:firstLine="720"/>
        <w:jc w:val="both"/>
        <w:rPr>
          <w:rFonts w:ascii="Times New Roman" w:hAnsi="Times New Roman"/>
          <w:sz w:val="24"/>
          <w:szCs w:val="24"/>
        </w:rPr>
      </w:pPr>
      <w:r>
        <w:rPr>
          <w:rFonts w:ascii="Times New Roman" w:hAnsi="Times New Roman"/>
          <w:sz w:val="24"/>
          <w:szCs w:val="24"/>
        </w:rPr>
        <w:t xml:space="preserve">It is commonly </w:t>
      </w:r>
      <w:r w:rsidR="00DB63A8">
        <w:rPr>
          <w:rFonts w:ascii="Times New Roman" w:hAnsi="Times New Roman"/>
          <w:sz w:val="24"/>
          <w:szCs w:val="24"/>
        </w:rPr>
        <w:t>supposed by</w:t>
      </w:r>
      <w:r>
        <w:rPr>
          <w:rFonts w:ascii="Times New Roman" w:hAnsi="Times New Roman"/>
          <w:sz w:val="24"/>
          <w:szCs w:val="24"/>
        </w:rPr>
        <w:t xml:space="preserve"> non-Christians and even by many Christians that the Bible opposes sexual activities of any kind. But the New</w:t>
      </w:r>
      <w:r w:rsidR="00864A37">
        <w:rPr>
          <w:rFonts w:ascii="Times New Roman" w:hAnsi="Times New Roman"/>
          <w:sz w:val="24"/>
          <w:szCs w:val="24"/>
        </w:rPr>
        <w:t xml:space="preserve"> Testament standard is set by passages such as 1Cor.7: 2-7 and Col.2:16-23, which express the same view. Again, variety in sexual activity between husband and wife is permitted, so long as both agree (1Cor.7:2-</w:t>
      </w:r>
      <w:r w:rsidR="007121E0">
        <w:rPr>
          <w:rFonts w:ascii="Times New Roman" w:hAnsi="Times New Roman"/>
          <w:sz w:val="24"/>
          <w:szCs w:val="24"/>
        </w:rPr>
        <w:t>5); the notion that God requires the so-called “missionary position”</w:t>
      </w:r>
      <w:r w:rsidR="00196D76">
        <w:rPr>
          <w:rFonts w:ascii="Times New Roman" w:hAnsi="Times New Roman"/>
          <w:sz w:val="24"/>
          <w:szCs w:val="24"/>
        </w:rPr>
        <w:t xml:space="preserve"> is fiction, a limitation that Christians of the past imposed upon themselves. On the other hand, although the Bible encourages sexual fulfilment, it does not condone promiscuity. Sexual activity is to be limited to the marriage relationship.</w:t>
      </w:r>
    </w:p>
    <w:p w:rsidR="00294EED" w:rsidRDefault="00206AB1" w:rsidP="00821F34">
      <w:pPr>
        <w:autoSpaceDE w:val="0"/>
        <w:autoSpaceDN w:val="0"/>
        <w:adjustRightInd w:val="0"/>
        <w:spacing w:after="0" w:line="480" w:lineRule="auto"/>
        <w:ind w:firstLine="720"/>
        <w:jc w:val="both"/>
        <w:rPr>
          <w:rFonts w:ascii="Times New Roman" w:hAnsi="Times New Roman"/>
          <w:sz w:val="24"/>
          <w:szCs w:val="24"/>
        </w:rPr>
      </w:pPr>
      <w:r>
        <w:rPr>
          <w:rFonts w:ascii="Times New Roman" w:hAnsi="Times New Roman"/>
          <w:sz w:val="24"/>
          <w:szCs w:val="24"/>
        </w:rPr>
        <w:t>So also y</w:t>
      </w:r>
      <w:r w:rsidR="00294EED" w:rsidRPr="00995DE0">
        <w:rPr>
          <w:rFonts w:ascii="Times New Roman" w:hAnsi="Times New Roman"/>
          <w:sz w:val="24"/>
          <w:szCs w:val="24"/>
        </w:rPr>
        <w:t>oung men, "Flee from sexual immorality" (</w:t>
      </w:r>
      <w:r>
        <w:rPr>
          <w:rFonts w:ascii="Times New Roman" w:hAnsi="Times New Roman"/>
          <w:sz w:val="24"/>
          <w:szCs w:val="24"/>
        </w:rPr>
        <w:t>1Cor.6:18</w:t>
      </w:r>
      <w:r w:rsidR="00294EED" w:rsidRPr="00995DE0">
        <w:rPr>
          <w:rFonts w:ascii="Times New Roman" w:hAnsi="Times New Roman"/>
          <w:sz w:val="24"/>
          <w:szCs w:val="24"/>
        </w:rPr>
        <w:t>) if you love life. "Let no one deceive you with empty words, for because of such things God's wrath comes on those who are disobedient" (</w:t>
      </w:r>
      <w:r>
        <w:rPr>
          <w:rFonts w:ascii="Times New Roman" w:hAnsi="Times New Roman"/>
          <w:sz w:val="24"/>
          <w:szCs w:val="24"/>
        </w:rPr>
        <w:t>Eph.5:6</w:t>
      </w:r>
      <w:r w:rsidR="00294EED" w:rsidRPr="00995DE0">
        <w:rPr>
          <w:rFonts w:ascii="Times New Roman" w:hAnsi="Times New Roman"/>
          <w:sz w:val="24"/>
          <w:szCs w:val="24"/>
        </w:rPr>
        <w:t>). Flee from the opportunity of it</w:t>
      </w:r>
      <w:r w:rsidR="006F0FC2">
        <w:rPr>
          <w:rFonts w:ascii="Times New Roman" w:hAnsi="Times New Roman"/>
          <w:sz w:val="24"/>
          <w:szCs w:val="24"/>
        </w:rPr>
        <w:t xml:space="preserve">, </w:t>
      </w:r>
      <w:r w:rsidR="00294EED" w:rsidRPr="00995DE0">
        <w:rPr>
          <w:rFonts w:ascii="Times New Roman" w:hAnsi="Times New Roman"/>
          <w:sz w:val="24"/>
          <w:szCs w:val="24"/>
        </w:rPr>
        <w:t xml:space="preserve">from the places where you might be tempted to do it. </w:t>
      </w:r>
      <w:r w:rsidR="006F0FC2" w:rsidRPr="00995DE0">
        <w:rPr>
          <w:rFonts w:ascii="Times New Roman" w:hAnsi="Times New Roman"/>
          <w:sz w:val="24"/>
          <w:szCs w:val="24"/>
        </w:rPr>
        <w:t xml:space="preserve">Feared </w:t>
      </w:r>
      <w:r w:rsidR="00294EED" w:rsidRPr="00995DE0">
        <w:rPr>
          <w:rFonts w:ascii="Times New Roman" w:hAnsi="Times New Roman"/>
          <w:sz w:val="24"/>
          <w:szCs w:val="24"/>
        </w:rPr>
        <w:t xml:space="preserve">God and as a result turned away from evil </w:t>
      </w:r>
      <w:r w:rsidR="006F0FC2">
        <w:rPr>
          <w:rFonts w:ascii="Times New Roman" w:hAnsi="Times New Roman"/>
          <w:sz w:val="24"/>
          <w:szCs w:val="24"/>
        </w:rPr>
        <w:t>(Job 1:1; 31:1).</w:t>
      </w:r>
      <w:r w:rsidR="00294EED" w:rsidRPr="00995DE0">
        <w:rPr>
          <w:rFonts w:ascii="Times New Roman" w:hAnsi="Times New Roman"/>
          <w:sz w:val="24"/>
          <w:szCs w:val="24"/>
        </w:rPr>
        <w:t xml:space="preserve"> You cannot even touch black grease without getting your hands dirty. Flee from the thoughts of it; resist them, destroy them, pray against them</w:t>
      </w:r>
      <w:r w:rsidR="006F0FC2">
        <w:rPr>
          <w:rFonts w:ascii="Times New Roman" w:hAnsi="Times New Roman"/>
          <w:sz w:val="24"/>
          <w:szCs w:val="24"/>
        </w:rPr>
        <w:t xml:space="preserve">, </w:t>
      </w:r>
      <w:r w:rsidR="00294EED" w:rsidRPr="00995DE0">
        <w:rPr>
          <w:rFonts w:ascii="Times New Roman" w:hAnsi="Times New Roman"/>
          <w:sz w:val="24"/>
          <w:szCs w:val="24"/>
        </w:rPr>
        <w:t>make any sacrifice rather than give way to them. Imagination is the hotbed where this sin is too often hatched. Guard your thoughts (</w:t>
      </w:r>
      <w:r w:rsidR="006F0FC2">
        <w:rPr>
          <w:rFonts w:ascii="Times New Roman" w:hAnsi="Times New Roman"/>
          <w:sz w:val="24"/>
          <w:szCs w:val="24"/>
        </w:rPr>
        <w:t>Pr</w:t>
      </w:r>
      <w:r w:rsidR="00821F34">
        <w:rPr>
          <w:rFonts w:ascii="Times New Roman" w:hAnsi="Times New Roman"/>
          <w:sz w:val="24"/>
          <w:szCs w:val="24"/>
        </w:rPr>
        <w:t>. 4:23</w:t>
      </w:r>
      <w:r w:rsidR="00294EED" w:rsidRPr="00995DE0">
        <w:rPr>
          <w:rFonts w:ascii="Times New Roman" w:hAnsi="Times New Roman"/>
          <w:sz w:val="24"/>
          <w:szCs w:val="24"/>
        </w:rPr>
        <w:t xml:space="preserve">), </w:t>
      </w:r>
      <w:r w:rsidR="00821F34">
        <w:rPr>
          <w:rFonts w:ascii="Times New Roman" w:hAnsi="Times New Roman"/>
          <w:sz w:val="24"/>
          <w:szCs w:val="24"/>
        </w:rPr>
        <w:t>(</w:t>
      </w:r>
      <w:proofErr w:type="spellStart"/>
      <w:r w:rsidR="00821F34">
        <w:rPr>
          <w:rFonts w:ascii="Times New Roman" w:hAnsi="Times New Roman"/>
          <w:sz w:val="24"/>
          <w:szCs w:val="24"/>
        </w:rPr>
        <w:t>Brundage</w:t>
      </w:r>
      <w:proofErr w:type="spellEnd"/>
      <w:r w:rsidR="00821F34">
        <w:rPr>
          <w:rFonts w:ascii="Times New Roman" w:hAnsi="Times New Roman"/>
          <w:sz w:val="24"/>
          <w:szCs w:val="24"/>
        </w:rPr>
        <w:t>, 1987: 20).</w:t>
      </w:r>
    </w:p>
    <w:p w:rsidR="00515BA0" w:rsidRDefault="00821F34" w:rsidP="00821F34">
      <w:pPr>
        <w:autoSpaceDE w:val="0"/>
        <w:autoSpaceDN w:val="0"/>
        <w:adjustRightInd w:val="0"/>
        <w:spacing w:after="0" w:line="480" w:lineRule="auto"/>
        <w:ind w:firstLine="720"/>
        <w:jc w:val="both"/>
        <w:rPr>
          <w:rFonts w:ascii="Times New Roman" w:hAnsi="Times New Roman"/>
          <w:sz w:val="24"/>
          <w:szCs w:val="24"/>
        </w:rPr>
      </w:pPr>
      <w:r>
        <w:rPr>
          <w:rFonts w:ascii="Times New Roman" w:hAnsi="Times New Roman"/>
          <w:sz w:val="24"/>
          <w:szCs w:val="24"/>
        </w:rPr>
        <w:t>Meanwhile,</w:t>
      </w:r>
      <w:r w:rsidR="006C0378">
        <w:rPr>
          <w:rFonts w:ascii="Times New Roman" w:hAnsi="Times New Roman"/>
          <w:sz w:val="24"/>
          <w:szCs w:val="24"/>
        </w:rPr>
        <w:t xml:space="preserve"> the world is so corrupt this time, such </w:t>
      </w:r>
      <w:r>
        <w:rPr>
          <w:rFonts w:ascii="Times New Roman" w:hAnsi="Times New Roman"/>
          <w:sz w:val="24"/>
          <w:szCs w:val="24"/>
        </w:rPr>
        <w:t xml:space="preserve"> </w:t>
      </w:r>
      <w:r w:rsidR="006C0378">
        <w:rPr>
          <w:rFonts w:ascii="Times New Roman" w:hAnsi="Times New Roman"/>
          <w:sz w:val="24"/>
          <w:szCs w:val="24"/>
        </w:rPr>
        <w:t xml:space="preserve">that sanctity of marriage is no longer respected, pornographic pictures, literatures and X-rated are fanning the flame of lust, making explicit and unrestrained sex appear the norm as it is rampant in the society, it is </w:t>
      </w:r>
      <w:r w:rsidR="00E7575A">
        <w:rPr>
          <w:rFonts w:ascii="Times New Roman" w:hAnsi="Times New Roman"/>
          <w:sz w:val="24"/>
          <w:szCs w:val="24"/>
        </w:rPr>
        <w:t>becoming a common thing even in the church where pastors is being accused of having sexual relationship with young single and or married ladies in the church; youths do not see it as a sin any longer to have sexual relationship with fellow youth in the church</w:t>
      </w:r>
      <w:r w:rsidR="00DB63A8">
        <w:rPr>
          <w:rFonts w:ascii="Times New Roman" w:hAnsi="Times New Roman"/>
          <w:sz w:val="24"/>
          <w:szCs w:val="24"/>
        </w:rPr>
        <w:t>,</w:t>
      </w:r>
      <w:r w:rsidR="00E7575A">
        <w:rPr>
          <w:rFonts w:ascii="Times New Roman" w:hAnsi="Times New Roman"/>
          <w:sz w:val="24"/>
          <w:szCs w:val="24"/>
        </w:rPr>
        <w:t xml:space="preserve"> it has become a game. Parents encourage the betrothed children to engage in experimental sexual intercourse to know if either or both of them</w:t>
      </w:r>
      <w:r w:rsidR="00515BA0">
        <w:rPr>
          <w:rFonts w:ascii="Times New Roman" w:hAnsi="Times New Roman"/>
          <w:sz w:val="24"/>
          <w:szCs w:val="24"/>
        </w:rPr>
        <w:t xml:space="preserve"> are fertile and can produce children in marriage, they will even be encouraged to get pregnant before the marriage.</w:t>
      </w:r>
    </w:p>
    <w:p w:rsidR="00821F34" w:rsidRPr="00995DE0" w:rsidRDefault="00515BA0" w:rsidP="00821F34">
      <w:pPr>
        <w:autoSpaceDE w:val="0"/>
        <w:autoSpaceDN w:val="0"/>
        <w:adjustRightInd w:val="0"/>
        <w:spacing w:after="0" w:line="480" w:lineRule="auto"/>
        <w:ind w:firstLine="720"/>
        <w:jc w:val="both"/>
        <w:rPr>
          <w:rFonts w:ascii="Times New Roman" w:hAnsi="Times New Roman"/>
          <w:b/>
          <w:sz w:val="24"/>
          <w:szCs w:val="24"/>
        </w:rPr>
      </w:pPr>
      <w:r>
        <w:rPr>
          <w:rFonts w:ascii="Times New Roman" w:hAnsi="Times New Roman"/>
          <w:sz w:val="24"/>
          <w:szCs w:val="24"/>
        </w:rPr>
        <w:t xml:space="preserve">However, cohabitation is forbidden in marriage, </w:t>
      </w:r>
      <w:proofErr w:type="spellStart"/>
      <w:r>
        <w:rPr>
          <w:rFonts w:ascii="Times New Roman" w:hAnsi="Times New Roman"/>
          <w:sz w:val="24"/>
          <w:szCs w:val="24"/>
        </w:rPr>
        <w:t>homosexualism</w:t>
      </w:r>
      <w:proofErr w:type="spellEnd"/>
      <w:r>
        <w:rPr>
          <w:rFonts w:ascii="Times New Roman" w:hAnsi="Times New Roman"/>
          <w:sz w:val="24"/>
          <w:szCs w:val="24"/>
        </w:rPr>
        <w:t xml:space="preserve">, heterosexualism is quite against the purpose of marriage by God who instituted it. The concept of marriage is that “a man shall leave his father and mother and be united to his wife and they will become one flesh” (Gen.2:24). This should be done </w:t>
      </w:r>
      <w:r w:rsidR="00C00AC0">
        <w:rPr>
          <w:rFonts w:ascii="Times New Roman" w:hAnsi="Times New Roman"/>
          <w:sz w:val="24"/>
          <w:szCs w:val="24"/>
        </w:rPr>
        <w:t>in holiness and obedience.</w:t>
      </w:r>
      <w:r w:rsidR="00E7575A">
        <w:rPr>
          <w:rFonts w:ascii="Times New Roman" w:hAnsi="Times New Roman"/>
          <w:sz w:val="24"/>
          <w:szCs w:val="24"/>
        </w:rPr>
        <w:t xml:space="preserve">   </w:t>
      </w:r>
      <w:r w:rsidR="006C0378">
        <w:rPr>
          <w:rFonts w:ascii="Times New Roman" w:hAnsi="Times New Roman"/>
          <w:sz w:val="24"/>
          <w:szCs w:val="24"/>
        </w:rPr>
        <w:t xml:space="preserve"> </w:t>
      </w:r>
    </w:p>
    <w:p w:rsidR="00294EED" w:rsidRPr="00995DE0" w:rsidRDefault="00B343AB" w:rsidP="00294EED">
      <w:pPr>
        <w:rPr>
          <w:rFonts w:ascii="Times New Roman" w:hAnsi="Times New Roman"/>
          <w:b/>
          <w:sz w:val="24"/>
          <w:szCs w:val="24"/>
        </w:rPr>
      </w:pPr>
      <w:r>
        <w:rPr>
          <w:rFonts w:ascii="Times New Roman" w:hAnsi="Times New Roman"/>
          <w:b/>
          <w:sz w:val="24"/>
          <w:szCs w:val="24"/>
        </w:rPr>
        <w:br w:type="column"/>
      </w:r>
    </w:p>
    <w:p w:rsidR="00ED1FAC" w:rsidRPr="00C47E41" w:rsidRDefault="00ED1FAC" w:rsidP="00294EED">
      <w:pPr>
        <w:rPr>
          <w:rFonts w:ascii="Times New Roman" w:hAnsi="Times New Roman"/>
          <w:b/>
          <w:sz w:val="24"/>
          <w:szCs w:val="24"/>
        </w:rPr>
      </w:pPr>
      <w:r w:rsidRPr="00C47E41">
        <w:rPr>
          <w:rFonts w:ascii="Times New Roman" w:hAnsi="Times New Roman"/>
          <w:b/>
          <w:sz w:val="24"/>
          <w:szCs w:val="24"/>
        </w:rPr>
        <w:t>References</w:t>
      </w:r>
    </w:p>
    <w:p w:rsidR="00ED1FAC" w:rsidRPr="00C47E41" w:rsidRDefault="00ED1FAC" w:rsidP="00ED1FAC">
      <w:pPr>
        <w:pStyle w:val="FootnoteText"/>
        <w:ind w:left="720" w:hanging="720"/>
        <w:jc w:val="both"/>
        <w:rPr>
          <w:rFonts w:ascii="Times New Roman" w:hAnsi="Times New Roman"/>
          <w:sz w:val="24"/>
          <w:szCs w:val="24"/>
        </w:rPr>
      </w:pPr>
      <w:proofErr w:type="spellStart"/>
      <w:r w:rsidRPr="00C47E41">
        <w:rPr>
          <w:rStyle w:val="FootnoteReference"/>
          <w:rFonts w:ascii="Times New Roman" w:hAnsi="Times New Roman"/>
          <w:sz w:val="24"/>
          <w:szCs w:val="24"/>
          <w:vertAlign w:val="baseline"/>
        </w:rPr>
        <w:t>Arterburn</w:t>
      </w:r>
      <w:proofErr w:type="spellEnd"/>
      <w:r w:rsidRPr="00C47E41">
        <w:rPr>
          <w:rStyle w:val="FootnoteReference"/>
          <w:rFonts w:ascii="Times New Roman" w:hAnsi="Times New Roman"/>
          <w:sz w:val="24"/>
          <w:szCs w:val="24"/>
        </w:rPr>
        <w:t xml:space="preserve">, </w:t>
      </w:r>
      <w:hyperlink r:id="rId7" w:history="1">
        <w:r w:rsidRPr="00C47E41">
          <w:rPr>
            <w:rFonts w:ascii="Times New Roman" w:hAnsi="Times New Roman"/>
            <w:sz w:val="24"/>
            <w:szCs w:val="24"/>
          </w:rPr>
          <w:t xml:space="preserve">S. </w:t>
        </w:r>
      </w:hyperlink>
      <w:r w:rsidRPr="00C47E41">
        <w:rPr>
          <w:rFonts w:ascii="Times New Roman" w:hAnsi="Times New Roman"/>
          <w:sz w:val="24"/>
          <w:szCs w:val="24"/>
        </w:rPr>
        <w:t xml:space="preserve"> &amp; </w:t>
      </w:r>
      <w:proofErr w:type="spellStart"/>
      <w:r w:rsidRPr="00C47E41">
        <w:rPr>
          <w:rFonts w:ascii="Times New Roman" w:hAnsi="Times New Roman"/>
          <w:sz w:val="24"/>
          <w:szCs w:val="24"/>
        </w:rPr>
        <w:t>Stoeker</w:t>
      </w:r>
      <w:proofErr w:type="spellEnd"/>
      <w:r w:rsidRPr="00C47E41">
        <w:rPr>
          <w:rFonts w:ascii="Times New Roman" w:hAnsi="Times New Roman"/>
          <w:sz w:val="24"/>
          <w:szCs w:val="24"/>
        </w:rPr>
        <w:t xml:space="preserve">, </w:t>
      </w:r>
      <w:hyperlink r:id="rId8" w:history="1">
        <w:r w:rsidRPr="00C47E41">
          <w:rPr>
            <w:rFonts w:ascii="Times New Roman" w:hAnsi="Times New Roman"/>
            <w:sz w:val="24"/>
            <w:szCs w:val="24"/>
          </w:rPr>
          <w:t>F</w:t>
        </w:r>
        <w:proofErr w:type="gramStart"/>
        <w:r w:rsidRPr="00C47E41">
          <w:rPr>
            <w:rFonts w:ascii="Times New Roman" w:hAnsi="Times New Roman"/>
            <w:sz w:val="24"/>
            <w:szCs w:val="24"/>
          </w:rPr>
          <w:t>.</w:t>
        </w:r>
        <w:proofErr w:type="gramEnd"/>
      </w:hyperlink>
      <w:r w:rsidRPr="00C47E41">
        <w:rPr>
          <w:rFonts w:ascii="Times New Roman" w:hAnsi="Times New Roman"/>
          <w:sz w:val="24"/>
          <w:szCs w:val="24"/>
        </w:rPr>
        <w:t xml:space="preserve">( 1984). </w:t>
      </w:r>
      <w:r w:rsidRPr="00C47E41">
        <w:rPr>
          <w:rFonts w:ascii="Times New Roman" w:hAnsi="Times New Roman"/>
          <w:i/>
          <w:sz w:val="24"/>
          <w:szCs w:val="24"/>
        </w:rPr>
        <w:t>Every Man's Battle: Winning the War on Sexual.</w:t>
      </w:r>
      <w:r w:rsidRPr="00C47E41">
        <w:rPr>
          <w:rFonts w:ascii="Times New Roman" w:hAnsi="Times New Roman"/>
          <w:sz w:val="24"/>
          <w:szCs w:val="24"/>
        </w:rPr>
        <w:t xml:space="preserve"> Colorado: Water Book Press.</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bCs/>
          <w:sz w:val="24"/>
          <w:szCs w:val="24"/>
        </w:rPr>
        <w:t xml:space="preserve">Barclay, </w:t>
      </w:r>
      <w:r w:rsidRPr="00C47E41">
        <w:rPr>
          <w:rFonts w:ascii="Times New Roman" w:hAnsi="Times New Roman"/>
          <w:sz w:val="24"/>
          <w:szCs w:val="24"/>
        </w:rPr>
        <w:t>L. (</w:t>
      </w:r>
      <w:r w:rsidRPr="00C47E41">
        <w:rPr>
          <w:rFonts w:ascii="Times New Roman" w:hAnsi="Times New Roman"/>
          <w:bCs/>
          <w:sz w:val="24"/>
          <w:szCs w:val="24"/>
        </w:rPr>
        <w:t>2011).</w:t>
      </w:r>
      <w:r w:rsidRPr="00C47E41">
        <w:rPr>
          <w:rFonts w:ascii="Times New Roman" w:hAnsi="Times New Roman"/>
          <w:sz w:val="24"/>
          <w:szCs w:val="24"/>
        </w:rPr>
        <w:t xml:space="preserve"> </w:t>
      </w:r>
      <w:r w:rsidRPr="00C47E41">
        <w:rPr>
          <w:rFonts w:ascii="Times New Roman" w:hAnsi="Times New Roman"/>
          <w:bCs/>
          <w:i/>
          <w:sz w:val="24"/>
          <w:szCs w:val="24"/>
        </w:rPr>
        <w:t>The Accident.</w:t>
      </w:r>
      <w:r w:rsidRPr="00C47E41">
        <w:rPr>
          <w:rFonts w:ascii="Times New Roman" w:hAnsi="Times New Roman"/>
          <w:bCs/>
          <w:sz w:val="24"/>
          <w:szCs w:val="24"/>
        </w:rPr>
        <w:t xml:space="preserve"> London: Orion Books.</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sz w:val="24"/>
          <w:szCs w:val="24"/>
        </w:rPr>
        <w:t xml:space="preserve">Barnes, A. (2012). </w:t>
      </w:r>
      <w:r w:rsidRPr="00C47E41">
        <w:rPr>
          <w:rFonts w:ascii="Times New Roman" w:hAnsi="Times New Roman"/>
          <w:i/>
          <w:sz w:val="24"/>
          <w:szCs w:val="24"/>
        </w:rPr>
        <w:t>Barnes' Notes on the Bible</w:t>
      </w:r>
      <w:r w:rsidRPr="00C47E41">
        <w:rPr>
          <w:rStyle w:val="titletext"/>
          <w:rFonts w:ascii="Times New Roman" w:hAnsi="Times New Roman"/>
          <w:sz w:val="24"/>
          <w:szCs w:val="24"/>
        </w:rPr>
        <w:t xml:space="preserve"> </w:t>
      </w:r>
      <w:hyperlink r:id="rId9" w:history="1">
        <w:r w:rsidRPr="00C47E41">
          <w:rPr>
            <w:rStyle w:val="Hyperlink"/>
            <w:rFonts w:ascii="Times New Roman" w:hAnsi="Times New Roman"/>
            <w:sz w:val="24"/>
            <w:szCs w:val="24"/>
            <w:u w:val="none"/>
          </w:rPr>
          <w:t>http://bible.cc/hebrews/13-4.htm</w:t>
        </w:r>
      </w:hyperlink>
      <w:r w:rsidRPr="00C47E41">
        <w:rPr>
          <w:rFonts w:ascii="Times New Roman" w:hAnsi="Times New Roman"/>
          <w:sz w:val="24"/>
          <w:szCs w:val="24"/>
        </w:rPr>
        <w:t xml:space="preserve"> 16th February, 2012.</w:t>
      </w:r>
    </w:p>
    <w:p w:rsidR="00ED1FAC" w:rsidRPr="00C47E41" w:rsidRDefault="00ED1FAC" w:rsidP="00ED1FAC">
      <w:pPr>
        <w:spacing w:after="0"/>
        <w:ind w:left="720" w:hanging="720"/>
        <w:jc w:val="both"/>
        <w:rPr>
          <w:rFonts w:ascii="Times New Roman" w:hAnsi="Times New Roman"/>
          <w:sz w:val="24"/>
          <w:szCs w:val="24"/>
        </w:rPr>
      </w:pPr>
      <w:r w:rsidRPr="00C47E41">
        <w:rPr>
          <w:rFonts w:ascii="Times New Roman" w:hAnsi="Times New Roman"/>
          <w:sz w:val="24"/>
          <w:szCs w:val="24"/>
        </w:rPr>
        <w:t xml:space="preserve">Bruce, F.F. (1990). </w:t>
      </w:r>
      <w:r w:rsidRPr="00C47E41">
        <w:rPr>
          <w:rFonts w:ascii="Times New Roman" w:hAnsi="Times New Roman"/>
          <w:i/>
          <w:iCs/>
          <w:sz w:val="24"/>
          <w:szCs w:val="24"/>
        </w:rPr>
        <w:t xml:space="preserve">The Epistle to the Hebrews. </w:t>
      </w:r>
      <w:r w:rsidRPr="00C47E41">
        <w:rPr>
          <w:rFonts w:ascii="Times New Roman" w:hAnsi="Times New Roman"/>
          <w:sz w:val="24"/>
          <w:szCs w:val="24"/>
        </w:rPr>
        <w:t>Grand Rapids: Williams B. Eerdmans Publishing Company.</w:t>
      </w:r>
    </w:p>
    <w:p w:rsidR="00ED1FAC" w:rsidRPr="00C47E41" w:rsidRDefault="00ED1FAC" w:rsidP="00ED1FAC">
      <w:pPr>
        <w:pStyle w:val="FootnoteText"/>
        <w:ind w:left="720" w:hanging="720"/>
        <w:jc w:val="both"/>
        <w:rPr>
          <w:rFonts w:ascii="Times New Roman" w:hAnsi="Times New Roman"/>
          <w:sz w:val="24"/>
          <w:szCs w:val="24"/>
        </w:rPr>
      </w:pPr>
      <w:proofErr w:type="spellStart"/>
      <w:r w:rsidRPr="00C47E41">
        <w:rPr>
          <w:rFonts w:ascii="Times New Roman" w:hAnsi="Times New Roman"/>
          <w:sz w:val="24"/>
          <w:szCs w:val="24"/>
        </w:rPr>
        <w:t>Brundage</w:t>
      </w:r>
      <w:proofErr w:type="spellEnd"/>
      <w:r w:rsidRPr="00C47E41">
        <w:rPr>
          <w:rFonts w:ascii="Times New Roman" w:hAnsi="Times New Roman"/>
          <w:sz w:val="24"/>
          <w:szCs w:val="24"/>
        </w:rPr>
        <w:t xml:space="preserve">, J. A. (1987). </w:t>
      </w:r>
      <w:r w:rsidRPr="00C47E41">
        <w:rPr>
          <w:rFonts w:ascii="Times New Roman" w:hAnsi="Times New Roman"/>
          <w:i/>
          <w:sz w:val="24"/>
          <w:szCs w:val="24"/>
        </w:rPr>
        <w:t>Law, Sex and Christian Society in Medieval Society.</w:t>
      </w:r>
      <w:r w:rsidRPr="00C47E41">
        <w:rPr>
          <w:rFonts w:ascii="Times New Roman" w:hAnsi="Times New Roman"/>
          <w:sz w:val="24"/>
          <w:szCs w:val="24"/>
        </w:rPr>
        <w:t xml:space="preserve"> Chicago: University of Chicago Press.</w:t>
      </w:r>
    </w:p>
    <w:p w:rsidR="00ED1FAC" w:rsidRPr="00C47E41" w:rsidRDefault="00ED1FAC" w:rsidP="00ED1FAC">
      <w:pPr>
        <w:pStyle w:val="NormalWeb"/>
        <w:spacing w:before="0" w:beforeAutospacing="0" w:after="0" w:afterAutospacing="0"/>
        <w:ind w:left="720" w:hanging="720"/>
        <w:jc w:val="both"/>
      </w:pPr>
      <w:r w:rsidRPr="00C47E41">
        <w:t xml:space="preserve">Clarke, A. (2012). </w:t>
      </w:r>
      <w:r w:rsidRPr="00C47E41">
        <w:rPr>
          <w:i/>
        </w:rPr>
        <w:t>Clarke's Commentary on the Bible.</w:t>
      </w:r>
      <w:r w:rsidRPr="00C47E41">
        <w:t xml:space="preserve"> </w:t>
      </w:r>
      <w:hyperlink r:id="rId10" w:history="1">
        <w:r w:rsidRPr="00C47E41">
          <w:rPr>
            <w:rStyle w:val="Hyperlink"/>
            <w:u w:val="none"/>
          </w:rPr>
          <w:t>http://clarke.biblecommenter.com/hebrews/13.htm</w:t>
        </w:r>
      </w:hyperlink>
      <w:r w:rsidRPr="00C47E41">
        <w:t xml:space="preserve"> 22nd February, 2012.</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eastAsia="Times New Roman" w:hAnsi="Times New Roman"/>
          <w:bCs/>
          <w:sz w:val="24"/>
          <w:szCs w:val="24"/>
        </w:rPr>
        <w:t>Colin</w:t>
      </w:r>
      <w:r w:rsidRPr="00C47E41">
        <w:rPr>
          <w:rStyle w:val="list3"/>
          <w:rFonts w:ascii="Times New Roman" w:hAnsi="Times New Roman"/>
          <w:bCs/>
          <w:sz w:val="24"/>
          <w:szCs w:val="24"/>
        </w:rPr>
        <w:t xml:space="preserve">, </w:t>
      </w:r>
      <w:r w:rsidRPr="00C47E41">
        <w:rPr>
          <w:rFonts w:ascii="Times New Roman" w:eastAsia="Times New Roman" w:hAnsi="Times New Roman"/>
          <w:bCs/>
          <w:sz w:val="24"/>
          <w:szCs w:val="24"/>
        </w:rPr>
        <w:t xml:space="preserve">B. (1986). </w:t>
      </w:r>
      <w:r w:rsidRPr="00C47E41">
        <w:rPr>
          <w:rFonts w:ascii="Times New Roman" w:hAnsi="Times New Roman"/>
          <w:bCs/>
          <w:i/>
          <w:kern w:val="36"/>
          <w:sz w:val="24"/>
          <w:szCs w:val="24"/>
        </w:rPr>
        <w:t>International Dictionary of New Testament Theology</w:t>
      </w:r>
      <w:r w:rsidRPr="00C47E41">
        <w:rPr>
          <w:rFonts w:ascii="Times New Roman" w:hAnsi="Times New Roman"/>
          <w:bCs/>
          <w:kern w:val="36"/>
          <w:sz w:val="24"/>
          <w:szCs w:val="24"/>
        </w:rPr>
        <w:t xml:space="preserve"> 4 vols. (</w:t>
      </w:r>
      <w:r w:rsidRPr="00C47E41">
        <w:rPr>
          <w:rFonts w:ascii="Times New Roman" w:eastAsia="Times New Roman" w:hAnsi="Times New Roman"/>
          <w:bCs/>
          <w:sz w:val="24"/>
          <w:szCs w:val="24"/>
        </w:rPr>
        <w:t>Zondervan</w:t>
      </w:r>
      <w:r w:rsidRPr="00C47E41">
        <w:rPr>
          <w:rStyle w:val="list3"/>
          <w:rFonts w:ascii="Times New Roman" w:hAnsi="Times New Roman"/>
          <w:bCs/>
          <w:sz w:val="24"/>
          <w:szCs w:val="24"/>
        </w:rPr>
        <w:t xml:space="preserve">: </w:t>
      </w:r>
      <w:r w:rsidRPr="00C47E41">
        <w:rPr>
          <w:rFonts w:ascii="Times New Roman" w:eastAsia="Times New Roman" w:hAnsi="Times New Roman"/>
          <w:bCs/>
          <w:sz w:val="24"/>
          <w:szCs w:val="24"/>
        </w:rPr>
        <w:t>Zondervan</w:t>
      </w:r>
      <w:r w:rsidRPr="00C47E41">
        <w:rPr>
          <w:rStyle w:val="list3"/>
          <w:rFonts w:ascii="Times New Roman" w:hAnsi="Times New Roman"/>
          <w:bCs/>
          <w:sz w:val="24"/>
          <w:szCs w:val="24"/>
        </w:rPr>
        <w:t xml:space="preserve"> Publishing House, </w:t>
      </w:r>
      <w:hyperlink r:id="rId11" w:history="1">
        <w:r w:rsidRPr="00C47E41">
          <w:rPr>
            <w:rStyle w:val="Hyperlink"/>
            <w:rFonts w:ascii="Times New Roman" w:hAnsi="Times New Roman"/>
            <w:bCs/>
            <w:kern w:val="36"/>
            <w:sz w:val="24"/>
            <w:szCs w:val="24"/>
            <w:u w:val="none"/>
          </w:rPr>
          <w:t>http://www.logos.com/product/5463/new-international-dictionary-of-new-testament-theology</w:t>
        </w:r>
      </w:hyperlink>
      <w:r w:rsidRPr="00C47E41">
        <w:rPr>
          <w:rFonts w:ascii="Times New Roman" w:hAnsi="Times New Roman"/>
          <w:sz w:val="24"/>
          <w:szCs w:val="24"/>
        </w:rPr>
        <w:t xml:space="preserve"> 26th February, 2012.</w:t>
      </w:r>
    </w:p>
    <w:p w:rsidR="00ED1FAC" w:rsidRPr="00C47E41" w:rsidRDefault="00ED1FAC" w:rsidP="00ED1FAC">
      <w:pPr>
        <w:spacing w:after="0"/>
        <w:ind w:left="720" w:hanging="720"/>
        <w:jc w:val="both"/>
        <w:rPr>
          <w:rFonts w:ascii="Times New Roman" w:hAnsi="Times New Roman"/>
          <w:i/>
          <w:sz w:val="24"/>
          <w:szCs w:val="24"/>
        </w:rPr>
      </w:pPr>
      <w:r w:rsidRPr="00C47E41">
        <w:rPr>
          <w:rFonts w:ascii="Times New Roman" w:hAnsi="Times New Roman"/>
          <w:sz w:val="24"/>
          <w:szCs w:val="24"/>
        </w:rPr>
        <w:t xml:space="preserve">Daniels, R. (2012). </w:t>
      </w:r>
      <w:r w:rsidRPr="00C47E41">
        <w:rPr>
          <w:rFonts w:ascii="Times New Roman" w:hAnsi="Times New Roman"/>
          <w:bCs/>
          <w:i/>
          <w:sz w:val="24"/>
          <w:szCs w:val="24"/>
        </w:rPr>
        <w:t>The War Within:</w:t>
      </w:r>
      <w:r w:rsidRPr="00C47E41">
        <w:rPr>
          <w:rFonts w:ascii="Times New Roman" w:hAnsi="Times New Roman"/>
          <w:i/>
          <w:sz w:val="24"/>
          <w:szCs w:val="24"/>
        </w:rPr>
        <w:t xml:space="preserve"> Gaining Victory in the Battle for Sexual Purity    </w:t>
      </w:r>
      <w:hyperlink r:id="rId12" w:history="1">
        <w:r w:rsidRPr="00C47E41">
          <w:rPr>
            <w:rStyle w:val="Hyperlink"/>
            <w:rFonts w:ascii="Times New Roman" w:hAnsi="Times New Roman"/>
            <w:sz w:val="24"/>
            <w:szCs w:val="24"/>
          </w:rPr>
          <w:t>http://www.meetchristiansingles.com/christians/christian-books2.html</w:t>
        </w:r>
      </w:hyperlink>
      <w:r w:rsidRPr="00C47E41">
        <w:rPr>
          <w:rFonts w:ascii="Times New Roman" w:hAnsi="Times New Roman"/>
          <w:sz w:val="24"/>
          <w:szCs w:val="24"/>
        </w:rPr>
        <w:t xml:space="preserve"> 18th February, 2012.</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bCs/>
          <w:sz w:val="24"/>
          <w:szCs w:val="24"/>
        </w:rPr>
        <w:t>Feuerstein, G. (</w:t>
      </w:r>
      <w:proofErr w:type="spellStart"/>
      <w:proofErr w:type="gramStart"/>
      <w:r w:rsidRPr="00C47E41">
        <w:rPr>
          <w:rFonts w:ascii="Times New Roman" w:hAnsi="Times New Roman"/>
          <w:bCs/>
          <w:sz w:val="24"/>
          <w:szCs w:val="24"/>
        </w:rPr>
        <w:t>ed</w:t>
      </w:r>
      <w:proofErr w:type="spellEnd"/>
      <w:proofErr w:type="gramEnd"/>
      <w:r w:rsidRPr="00C47E41">
        <w:rPr>
          <w:rFonts w:ascii="Times New Roman" w:hAnsi="Times New Roman"/>
          <w:bCs/>
          <w:sz w:val="24"/>
          <w:szCs w:val="24"/>
        </w:rPr>
        <w:t xml:space="preserve">). (1989). </w:t>
      </w:r>
      <w:r w:rsidRPr="00C47E41">
        <w:rPr>
          <w:rFonts w:ascii="Times New Roman" w:hAnsi="Times New Roman"/>
          <w:i/>
          <w:iCs/>
          <w:sz w:val="24"/>
          <w:szCs w:val="24"/>
        </w:rPr>
        <w:t>Enlightened Sexuality: Essays on Body-Positive Spirituality.</w:t>
      </w:r>
      <w:r w:rsidRPr="00C47E41">
        <w:rPr>
          <w:rFonts w:ascii="Times New Roman" w:hAnsi="Times New Roman"/>
          <w:sz w:val="24"/>
          <w:szCs w:val="24"/>
        </w:rPr>
        <w:t xml:space="preserve"> California: The Crossing Press.</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bCs/>
          <w:sz w:val="24"/>
          <w:szCs w:val="24"/>
        </w:rPr>
        <w:t>Foucault, M. (</w:t>
      </w:r>
      <w:r w:rsidRPr="00C47E41">
        <w:rPr>
          <w:rFonts w:ascii="Times New Roman" w:hAnsi="Times New Roman"/>
          <w:sz w:val="24"/>
          <w:szCs w:val="24"/>
        </w:rPr>
        <w:t>1978).</w:t>
      </w:r>
      <w:r w:rsidRPr="00C47E41">
        <w:rPr>
          <w:rFonts w:ascii="Times New Roman" w:hAnsi="Times New Roman"/>
          <w:bCs/>
          <w:sz w:val="24"/>
          <w:szCs w:val="24"/>
        </w:rPr>
        <w:t xml:space="preserve"> </w:t>
      </w:r>
      <w:r w:rsidRPr="00C47E41">
        <w:rPr>
          <w:rFonts w:ascii="Times New Roman" w:hAnsi="Times New Roman"/>
          <w:i/>
          <w:iCs/>
          <w:sz w:val="24"/>
          <w:szCs w:val="24"/>
        </w:rPr>
        <w:t>The History of Sexuality Volume I: An Introduction.</w:t>
      </w:r>
      <w:r w:rsidRPr="00C47E41">
        <w:rPr>
          <w:rFonts w:ascii="Times New Roman" w:hAnsi="Times New Roman"/>
          <w:iCs/>
          <w:sz w:val="24"/>
          <w:szCs w:val="24"/>
        </w:rPr>
        <w:t xml:space="preserve"> </w:t>
      </w:r>
      <w:r w:rsidRPr="00C47E41">
        <w:rPr>
          <w:rFonts w:ascii="Times New Roman" w:hAnsi="Times New Roman"/>
          <w:sz w:val="24"/>
          <w:szCs w:val="24"/>
        </w:rPr>
        <w:t xml:space="preserve">California: Penguin Books. </w:t>
      </w:r>
    </w:p>
    <w:p w:rsidR="00ED1FAC" w:rsidRPr="00C47E41" w:rsidRDefault="00ED1FAC" w:rsidP="00ED1FAC">
      <w:pPr>
        <w:pStyle w:val="NormalWeb"/>
        <w:shd w:val="clear" w:color="auto" w:fill="FFFFFF"/>
        <w:spacing w:before="0" w:beforeAutospacing="0" w:after="0" w:afterAutospacing="0"/>
        <w:ind w:left="720" w:hanging="720"/>
        <w:jc w:val="both"/>
      </w:pPr>
      <w:r w:rsidRPr="00C47E41">
        <w:t xml:space="preserve">Gilley, G. (2012). </w:t>
      </w:r>
      <w:r w:rsidRPr="00C47E41">
        <w:rPr>
          <w:i/>
        </w:rPr>
        <w:t>A Matter of Purity.</w:t>
      </w:r>
      <w:r w:rsidRPr="00C47E41">
        <w:t xml:space="preserve"> </w:t>
      </w:r>
      <w:hyperlink r:id="rId13" w:history="1">
        <w:r w:rsidRPr="00C47E41">
          <w:rPr>
            <w:rStyle w:val="Hyperlink"/>
            <w:u w:val="none"/>
          </w:rPr>
          <w:t>http://www.svchapel.org/resources/articles/20-christian-living/20-a-matter-of-purity</w:t>
        </w:r>
      </w:hyperlink>
      <w:r w:rsidRPr="00C47E41">
        <w:t xml:space="preserve"> 26th January, 2012.</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sz w:val="24"/>
          <w:szCs w:val="24"/>
        </w:rPr>
        <w:t xml:space="preserve">Green, P. (1992).  </w:t>
      </w:r>
      <w:r w:rsidRPr="00C47E41">
        <w:rPr>
          <w:rStyle w:val="Emphasis"/>
          <w:rFonts w:ascii="Times New Roman" w:hAnsi="Times New Roman"/>
          <w:sz w:val="24"/>
          <w:szCs w:val="24"/>
        </w:rPr>
        <w:t xml:space="preserve">Alexander of Macedonia. </w:t>
      </w:r>
      <w:r w:rsidRPr="00C47E41">
        <w:rPr>
          <w:rFonts w:ascii="Times New Roman" w:hAnsi="Times New Roman"/>
          <w:sz w:val="24"/>
          <w:szCs w:val="24"/>
        </w:rPr>
        <w:t>Berkeley: University of California Press.</w:t>
      </w:r>
    </w:p>
    <w:p w:rsidR="00ED1FAC" w:rsidRPr="00C47E41" w:rsidRDefault="00ED1FAC" w:rsidP="00ED1FAC">
      <w:pPr>
        <w:spacing w:after="0"/>
        <w:ind w:left="720" w:hanging="720"/>
        <w:jc w:val="both"/>
        <w:rPr>
          <w:rFonts w:ascii="Times New Roman" w:hAnsi="Times New Roman"/>
          <w:sz w:val="24"/>
          <w:szCs w:val="24"/>
        </w:rPr>
      </w:pPr>
      <w:r w:rsidRPr="00C47E41">
        <w:rPr>
          <w:rFonts w:ascii="Times New Roman" w:hAnsi="Times New Roman"/>
          <w:sz w:val="24"/>
          <w:szCs w:val="24"/>
        </w:rPr>
        <w:t>Grey-</w:t>
      </w:r>
      <w:proofErr w:type="spellStart"/>
      <w:r w:rsidRPr="00C47E41">
        <w:rPr>
          <w:rFonts w:ascii="Times New Roman" w:hAnsi="Times New Roman"/>
          <w:sz w:val="24"/>
          <w:szCs w:val="24"/>
        </w:rPr>
        <w:t>Gerou</w:t>
      </w:r>
      <w:proofErr w:type="spellEnd"/>
      <w:r w:rsidRPr="00C47E41">
        <w:rPr>
          <w:rFonts w:ascii="Times New Roman" w:hAnsi="Times New Roman"/>
          <w:sz w:val="24"/>
          <w:szCs w:val="24"/>
        </w:rPr>
        <w:t xml:space="preserve">, P. (2012) </w:t>
      </w:r>
      <w:r w:rsidRPr="00C47E41">
        <w:rPr>
          <w:rFonts w:ascii="Times New Roman" w:hAnsi="Times New Roman"/>
          <w:i/>
          <w:sz w:val="24"/>
          <w:szCs w:val="24"/>
        </w:rPr>
        <w:t>The Sanctity of Marriage</w:t>
      </w:r>
      <w:proofErr w:type="gramStart"/>
      <w:r w:rsidRPr="00C47E41">
        <w:rPr>
          <w:rFonts w:ascii="Times New Roman" w:hAnsi="Times New Roman"/>
          <w:i/>
          <w:sz w:val="24"/>
          <w:szCs w:val="24"/>
        </w:rPr>
        <w:t>.</w:t>
      </w:r>
      <w:r w:rsidRPr="00C47E41">
        <w:rPr>
          <w:rFonts w:ascii="Times New Roman" w:hAnsi="Times New Roman"/>
          <w:sz w:val="24"/>
          <w:szCs w:val="24"/>
        </w:rPr>
        <w:t>.</w:t>
      </w:r>
      <w:proofErr w:type="gramEnd"/>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bCs/>
          <w:sz w:val="24"/>
          <w:szCs w:val="24"/>
        </w:rPr>
        <w:t xml:space="preserve">Henry, M. (1997). </w:t>
      </w:r>
      <w:r w:rsidRPr="00C47E41">
        <w:rPr>
          <w:rFonts w:ascii="Times New Roman" w:hAnsi="Times New Roman"/>
          <w:bCs/>
          <w:i/>
          <w:sz w:val="24"/>
          <w:szCs w:val="24"/>
        </w:rPr>
        <w:t>Matthew Henry’s Concise Commentary on the Whole Bible.</w:t>
      </w:r>
      <w:r w:rsidRPr="00C47E41">
        <w:rPr>
          <w:rFonts w:ascii="Times New Roman" w:hAnsi="Times New Roman"/>
          <w:bCs/>
          <w:sz w:val="24"/>
          <w:szCs w:val="24"/>
        </w:rPr>
        <w:t xml:space="preserve"> Nashville: Thomas Nelson Publishers.</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bCs/>
          <w:sz w:val="24"/>
          <w:szCs w:val="24"/>
        </w:rPr>
        <w:t xml:space="preserve">Hughes, K. (2003). </w:t>
      </w:r>
      <w:r w:rsidRPr="00C47E41">
        <w:rPr>
          <w:rFonts w:ascii="Times New Roman" w:hAnsi="Times New Roman"/>
          <w:bCs/>
          <w:i/>
          <w:sz w:val="24"/>
          <w:szCs w:val="24"/>
        </w:rPr>
        <w:t>Set Apart Calling a Worldly Church to a godly Life.</w:t>
      </w:r>
      <w:r w:rsidRPr="00C47E41">
        <w:rPr>
          <w:rFonts w:ascii="Times New Roman" w:hAnsi="Times New Roman"/>
          <w:bCs/>
          <w:sz w:val="24"/>
          <w:szCs w:val="24"/>
        </w:rPr>
        <w:t xml:space="preserve"> Illinois: Wheaton.</w:t>
      </w:r>
    </w:p>
    <w:p w:rsidR="00ED1FAC" w:rsidRPr="00C47E41" w:rsidRDefault="00ED1FAC" w:rsidP="00ED1FAC">
      <w:pPr>
        <w:pStyle w:val="Heading1"/>
        <w:spacing w:before="0"/>
        <w:ind w:left="720" w:hanging="720"/>
        <w:jc w:val="both"/>
        <w:rPr>
          <w:rFonts w:ascii="Times New Roman" w:hAnsi="Times New Roman"/>
          <w:b w:val="0"/>
          <w:i/>
          <w:color w:val="auto"/>
          <w:sz w:val="24"/>
          <w:szCs w:val="24"/>
        </w:rPr>
      </w:pPr>
      <w:r w:rsidRPr="00C47E41">
        <w:rPr>
          <w:rStyle w:val="contributornametrigger"/>
          <w:rFonts w:ascii="Times New Roman" w:eastAsia="Calibri" w:hAnsi="Times New Roman"/>
          <w:b w:val="0"/>
          <w:color w:val="auto"/>
          <w:sz w:val="24"/>
          <w:szCs w:val="24"/>
        </w:rPr>
        <w:t xml:space="preserve">Kientz, M. S. (1984). </w:t>
      </w:r>
      <w:r w:rsidRPr="00C47E41">
        <w:rPr>
          <w:rFonts w:ascii="Times New Roman" w:hAnsi="Times New Roman"/>
          <w:b w:val="0"/>
          <w:i/>
          <w:color w:val="auto"/>
          <w:sz w:val="24"/>
          <w:szCs w:val="24"/>
        </w:rPr>
        <w:t xml:space="preserve">Build Your Walls! Guard Your Gates! What Nehemiah can teach us about   Sexual </w:t>
      </w:r>
      <w:proofErr w:type="gramStart"/>
      <w:r w:rsidRPr="00C47E41">
        <w:rPr>
          <w:rFonts w:ascii="Times New Roman" w:hAnsi="Times New Roman"/>
          <w:b w:val="0"/>
          <w:i/>
          <w:color w:val="auto"/>
          <w:sz w:val="24"/>
          <w:szCs w:val="24"/>
        </w:rPr>
        <w:t>Purity.</w:t>
      </w:r>
      <w:proofErr w:type="gramEnd"/>
      <w:r w:rsidRPr="00C47E41">
        <w:rPr>
          <w:rFonts w:ascii="Times New Roman" w:hAnsi="Times New Roman"/>
          <w:b w:val="0"/>
          <w:color w:val="auto"/>
          <w:sz w:val="24"/>
          <w:szCs w:val="24"/>
        </w:rPr>
        <w:t xml:space="preserve"> Zondervan: International Bible Society.</w:t>
      </w:r>
    </w:p>
    <w:p w:rsidR="00ED1FAC" w:rsidRPr="00C47E41" w:rsidRDefault="00ED1FAC" w:rsidP="00ED1FAC">
      <w:pPr>
        <w:pStyle w:val="FootnoteText"/>
        <w:ind w:left="720" w:hanging="720"/>
        <w:jc w:val="both"/>
        <w:rPr>
          <w:rFonts w:ascii="Times New Roman" w:hAnsi="Times New Roman"/>
          <w:bCs/>
          <w:sz w:val="24"/>
          <w:szCs w:val="24"/>
        </w:rPr>
      </w:pPr>
      <w:r w:rsidRPr="00C47E41">
        <w:rPr>
          <w:rFonts w:ascii="Times New Roman" w:hAnsi="Times New Roman"/>
          <w:bCs/>
          <w:sz w:val="24"/>
          <w:szCs w:val="24"/>
        </w:rPr>
        <w:t xml:space="preserve">MacArthur, J. (2012). </w:t>
      </w:r>
      <w:r w:rsidRPr="00C47E41">
        <w:rPr>
          <w:rFonts w:ascii="Times New Roman" w:hAnsi="Times New Roman"/>
          <w:bCs/>
          <w:i/>
          <w:sz w:val="24"/>
          <w:szCs w:val="24"/>
        </w:rPr>
        <w:t xml:space="preserve">Sexual Purity in the Church. </w:t>
      </w:r>
      <w:hyperlink r:id="rId14" w:history="1">
        <w:r w:rsidRPr="00C47E41">
          <w:rPr>
            <w:rStyle w:val="Hyperlink"/>
            <w:rFonts w:ascii="Times New Roman" w:hAnsi="Times New Roman"/>
            <w:bCs/>
            <w:sz w:val="24"/>
            <w:szCs w:val="24"/>
            <w:u w:val="none"/>
          </w:rPr>
          <w:t>http://www.new-testament-christian.com/sexual-purity-in-the-church.html</w:t>
        </w:r>
      </w:hyperlink>
      <w:r w:rsidRPr="00C47E41">
        <w:rPr>
          <w:rFonts w:ascii="Times New Roman" w:hAnsi="Times New Roman"/>
          <w:bCs/>
          <w:sz w:val="24"/>
          <w:szCs w:val="24"/>
        </w:rPr>
        <w:t xml:space="preserve"> 17th February, 2012.</w:t>
      </w:r>
    </w:p>
    <w:p w:rsidR="00ED1FAC" w:rsidRPr="00C47E41" w:rsidRDefault="00ED1FAC" w:rsidP="00ED1FAC">
      <w:pPr>
        <w:pStyle w:val="FootnoteText"/>
        <w:ind w:left="720" w:hanging="720"/>
        <w:rPr>
          <w:rFonts w:ascii="Times New Roman" w:hAnsi="Times New Roman"/>
          <w:sz w:val="24"/>
          <w:szCs w:val="24"/>
        </w:rPr>
      </w:pPr>
      <w:proofErr w:type="spellStart"/>
      <w:r w:rsidRPr="00C47E41">
        <w:rPr>
          <w:rFonts w:ascii="Times New Roman" w:hAnsi="Times New Roman"/>
          <w:sz w:val="24"/>
          <w:szCs w:val="24"/>
        </w:rPr>
        <w:t>Mahaney</w:t>
      </w:r>
      <w:proofErr w:type="spellEnd"/>
      <w:r w:rsidRPr="00C47E41">
        <w:rPr>
          <w:rFonts w:ascii="Times New Roman" w:hAnsi="Times New Roman"/>
          <w:sz w:val="24"/>
          <w:szCs w:val="24"/>
        </w:rPr>
        <w:t xml:space="preserve">, C. J. (2004). </w:t>
      </w:r>
      <w:r w:rsidRPr="00C47E41">
        <w:rPr>
          <w:rFonts w:ascii="Times New Roman" w:hAnsi="Times New Roman"/>
          <w:i/>
          <w:sz w:val="24"/>
          <w:szCs w:val="24"/>
        </w:rPr>
        <w:t xml:space="preserve">Sex and the Supremacy of Christ Part 3. </w:t>
      </w:r>
      <w:r w:rsidRPr="00C47E41">
        <w:rPr>
          <w:rFonts w:ascii="Times New Roman" w:hAnsi="Times New Roman"/>
          <w:sz w:val="24"/>
          <w:szCs w:val="24"/>
        </w:rPr>
        <w:t xml:space="preserve">Illinois: Crossway Books. </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i/>
          <w:sz w:val="24"/>
          <w:szCs w:val="24"/>
        </w:rPr>
        <w:t>Marriage (2012).</w:t>
      </w:r>
      <w:r w:rsidRPr="00C47E41">
        <w:rPr>
          <w:rFonts w:ascii="Times New Roman" w:hAnsi="Times New Roman"/>
          <w:sz w:val="24"/>
          <w:szCs w:val="24"/>
        </w:rPr>
        <w:t xml:space="preserve"> </w:t>
      </w:r>
      <w:hyperlink r:id="rId15" w:history="1">
        <w:r w:rsidRPr="00C47E41">
          <w:rPr>
            <w:rStyle w:val="Hyperlink"/>
            <w:rFonts w:ascii="Times New Roman" w:hAnsi="Times New Roman"/>
            <w:sz w:val="24"/>
            <w:szCs w:val="24"/>
            <w:u w:val="none"/>
          </w:rPr>
          <w:t>http://www.biblia.com/bible/nasb95/Hebrews_13.4</w:t>
        </w:r>
      </w:hyperlink>
      <w:r w:rsidRPr="00C47E41">
        <w:rPr>
          <w:rFonts w:ascii="Times New Roman" w:hAnsi="Times New Roman"/>
          <w:sz w:val="24"/>
          <w:szCs w:val="24"/>
        </w:rPr>
        <w:t xml:space="preserve"> 18th February, 2012.</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bCs/>
          <w:sz w:val="24"/>
          <w:szCs w:val="24"/>
        </w:rPr>
        <w:t>Ryle,</w:t>
      </w:r>
      <w:r w:rsidRPr="00C47E41">
        <w:rPr>
          <w:rFonts w:ascii="Times New Roman" w:hAnsi="Times New Roman"/>
          <w:sz w:val="24"/>
          <w:szCs w:val="24"/>
        </w:rPr>
        <w:t xml:space="preserve"> </w:t>
      </w:r>
      <w:r w:rsidRPr="00C47E41">
        <w:rPr>
          <w:rFonts w:ascii="Times New Roman" w:hAnsi="Times New Roman"/>
          <w:bCs/>
          <w:sz w:val="24"/>
          <w:szCs w:val="24"/>
        </w:rPr>
        <w:t xml:space="preserve">J. C. (2012). </w:t>
      </w:r>
      <w:r w:rsidRPr="00C47E41">
        <w:rPr>
          <w:rFonts w:ascii="Times New Roman" w:hAnsi="Times New Roman"/>
          <w:bCs/>
          <w:i/>
          <w:sz w:val="24"/>
          <w:szCs w:val="24"/>
        </w:rPr>
        <w:t>Sanctification.</w:t>
      </w:r>
      <w:r w:rsidRPr="00C47E41">
        <w:rPr>
          <w:rFonts w:ascii="Times New Roman" w:hAnsi="Times New Roman"/>
          <w:bCs/>
          <w:sz w:val="24"/>
          <w:szCs w:val="24"/>
        </w:rPr>
        <w:t xml:space="preserve"> </w:t>
      </w:r>
      <w:hyperlink r:id="rId16" w:history="1">
        <w:r w:rsidRPr="00C47E41">
          <w:rPr>
            <w:rStyle w:val="Hyperlink"/>
            <w:rFonts w:ascii="Times New Roman" w:hAnsi="Times New Roman"/>
            <w:bCs/>
            <w:sz w:val="24"/>
            <w:szCs w:val="24"/>
            <w:u w:val="none"/>
          </w:rPr>
          <w:t>http://goodbooksfree.com/books/ryle/holiness/h002.html</w:t>
        </w:r>
      </w:hyperlink>
      <w:r w:rsidRPr="00C47E41">
        <w:rPr>
          <w:rFonts w:ascii="Times New Roman" w:hAnsi="Times New Roman"/>
          <w:bCs/>
          <w:sz w:val="24"/>
          <w:szCs w:val="24"/>
        </w:rPr>
        <w:t xml:space="preserve"> 16th February, 2012.</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hAnsi="Times New Roman"/>
          <w:bCs/>
          <w:sz w:val="24"/>
          <w:szCs w:val="24"/>
        </w:rPr>
        <w:t>Stedman, R. (1995).</w:t>
      </w:r>
      <w:r w:rsidRPr="00C47E41">
        <w:rPr>
          <w:rFonts w:ascii="Times New Roman" w:hAnsi="Times New Roman"/>
          <w:sz w:val="24"/>
          <w:szCs w:val="24"/>
        </w:rPr>
        <w:t xml:space="preserve"> </w:t>
      </w:r>
      <w:r w:rsidRPr="00C47E41">
        <w:rPr>
          <w:rFonts w:ascii="Times New Roman" w:hAnsi="Times New Roman"/>
          <w:bCs/>
          <w:i/>
          <w:sz w:val="24"/>
          <w:szCs w:val="24"/>
        </w:rPr>
        <w:t>The Intended Life.</w:t>
      </w:r>
      <w:r w:rsidRPr="00C47E41">
        <w:rPr>
          <w:rFonts w:ascii="Times New Roman" w:hAnsi="Times New Roman"/>
          <w:bCs/>
          <w:sz w:val="24"/>
          <w:szCs w:val="24"/>
        </w:rPr>
        <w:t xml:space="preserve"> Peninsula: Discovery Publishing.</w:t>
      </w:r>
    </w:p>
    <w:p w:rsidR="00ED1FAC" w:rsidRPr="00C47E41" w:rsidRDefault="00ED1FAC" w:rsidP="00ED1FAC">
      <w:pPr>
        <w:pStyle w:val="NormalWeb"/>
        <w:spacing w:before="0" w:beforeAutospacing="0" w:after="0" w:afterAutospacing="0"/>
        <w:ind w:left="720" w:hanging="720"/>
        <w:jc w:val="both"/>
      </w:pPr>
      <w:r w:rsidRPr="00C47E41">
        <w:rPr>
          <w:bCs/>
        </w:rPr>
        <w:t xml:space="preserve">Stedman, R. C. (2012). </w:t>
      </w:r>
      <w:r w:rsidRPr="00C47E41">
        <w:rPr>
          <w:i/>
        </w:rPr>
        <w:t>Hebrews Commentary Part II, Chapters 9-13:</w:t>
      </w:r>
      <w:r w:rsidRPr="00C47E41">
        <w:t xml:space="preserve"> </w:t>
      </w:r>
      <w:r w:rsidRPr="00C47E41">
        <w:rPr>
          <w:i/>
          <w:iCs/>
        </w:rPr>
        <w:t xml:space="preserve">IVP New Testament Commentary Series </w:t>
      </w:r>
      <w:hyperlink r:id="rId17" w:anchor="note46" w:history="1">
        <w:r w:rsidRPr="00C47E41">
          <w:rPr>
            <w:rStyle w:val="Hyperlink"/>
            <w:u w:val="none"/>
          </w:rPr>
          <w:t>http://www.raystedman.org/hebrews2/heb2comm2.html#note46</w:t>
        </w:r>
      </w:hyperlink>
      <w:r w:rsidRPr="00C47E41">
        <w:rPr>
          <w:i/>
          <w:iCs/>
        </w:rPr>
        <w:t xml:space="preserve"> </w:t>
      </w:r>
      <w:r w:rsidRPr="00C47E41">
        <w:t>24th February, 2012.</w:t>
      </w:r>
    </w:p>
    <w:p w:rsidR="00ED1FAC" w:rsidRPr="00C47E41" w:rsidRDefault="00ED1FAC" w:rsidP="00ED1FAC">
      <w:pPr>
        <w:spacing w:after="0" w:line="240" w:lineRule="auto"/>
        <w:ind w:left="720" w:hanging="720"/>
        <w:jc w:val="both"/>
        <w:rPr>
          <w:rFonts w:ascii="Times New Roman" w:hAnsi="Times New Roman"/>
          <w:sz w:val="24"/>
          <w:szCs w:val="24"/>
        </w:rPr>
      </w:pPr>
      <w:r w:rsidRPr="00C47E41">
        <w:rPr>
          <w:rFonts w:ascii="Times New Roman" w:hAnsi="Times New Roman"/>
          <w:sz w:val="24"/>
          <w:szCs w:val="24"/>
        </w:rPr>
        <w:t xml:space="preserve">Taylor, R. S. (1967). “Hebrew” in </w:t>
      </w:r>
      <w:r w:rsidRPr="00C47E41">
        <w:rPr>
          <w:rFonts w:ascii="Times New Roman" w:hAnsi="Times New Roman"/>
          <w:i/>
          <w:iCs/>
          <w:sz w:val="24"/>
          <w:szCs w:val="24"/>
        </w:rPr>
        <w:t>Beacon Bible Commentary in Ten Volumes.</w:t>
      </w:r>
      <w:r w:rsidRPr="00C47E41">
        <w:rPr>
          <w:rFonts w:ascii="Times New Roman" w:hAnsi="Times New Roman"/>
          <w:sz w:val="24"/>
          <w:szCs w:val="24"/>
        </w:rPr>
        <w:t xml:space="preserve"> Missouri: Beacon Hill Press.</w:t>
      </w:r>
    </w:p>
    <w:p w:rsidR="00ED1FAC" w:rsidRPr="00C47E41" w:rsidRDefault="00ED1FAC" w:rsidP="00ED1FAC">
      <w:pPr>
        <w:spacing w:after="0"/>
        <w:ind w:left="720" w:hanging="720"/>
        <w:jc w:val="both"/>
        <w:rPr>
          <w:rFonts w:ascii="Times New Roman" w:hAnsi="Times New Roman"/>
          <w:sz w:val="24"/>
          <w:szCs w:val="24"/>
        </w:rPr>
      </w:pPr>
      <w:proofErr w:type="spellStart"/>
      <w:r w:rsidRPr="00C47E41">
        <w:rPr>
          <w:rFonts w:ascii="Times New Roman" w:hAnsi="Times New Roman"/>
          <w:sz w:val="24"/>
          <w:szCs w:val="24"/>
        </w:rPr>
        <w:t>Tenney</w:t>
      </w:r>
      <w:proofErr w:type="spellEnd"/>
      <w:r w:rsidRPr="00C47E41">
        <w:rPr>
          <w:rFonts w:ascii="Times New Roman" w:hAnsi="Times New Roman"/>
          <w:sz w:val="24"/>
          <w:szCs w:val="24"/>
        </w:rPr>
        <w:t>, M.C.</w:t>
      </w:r>
      <w:r w:rsidR="00B343AB">
        <w:rPr>
          <w:rFonts w:ascii="Times New Roman" w:hAnsi="Times New Roman"/>
          <w:sz w:val="24"/>
          <w:szCs w:val="24"/>
        </w:rPr>
        <w:t xml:space="preserve"> </w:t>
      </w:r>
      <w:r w:rsidRPr="00C47E41">
        <w:rPr>
          <w:rFonts w:ascii="Times New Roman" w:hAnsi="Times New Roman"/>
          <w:sz w:val="24"/>
          <w:szCs w:val="24"/>
        </w:rPr>
        <w:t>(</w:t>
      </w:r>
      <w:proofErr w:type="gramStart"/>
      <w:r w:rsidRPr="00C47E41">
        <w:rPr>
          <w:rFonts w:ascii="Times New Roman" w:hAnsi="Times New Roman"/>
          <w:sz w:val="24"/>
          <w:szCs w:val="24"/>
        </w:rPr>
        <w:t>ed</w:t>
      </w:r>
      <w:proofErr w:type="gramEnd"/>
      <w:r w:rsidRPr="00C47E41">
        <w:rPr>
          <w:rFonts w:ascii="Times New Roman" w:hAnsi="Times New Roman"/>
          <w:sz w:val="24"/>
          <w:szCs w:val="24"/>
        </w:rPr>
        <w:t>.). (1978). “</w:t>
      </w:r>
      <w:r w:rsidRPr="00C47E41">
        <w:rPr>
          <w:rFonts w:ascii="Times New Roman" w:hAnsi="Times New Roman"/>
          <w:i/>
          <w:iCs/>
          <w:sz w:val="24"/>
          <w:szCs w:val="24"/>
        </w:rPr>
        <w:t>Marriage” in Bible Dictionary.</w:t>
      </w:r>
      <w:r w:rsidRPr="00C47E41">
        <w:rPr>
          <w:rFonts w:ascii="Times New Roman" w:hAnsi="Times New Roman"/>
          <w:sz w:val="24"/>
          <w:szCs w:val="24"/>
        </w:rPr>
        <w:t xml:space="preserve"> Grand Rapids: Zondervan Corporation.</w:t>
      </w:r>
    </w:p>
    <w:p w:rsidR="00ED1FAC" w:rsidRPr="00C47E41" w:rsidRDefault="00ED1FAC" w:rsidP="00ED1FAC">
      <w:pPr>
        <w:spacing w:after="0"/>
        <w:ind w:left="720" w:hanging="720"/>
        <w:jc w:val="both"/>
        <w:rPr>
          <w:rFonts w:ascii="Times New Roman" w:hAnsi="Times New Roman"/>
          <w:sz w:val="24"/>
          <w:szCs w:val="24"/>
        </w:rPr>
      </w:pPr>
      <w:proofErr w:type="spellStart"/>
      <w:r w:rsidRPr="00C47E41">
        <w:rPr>
          <w:rFonts w:ascii="Times New Roman" w:hAnsi="Times New Roman"/>
          <w:sz w:val="24"/>
          <w:szCs w:val="24"/>
        </w:rPr>
        <w:t>Verbrugge</w:t>
      </w:r>
      <w:proofErr w:type="spellEnd"/>
      <w:r w:rsidRPr="00C47E41">
        <w:rPr>
          <w:rFonts w:ascii="Times New Roman" w:hAnsi="Times New Roman"/>
          <w:sz w:val="24"/>
          <w:szCs w:val="24"/>
        </w:rPr>
        <w:t>, V.D. (</w:t>
      </w:r>
      <w:proofErr w:type="gramStart"/>
      <w:r w:rsidRPr="00C47E41">
        <w:rPr>
          <w:rFonts w:ascii="Times New Roman" w:hAnsi="Times New Roman"/>
          <w:sz w:val="24"/>
          <w:szCs w:val="24"/>
        </w:rPr>
        <w:t>ed</w:t>
      </w:r>
      <w:proofErr w:type="gramEnd"/>
      <w:r w:rsidRPr="00C47E41">
        <w:rPr>
          <w:rFonts w:ascii="Times New Roman" w:hAnsi="Times New Roman"/>
          <w:sz w:val="24"/>
          <w:szCs w:val="24"/>
        </w:rPr>
        <w:t xml:space="preserve">.). (2000). </w:t>
      </w:r>
      <w:r w:rsidRPr="00C47E41">
        <w:rPr>
          <w:rFonts w:ascii="Times New Roman" w:hAnsi="Times New Roman"/>
          <w:i/>
          <w:iCs/>
          <w:sz w:val="24"/>
          <w:szCs w:val="24"/>
        </w:rPr>
        <w:t>New International Dictionary of New Testament Theology (abridged edition).</w:t>
      </w:r>
      <w:r w:rsidRPr="00C47E41">
        <w:rPr>
          <w:rFonts w:ascii="Times New Roman" w:hAnsi="Times New Roman"/>
          <w:sz w:val="24"/>
          <w:szCs w:val="24"/>
        </w:rPr>
        <w:t xml:space="preserve"> Grand Rapids: Zondervan Publishing House.</w:t>
      </w:r>
    </w:p>
    <w:p w:rsidR="00ED1FAC" w:rsidRPr="00C47E41" w:rsidRDefault="00ED1FAC" w:rsidP="00ED1FAC">
      <w:pPr>
        <w:pStyle w:val="FootnoteText"/>
        <w:ind w:left="720" w:hanging="720"/>
        <w:jc w:val="both"/>
        <w:rPr>
          <w:rFonts w:ascii="Times New Roman" w:hAnsi="Times New Roman"/>
          <w:sz w:val="24"/>
          <w:szCs w:val="24"/>
        </w:rPr>
      </w:pPr>
      <w:r w:rsidRPr="00C47E41">
        <w:rPr>
          <w:rFonts w:ascii="Times New Roman" w:eastAsia="Times New Roman" w:hAnsi="Times New Roman"/>
          <w:sz w:val="24"/>
          <w:szCs w:val="24"/>
        </w:rPr>
        <w:t xml:space="preserve">Vine, W. E. (1994). </w:t>
      </w:r>
      <w:r w:rsidRPr="00C47E41">
        <w:rPr>
          <w:rFonts w:ascii="Times New Roman" w:eastAsia="Times New Roman" w:hAnsi="Times New Roman"/>
          <w:i/>
          <w:sz w:val="24"/>
          <w:szCs w:val="24"/>
        </w:rPr>
        <w:t>Vine's Complete Expository Dictionary of Old and New Testament Words.</w:t>
      </w:r>
      <w:r w:rsidRPr="00C47E41">
        <w:rPr>
          <w:rFonts w:ascii="Times New Roman" w:eastAsia="Times New Roman" w:hAnsi="Times New Roman"/>
          <w:sz w:val="24"/>
          <w:szCs w:val="24"/>
        </w:rPr>
        <w:t xml:space="preserve"> Illinois: Nelson Publishing Company.</w:t>
      </w:r>
    </w:p>
    <w:p w:rsidR="00ED1FAC" w:rsidRPr="00995DE0" w:rsidRDefault="00ED1FAC" w:rsidP="00B343AB">
      <w:pPr>
        <w:pStyle w:val="FootnoteText"/>
        <w:ind w:left="720" w:hanging="720"/>
        <w:jc w:val="both"/>
        <w:rPr>
          <w:rFonts w:ascii="Times New Roman" w:eastAsia="Times New Roman" w:hAnsi="Times New Roman"/>
          <w:sz w:val="24"/>
          <w:szCs w:val="24"/>
        </w:rPr>
      </w:pPr>
      <w:r w:rsidRPr="00995DE0">
        <w:rPr>
          <w:rFonts w:ascii="Times New Roman" w:eastAsia="Times New Roman" w:hAnsi="Times New Roman"/>
          <w:sz w:val="24"/>
          <w:szCs w:val="24"/>
        </w:rPr>
        <w:t>Vine,</w:t>
      </w:r>
      <w:r w:rsidRPr="00995DE0">
        <w:rPr>
          <w:rFonts w:ascii="Times New Roman" w:hAnsi="Times New Roman"/>
          <w:sz w:val="24"/>
          <w:szCs w:val="24"/>
        </w:rPr>
        <w:t xml:space="preserve"> </w:t>
      </w:r>
      <w:r w:rsidRPr="00995DE0">
        <w:rPr>
          <w:rFonts w:ascii="Times New Roman" w:eastAsia="Times New Roman" w:hAnsi="Times New Roman"/>
          <w:sz w:val="24"/>
          <w:szCs w:val="24"/>
        </w:rPr>
        <w:t>W</w:t>
      </w:r>
      <w:r>
        <w:rPr>
          <w:rFonts w:ascii="Times New Roman" w:eastAsia="Times New Roman" w:hAnsi="Times New Roman"/>
          <w:sz w:val="24"/>
          <w:szCs w:val="24"/>
        </w:rPr>
        <w:t>.</w:t>
      </w:r>
      <w:r w:rsidRPr="00995DE0">
        <w:rPr>
          <w:rFonts w:ascii="Times New Roman" w:eastAsia="Times New Roman" w:hAnsi="Times New Roman"/>
          <w:sz w:val="24"/>
          <w:szCs w:val="24"/>
        </w:rPr>
        <w:t xml:space="preserve"> E</w:t>
      </w:r>
      <w:r>
        <w:rPr>
          <w:rFonts w:ascii="Times New Roman" w:eastAsia="Times New Roman" w:hAnsi="Times New Roman"/>
          <w:sz w:val="24"/>
          <w:szCs w:val="24"/>
        </w:rPr>
        <w:t xml:space="preserve">. (1994). </w:t>
      </w:r>
      <w:r w:rsidRPr="00237209">
        <w:rPr>
          <w:rFonts w:ascii="Times New Roman" w:eastAsia="Times New Roman" w:hAnsi="Times New Roman"/>
          <w:sz w:val="24"/>
          <w:szCs w:val="24"/>
        </w:rPr>
        <w:t>“</w:t>
      </w:r>
      <w:r w:rsidRPr="00237209">
        <w:rPr>
          <w:rFonts w:ascii="TITUS Cyberbit Basic" w:eastAsia="TITUS Cyberbit Basic" w:hAnsi="Georgia" w:cs="TITUS Cyberbit Basic" w:hint="eastAsia"/>
          <w:i/>
          <w:sz w:val="24"/>
          <w:szCs w:val="24"/>
        </w:rPr>
        <w:t>γά</w:t>
      </w:r>
      <w:proofErr w:type="spellStart"/>
      <w:r w:rsidRPr="00237209">
        <w:rPr>
          <w:rFonts w:ascii="TITUS Cyberbit Basic" w:eastAsia="TITUS Cyberbit Basic" w:hAnsi="Georgia" w:cs="TITUS Cyberbit Basic" w:hint="eastAsia"/>
          <w:i/>
          <w:sz w:val="24"/>
          <w:szCs w:val="24"/>
        </w:rPr>
        <w:t>μος</w:t>
      </w:r>
      <w:proofErr w:type="spellEnd"/>
      <w:r w:rsidRPr="00237209">
        <w:rPr>
          <w:rFonts w:ascii="TITUS Cyberbit Basic" w:eastAsia="TITUS Cyberbit Basic" w:hAnsi="Georgia" w:cs="TITUS Cyberbit Basic"/>
          <w:i/>
          <w:sz w:val="24"/>
          <w:szCs w:val="24"/>
        </w:rPr>
        <w:t>”</w:t>
      </w:r>
      <w:r w:rsidRPr="00237209">
        <w:rPr>
          <w:rFonts w:ascii="TITUS Cyberbit Basic" w:eastAsia="TITUS Cyberbit Basic" w:hAnsi="Georgia" w:cs="TITUS Cyberbit Basic"/>
          <w:i/>
          <w:sz w:val="24"/>
          <w:szCs w:val="24"/>
        </w:rPr>
        <w:t xml:space="preserve"> </w:t>
      </w:r>
      <w:r w:rsidRPr="00237209">
        <w:rPr>
          <w:rFonts w:ascii="Times New Roman" w:eastAsia="TITUS Cyberbit Basic" w:hAnsi="Times New Roman"/>
          <w:i/>
          <w:sz w:val="24"/>
          <w:szCs w:val="24"/>
        </w:rPr>
        <w:t>in</w:t>
      </w:r>
      <w:r>
        <w:rPr>
          <w:rFonts w:ascii="TITUS Cyberbit Basic" w:eastAsia="TITUS Cyberbit Basic" w:hAnsi="Georgia" w:cs="TITUS Cyberbit Basic"/>
          <w:i/>
        </w:rPr>
        <w:t xml:space="preserve"> </w:t>
      </w:r>
      <w:r w:rsidRPr="00D4368F">
        <w:rPr>
          <w:rFonts w:ascii="Times New Roman" w:eastAsia="Times New Roman" w:hAnsi="Times New Roman"/>
          <w:i/>
          <w:sz w:val="24"/>
          <w:szCs w:val="24"/>
        </w:rPr>
        <w:t>Vine's Complete Expository Dictionary of Old and New Testament Words</w:t>
      </w:r>
      <w:r w:rsidRPr="00995DE0">
        <w:rPr>
          <w:rFonts w:ascii="Times New Roman" w:eastAsia="Times New Roman" w:hAnsi="Times New Roman"/>
          <w:sz w:val="24"/>
          <w:szCs w:val="24"/>
        </w:rPr>
        <w:t>. (</w:t>
      </w:r>
      <w:r>
        <w:rPr>
          <w:rFonts w:ascii="Times New Roman" w:eastAsia="Times New Roman" w:hAnsi="Times New Roman"/>
          <w:sz w:val="24"/>
          <w:szCs w:val="24"/>
        </w:rPr>
        <w:t>Virginia</w:t>
      </w:r>
      <w:r w:rsidRPr="00995DE0">
        <w:rPr>
          <w:rFonts w:ascii="Times New Roman" w:eastAsia="Times New Roman" w:hAnsi="Times New Roman"/>
          <w:sz w:val="24"/>
          <w:szCs w:val="24"/>
        </w:rPr>
        <w:t xml:space="preserve">: </w:t>
      </w:r>
      <w:r>
        <w:rPr>
          <w:rFonts w:ascii="Times New Roman" w:eastAsia="Times New Roman" w:hAnsi="Times New Roman"/>
          <w:sz w:val="24"/>
          <w:szCs w:val="24"/>
        </w:rPr>
        <w:t xml:space="preserve">MacDonald </w:t>
      </w:r>
      <w:r w:rsidRPr="00995DE0">
        <w:rPr>
          <w:rFonts w:ascii="Times New Roman" w:eastAsia="Times New Roman" w:hAnsi="Times New Roman"/>
          <w:sz w:val="24"/>
          <w:szCs w:val="24"/>
        </w:rPr>
        <w:t>Publishing Company.</w:t>
      </w:r>
    </w:p>
    <w:p w:rsidR="00ED1FAC" w:rsidRPr="00A4298F" w:rsidRDefault="00ED1FAC" w:rsidP="00ED1FAC">
      <w:pPr>
        <w:spacing w:after="0"/>
        <w:ind w:left="720" w:hanging="720"/>
        <w:jc w:val="both"/>
        <w:rPr>
          <w:rFonts w:ascii="Times New Roman" w:hAnsi="Times New Roman"/>
          <w:sz w:val="24"/>
          <w:szCs w:val="24"/>
        </w:rPr>
      </w:pPr>
      <w:r>
        <w:rPr>
          <w:rFonts w:ascii="Times New Roman" w:hAnsi="Times New Roman"/>
          <w:sz w:val="24"/>
          <w:szCs w:val="24"/>
        </w:rPr>
        <w:t>Wenham, J.W. (1965).</w:t>
      </w:r>
      <w:r>
        <w:rPr>
          <w:rFonts w:ascii="Times New Roman" w:hAnsi="Times New Roman"/>
          <w:i/>
          <w:iCs/>
          <w:sz w:val="24"/>
          <w:szCs w:val="24"/>
        </w:rPr>
        <w:t>The Element of New Testament Greek.</w:t>
      </w:r>
      <w:r>
        <w:rPr>
          <w:rFonts w:ascii="Times New Roman" w:hAnsi="Times New Roman"/>
          <w:sz w:val="24"/>
          <w:szCs w:val="24"/>
        </w:rPr>
        <w:t xml:space="preserve"> Cambridge: Cambridge University Press.</w:t>
      </w:r>
    </w:p>
    <w:p w:rsidR="00ED1FAC" w:rsidRPr="00995DE0" w:rsidRDefault="009E64AB" w:rsidP="00ED1FAC">
      <w:pPr>
        <w:pStyle w:val="NormalWeb"/>
        <w:spacing w:before="0" w:beforeAutospacing="0" w:after="0" w:afterAutospacing="0"/>
        <w:ind w:left="720" w:hanging="720"/>
        <w:jc w:val="both"/>
      </w:pPr>
      <w:hyperlink r:id="rId18" w:history="1">
        <w:proofErr w:type="spellStart"/>
        <w:r w:rsidR="00ED1FAC" w:rsidRPr="00A4298F">
          <w:rPr>
            <w:rStyle w:val="Strong"/>
            <w:b w:val="0"/>
            <w:bCs w:val="0"/>
          </w:rPr>
          <w:t>Wuest</w:t>
        </w:r>
        <w:proofErr w:type="spellEnd"/>
        <w:r w:rsidR="00ED1FAC" w:rsidRPr="00A4298F">
          <w:rPr>
            <w:rStyle w:val="Strong"/>
            <w:b w:val="0"/>
            <w:bCs w:val="0"/>
          </w:rPr>
          <w:t>, K. S.</w:t>
        </w:r>
        <w:r w:rsidR="00ED1FAC">
          <w:rPr>
            <w:rStyle w:val="Strong"/>
            <w:b w:val="0"/>
            <w:bCs w:val="0"/>
          </w:rPr>
          <w:t xml:space="preserve"> (1978).</w:t>
        </w:r>
        <w:r w:rsidR="00ED1FAC" w:rsidRPr="00A4298F">
          <w:rPr>
            <w:rStyle w:val="Strong"/>
            <w:b w:val="0"/>
            <w:bCs w:val="0"/>
          </w:rPr>
          <w:t xml:space="preserve"> </w:t>
        </w:r>
        <w:proofErr w:type="spellStart"/>
        <w:r w:rsidR="00ED1FAC" w:rsidRPr="00A4298F">
          <w:rPr>
            <w:rStyle w:val="Strong"/>
            <w:b w:val="0"/>
            <w:bCs w:val="0"/>
            <w:i/>
          </w:rPr>
          <w:t>Wuest's</w:t>
        </w:r>
        <w:proofErr w:type="spellEnd"/>
        <w:r w:rsidR="00ED1FAC" w:rsidRPr="00A4298F">
          <w:rPr>
            <w:rStyle w:val="Strong"/>
            <w:b w:val="0"/>
            <w:bCs w:val="0"/>
            <w:i/>
          </w:rPr>
          <w:t xml:space="preserve"> Word Studies from the Greek New Testament</w:t>
        </w:r>
        <w:r w:rsidR="00ED1FAC">
          <w:rPr>
            <w:rStyle w:val="Strong"/>
            <w:b w:val="0"/>
            <w:bCs w:val="0"/>
            <w:i/>
          </w:rPr>
          <w:t>.</w:t>
        </w:r>
        <w:r w:rsidR="00ED1FAC" w:rsidRPr="00A4298F">
          <w:rPr>
            <w:rStyle w:val="Strong"/>
            <w:b w:val="0"/>
            <w:bCs w:val="0"/>
          </w:rPr>
          <w:t xml:space="preserve"> Eerdmans</w:t>
        </w:r>
      </w:hyperlink>
      <w:r w:rsidR="00ED1FAC" w:rsidRPr="00582096">
        <w:t xml:space="preserve">: Zondervan </w:t>
      </w:r>
      <w:r w:rsidR="00ED1FAC" w:rsidRPr="00995DE0">
        <w:t>Publishing House.</w:t>
      </w:r>
    </w:p>
    <w:p w:rsidR="00ED1FAC" w:rsidRDefault="00ED1FAC" w:rsidP="00ED1FAC">
      <w:pPr>
        <w:pStyle w:val="FootnoteText"/>
        <w:ind w:left="720" w:hanging="720"/>
        <w:jc w:val="both"/>
        <w:rPr>
          <w:rFonts w:ascii="Times New Roman" w:hAnsi="Times New Roman"/>
          <w:sz w:val="24"/>
          <w:szCs w:val="24"/>
        </w:rPr>
      </w:pPr>
    </w:p>
    <w:p w:rsidR="00ED1FAC" w:rsidRDefault="00ED1FAC" w:rsidP="00ED1FAC">
      <w:pPr>
        <w:pStyle w:val="FootnoteText"/>
        <w:ind w:left="720" w:hanging="720"/>
        <w:jc w:val="both"/>
        <w:rPr>
          <w:rFonts w:ascii="Times New Roman" w:hAnsi="Times New Roman"/>
          <w:sz w:val="24"/>
          <w:szCs w:val="24"/>
        </w:rPr>
      </w:pPr>
    </w:p>
    <w:p w:rsidR="00ED1FAC" w:rsidRDefault="00ED1FAC" w:rsidP="00ED1FAC">
      <w:pPr>
        <w:pStyle w:val="FootnoteText"/>
        <w:ind w:left="720" w:hanging="720"/>
        <w:jc w:val="both"/>
        <w:rPr>
          <w:rFonts w:ascii="Times New Roman" w:hAnsi="Times New Roman"/>
          <w:sz w:val="24"/>
          <w:szCs w:val="24"/>
        </w:rPr>
      </w:pPr>
    </w:p>
    <w:p w:rsidR="00294EED" w:rsidRPr="00ED1FAC" w:rsidRDefault="00ED1FAC" w:rsidP="00ED1FAC">
      <w:pPr>
        <w:rPr>
          <w:rFonts w:ascii="Times New Roman" w:hAnsi="Times New Roman"/>
          <w:b/>
          <w:sz w:val="24"/>
          <w:szCs w:val="24"/>
        </w:rPr>
      </w:pPr>
      <w:r>
        <w:rPr>
          <w:rFonts w:ascii="Times New Roman" w:hAnsi="Times New Roman"/>
          <w:b/>
          <w:sz w:val="24"/>
          <w:szCs w:val="24"/>
        </w:rPr>
        <w:t xml:space="preserve"> </w:t>
      </w:r>
      <w:r w:rsidRPr="00ED1FAC">
        <w:rPr>
          <w:rFonts w:ascii="Times New Roman" w:hAnsi="Times New Roman"/>
          <w:b/>
          <w:sz w:val="24"/>
          <w:szCs w:val="24"/>
        </w:rPr>
        <w:t xml:space="preserve"> </w:t>
      </w:r>
    </w:p>
    <w:sectPr w:rsidR="00294EED" w:rsidRPr="00ED1FAC" w:rsidSect="00B50419">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TUS Cyberbit Basic">
    <w:panose1 w:val="02020603050405020304"/>
    <w:charset w:val="00"/>
    <w:family w:val="roman"/>
    <w:pitch w:val="variable"/>
    <w:sig w:usb0="E500AFFF" w:usb1="D00F7C7B" w:usb2="0000001E"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EED"/>
    <w:rsid w:val="00041D7D"/>
    <w:rsid w:val="0005069D"/>
    <w:rsid w:val="00052928"/>
    <w:rsid w:val="00072F49"/>
    <w:rsid w:val="00090730"/>
    <w:rsid w:val="00187435"/>
    <w:rsid w:val="001931FC"/>
    <w:rsid w:val="0019424F"/>
    <w:rsid w:val="00196D76"/>
    <w:rsid w:val="001A5FFE"/>
    <w:rsid w:val="001B6D7A"/>
    <w:rsid w:val="001C7BBA"/>
    <w:rsid w:val="001D0E75"/>
    <w:rsid w:val="001D0FE1"/>
    <w:rsid w:val="001D46B0"/>
    <w:rsid w:val="001E5FF2"/>
    <w:rsid w:val="001E65A2"/>
    <w:rsid w:val="00206AB1"/>
    <w:rsid w:val="00294EED"/>
    <w:rsid w:val="002A019F"/>
    <w:rsid w:val="002A7051"/>
    <w:rsid w:val="002D38D3"/>
    <w:rsid w:val="002D44D7"/>
    <w:rsid w:val="002E5880"/>
    <w:rsid w:val="002F0FF8"/>
    <w:rsid w:val="00304FCE"/>
    <w:rsid w:val="0030552A"/>
    <w:rsid w:val="00322338"/>
    <w:rsid w:val="003478D8"/>
    <w:rsid w:val="003A6FF0"/>
    <w:rsid w:val="003B322F"/>
    <w:rsid w:val="003C0E1F"/>
    <w:rsid w:val="003C4768"/>
    <w:rsid w:val="003C5B56"/>
    <w:rsid w:val="003C66FC"/>
    <w:rsid w:val="00427D1B"/>
    <w:rsid w:val="004337D6"/>
    <w:rsid w:val="00443038"/>
    <w:rsid w:val="00445B86"/>
    <w:rsid w:val="00462189"/>
    <w:rsid w:val="00475EC0"/>
    <w:rsid w:val="004C711F"/>
    <w:rsid w:val="004D7228"/>
    <w:rsid w:val="00515BA0"/>
    <w:rsid w:val="0055162D"/>
    <w:rsid w:val="005555CE"/>
    <w:rsid w:val="00556FEC"/>
    <w:rsid w:val="005B4EA8"/>
    <w:rsid w:val="005C4280"/>
    <w:rsid w:val="005F0D03"/>
    <w:rsid w:val="005F3B5D"/>
    <w:rsid w:val="00601E0A"/>
    <w:rsid w:val="0065268C"/>
    <w:rsid w:val="00662B01"/>
    <w:rsid w:val="00663715"/>
    <w:rsid w:val="0067065C"/>
    <w:rsid w:val="00685FBB"/>
    <w:rsid w:val="00692D41"/>
    <w:rsid w:val="00693BDB"/>
    <w:rsid w:val="00696FD2"/>
    <w:rsid w:val="006B7271"/>
    <w:rsid w:val="006C0378"/>
    <w:rsid w:val="006C1224"/>
    <w:rsid w:val="006F0FC2"/>
    <w:rsid w:val="007121E0"/>
    <w:rsid w:val="00712247"/>
    <w:rsid w:val="00770B65"/>
    <w:rsid w:val="007844FB"/>
    <w:rsid w:val="00792B12"/>
    <w:rsid w:val="007E7632"/>
    <w:rsid w:val="007F7955"/>
    <w:rsid w:val="00800C1D"/>
    <w:rsid w:val="00821F34"/>
    <w:rsid w:val="00864A37"/>
    <w:rsid w:val="008757F2"/>
    <w:rsid w:val="008A0237"/>
    <w:rsid w:val="008A7BFC"/>
    <w:rsid w:val="008B04C2"/>
    <w:rsid w:val="008C2539"/>
    <w:rsid w:val="008E303A"/>
    <w:rsid w:val="00912FBD"/>
    <w:rsid w:val="00923DDE"/>
    <w:rsid w:val="009268AE"/>
    <w:rsid w:val="009575CA"/>
    <w:rsid w:val="00977BB9"/>
    <w:rsid w:val="00986033"/>
    <w:rsid w:val="00995DE0"/>
    <w:rsid w:val="009B4C10"/>
    <w:rsid w:val="009D1879"/>
    <w:rsid w:val="009E4E35"/>
    <w:rsid w:val="009E64AB"/>
    <w:rsid w:val="009F125D"/>
    <w:rsid w:val="009F6686"/>
    <w:rsid w:val="00A4001F"/>
    <w:rsid w:val="00A418DB"/>
    <w:rsid w:val="00A52EEF"/>
    <w:rsid w:val="00AB2279"/>
    <w:rsid w:val="00AB4644"/>
    <w:rsid w:val="00AE4003"/>
    <w:rsid w:val="00B24DB4"/>
    <w:rsid w:val="00B32490"/>
    <w:rsid w:val="00B343AB"/>
    <w:rsid w:val="00B46D61"/>
    <w:rsid w:val="00B50419"/>
    <w:rsid w:val="00B81CA0"/>
    <w:rsid w:val="00B87959"/>
    <w:rsid w:val="00BB2065"/>
    <w:rsid w:val="00BB65BC"/>
    <w:rsid w:val="00BC4F4F"/>
    <w:rsid w:val="00BD2FB7"/>
    <w:rsid w:val="00BD58F7"/>
    <w:rsid w:val="00BE00B2"/>
    <w:rsid w:val="00C00AC0"/>
    <w:rsid w:val="00C23A45"/>
    <w:rsid w:val="00C33001"/>
    <w:rsid w:val="00C4684D"/>
    <w:rsid w:val="00C47E41"/>
    <w:rsid w:val="00C71E1B"/>
    <w:rsid w:val="00C76243"/>
    <w:rsid w:val="00C80F38"/>
    <w:rsid w:val="00C94C39"/>
    <w:rsid w:val="00CA1E1B"/>
    <w:rsid w:val="00CD6E9A"/>
    <w:rsid w:val="00CE24F2"/>
    <w:rsid w:val="00CF4D58"/>
    <w:rsid w:val="00D00943"/>
    <w:rsid w:val="00D27933"/>
    <w:rsid w:val="00D27E2A"/>
    <w:rsid w:val="00D4129E"/>
    <w:rsid w:val="00D60E29"/>
    <w:rsid w:val="00D7405C"/>
    <w:rsid w:val="00D957C1"/>
    <w:rsid w:val="00DA2DBF"/>
    <w:rsid w:val="00DA6F97"/>
    <w:rsid w:val="00DB63A8"/>
    <w:rsid w:val="00DF6F4F"/>
    <w:rsid w:val="00DF73ED"/>
    <w:rsid w:val="00DF7446"/>
    <w:rsid w:val="00E037C2"/>
    <w:rsid w:val="00E13FF6"/>
    <w:rsid w:val="00E27A53"/>
    <w:rsid w:val="00E7575A"/>
    <w:rsid w:val="00EA3115"/>
    <w:rsid w:val="00ED1FAC"/>
    <w:rsid w:val="00ED4B51"/>
    <w:rsid w:val="00EE2F71"/>
    <w:rsid w:val="00EF49B3"/>
    <w:rsid w:val="00F73484"/>
    <w:rsid w:val="00FE5C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1B1D9A-0782-4922-BCDA-2EA2BC2FE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4EED"/>
    <w:rPr>
      <w:rFonts w:ascii="Calibri" w:eastAsia="Calibri" w:hAnsi="Calibri" w:cs="Times New Roman"/>
    </w:rPr>
  </w:style>
  <w:style w:type="paragraph" w:styleId="Heading1">
    <w:name w:val="heading 1"/>
    <w:basedOn w:val="Normal"/>
    <w:next w:val="Normal"/>
    <w:link w:val="Heading1Char"/>
    <w:uiPriority w:val="9"/>
    <w:qFormat/>
    <w:rsid w:val="00294EED"/>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294EED"/>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94EED"/>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294EED"/>
    <w:rPr>
      <w:rFonts w:ascii="Cambria" w:eastAsia="Times New Roman" w:hAnsi="Cambria" w:cs="Times New Roman"/>
      <w:b/>
      <w:bCs/>
      <w:color w:val="365F91"/>
      <w:sz w:val="28"/>
      <w:szCs w:val="28"/>
    </w:rPr>
  </w:style>
  <w:style w:type="paragraph" w:styleId="BodyText">
    <w:name w:val="Body Text"/>
    <w:basedOn w:val="Normal"/>
    <w:link w:val="BodyTextChar"/>
    <w:uiPriority w:val="99"/>
    <w:unhideWhenUsed/>
    <w:rsid w:val="00294EED"/>
    <w:pPr>
      <w:spacing w:before="100" w:beforeAutospacing="1" w:after="100" w:afterAutospacing="1" w:line="240" w:lineRule="auto"/>
    </w:pPr>
    <w:rPr>
      <w:rFonts w:ascii="Times New Roman" w:eastAsia="Times New Roman" w:hAnsi="Times New Roman"/>
      <w:sz w:val="24"/>
      <w:szCs w:val="24"/>
    </w:rPr>
  </w:style>
  <w:style w:type="character" w:customStyle="1" w:styleId="BodyTextChar">
    <w:name w:val="Body Text Char"/>
    <w:basedOn w:val="DefaultParagraphFont"/>
    <w:link w:val="BodyText"/>
    <w:uiPriority w:val="99"/>
    <w:rsid w:val="00294EED"/>
    <w:rPr>
      <w:rFonts w:ascii="Times New Roman" w:eastAsia="Times New Roman" w:hAnsi="Times New Roman" w:cs="Times New Roman"/>
      <w:sz w:val="24"/>
      <w:szCs w:val="24"/>
    </w:rPr>
  </w:style>
  <w:style w:type="paragraph" w:styleId="ListBullet">
    <w:name w:val="List Bullet"/>
    <w:basedOn w:val="Normal"/>
    <w:uiPriority w:val="99"/>
    <w:unhideWhenUsed/>
    <w:rsid w:val="00294EED"/>
    <w:pPr>
      <w:spacing w:before="100" w:beforeAutospacing="1" w:after="100" w:afterAutospacing="1" w:line="240" w:lineRule="auto"/>
    </w:pPr>
    <w:rPr>
      <w:rFonts w:ascii="Times New Roman" w:eastAsia="Times New Roman" w:hAnsi="Times New Roman"/>
      <w:sz w:val="24"/>
      <w:szCs w:val="24"/>
    </w:rPr>
  </w:style>
  <w:style w:type="paragraph" w:styleId="NormalWeb">
    <w:name w:val="Normal (Web)"/>
    <w:basedOn w:val="Normal"/>
    <w:uiPriority w:val="99"/>
    <w:unhideWhenUsed/>
    <w:rsid w:val="00294EED"/>
    <w:pPr>
      <w:spacing w:before="100" w:beforeAutospacing="1" w:after="100" w:afterAutospacing="1" w:line="240" w:lineRule="auto"/>
    </w:pPr>
    <w:rPr>
      <w:rFonts w:ascii="Times New Roman" w:eastAsia="Times New Roman" w:hAnsi="Times New Roman"/>
      <w:sz w:val="24"/>
      <w:szCs w:val="24"/>
    </w:rPr>
  </w:style>
  <w:style w:type="character" w:styleId="Strong">
    <w:name w:val="Strong"/>
    <w:basedOn w:val="DefaultParagraphFont"/>
    <w:uiPriority w:val="22"/>
    <w:qFormat/>
    <w:rsid w:val="00294EED"/>
    <w:rPr>
      <w:b/>
      <w:bCs/>
    </w:rPr>
  </w:style>
  <w:style w:type="character" w:styleId="Hyperlink">
    <w:name w:val="Hyperlink"/>
    <w:basedOn w:val="DefaultParagraphFont"/>
    <w:uiPriority w:val="99"/>
    <w:unhideWhenUsed/>
    <w:rsid w:val="00294EED"/>
    <w:rPr>
      <w:color w:val="0000FF"/>
      <w:u w:val="single"/>
    </w:rPr>
  </w:style>
  <w:style w:type="character" w:styleId="Emphasis">
    <w:name w:val="Emphasis"/>
    <w:basedOn w:val="DefaultParagraphFont"/>
    <w:uiPriority w:val="20"/>
    <w:qFormat/>
    <w:rsid w:val="00294EED"/>
    <w:rPr>
      <w:i/>
      <w:iCs/>
    </w:rPr>
  </w:style>
  <w:style w:type="character" w:customStyle="1" w:styleId="titletext">
    <w:name w:val="titletext"/>
    <w:basedOn w:val="DefaultParagraphFont"/>
    <w:rsid w:val="00294EED"/>
  </w:style>
  <w:style w:type="paragraph" w:styleId="FootnoteText">
    <w:name w:val="footnote text"/>
    <w:basedOn w:val="Normal"/>
    <w:link w:val="FootnoteTextChar"/>
    <w:uiPriority w:val="99"/>
    <w:unhideWhenUsed/>
    <w:rsid w:val="00294EED"/>
    <w:pPr>
      <w:spacing w:after="0" w:line="240" w:lineRule="auto"/>
    </w:pPr>
    <w:rPr>
      <w:sz w:val="20"/>
      <w:szCs w:val="20"/>
    </w:rPr>
  </w:style>
  <w:style w:type="character" w:customStyle="1" w:styleId="FootnoteTextChar">
    <w:name w:val="Footnote Text Char"/>
    <w:basedOn w:val="DefaultParagraphFont"/>
    <w:link w:val="FootnoteText"/>
    <w:uiPriority w:val="99"/>
    <w:rsid w:val="00294EED"/>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294EED"/>
    <w:rPr>
      <w:vertAlign w:val="superscript"/>
    </w:rPr>
  </w:style>
  <w:style w:type="character" w:customStyle="1" w:styleId="contributornametrigger">
    <w:name w:val="contributornametrigger"/>
    <w:basedOn w:val="DefaultParagraphFont"/>
    <w:rsid w:val="00294EED"/>
  </w:style>
  <w:style w:type="character" w:customStyle="1" w:styleId="list3">
    <w:name w:val="list3"/>
    <w:basedOn w:val="DefaultParagraphFont"/>
    <w:rsid w:val="00294EED"/>
  </w:style>
  <w:style w:type="character" w:customStyle="1" w:styleId="year">
    <w:name w:val="year"/>
    <w:basedOn w:val="DefaultParagraphFont"/>
    <w:rsid w:val="00294E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0459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mazon.com/s/ref=rdr_ext_aut?_encoding=UTF8&amp;index=books&amp;field-author=Fred%20Stoeker" TargetMode="External"/><Relationship Id="rId13" Type="http://schemas.openxmlformats.org/officeDocument/2006/relationships/hyperlink" Target="http://www.svchapel.org/resources/articles/20-christian-living/20-a-matter-of-purity" TargetMode="External"/><Relationship Id="rId18" Type="http://schemas.openxmlformats.org/officeDocument/2006/relationships/hyperlink" Target="http://www.amazon.com/exec/obidos/tg/detail/-/0802822800/ref=cm_lm_fullview_prod_7/002-6858154-4224868?%5Fencoding=UTF8&amp;v=glance" TargetMode="External"/><Relationship Id="rId3" Type="http://schemas.openxmlformats.org/officeDocument/2006/relationships/webSettings" Target="webSettings.xml"/><Relationship Id="rId7" Type="http://schemas.openxmlformats.org/officeDocument/2006/relationships/hyperlink" Target="http://www.amazon.com/s/ref=rdr_ext_aut?_encoding=UTF8&amp;index=books&amp;field-author=Stephen%20Arterburn" TargetMode="External"/><Relationship Id="rId12" Type="http://schemas.openxmlformats.org/officeDocument/2006/relationships/hyperlink" Target="http://www.meetchristiansingles.com/christians/christian-books2.html" TargetMode="External"/><Relationship Id="rId17" Type="http://schemas.openxmlformats.org/officeDocument/2006/relationships/hyperlink" Target="http://www.raystedman.org/hebrews2/heb2comm2.html" TargetMode="External"/><Relationship Id="rId2" Type="http://schemas.openxmlformats.org/officeDocument/2006/relationships/settings" Target="settings.xml"/><Relationship Id="rId16" Type="http://schemas.openxmlformats.org/officeDocument/2006/relationships/hyperlink" Target="http://goodbooksfree.com/books/ryle/holiness/h002.html"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preceptaustin.org/new_page_40.htm" TargetMode="External"/><Relationship Id="rId11" Type="http://schemas.openxmlformats.org/officeDocument/2006/relationships/hyperlink" Target="http://www.logos.com/product/5463/new-international-dictionary-of-new-testament-theology" TargetMode="External"/><Relationship Id="rId5" Type="http://schemas.openxmlformats.org/officeDocument/2006/relationships/hyperlink" Target="mailto:/oyetade.mo@unilorin.edu.ng" TargetMode="External"/><Relationship Id="rId15" Type="http://schemas.openxmlformats.org/officeDocument/2006/relationships/hyperlink" Target="http://www.biblia.com/bible/nasb95/Hebrews_13.4" TargetMode="External"/><Relationship Id="rId10" Type="http://schemas.openxmlformats.org/officeDocument/2006/relationships/hyperlink" Target="http://clarke.biblecommenter.com/hebrews/13.htm" TargetMode="External"/><Relationship Id="rId19" Type="http://schemas.openxmlformats.org/officeDocument/2006/relationships/fontTable" Target="fontTable.xml"/><Relationship Id="rId4" Type="http://schemas.openxmlformats.org/officeDocument/2006/relationships/hyperlink" Target="mailto:Ph.D.droyetademich@gmail" TargetMode="External"/><Relationship Id="rId9" Type="http://schemas.openxmlformats.org/officeDocument/2006/relationships/hyperlink" Target="http://bible.cc/hebrews/13-4.htm" TargetMode="External"/><Relationship Id="rId14" Type="http://schemas.openxmlformats.org/officeDocument/2006/relationships/hyperlink" Target="http://www.new-testament-christian.com/sexual-purity-in-the-church.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1364</TotalTime>
  <Pages>18</Pages>
  <Words>5540</Words>
  <Characters>31583</Characters>
  <Application>Microsoft Office Word</Application>
  <DocSecurity>0</DocSecurity>
  <Lines>263</Lines>
  <Paragraphs>74</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Kientz, M. S. (1984). Build Your Walls! Guard Your Gates! What Nehemiah can teac</vt:lpstr>
    </vt:vector>
  </TitlesOfParts>
  <Company/>
  <LinksUpToDate>false</LinksUpToDate>
  <CharactersWithSpaces>37049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OYETADE</dc:creator>
  <cp:lastModifiedBy>Owner</cp:lastModifiedBy>
  <cp:revision>32</cp:revision>
  <dcterms:created xsi:type="dcterms:W3CDTF">2018-03-07T15:13:00Z</dcterms:created>
  <dcterms:modified xsi:type="dcterms:W3CDTF">2019-06-19T16:37:00Z</dcterms:modified>
</cp:coreProperties>
</file>