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712A3" w14:textId="77777777" w:rsidR="00760F70" w:rsidRPr="00760F70" w:rsidRDefault="00760F70" w:rsidP="00760F70">
      <w:pPr>
        <w:jc w:val="center"/>
        <w:rPr>
          <w:rFonts w:ascii="Times New Roman" w:hAnsi="Times New Roman" w:cs="Times New Roman"/>
          <w:b/>
          <w:bCs/>
          <w:sz w:val="24"/>
          <w:szCs w:val="24"/>
        </w:rPr>
      </w:pPr>
      <w:r w:rsidRPr="00760F70">
        <w:rPr>
          <w:rFonts w:ascii="Times New Roman" w:hAnsi="Times New Roman" w:cs="Times New Roman"/>
          <w:b/>
          <w:bCs/>
          <w:sz w:val="24"/>
          <w:szCs w:val="24"/>
        </w:rPr>
        <w:t xml:space="preserve">Subject Specialization and Science Teachers’ Perception of Information and Communication Technology for Instruction in </w:t>
      </w:r>
      <w:proofErr w:type="spellStart"/>
      <w:r w:rsidRPr="00760F70">
        <w:rPr>
          <w:rFonts w:ascii="Times New Roman" w:hAnsi="Times New Roman" w:cs="Times New Roman"/>
          <w:b/>
          <w:bCs/>
          <w:sz w:val="24"/>
          <w:szCs w:val="24"/>
        </w:rPr>
        <w:t>Kwara</w:t>
      </w:r>
      <w:proofErr w:type="spellEnd"/>
      <w:r w:rsidRPr="00760F70">
        <w:rPr>
          <w:rFonts w:ascii="Times New Roman" w:hAnsi="Times New Roman" w:cs="Times New Roman"/>
          <w:b/>
          <w:bCs/>
          <w:sz w:val="24"/>
          <w:szCs w:val="24"/>
        </w:rPr>
        <w:t xml:space="preserve"> State </w:t>
      </w:r>
    </w:p>
    <w:p w14:paraId="368BBBB6" w14:textId="77777777" w:rsidR="00760F70" w:rsidRPr="00760F70" w:rsidRDefault="00760F70" w:rsidP="00760F70">
      <w:pPr>
        <w:jc w:val="center"/>
        <w:rPr>
          <w:rFonts w:ascii="Times New Roman" w:hAnsi="Times New Roman" w:cs="Times New Roman"/>
          <w:sz w:val="24"/>
          <w:szCs w:val="24"/>
        </w:rPr>
      </w:pPr>
      <w:r w:rsidRPr="00760F70">
        <w:rPr>
          <w:rFonts w:ascii="Times New Roman" w:hAnsi="Times New Roman" w:cs="Times New Roman"/>
          <w:sz w:val="24"/>
          <w:szCs w:val="24"/>
        </w:rPr>
        <w:t xml:space="preserve">Michael Ayodele </w:t>
      </w:r>
      <w:proofErr w:type="spellStart"/>
      <w:r w:rsidRPr="00760F70">
        <w:rPr>
          <w:rFonts w:ascii="Times New Roman" w:hAnsi="Times New Roman" w:cs="Times New Roman"/>
          <w:sz w:val="24"/>
          <w:szCs w:val="24"/>
        </w:rPr>
        <w:t>Fakomogbon</w:t>
      </w:r>
      <w:proofErr w:type="spellEnd"/>
      <w:r w:rsidRPr="00760F70">
        <w:rPr>
          <w:rFonts w:ascii="Times New Roman" w:hAnsi="Times New Roman" w:cs="Times New Roman"/>
          <w:sz w:val="24"/>
          <w:szCs w:val="24"/>
        </w:rPr>
        <w:t xml:space="preserve">, University of Ilorin, Ilorin, Nigeria </w:t>
      </w:r>
    </w:p>
    <w:p w14:paraId="6E492881" w14:textId="77777777" w:rsidR="00760F70" w:rsidRPr="00760F70" w:rsidRDefault="00760F70" w:rsidP="00760F70">
      <w:pPr>
        <w:jc w:val="center"/>
        <w:rPr>
          <w:rFonts w:ascii="Times New Roman" w:hAnsi="Times New Roman" w:cs="Times New Roman"/>
          <w:sz w:val="24"/>
          <w:szCs w:val="24"/>
        </w:rPr>
      </w:pPr>
      <w:r w:rsidRPr="00760F70">
        <w:rPr>
          <w:rFonts w:ascii="Times New Roman" w:hAnsi="Times New Roman" w:cs="Times New Roman"/>
          <w:sz w:val="24"/>
          <w:szCs w:val="24"/>
        </w:rPr>
        <w:t xml:space="preserve">Rachael Funmi Adebayo, Landmark University, Omu Aran, Nigeria </w:t>
      </w:r>
    </w:p>
    <w:p w14:paraId="2F851F0D" w14:textId="77777777" w:rsidR="00760F70" w:rsidRPr="00760F70" w:rsidRDefault="00760F70" w:rsidP="00760F70">
      <w:pPr>
        <w:jc w:val="center"/>
        <w:rPr>
          <w:rFonts w:ascii="Times New Roman" w:hAnsi="Times New Roman" w:cs="Times New Roman"/>
          <w:sz w:val="24"/>
          <w:szCs w:val="24"/>
        </w:rPr>
      </w:pPr>
      <w:proofErr w:type="spellStart"/>
      <w:r w:rsidRPr="00760F70">
        <w:rPr>
          <w:rFonts w:ascii="Times New Roman" w:hAnsi="Times New Roman" w:cs="Times New Roman"/>
          <w:sz w:val="24"/>
          <w:szCs w:val="24"/>
        </w:rPr>
        <w:t>Mosiforeba</w:t>
      </w:r>
      <w:proofErr w:type="spellEnd"/>
      <w:r w:rsidRPr="00760F70">
        <w:rPr>
          <w:rFonts w:ascii="Times New Roman" w:hAnsi="Times New Roman" w:cs="Times New Roman"/>
          <w:sz w:val="24"/>
          <w:szCs w:val="24"/>
        </w:rPr>
        <w:t xml:space="preserve"> Victoria </w:t>
      </w:r>
      <w:proofErr w:type="spellStart"/>
      <w:r w:rsidRPr="00760F70">
        <w:rPr>
          <w:rFonts w:ascii="Times New Roman" w:hAnsi="Times New Roman" w:cs="Times New Roman"/>
          <w:sz w:val="24"/>
          <w:szCs w:val="24"/>
        </w:rPr>
        <w:t>Adegbija</w:t>
      </w:r>
      <w:proofErr w:type="spellEnd"/>
      <w:r w:rsidRPr="00760F70">
        <w:rPr>
          <w:rFonts w:ascii="Times New Roman" w:hAnsi="Times New Roman" w:cs="Times New Roman"/>
          <w:sz w:val="24"/>
          <w:szCs w:val="24"/>
        </w:rPr>
        <w:t xml:space="preserve">, University of Ilorin, Ilorin, Nigeria </w:t>
      </w:r>
    </w:p>
    <w:p w14:paraId="58FF46D2" w14:textId="77777777" w:rsidR="00760F70" w:rsidRPr="00760F70" w:rsidRDefault="00760F70" w:rsidP="00760F70">
      <w:pPr>
        <w:jc w:val="center"/>
        <w:rPr>
          <w:rFonts w:ascii="Times New Roman" w:hAnsi="Times New Roman" w:cs="Times New Roman"/>
          <w:sz w:val="24"/>
          <w:szCs w:val="24"/>
        </w:rPr>
      </w:pPr>
      <w:r w:rsidRPr="00760F70">
        <w:rPr>
          <w:rFonts w:ascii="Times New Roman" w:hAnsi="Times New Roman" w:cs="Times New Roman"/>
          <w:sz w:val="24"/>
          <w:szCs w:val="24"/>
        </w:rPr>
        <w:t xml:space="preserve">Ahmed Tajudeen Shittu, Al-Hikmah University, Ilorin, Nigeria </w:t>
      </w:r>
    </w:p>
    <w:p w14:paraId="3F807B39" w14:textId="544CD2A2" w:rsidR="00760F70" w:rsidRPr="00760F70" w:rsidRDefault="00760F70" w:rsidP="00760F70">
      <w:pPr>
        <w:jc w:val="center"/>
        <w:rPr>
          <w:rFonts w:ascii="Times New Roman" w:hAnsi="Times New Roman" w:cs="Times New Roman"/>
          <w:sz w:val="24"/>
          <w:szCs w:val="24"/>
        </w:rPr>
      </w:pPr>
      <w:r w:rsidRPr="00760F70">
        <w:rPr>
          <w:rFonts w:ascii="Times New Roman" w:hAnsi="Times New Roman" w:cs="Times New Roman"/>
          <w:sz w:val="24"/>
          <w:szCs w:val="24"/>
        </w:rPr>
        <w:t xml:space="preserve">Oloyede Solomon </w:t>
      </w:r>
      <w:proofErr w:type="spellStart"/>
      <w:r w:rsidRPr="00760F70">
        <w:rPr>
          <w:rFonts w:ascii="Times New Roman" w:hAnsi="Times New Roman" w:cs="Times New Roman"/>
          <w:sz w:val="24"/>
          <w:szCs w:val="24"/>
        </w:rPr>
        <w:t>Oyelekan</w:t>
      </w:r>
      <w:proofErr w:type="spellEnd"/>
      <w:r w:rsidRPr="00760F70">
        <w:rPr>
          <w:rFonts w:ascii="Times New Roman" w:hAnsi="Times New Roman" w:cs="Times New Roman"/>
          <w:sz w:val="24"/>
          <w:szCs w:val="24"/>
        </w:rPr>
        <w:t>, University of Ilorin, Ilorin, Nigeria</w:t>
      </w:r>
    </w:p>
    <w:p w14:paraId="223983B8" w14:textId="35E90637" w:rsidR="00760F70" w:rsidRPr="00760F70" w:rsidRDefault="00760F70" w:rsidP="00760F70">
      <w:pPr>
        <w:jc w:val="both"/>
        <w:rPr>
          <w:rFonts w:ascii="Times New Roman" w:hAnsi="Times New Roman" w:cs="Times New Roman"/>
          <w:b/>
          <w:bCs/>
          <w:sz w:val="24"/>
          <w:szCs w:val="24"/>
        </w:rPr>
      </w:pPr>
      <w:r w:rsidRPr="00760F70">
        <w:rPr>
          <w:rFonts w:ascii="Times New Roman" w:hAnsi="Times New Roman" w:cs="Times New Roman"/>
          <w:b/>
          <w:bCs/>
          <w:sz w:val="24"/>
          <w:szCs w:val="24"/>
        </w:rPr>
        <w:t>Abstract</w:t>
      </w:r>
    </w:p>
    <w:p w14:paraId="555214C8" w14:textId="30B99302" w:rsidR="008337E2" w:rsidRPr="00760F70" w:rsidRDefault="00760F70" w:rsidP="00760F70">
      <w:pPr>
        <w:jc w:val="both"/>
        <w:rPr>
          <w:rFonts w:ascii="Times New Roman" w:hAnsi="Times New Roman" w:cs="Times New Roman"/>
          <w:sz w:val="24"/>
          <w:szCs w:val="24"/>
        </w:rPr>
      </w:pPr>
      <w:r w:rsidRPr="00760F70">
        <w:rPr>
          <w:rFonts w:ascii="Times New Roman" w:hAnsi="Times New Roman" w:cs="Times New Roman"/>
          <w:sz w:val="24"/>
          <w:szCs w:val="24"/>
        </w:rPr>
        <w:t xml:space="preserve">This study examined </w:t>
      </w:r>
      <w:proofErr w:type="spellStart"/>
      <w:r w:rsidRPr="00760F70">
        <w:rPr>
          <w:rFonts w:ascii="Times New Roman" w:hAnsi="Times New Roman" w:cs="Times New Roman"/>
          <w:sz w:val="24"/>
          <w:szCs w:val="24"/>
        </w:rPr>
        <w:t>Kwara</w:t>
      </w:r>
      <w:proofErr w:type="spellEnd"/>
      <w:r w:rsidRPr="00760F70">
        <w:rPr>
          <w:rFonts w:ascii="Times New Roman" w:hAnsi="Times New Roman" w:cs="Times New Roman"/>
          <w:sz w:val="24"/>
          <w:szCs w:val="24"/>
        </w:rPr>
        <w:t xml:space="preserve"> State secondary school science teachers’ perception of ICT for instruction based on their area of specialization. Participants were 630 science teachers of Biology, Chemistry, Physics and Mathematics from both public and private senior secondary schools in 12 Local Government Areas in </w:t>
      </w:r>
      <w:proofErr w:type="spellStart"/>
      <w:r w:rsidRPr="00760F70">
        <w:rPr>
          <w:rFonts w:ascii="Times New Roman" w:hAnsi="Times New Roman" w:cs="Times New Roman"/>
          <w:sz w:val="24"/>
          <w:szCs w:val="24"/>
        </w:rPr>
        <w:t>Kwara</w:t>
      </w:r>
      <w:proofErr w:type="spellEnd"/>
      <w:r w:rsidRPr="00760F70">
        <w:rPr>
          <w:rFonts w:ascii="Times New Roman" w:hAnsi="Times New Roman" w:cs="Times New Roman"/>
          <w:sz w:val="24"/>
          <w:szCs w:val="24"/>
        </w:rPr>
        <w:t xml:space="preserve"> State. The data collected through questionnaires tagged Science Teachers Information and Communication Technology Perception Questionnaire (STICOTEPQ) were </w:t>
      </w:r>
      <w:proofErr w:type="spellStart"/>
      <w:r w:rsidRPr="00760F70">
        <w:rPr>
          <w:rFonts w:ascii="Times New Roman" w:hAnsi="Times New Roman" w:cs="Times New Roman"/>
          <w:sz w:val="24"/>
          <w:szCs w:val="24"/>
        </w:rPr>
        <w:t>analysed</w:t>
      </w:r>
      <w:proofErr w:type="spellEnd"/>
      <w:r w:rsidRPr="00760F70">
        <w:rPr>
          <w:rFonts w:ascii="Times New Roman" w:hAnsi="Times New Roman" w:cs="Times New Roman"/>
          <w:sz w:val="24"/>
          <w:szCs w:val="24"/>
        </w:rPr>
        <w:t xml:space="preserve"> using frequency count, mean, chi-square and Analysis of Variance (ANOVA) statistics. Findings revealed that (</w:t>
      </w:r>
      <w:proofErr w:type="spellStart"/>
      <w:r w:rsidRPr="00760F70">
        <w:rPr>
          <w:rFonts w:ascii="Times New Roman" w:hAnsi="Times New Roman" w:cs="Times New Roman"/>
          <w:sz w:val="24"/>
          <w:szCs w:val="24"/>
        </w:rPr>
        <w:t>i</w:t>
      </w:r>
      <w:proofErr w:type="spellEnd"/>
      <w:r w:rsidRPr="00760F70">
        <w:rPr>
          <w:rFonts w:ascii="Times New Roman" w:hAnsi="Times New Roman" w:cs="Times New Roman"/>
          <w:sz w:val="24"/>
          <w:szCs w:val="24"/>
        </w:rPr>
        <w:t>) the science teachers’ perception of ICT was generally positively low and (ii) there was significant difference in the secondary school science teachers’ perception of ICT for instruction based on their area of specialization{</w:t>
      </w:r>
      <w:proofErr w:type="gramStart"/>
      <w:r w:rsidRPr="00760F70">
        <w:rPr>
          <w:rFonts w:ascii="Times New Roman" w:hAnsi="Times New Roman" w:cs="Times New Roman"/>
          <w:sz w:val="24"/>
          <w:szCs w:val="24"/>
        </w:rPr>
        <w:t>F(</w:t>
      </w:r>
      <w:proofErr w:type="gramEnd"/>
      <w:r w:rsidRPr="00760F70">
        <w:rPr>
          <w:rFonts w:ascii="Times New Roman" w:hAnsi="Times New Roman" w:cs="Times New Roman"/>
          <w:sz w:val="24"/>
          <w:szCs w:val="24"/>
        </w:rPr>
        <w:t>3,252) = 50.323, p&lt;0.05}</w:t>
      </w:r>
      <w:r w:rsidRPr="00760F70">
        <w:rPr>
          <w:rFonts w:ascii="Times New Roman" w:hAnsi="Times New Roman" w:cs="Times New Roman"/>
          <w:sz w:val="24"/>
          <w:szCs w:val="24"/>
        </w:rPr>
        <w:t xml:space="preserve"> </w:t>
      </w:r>
      <w:r w:rsidRPr="00760F70">
        <w:rPr>
          <w:rFonts w:ascii="Times New Roman" w:hAnsi="Times New Roman" w:cs="Times New Roman"/>
          <w:sz w:val="24"/>
          <w:szCs w:val="24"/>
        </w:rPr>
        <w:t>with the Biology teachers having the highest level of perception while the Mathematics teachers had the low</w:t>
      </w:r>
      <w:r w:rsidRPr="00760F70">
        <w:rPr>
          <w:rFonts w:ascii="Times New Roman" w:hAnsi="Times New Roman" w:cs="Times New Roman"/>
          <w:sz w:val="24"/>
          <w:szCs w:val="24"/>
        </w:rPr>
        <w:t/>
      </w:r>
      <w:proofErr w:type="spellStart"/>
      <w:r w:rsidRPr="00760F70">
        <w:rPr>
          <w:rFonts w:ascii="Times New Roman" w:hAnsi="Times New Roman" w:cs="Times New Roman"/>
          <w:sz w:val="24"/>
          <w:szCs w:val="24"/>
        </w:rPr>
        <w:t>est</w:t>
      </w:r>
      <w:proofErr w:type="spellEnd"/>
      <w:r w:rsidRPr="00760F70">
        <w:rPr>
          <w:rFonts w:ascii="Times New Roman" w:hAnsi="Times New Roman" w:cs="Times New Roman"/>
          <w:sz w:val="24"/>
          <w:szCs w:val="24"/>
        </w:rPr>
        <w:t xml:space="preserve"> perception. The implication of this study was that should the secondary school science teachers remain at this level of perception of ICT for instruction, the probability that ICT will be used for classroom instruction in </w:t>
      </w:r>
      <w:proofErr w:type="spellStart"/>
      <w:r w:rsidRPr="00760F70">
        <w:rPr>
          <w:rFonts w:ascii="Times New Roman" w:hAnsi="Times New Roman" w:cs="Times New Roman"/>
          <w:sz w:val="24"/>
          <w:szCs w:val="24"/>
        </w:rPr>
        <w:t>Kwara</w:t>
      </w:r>
      <w:proofErr w:type="spellEnd"/>
      <w:r w:rsidRPr="00760F70">
        <w:rPr>
          <w:rFonts w:ascii="Times New Roman" w:hAnsi="Times New Roman" w:cs="Times New Roman"/>
          <w:sz w:val="24"/>
          <w:szCs w:val="24"/>
        </w:rPr>
        <w:t xml:space="preserve"> State is very low. It was therefore recommended that ICT should be fully integrated into science teacher education at the Colleges of Education and the Universities and that </w:t>
      </w:r>
      <w:proofErr w:type="spellStart"/>
      <w:r w:rsidRPr="00760F70">
        <w:rPr>
          <w:rFonts w:ascii="Times New Roman" w:hAnsi="Times New Roman" w:cs="Times New Roman"/>
          <w:sz w:val="24"/>
          <w:szCs w:val="24"/>
        </w:rPr>
        <w:t>Kwara</w:t>
      </w:r>
      <w:proofErr w:type="spellEnd"/>
      <w:r w:rsidRPr="00760F70">
        <w:rPr>
          <w:rFonts w:ascii="Times New Roman" w:hAnsi="Times New Roman" w:cs="Times New Roman"/>
          <w:sz w:val="24"/>
          <w:szCs w:val="24"/>
        </w:rPr>
        <w:t xml:space="preserve"> State Government should formulate a </w:t>
      </w:r>
      <w:proofErr w:type="spellStart"/>
      <w:r w:rsidRPr="00760F70">
        <w:rPr>
          <w:rFonts w:ascii="Times New Roman" w:hAnsi="Times New Roman" w:cs="Times New Roman"/>
          <w:sz w:val="24"/>
          <w:szCs w:val="24"/>
        </w:rPr>
        <w:t>programme</w:t>
      </w:r>
      <w:proofErr w:type="spellEnd"/>
      <w:r w:rsidRPr="00760F70">
        <w:rPr>
          <w:rFonts w:ascii="Times New Roman" w:hAnsi="Times New Roman" w:cs="Times New Roman"/>
          <w:sz w:val="24"/>
          <w:szCs w:val="24"/>
        </w:rPr>
        <w:t xml:space="preserve"> of ICT training and retraining of teachers currently in service as a way of improving their perception of the use of ICT for instruction.</w:t>
      </w:r>
    </w:p>
    <w:sectPr w:rsidR="008337E2" w:rsidRPr="00760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70"/>
    <w:rsid w:val="0034486E"/>
    <w:rsid w:val="00695A19"/>
    <w:rsid w:val="00760F70"/>
    <w:rsid w:val="007D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DAA3A"/>
  <w15:chartTrackingRefBased/>
  <w15:docId w15:val="{ABD44703-D534-4DAC-8090-96C454EC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cp:revision>
  <dcterms:created xsi:type="dcterms:W3CDTF">2021-06-21T15:32:00Z</dcterms:created>
  <dcterms:modified xsi:type="dcterms:W3CDTF">2021-06-21T15:38:00Z</dcterms:modified>
</cp:coreProperties>
</file>