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2535A" w:rsidRDefault="00D2535A" w:rsidP="004D74EC">
      <w:pPr>
        <w:spacing w:line="480" w:lineRule="auto"/>
        <w:jc w:val="center"/>
        <w:rPr>
          <w:rFonts w:asciiTheme="majorBidi" w:hAnsiTheme="majorBidi" w:cstheme="majorBidi"/>
          <w:b/>
          <w:bCs/>
          <w:sz w:val="24"/>
          <w:szCs w:val="24"/>
        </w:rPr>
      </w:pPr>
      <w:r w:rsidRPr="0068395A">
        <w:rPr>
          <w:rFonts w:asciiTheme="majorBidi" w:hAnsiTheme="majorBidi" w:cstheme="majorBidi"/>
          <w:b/>
          <w:bCs/>
          <w:sz w:val="24"/>
          <w:szCs w:val="24"/>
        </w:rPr>
        <w:t>ARABIC AND ISLAMIC EDUCATION IN PRIVATE ARABIC SCHOOLS: AN ASSESSMENT OF TEACHING PROCESS IN AZ-ZUMRATUL ADABIYYAH SCHOOL, ILORIN</w:t>
      </w:r>
    </w:p>
    <w:p w:rsidR="004D74EC" w:rsidRDefault="004D74EC" w:rsidP="00D2535A">
      <w:pPr>
        <w:spacing w:line="240" w:lineRule="auto"/>
        <w:jc w:val="center"/>
        <w:rPr>
          <w:rFonts w:asciiTheme="majorBidi" w:hAnsiTheme="majorBidi" w:cstheme="majorBidi"/>
          <w:b/>
          <w:bCs/>
          <w:sz w:val="26"/>
          <w:szCs w:val="26"/>
        </w:rPr>
      </w:pPr>
      <w:r>
        <w:rPr>
          <w:rFonts w:asciiTheme="majorBidi" w:hAnsiTheme="majorBidi" w:cstheme="majorBidi"/>
          <w:b/>
          <w:bCs/>
          <w:sz w:val="26"/>
          <w:szCs w:val="26"/>
        </w:rPr>
        <w:t xml:space="preserve">By </w:t>
      </w:r>
    </w:p>
    <w:p w:rsidR="004D74EC" w:rsidRDefault="004D74EC" w:rsidP="004D74EC">
      <w:pPr>
        <w:spacing w:line="240" w:lineRule="auto"/>
        <w:jc w:val="center"/>
        <w:rPr>
          <w:rFonts w:asciiTheme="majorBidi" w:hAnsiTheme="majorBidi" w:cstheme="majorBidi"/>
          <w:b/>
          <w:bCs/>
          <w:sz w:val="24"/>
          <w:szCs w:val="24"/>
        </w:rPr>
      </w:pPr>
      <w:r>
        <w:rPr>
          <w:rFonts w:asciiTheme="majorBidi" w:hAnsiTheme="majorBidi" w:cstheme="majorBidi"/>
          <w:b/>
          <w:bCs/>
          <w:sz w:val="24"/>
          <w:szCs w:val="24"/>
        </w:rPr>
        <w:t>Musa Siddiq  ABDULLAHI</w:t>
      </w:r>
    </w:p>
    <w:p w:rsidR="004D74EC" w:rsidRDefault="009432E2" w:rsidP="004D74EC">
      <w:pPr>
        <w:spacing w:line="240" w:lineRule="auto"/>
        <w:jc w:val="center"/>
        <w:rPr>
          <w:rFonts w:asciiTheme="majorBidi" w:hAnsiTheme="majorBidi" w:cstheme="majorBidi"/>
          <w:b/>
          <w:bCs/>
          <w:sz w:val="24"/>
          <w:szCs w:val="24"/>
        </w:rPr>
      </w:pPr>
      <w:hyperlink r:id="rId8" w:history="1">
        <w:r w:rsidR="004D74EC" w:rsidRPr="00485FA6">
          <w:rPr>
            <w:rStyle w:val="Hyperlink"/>
            <w:rFonts w:asciiTheme="majorBidi" w:hAnsiTheme="majorBidi" w:cstheme="majorBidi"/>
            <w:b/>
            <w:bCs/>
            <w:sz w:val="24"/>
            <w:szCs w:val="24"/>
          </w:rPr>
          <w:t>alfulaty2013@gmail.com</w:t>
        </w:r>
      </w:hyperlink>
      <w:r w:rsidR="004D74EC">
        <w:rPr>
          <w:rFonts w:asciiTheme="majorBidi" w:hAnsiTheme="majorBidi" w:cstheme="majorBidi"/>
          <w:b/>
          <w:bCs/>
          <w:sz w:val="24"/>
          <w:szCs w:val="24"/>
        </w:rPr>
        <w:t xml:space="preserve"> </w:t>
      </w:r>
    </w:p>
    <w:p w:rsidR="004D74EC" w:rsidRDefault="004D74EC" w:rsidP="004D74EC">
      <w:pPr>
        <w:spacing w:line="240" w:lineRule="auto"/>
        <w:jc w:val="center"/>
        <w:rPr>
          <w:rFonts w:asciiTheme="majorBidi" w:hAnsiTheme="majorBidi" w:cstheme="majorBidi"/>
          <w:b/>
          <w:bCs/>
          <w:sz w:val="24"/>
          <w:szCs w:val="24"/>
        </w:rPr>
      </w:pPr>
      <w:r>
        <w:rPr>
          <w:rFonts w:asciiTheme="majorBidi" w:hAnsiTheme="majorBidi" w:cstheme="majorBidi"/>
          <w:b/>
          <w:bCs/>
          <w:sz w:val="24"/>
          <w:szCs w:val="24"/>
        </w:rPr>
        <w:t>+2348034846194</w:t>
      </w:r>
    </w:p>
    <w:p w:rsidR="004D74EC" w:rsidRDefault="004D74EC" w:rsidP="004D74EC">
      <w:pPr>
        <w:spacing w:line="240" w:lineRule="auto"/>
        <w:jc w:val="center"/>
        <w:rPr>
          <w:rFonts w:asciiTheme="majorBidi" w:hAnsiTheme="majorBidi" w:cstheme="majorBidi"/>
          <w:b/>
          <w:bCs/>
          <w:sz w:val="24"/>
          <w:szCs w:val="24"/>
        </w:rPr>
      </w:pPr>
      <w:r>
        <w:rPr>
          <w:rFonts w:asciiTheme="majorBidi" w:hAnsiTheme="majorBidi" w:cstheme="majorBidi"/>
          <w:b/>
          <w:bCs/>
          <w:sz w:val="24"/>
          <w:szCs w:val="24"/>
        </w:rPr>
        <w:t xml:space="preserve">Department of Arts Education, Faculty of Education, </w:t>
      </w:r>
    </w:p>
    <w:p w:rsidR="004D74EC" w:rsidRDefault="004D74EC" w:rsidP="004D74EC">
      <w:pPr>
        <w:spacing w:line="240" w:lineRule="auto"/>
        <w:jc w:val="center"/>
        <w:rPr>
          <w:rFonts w:asciiTheme="majorBidi" w:hAnsiTheme="majorBidi" w:cstheme="majorBidi"/>
          <w:b/>
          <w:bCs/>
          <w:sz w:val="24"/>
          <w:szCs w:val="24"/>
        </w:rPr>
      </w:pPr>
      <w:r>
        <w:rPr>
          <w:rFonts w:asciiTheme="majorBidi" w:hAnsiTheme="majorBidi" w:cstheme="majorBidi"/>
          <w:b/>
          <w:bCs/>
          <w:sz w:val="24"/>
          <w:szCs w:val="24"/>
        </w:rPr>
        <w:t>University of Ilorin, Ilorin, Nigeria</w:t>
      </w:r>
    </w:p>
    <w:p w:rsidR="004D74EC" w:rsidRDefault="004D74EC" w:rsidP="004D74EC">
      <w:pPr>
        <w:spacing w:line="240" w:lineRule="auto"/>
        <w:jc w:val="center"/>
        <w:rPr>
          <w:rFonts w:asciiTheme="majorBidi" w:hAnsiTheme="majorBidi" w:cstheme="majorBidi"/>
          <w:b/>
          <w:bCs/>
          <w:sz w:val="24"/>
          <w:szCs w:val="24"/>
        </w:rPr>
      </w:pPr>
    </w:p>
    <w:p w:rsidR="004D74EC" w:rsidRDefault="004D74EC" w:rsidP="004D74EC">
      <w:pPr>
        <w:spacing w:line="240" w:lineRule="auto"/>
        <w:jc w:val="center"/>
        <w:rPr>
          <w:rFonts w:asciiTheme="majorBidi" w:hAnsiTheme="majorBidi" w:cstheme="majorBidi"/>
          <w:b/>
          <w:bCs/>
          <w:sz w:val="24"/>
          <w:szCs w:val="24"/>
        </w:rPr>
      </w:pPr>
      <w:r>
        <w:rPr>
          <w:rFonts w:asciiTheme="majorBidi" w:hAnsiTheme="majorBidi" w:cstheme="majorBidi"/>
          <w:b/>
          <w:bCs/>
          <w:sz w:val="24"/>
          <w:szCs w:val="24"/>
        </w:rPr>
        <w:t>Abdulhameed Ishola JIMBA</w:t>
      </w:r>
    </w:p>
    <w:p w:rsidR="004D74EC" w:rsidRDefault="009432E2" w:rsidP="004D74EC">
      <w:pPr>
        <w:spacing w:line="240" w:lineRule="auto"/>
        <w:jc w:val="center"/>
        <w:rPr>
          <w:rFonts w:asciiTheme="majorBidi" w:hAnsiTheme="majorBidi" w:cstheme="majorBidi"/>
          <w:b/>
          <w:bCs/>
          <w:sz w:val="24"/>
          <w:szCs w:val="24"/>
        </w:rPr>
      </w:pPr>
      <w:hyperlink r:id="rId9" w:history="1">
        <w:r w:rsidR="004D74EC" w:rsidRPr="00485FA6">
          <w:rPr>
            <w:rStyle w:val="Hyperlink"/>
            <w:rFonts w:asciiTheme="majorBidi" w:hAnsiTheme="majorBidi" w:cstheme="majorBidi"/>
            <w:b/>
            <w:bCs/>
            <w:sz w:val="24"/>
            <w:szCs w:val="24"/>
          </w:rPr>
          <w:t>jimba.abdulhameed@yahoo.com</w:t>
        </w:r>
      </w:hyperlink>
    </w:p>
    <w:p w:rsidR="004D74EC" w:rsidRDefault="004D74EC" w:rsidP="004D74EC">
      <w:pPr>
        <w:spacing w:line="240" w:lineRule="auto"/>
        <w:jc w:val="center"/>
        <w:rPr>
          <w:rFonts w:asciiTheme="majorBidi" w:hAnsiTheme="majorBidi" w:cstheme="majorBidi"/>
          <w:b/>
          <w:bCs/>
          <w:sz w:val="24"/>
          <w:szCs w:val="24"/>
        </w:rPr>
      </w:pPr>
      <w:r>
        <w:rPr>
          <w:rFonts w:asciiTheme="majorBidi" w:hAnsiTheme="majorBidi" w:cstheme="majorBidi"/>
          <w:b/>
          <w:bCs/>
          <w:sz w:val="24"/>
          <w:szCs w:val="24"/>
        </w:rPr>
        <w:t>+2348097892728</w:t>
      </w:r>
    </w:p>
    <w:p w:rsidR="004D74EC" w:rsidRDefault="004D74EC" w:rsidP="004D74EC">
      <w:pPr>
        <w:spacing w:line="240" w:lineRule="auto"/>
        <w:jc w:val="center"/>
        <w:rPr>
          <w:rFonts w:asciiTheme="majorBidi" w:hAnsiTheme="majorBidi" w:cstheme="majorBidi"/>
          <w:b/>
          <w:bCs/>
          <w:sz w:val="24"/>
          <w:szCs w:val="24"/>
        </w:rPr>
      </w:pPr>
      <w:r>
        <w:rPr>
          <w:rFonts w:asciiTheme="majorBidi" w:hAnsiTheme="majorBidi" w:cstheme="majorBidi"/>
          <w:b/>
          <w:bCs/>
          <w:sz w:val="24"/>
          <w:szCs w:val="24"/>
        </w:rPr>
        <w:t xml:space="preserve">Centre for Ilorin Studies, </w:t>
      </w:r>
    </w:p>
    <w:p w:rsidR="004D74EC" w:rsidRPr="009D7A19" w:rsidRDefault="004D74EC" w:rsidP="004D74EC">
      <w:pPr>
        <w:spacing w:line="240" w:lineRule="auto"/>
        <w:jc w:val="center"/>
        <w:rPr>
          <w:rFonts w:asciiTheme="majorBidi" w:hAnsiTheme="majorBidi" w:cstheme="majorBidi"/>
          <w:b/>
          <w:bCs/>
          <w:sz w:val="24"/>
          <w:szCs w:val="24"/>
        </w:rPr>
      </w:pPr>
      <w:r>
        <w:rPr>
          <w:rFonts w:asciiTheme="majorBidi" w:hAnsiTheme="majorBidi" w:cstheme="majorBidi"/>
          <w:b/>
          <w:bCs/>
          <w:sz w:val="24"/>
          <w:szCs w:val="24"/>
        </w:rPr>
        <w:t>University of Ilorin, Ilorin, Nigeria</w:t>
      </w:r>
    </w:p>
    <w:p w:rsidR="004D74EC" w:rsidRPr="0068395A" w:rsidRDefault="004D74EC" w:rsidP="00D2535A">
      <w:pPr>
        <w:spacing w:line="240" w:lineRule="auto"/>
        <w:jc w:val="center"/>
        <w:rPr>
          <w:rFonts w:asciiTheme="majorBidi" w:hAnsiTheme="majorBidi" w:cstheme="majorBidi"/>
          <w:b/>
          <w:bCs/>
          <w:sz w:val="26"/>
          <w:szCs w:val="26"/>
        </w:rPr>
      </w:pPr>
    </w:p>
    <w:p w:rsidR="00D2535A" w:rsidRDefault="00D2535A" w:rsidP="00D2535A">
      <w:pPr>
        <w:spacing w:line="240" w:lineRule="auto"/>
        <w:rPr>
          <w:rFonts w:asciiTheme="majorBidi" w:hAnsiTheme="majorBidi" w:cstheme="majorBidi"/>
          <w:b/>
          <w:bCs/>
          <w:sz w:val="26"/>
          <w:szCs w:val="26"/>
        </w:rPr>
      </w:pPr>
    </w:p>
    <w:p w:rsidR="00270CBE" w:rsidRDefault="00270CBE" w:rsidP="002F5D0A">
      <w:pPr>
        <w:spacing w:line="240" w:lineRule="auto"/>
        <w:jc w:val="center"/>
        <w:rPr>
          <w:rFonts w:asciiTheme="majorBidi" w:hAnsiTheme="majorBidi" w:cstheme="majorBidi"/>
          <w:b/>
          <w:bCs/>
          <w:sz w:val="24"/>
          <w:szCs w:val="24"/>
        </w:rPr>
      </w:pPr>
    </w:p>
    <w:p w:rsidR="00270CBE" w:rsidRDefault="00270CBE" w:rsidP="002F5D0A">
      <w:pPr>
        <w:spacing w:line="240" w:lineRule="auto"/>
        <w:jc w:val="center"/>
        <w:rPr>
          <w:rFonts w:asciiTheme="majorBidi" w:hAnsiTheme="majorBidi" w:cstheme="majorBidi"/>
          <w:b/>
          <w:bCs/>
          <w:sz w:val="24"/>
          <w:szCs w:val="24"/>
        </w:rPr>
      </w:pPr>
    </w:p>
    <w:p w:rsidR="00270CBE" w:rsidRDefault="00270CBE" w:rsidP="002F5D0A">
      <w:pPr>
        <w:spacing w:line="240" w:lineRule="auto"/>
        <w:jc w:val="center"/>
        <w:rPr>
          <w:rFonts w:asciiTheme="majorBidi" w:hAnsiTheme="majorBidi" w:cstheme="majorBidi"/>
          <w:b/>
          <w:bCs/>
          <w:sz w:val="24"/>
          <w:szCs w:val="24"/>
        </w:rPr>
      </w:pPr>
    </w:p>
    <w:p w:rsidR="00270CBE" w:rsidRDefault="00270CBE" w:rsidP="002F5D0A">
      <w:pPr>
        <w:spacing w:line="240" w:lineRule="auto"/>
        <w:jc w:val="center"/>
        <w:rPr>
          <w:rFonts w:asciiTheme="majorBidi" w:hAnsiTheme="majorBidi" w:cstheme="majorBidi"/>
          <w:b/>
          <w:bCs/>
          <w:sz w:val="24"/>
          <w:szCs w:val="24"/>
        </w:rPr>
      </w:pPr>
    </w:p>
    <w:p w:rsidR="00270CBE" w:rsidRDefault="00270CBE" w:rsidP="002F5D0A">
      <w:pPr>
        <w:spacing w:line="240" w:lineRule="auto"/>
        <w:jc w:val="center"/>
        <w:rPr>
          <w:rFonts w:asciiTheme="majorBidi" w:hAnsiTheme="majorBidi" w:cstheme="majorBidi"/>
          <w:b/>
          <w:bCs/>
          <w:sz w:val="24"/>
          <w:szCs w:val="24"/>
        </w:rPr>
      </w:pPr>
    </w:p>
    <w:p w:rsidR="00270CBE" w:rsidRDefault="00270CBE" w:rsidP="002F5D0A">
      <w:pPr>
        <w:spacing w:line="240" w:lineRule="auto"/>
        <w:jc w:val="center"/>
        <w:rPr>
          <w:rFonts w:asciiTheme="majorBidi" w:hAnsiTheme="majorBidi" w:cstheme="majorBidi"/>
          <w:b/>
          <w:bCs/>
          <w:sz w:val="24"/>
          <w:szCs w:val="24"/>
        </w:rPr>
      </w:pPr>
    </w:p>
    <w:p w:rsidR="00270CBE" w:rsidRDefault="00270CBE" w:rsidP="002F5D0A">
      <w:pPr>
        <w:spacing w:line="240" w:lineRule="auto"/>
        <w:jc w:val="center"/>
        <w:rPr>
          <w:rFonts w:asciiTheme="majorBidi" w:hAnsiTheme="majorBidi" w:cstheme="majorBidi"/>
          <w:b/>
          <w:bCs/>
          <w:sz w:val="24"/>
          <w:szCs w:val="24"/>
        </w:rPr>
      </w:pPr>
    </w:p>
    <w:p w:rsidR="00270CBE" w:rsidRDefault="00270CBE" w:rsidP="002F5D0A">
      <w:pPr>
        <w:spacing w:line="240" w:lineRule="auto"/>
        <w:jc w:val="center"/>
        <w:rPr>
          <w:rFonts w:asciiTheme="majorBidi" w:hAnsiTheme="majorBidi" w:cstheme="majorBidi"/>
          <w:b/>
          <w:bCs/>
          <w:sz w:val="24"/>
          <w:szCs w:val="24"/>
        </w:rPr>
      </w:pPr>
    </w:p>
    <w:p w:rsidR="00270CBE" w:rsidRDefault="00270CBE" w:rsidP="002F5D0A">
      <w:pPr>
        <w:spacing w:line="240" w:lineRule="auto"/>
        <w:jc w:val="center"/>
        <w:rPr>
          <w:rFonts w:asciiTheme="majorBidi" w:hAnsiTheme="majorBidi" w:cstheme="majorBidi"/>
          <w:b/>
          <w:bCs/>
          <w:sz w:val="24"/>
          <w:szCs w:val="24"/>
        </w:rPr>
      </w:pPr>
    </w:p>
    <w:p w:rsidR="00270CBE" w:rsidRDefault="00270CBE" w:rsidP="002F5D0A">
      <w:pPr>
        <w:spacing w:line="240" w:lineRule="auto"/>
        <w:jc w:val="center"/>
        <w:rPr>
          <w:rFonts w:asciiTheme="majorBidi" w:hAnsiTheme="majorBidi" w:cstheme="majorBidi"/>
          <w:b/>
          <w:bCs/>
          <w:sz w:val="24"/>
          <w:szCs w:val="24"/>
        </w:rPr>
      </w:pPr>
    </w:p>
    <w:p w:rsidR="002F5D0A" w:rsidRPr="0068395A" w:rsidRDefault="00D2535A" w:rsidP="002F5D0A">
      <w:pPr>
        <w:spacing w:line="240" w:lineRule="auto"/>
        <w:jc w:val="center"/>
        <w:rPr>
          <w:rFonts w:asciiTheme="majorBidi" w:hAnsiTheme="majorBidi" w:cstheme="majorBidi"/>
          <w:b/>
          <w:bCs/>
          <w:sz w:val="26"/>
          <w:szCs w:val="26"/>
        </w:rPr>
      </w:pPr>
      <w:r w:rsidRPr="0068395A">
        <w:rPr>
          <w:rFonts w:asciiTheme="majorBidi" w:hAnsiTheme="majorBidi" w:cstheme="majorBidi"/>
          <w:b/>
          <w:bCs/>
          <w:sz w:val="24"/>
          <w:szCs w:val="24"/>
        </w:rPr>
        <w:lastRenderedPageBreak/>
        <w:t xml:space="preserve">Arabic </w:t>
      </w:r>
      <w:r>
        <w:rPr>
          <w:rFonts w:asciiTheme="majorBidi" w:hAnsiTheme="majorBidi" w:cstheme="majorBidi"/>
          <w:b/>
          <w:bCs/>
          <w:sz w:val="24"/>
          <w:szCs w:val="24"/>
        </w:rPr>
        <w:t>a</w:t>
      </w:r>
      <w:r w:rsidRPr="0068395A">
        <w:rPr>
          <w:rFonts w:asciiTheme="majorBidi" w:hAnsiTheme="majorBidi" w:cstheme="majorBidi"/>
          <w:b/>
          <w:bCs/>
          <w:sz w:val="24"/>
          <w:szCs w:val="24"/>
        </w:rPr>
        <w:t xml:space="preserve">nd Islamic Education </w:t>
      </w:r>
      <w:r>
        <w:rPr>
          <w:rFonts w:asciiTheme="majorBidi" w:hAnsiTheme="majorBidi" w:cstheme="majorBidi"/>
          <w:b/>
          <w:bCs/>
          <w:sz w:val="24"/>
          <w:szCs w:val="24"/>
        </w:rPr>
        <w:t>i</w:t>
      </w:r>
      <w:r w:rsidRPr="0068395A">
        <w:rPr>
          <w:rFonts w:asciiTheme="majorBidi" w:hAnsiTheme="majorBidi" w:cstheme="majorBidi"/>
          <w:b/>
          <w:bCs/>
          <w:sz w:val="24"/>
          <w:szCs w:val="24"/>
        </w:rPr>
        <w:t xml:space="preserve">n Private Arabic Schools: An Assessment </w:t>
      </w:r>
      <w:r>
        <w:rPr>
          <w:rFonts w:asciiTheme="majorBidi" w:hAnsiTheme="majorBidi" w:cstheme="majorBidi"/>
          <w:b/>
          <w:bCs/>
          <w:sz w:val="24"/>
          <w:szCs w:val="24"/>
        </w:rPr>
        <w:t>o</w:t>
      </w:r>
      <w:r w:rsidRPr="0068395A">
        <w:rPr>
          <w:rFonts w:asciiTheme="majorBidi" w:hAnsiTheme="majorBidi" w:cstheme="majorBidi"/>
          <w:b/>
          <w:bCs/>
          <w:sz w:val="24"/>
          <w:szCs w:val="24"/>
        </w:rPr>
        <w:t xml:space="preserve">f Teaching Process </w:t>
      </w:r>
      <w:r>
        <w:rPr>
          <w:rFonts w:asciiTheme="majorBidi" w:hAnsiTheme="majorBidi" w:cstheme="majorBidi"/>
          <w:b/>
          <w:bCs/>
          <w:sz w:val="24"/>
          <w:szCs w:val="24"/>
        </w:rPr>
        <w:t>i</w:t>
      </w:r>
      <w:r w:rsidRPr="0068395A">
        <w:rPr>
          <w:rFonts w:asciiTheme="majorBidi" w:hAnsiTheme="majorBidi" w:cstheme="majorBidi"/>
          <w:b/>
          <w:bCs/>
          <w:sz w:val="24"/>
          <w:szCs w:val="24"/>
        </w:rPr>
        <w:t>n Az-Zumratul Adabiyyah School, Ilorin</w:t>
      </w:r>
    </w:p>
    <w:p w:rsidR="002F5D0A" w:rsidRDefault="002F5D0A" w:rsidP="0086350F">
      <w:pPr>
        <w:spacing w:line="240" w:lineRule="auto"/>
        <w:rPr>
          <w:rFonts w:asciiTheme="majorBidi" w:hAnsiTheme="majorBidi" w:cstheme="majorBidi"/>
          <w:b/>
          <w:bCs/>
          <w:sz w:val="26"/>
          <w:szCs w:val="26"/>
        </w:rPr>
      </w:pPr>
    </w:p>
    <w:p w:rsidR="0086350F" w:rsidRPr="00583EF8" w:rsidRDefault="0086350F" w:rsidP="0086350F">
      <w:pPr>
        <w:spacing w:line="240" w:lineRule="auto"/>
        <w:rPr>
          <w:rFonts w:asciiTheme="majorBidi" w:hAnsiTheme="majorBidi" w:cstheme="majorBidi"/>
          <w:b/>
          <w:bCs/>
          <w:sz w:val="26"/>
          <w:szCs w:val="26"/>
          <w:lang w:val="en-GB"/>
        </w:rPr>
      </w:pPr>
      <w:r w:rsidRPr="007E3AB7">
        <w:rPr>
          <w:rFonts w:asciiTheme="majorBidi" w:hAnsiTheme="majorBidi" w:cstheme="majorBidi"/>
          <w:b/>
          <w:bCs/>
          <w:sz w:val="26"/>
          <w:szCs w:val="26"/>
        </w:rPr>
        <w:t>Abstract</w:t>
      </w:r>
    </w:p>
    <w:p w:rsidR="0086350F" w:rsidRPr="00A7764D" w:rsidRDefault="0086350F" w:rsidP="00270CBE">
      <w:pPr>
        <w:spacing w:line="360" w:lineRule="auto"/>
        <w:jc w:val="both"/>
        <w:rPr>
          <w:rFonts w:asciiTheme="majorBidi" w:hAnsiTheme="majorBidi" w:cstheme="majorBidi"/>
          <w:sz w:val="24"/>
          <w:szCs w:val="24"/>
        </w:rPr>
      </w:pPr>
      <w:r w:rsidRPr="00A7764D">
        <w:rPr>
          <w:rFonts w:asciiTheme="majorBidi" w:hAnsiTheme="majorBidi" w:cstheme="majorBidi"/>
          <w:sz w:val="24"/>
          <w:szCs w:val="24"/>
        </w:rPr>
        <w:t xml:space="preserve">This paper assessed the teaching process in </w:t>
      </w:r>
      <w:r w:rsidRPr="00AE0E89">
        <w:rPr>
          <w:rFonts w:asciiTheme="majorBidi" w:hAnsiTheme="majorBidi" w:cstheme="majorBidi"/>
          <w:i/>
          <w:iCs/>
          <w:sz w:val="24"/>
          <w:szCs w:val="24"/>
        </w:rPr>
        <w:t>Az-Zumratul Adabiyyah</w:t>
      </w:r>
      <w:r w:rsidRPr="00A7764D">
        <w:rPr>
          <w:rFonts w:asciiTheme="majorBidi" w:hAnsiTheme="majorBidi" w:cstheme="majorBidi"/>
          <w:sz w:val="24"/>
          <w:szCs w:val="24"/>
        </w:rPr>
        <w:t>,</w:t>
      </w:r>
      <w:r>
        <w:rPr>
          <w:rFonts w:asciiTheme="majorBidi" w:hAnsiTheme="majorBidi" w:cstheme="majorBidi"/>
          <w:sz w:val="24"/>
          <w:szCs w:val="24"/>
        </w:rPr>
        <w:t xml:space="preserve"> </w:t>
      </w:r>
      <w:r w:rsidRPr="00A7764D">
        <w:rPr>
          <w:rFonts w:asciiTheme="majorBidi" w:hAnsiTheme="majorBidi" w:cstheme="majorBidi"/>
          <w:sz w:val="24"/>
          <w:szCs w:val="24"/>
        </w:rPr>
        <w:t>School of Arabic and Islamic Studies, Ilorin. The study adopted descriptive survey research type</w:t>
      </w:r>
      <w:r w:rsidR="00415642">
        <w:rPr>
          <w:rFonts w:asciiTheme="majorBidi" w:hAnsiTheme="majorBidi" w:cstheme="majorBidi"/>
          <w:sz w:val="24"/>
          <w:szCs w:val="24"/>
        </w:rPr>
        <w:t xml:space="preserve"> with a </w:t>
      </w:r>
      <w:r w:rsidR="00415642" w:rsidRPr="00A7764D">
        <w:rPr>
          <w:rFonts w:asciiTheme="majorBidi" w:hAnsiTheme="majorBidi" w:cstheme="majorBidi"/>
          <w:sz w:val="24"/>
          <w:szCs w:val="24"/>
        </w:rPr>
        <w:t xml:space="preserve">questionnaire titled: “Teachers’ Questionnaire on the Use of Instructional Resources and Methods of Teaching Arabic and Islamic Studies” </w:t>
      </w:r>
      <w:r w:rsidR="00CE4BA6">
        <w:rPr>
          <w:rFonts w:asciiTheme="majorBidi" w:hAnsiTheme="majorBidi" w:cstheme="majorBidi"/>
          <w:sz w:val="24"/>
          <w:szCs w:val="24"/>
        </w:rPr>
        <w:t xml:space="preserve">used </w:t>
      </w:r>
      <w:r w:rsidR="00415642">
        <w:rPr>
          <w:rFonts w:asciiTheme="majorBidi" w:hAnsiTheme="majorBidi" w:cstheme="majorBidi"/>
          <w:sz w:val="24"/>
          <w:szCs w:val="24"/>
        </w:rPr>
        <w:t>for data collection</w:t>
      </w:r>
      <w:r w:rsidRPr="00A7764D">
        <w:rPr>
          <w:rFonts w:asciiTheme="majorBidi" w:hAnsiTheme="majorBidi" w:cstheme="majorBidi"/>
          <w:sz w:val="24"/>
          <w:szCs w:val="24"/>
        </w:rPr>
        <w:t>. All the teachers te</w:t>
      </w:r>
      <w:r w:rsidR="00415642">
        <w:rPr>
          <w:rFonts w:asciiTheme="majorBidi" w:hAnsiTheme="majorBidi" w:cstheme="majorBidi"/>
          <w:sz w:val="24"/>
          <w:szCs w:val="24"/>
        </w:rPr>
        <w:t>aching in the school constitute</w:t>
      </w:r>
      <w:r w:rsidRPr="00A7764D">
        <w:rPr>
          <w:rFonts w:asciiTheme="majorBidi" w:hAnsiTheme="majorBidi" w:cstheme="majorBidi"/>
          <w:sz w:val="24"/>
          <w:szCs w:val="24"/>
        </w:rPr>
        <w:t xml:space="preserve"> the total population </w:t>
      </w:r>
      <w:r w:rsidR="00415642">
        <w:rPr>
          <w:rFonts w:asciiTheme="majorBidi" w:hAnsiTheme="majorBidi" w:cstheme="majorBidi"/>
          <w:sz w:val="24"/>
          <w:szCs w:val="24"/>
        </w:rPr>
        <w:t xml:space="preserve">for the study </w:t>
      </w:r>
      <w:r w:rsidRPr="00A7764D">
        <w:rPr>
          <w:rFonts w:asciiTheme="majorBidi" w:hAnsiTheme="majorBidi" w:cstheme="majorBidi"/>
          <w:sz w:val="24"/>
          <w:szCs w:val="24"/>
        </w:rPr>
        <w:t>while all 20 teachers teaching Arabic and Islamic Studies were sampled in the study</w:t>
      </w:r>
      <w:r>
        <w:rPr>
          <w:rFonts w:asciiTheme="majorBidi" w:hAnsiTheme="majorBidi" w:cstheme="majorBidi"/>
          <w:sz w:val="24"/>
          <w:szCs w:val="24"/>
        </w:rPr>
        <w:t>, but 18 of them who returned their questionnaires were used</w:t>
      </w:r>
      <w:r w:rsidRPr="00A7764D">
        <w:rPr>
          <w:rFonts w:asciiTheme="majorBidi" w:hAnsiTheme="majorBidi" w:cstheme="majorBidi"/>
          <w:sz w:val="24"/>
          <w:szCs w:val="24"/>
        </w:rPr>
        <w:t>. Test re-test method was conducted and gave 0.76 co-efficient</w:t>
      </w:r>
      <w:r w:rsidR="00CA6C05">
        <w:rPr>
          <w:rFonts w:asciiTheme="majorBidi" w:hAnsiTheme="majorBidi" w:cstheme="majorBidi"/>
          <w:sz w:val="24"/>
          <w:szCs w:val="24"/>
        </w:rPr>
        <w:t xml:space="preserve"> to achieve reliability</w:t>
      </w:r>
      <w:r w:rsidRPr="00A7764D">
        <w:rPr>
          <w:rFonts w:asciiTheme="majorBidi" w:hAnsiTheme="majorBidi" w:cstheme="majorBidi"/>
          <w:sz w:val="24"/>
          <w:szCs w:val="24"/>
        </w:rPr>
        <w:t xml:space="preserve">. Three research questions guided the study. The Percentage and Frequency Count were used to analyse the data collected. The findings of the study revealed among others that, most of the respondents </w:t>
      </w:r>
      <w:r w:rsidR="002807F9" w:rsidRPr="00CB5B8A">
        <w:rPr>
          <w:rFonts w:asciiTheme="majorBidi" w:hAnsiTheme="majorBidi" w:cstheme="majorBidi"/>
          <w:sz w:val="24"/>
          <w:szCs w:val="24"/>
        </w:rPr>
        <w:t xml:space="preserve">were not used to </w:t>
      </w:r>
      <w:r w:rsidR="002807F9">
        <w:rPr>
          <w:rFonts w:asciiTheme="majorBidi" w:hAnsiTheme="majorBidi" w:cstheme="majorBidi"/>
          <w:sz w:val="24"/>
          <w:szCs w:val="24"/>
        </w:rPr>
        <w:t xml:space="preserve">using </w:t>
      </w:r>
      <w:r w:rsidR="002807F9" w:rsidRPr="00CB5B8A">
        <w:rPr>
          <w:rFonts w:asciiTheme="majorBidi" w:hAnsiTheme="majorBidi" w:cstheme="majorBidi"/>
          <w:sz w:val="24"/>
          <w:szCs w:val="24"/>
        </w:rPr>
        <w:t>varieties of instructional resources</w:t>
      </w:r>
      <w:r w:rsidRPr="00A7764D">
        <w:rPr>
          <w:rFonts w:asciiTheme="majorBidi" w:hAnsiTheme="majorBidi" w:cstheme="majorBidi"/>
          <w:sz w:val="24"/>
          <w:szCs w:val="24"/>
        </w:rPr>
        <w:t xml:space="preserve">. It was </w:t>
      </w:r>
      <w:r w:rsidR="002807F9">
        <w:rPr>
          <w:rFonts w:asciiTheme="majorBidi" w:hAnsiTheme="majorBidi" w:cstheme="majorBidi"/>
          <w:sz w:val="24"/>
          <w:szCs w:val="24"/>
        </w:rPr>
        <w:t xml:space="preserve">therefore </w:t>
      </w:r>
      <w:r w:rsidRPr="00A7764D">
        <w:rPr>
          <w:rFonts w:asciiTheme="majorBidi" w:hAnsiTheme="majorBidi" w:cstheme="majorBidi"/>
          <w:sz w:val="24"/>
          <w:szCs w:val="24"/>
        </w:rPr>
        <w:t>recommended among others that, the teache</w:t>
      </w:r>
      <w:r w:rsidR="002807F9">
        <w:rPr>
          <w:rFonts w:asciiTheme="majorBidi" w:hAnsiTheme="majorBidi" w:cstheme="majorBidi"/>
          <w:sz w:val="24"/>
          <w:szCs w:val="24"/>
        </w:rPr>
        <w:t>r</w:t>
      </w:r>
      <w:r>
        <w:rPr>
          <w:rFonts w:asciiTheme="majorBidi" w:hAnsiTheme="majorBidi" w:cstheme="majorBidi"/>
          <w:sz w:val="24"/>
          <w:szCs w:val="24"/>
        </w:rPr>
        <w:t xml:space="preserve">s </w:t>
      </w:r>
      <w:r w:rsidRPr="00A7764D">
        <w:rPr>
          <w:rFonts w:asciiTheme="majorBidi" w:hAnsiTheme="majorBidi" w:cstheme="majorBidi"/>
          <w:sz w:val="24"/>
          <w:szCs w:val="24"/>
        </w:rPr>
        <w:t>of the school should go for in-service teacher</w:t>
      </w:r>
      <w:r w:rsidR="002807F9">
        <w:rPr>
          <w:rFonts w:asciiTheme="majorBidi" w:hAnsiTheme="majorBidi" w:cstheme="majorBidi"/>
          <w:sz w:val="24"/>
          <w:szCs w:val="24"/>
        </w:rPr>
        <w:t>s</w:t>
      </w:r>
      <w:r w:rsidRPr="00A7764D">
        <w:rPr>
          <w:rFonts w:asciiTheme="majorBidi" w:hAnsiTheme="majorBidi" w:cstheme="majorBidi"/>
          <w:sz w:val="24"/>
          <w:szCs w:val="24"/>
        </w:rPr>
        <w:t xml:space="preserve"> training course to improve</w:t>
      </w:r>
      <w:r w:rsidR="002807F9">
        <w:rPr>
          <w:rFonts w:asciiTheme="majorBidi" w:hAnsiTheme="majorBidi" w:cstheme="majorBidi"/>
          <w:sz w:val="24"/>
          <w:szCs w:val="24"/>
        </w:rPr>
        <w:t xml:space="preserve"> on their use </w:t>
      </w:r>
      <w:r w:rsidRPr="00A7764D">
        <w:rPr>
          <w:rFonts w:asciiTheme="majorBidi" w:hAnsiTheme="majorBidi" w:cstheme="majorBidi"/>
          <w:sz w:val="24"/>
          <w:szCs w:val="24"/>
        </w:rPr>
        <w:t>teaching</w:t>
      </w:r>
      <w:r w:rsidR="002807F9">
        <w:rPr>
          <w:rFonts w:asciiTheme="majorBidi" w:hAnsiTheme="majorBidi" w:cstheme="majorBidi"/>
          <w:sz w:val="24"/>
          <w:szCs w:val="24"/>
        </w:rPr>
        <w:t xml:space="preserve"> skills.</w:t>
      </w:r>
    </w:p>
    <w:p w:rsidR="0086350F" w:rsidRPr="000071C9" w:rsidRDefault="0086350F" w:rsidP="00E41342">
      <w:pPr>
        <w:spacing w:line="360" w:lineRule="auto"/>
        <w:jc w:val="both"/>
        <w:rPr>
          <w:rFonts w:asciiTheme="majorBidi" w:hAnsiTheme="majorBidi" w:cstheme="majorBidi"/>
          <w:b/>
          <w:bCs/>
          <w:sz w:val="24"/>
          <w:szCs w:val="24"/>
        </w:rPr>
      </w:pPr>
      <w:r w:rsidRPr="00A7764D">
        <w:rPr>
          <w:rFonts w:asciiTheme="majorBidi" w:hAnsiTheme="majorBidi" w:cstheme="majorBidi"/>
          <w:b/>
          <w:bCs/>
          <w:sz w:val="24"/>
          <w:szCs w:val="24"/>
        </w:rPr>
        <w:t>Keywords</w:t>
      </w:r>
      <w:r w:rsidR="00E41342">
        <w:rPr>
          <w:rFonts w:asciiTheme="majorBidi" w:hAnsiTheme="majorBidi" w:cstheme="majorBidi"/>
          <w:b/>
          <w:bCs/>
          <w:sz w:val="24"/>
          <w:szCs w:val="24"/>
        </w:rPr>
        <w:t>: Arabic and Islamic Education</w:t>
      </w:r>
      <w:r w:rsidRPr="00A7764D">
        <w:rPr>
          <w:rFonts w:asciiTheme="majorBidi" w:hAnsiTheme="majorBidi" w:cstheme="majorBidi"/>
          <w:b/>
          <w:bCs/>
          <w:sz w:val="24"/>
          <w:szCs w:val="24"/>
        </w:rPr>
        <w:t xml:space="preserve">, Assessment, Teaching and </w:t>
      </w:r>
      <w:r w:rsidRPr="000071C9">
        <w:rPr>
          <w:rFonts w:asciiTheme="majorBidi" w:hAnsiTheme="majorBidi" w:cstheme="majorBidi"/>
          <w:b/>
          <w:bCs/>
          <w:sz w:val="24"/>
          <w:szCs w:val="24"/>
        </w:rPr>
        <w:t>Az-Zumratul Adabiyyah Al-Kamaliyyah</w:t>
      </w:r>
    </w:p>
    <w:p w:rsidR="0086350F" w:rsidRPr="007E3AB7" w:rsidRDefault="0086350F" w:rsidP="0086350F">
      <w:pPr>
        <w:spacing w:line="240" w:lineRule="auto"/>
        <w:jc w:val="both"/>
        <w:rPr>
          <w:rFonts w:asciiTheme="majorBidi" w:hAnsiTheme="majorBidi" w:cstheme="majorBidi"/>
          <w:b/>
          <w:bCs/>
          <w:sz w:val="26"/>
          <w:szCs w:val="26"/>
        </w:rPr>
      </w:pPr>
    </w:p>
    <w:p w:rsidR="0086350F" w:rsidRPr="007E3AB7" w:rsidRDefault="0086350F" w:rsidP="0086350F">
      <w:pPr>
        <w:spacing w:line="240" w:lineRule="auto"/>
        <w:jc w:val="both"/>
        <w:rPr>
          <w:rFonts w:asciiTheme="majorBidi" w:hAnsiTheme="majorBidi" w:cstheme="majorBidi"/>
          <w:b/>
          <w:bCs/>
          <w:sz w:val="26"/>
          <w:szCs w:val="26"/>
        </w:rPr>
      </w:pPr>
    </w:p>
    <w:p w:rsidR="0086350F" w:rsidRDefault="0086350F" w:rsidP="0086350F">
      <w:pPr>
        <w:spacing w:line="240" w:lineRule="auto"/>
        <w:jc w:val="both"/>
        <w:rPr>
          <w:rFonts w:asciiTheme="majorBidi" w:hAnsiTheme="majorBidi" w:cstheme="majorBidi"/>
          <w:b/>
          <w:bCs/>
          <w:sz w:val="24"/>
          <w:szCs w:val="24"/>
        </w:rPr>
      </w:pPr>
    </w:p>
    <w:p w:rsidR="0086350F" w:rsidRDefault="0086350F" w:rsidP="0086350F">
      <w:pPr>
        <w:spacing w:line="240" w:lineRule="auto"/>
        <w:jc w:val="both"/>
        <w:rPr>
          <w:rFonts w:asciiTheme="majorBidi" w:hAnsiTheme="majorBidi" w:cstheme="majorBidi"/>
          <w:b/>
          <w:bCs/>
          <w:sz w:val="24"/>
          <w:szCs w:val="24"/>
        </w:rPr>
      </w:pPr>
    </w:p>
    <w:p w:rsidR="00E13DE9" w:rsidRDefault="00E13DE9" w:rsidP="0086350F">
      <w:pPr>
        <w:spacing w:line="240" w:lineRule="auto"/>
        <w:jc w:val="both"/>
        <w:rPr>
          <w:rFonts w:asciiTheme="majorBidi" w:hAnsiTheme="majorBidi" w:cstheme="majorBidi"/>
          <w:b/>
          <w:bCs/>
          <w:sz w:val="24"/>
          <w:szCs w:val="24"/>
        </w:rPr>
      </w:pPr>
    </w:p>
    <w:p w:rsidR="00E13DE9" w:rsidRDefault="00E13DE9" w:rsidP="0086350F">
      <w:pPr>
        <w:spacing w:line="240" w:lineRule="auto"/>
        <w:jc w:val="both"/>
        <w:rPr>
          <w:rFonts w:asciiTheme="majorBidi" w:hAnsiTheme="majorBidi" w:cstheme="majorBidi"/>
          <w:b/>
          <w:bCs/>
          <w:sz w:val="24"/>
          <w:szCs w:val="24"/>
        </w:rPr>
      </w:pPr>
    </w:p>
    <w:p w:rsidR="00E13DE9" w:rsidRDefault="00E13DE9" w:rsidP="0086350F">
      <w:pPr>
        <w:spacing w:line="240" w:lineRule="auto"/>
        <w:jc w:val="both"/>
        <w:rPr>
          <w:rFonts w:asciiTheme="majorBidi" w:hAnsiTheme="majorBidi" w:cstheme="majorBidi"/>
          <w:b/>
          <w:bCs/>
          <w:sz w:val="24"/>
          <w:szCs w:val="24"/>
        </w:rPr>
      </w:pPr>
    </w:p>
    <w:p w:rsidR="00E13DE9" w:rsidRDefault="00E13DE9" w:rsidP="0086350F">
      <w:pPr>
        <w:spacing w:line="240" w:lineRule="auto"/>
        <w:jc w:val="both"/>
        <w:rPr>
          <w:rFonts w:asciiTheme="majorBidi" w:hAnsiTheme="majorBidi" w:cstheme="majorBidi"/>
          <w:b/>
          <w:bCs/>
          <w:sz w:val="24"/>
          <w:szCs w:val="24"/>
        </w:rPr>
      </w:pPr>
    </w:p>
    <w:p w:rsidR="00270CBE" w:rsidRDefault="00270CBE" w:rsidP="0086350F">
      <w:pPr>
        <w:spacing w:line="240" w:lineRule="auto"/>
        <w:jc w:val="both"/>
        <w:rPr>
          <w:rFonts w:asciiTheme="majorBidi" w:hAnsiTheme="majorBidi" w:cstheme="majorBidi"/>
          <w:b/>
          <w:bCs/>
          <w:sz w:val="24"/>
          <w:szCs w:val="24"/>
        </w:rPr>
      </w:pPr>
    </w:p>
    <w:p w:rsidR="00270CBE" w:rsidRDefault="00270CBE" w:rsidP="0086350F">
      <w:pPr>
        <w:spacing w:line="240" w:lineRule="auto"/>
        <w:jc w:val="both"/>
        <w:rPr>
          <w:rFonts w:asciiTheme="majorBidi" w:hAnsiTheme="majorBidi" w:cstheme="majorBidi"/>
          <w:b/>
          <w:bCs/>
          <w:sz w:val="24"/>
          <w:szCs w:val="24"/>
        </w:rPr>
      </w:pPr>
    </w:p>
    <w:p w:rsidR="00270CBE" w:rsidRDefault="00270CBE" w:rsidP="0086350F">
      <w:pPr>
        <w:spacing w:line="240" w:lineRule="auto"/>
        <w:jc w:val="both"/>
        <w:rPr>
          <w:rFonts w:asciiTheme="majorBidi" w:hAnsiTheme="majorBidi" w:cstheme="majorBidi"/>
          <w:b/>
          <w:bCs/>
          <w:sz w:val="24"/>
          <w:szCs w:val="24"/>
        </w:rPr>
      </w:pPr>
    </w:p>
    <w:p w:rsidR="00270CBE" w:rsidRDefault="00270CBE" w:rsidP="0086350F">
      <w:pPr>
        <w:spacing w:line="240" w:lineRule="auto"/>
        <w:jc w:val="both"/>
        <w:rPr>
          <w:rFonts w:asciiTheme="majorBidi" w:hAnsiTheme="majorBidi" w:cstheme="majorBidi"/>
          <w:b/>
          <w:bCs/>
          <w:sz w:val="24"/>
          <w:szCs w:val="24"/>
        </w:rPr>
      </w:pPr>
    </w:p>
    <w:p w:rsidR="0086350F" w:rsidRPr="00CB5B8A" w:rsidRDefault="0086350F" w:rsidP="00270CBE">
      <w:pPr>
        <w:spacing w:line="360" w:lineRule="auto"/>
        <w:jc w:val="both"/>
        <w:rPr>
          <w:rFonts w:asciiTheme="majorBidi" w:hAnsiTheme="majorBidi" w:cstheme="majorBidi"/>
          <w:b/>
          <w:bCs/>
          <w:sz w:val="24"/>
          <w:szCs w:val="24"/>
        </w:rPr>
      </w:pPr>
      <w:r w:rsidRPr="00CB5B8A">
        <w:rPr>
          <w:rFonts w:asciiTheme="majorBidi" w:hAnsiTheme="majorBidi" w:cstheme="majorBidi"/>
          <w:b/>
          <w:bCs/>
          <w:sz w:val="24"/>
          <w:szCs w:val="24"/>
        </w:rPr>
        <w:lastRenderedPageBreak/>
        <w:t>Introduction</w:t>
      </w:r>
    </w:p>
    <w:p w:rsidR="0086350F" w:rsidRPr="00CB5B8A" w:rsidRDefault="0086350F" w:rsidP="00270CBE">
      <w:pPr>
        <w:spacing w:line="360" w:lineRule="auto"/>
        <w:jc w:val="both"/>
        <w:rPr>
          <w:rFonts w:asciiTheme="majorBidi" w:hAnsiTheme="majorBidi" w:cstheme="majorBidi"/>
          <w:sz w:val="24"/>
          <w:szCs w:val="24"/>
        </w:rPr>
      </w:pPr>
      <w:r w:rsidRPr="00CB5B8A">
        <w:rPr>
          <w:rFonts w:asciiTheme="majorBidi" w:hAnsiTheme="majorBidi" w:cstheme="majorBidi"/>
          <w:sz w:val="24"/>
          <w:szCs w:val="24"/>
        </w:rPr>
        <w:t>Educationists have advanced many definitions of the term ‘education’ because of its elusive nature. For i</w:t>
      </w:r>
      <w:r w:rsidR="00234FFF">
        <w:rPr>
          <w:rFonts w:asciiTheme="majorBidi" w:hAnsiTheme="majorBidi" w:cstheme="majorBidi"/>
          <w:sz w:val="24"/>
          <w:szCs w:val="24"/>
        </w:rPr>
        <w:t xml:space="preserve">nstance, </w:t>
      </w:r>
      <w:r w:rsidR="00761F4E">
        <w:rPr>
          <w:rFonts w:asciiTheme="majorBidi" w:hAnsiTheme="majorBidi" w:cstheme="majorBidi"/>
          <w:sz w:val="24"/>
          <w:szCs w:val="24"/>
          <w:lang w:val="en-GB"/>
        </w:rPr>
        <w:t>according to the National Council of Educational Research and Training (2014) the term is defined as acquisition of knowledge, skills and attitudes</w:t>
      </w:r>
      <w:r w:rsidRPr="00CB5B8A">
        <w:rPr>
          <w:rFonts w:asciiTheme="majorBidi" w:hAnsiTheme="majorBidi" w:cstheme="majorBidi"/>
          <w:sz w:val="24"/>
          <w:szCs w:val="24"/>
        </w:rPr>
        <w:t>. Also, Jekayinfa and Kolawole (20</w:t>
      </w:r>
      <w:r w:rsidR="00822697">
        <w:rPr>
          <w:rFonts w:asciiTheme="majorBidi" w:hAnsiTheme="majorBidi" w:cstheme="majorBidi"/>
          <w:sz w:val="24"/>
          <w:szCs w:val="24"/>
        </w:rPr>
        <w:t>10</w:t>
      </w:r>
      <w:r w:rsidRPr="00CB5B8A">
        <w:rPr>
          <w:rFonts w:asciiTheme="majorBidi" w:hAnsiTheme="majorBidi" w:cstheme="majorBidi"/>
          <w:sz w:val="24"/>
          <w:szCs w:val="24"/>
        </w:rPr>
        <w:t>) view</w:t>
      </w:r>
      <w:r w:rsidR="00234FFF">
        <w:rPr>
          <w:rFonts w:asciiTheme="majorBidi" w:hAnsiTheme="majorBidi" w:cstheme="majorBidi"/>
          <w:sz w:val="24"/>
          <w:szCs w:val="24"/>
        </w:rPr>
        <w:t>ed</w:t>
      </w:r>
      <w:r w:rsidRPr="00CB5B8A">
        <w:rPr>
          <w:rFonts w:asciiTheme="majorBidi" w:hAnsiTheme="majorBidi" w:cstheme="majorBidi"/>
          <w:sz w:val="24"/>
          <w:szCs w:val="24"/>
        </w:rPr>
        <w:t xml:space="preserve"> the term as a life-long process aimed at imparting skills required of an individual to be found acceptable and useful in his society and t</w:t>
      </w:r>
      <w:r>
        <w:rPr>
          <w:rFonts w:asciiTheme="majorBidi" w:hAnsiTheme="majorBidi" w:cstheme="majorBidi"/>
          <w:sz w:val="24"/>
          <w:szCs w:val="24"/>
        </w:rPr>
        <w:t>he world at large</w:t>
      </w:r>
      <w:r w:rsidRPr="00CB5B8A">
        <w:rPr>
          <w:rFonts w:asciiTheme="majorBidi" w:hAnsiTheme="majorBidi" w:cstheme="majorBidi"/>
          <w:sz w:val="24"/>
          <w:szCs w:val="24"/>
        </w:rPr>
        <w:t>.</w:t>
      </w:r>
    </w:p>
    <w:p w:rsidR="00331937" w:rsidRDefault="0086350F" w:rsidP="00331937">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Meanwhile, </w:t>
      </w:r>
      <w:r w:rsidRPr="00CB5B8A">
        <w:rPr>
          <w:rFonts w:asciiTheme="majorBidi" w:hAnsiTheme="majorBidi" w:cstheme="majorBidi"/>
          <w:sz w:val="24"/>
          <w:szCs w:val="24"/>
        </w:rPr>
        <w:t xml:space="preserve">three </w:t>
      </w:r>
      <w:r w:rsidR="00414EC2">
        <w:rPr>
          <w:rFonts w:asciiTheme="majorBidi" w:hAnsiTheme="majorBidi" w:cstheme="majorBidi"/>
          <w:sz w:val="24"/>
          <w:szCs w:val="24"/>
        </w:rPr>
        <w:t>systems</w:t>
      </w:r>
      <w:r w:rsidRPr="00CB5B8A">
        <w:rPr>
          <w:rFonts w:asciiTheme="majorBidi" w:hAnsiTheme="majorBidi" w:cstheme="majorBidi"/>
          <w:sz w:val="24"/>
          <w:szCs w:val="24"/>
        </w:rPr>
        <w:t xml:space="preserve"> of education </w:t>
      </w:r>
      <w:r w:rsidR="00234FFF">
        <w:rPr>
          <w:rFonts w:asciiTheme="majorBidi" w:hAnsiTheme="majorBidi" w:cstheme="majorBidi"/>
          <w:sz w:val="24"/>
          <w:szCs w:val="24"/>
        </w:rPr>
        <w:t>exist</w:t>
      </w:r>
      <w:r>
        <w:rPr>
          <w:rFonts w:asciiTheme="majorBidi" w:hAnsiTheme="majorBidi" w:cstheme="majorBidi"/>
          <w:sz w:val="24"/>
          <w:szCs w:val="24"/>
        </w:rPr>
        <w:t xml:space="preserve"> </w:t>
      </w:r>
      <w:r w:rsidRPr="00CB5B8A">
        <w:rPr>
          <w:rFonts w:asciiTheme="majorBidi" w:hAnsiTheme="majorBidi" w:cstheme="majorBidi"/>
          <w:sz w:val="24"/>
          <w:szCs w:val="24"/>
        </w:rPr>
        <w:t>in Nigeria till date. These include: indigenous, Islamic and Western systems of education. Indigenous education</w:t>
      </w:r>
      <w:r w:rsidR="00C92E1E">
        <w:rPr>
          <w:rFonts w:asciiTheme="majorBidi" w:hAnsiTheme="majorBidi" w:cstheme="majorBidi"/>
          <w:sz w:val="24"/>
          <w:szCs w:val="24"/>
        </w:rPr>
        <w:t>, according to Jekayinfa (20</w:t>
      </w:r>
      <w:r w:rsidR="00AF411B">
        <w:rPr>
          <w:rFonts w:asciiTheme="majorBidi" w:hAnsiTheme="majorBidi" w:cstheme="majorBidi"/>
          <w:sz w:val="24"/>
          <w:szCs w:val="24"/>
        </w:rPr>
        <w:t>10</w:t>
      </w:r>
      <w:r w:rsidR="00C92E1E">
        <w:rPr>
          <w:rFonts w:asciiTheme="majorBidi" w:hAnsiTheme="majorBidi" w:cstheme="majorBidi"/>
          <w:sz w:val="24"/>
          <w:szCs w:val="24"/>
        </w:rPr>
        <w:t>)</w:t>
      </w:r>
      <w:r w:rsidRPr="00CB5B8A">
        <w:rPr>
          <w:rFonts w:asciiTheme="majorBidi" w:hAnsiTheme="majorBidi" w:cstheme="majorBidi"/>
          <w:sz w:val="24"/>
          <w:szCs w:val="24"/>
        </w:rPr>
        <w:t xml:space="preserve"> is the </w:t>
      </w:r>
      <w:r w:rsidR="00C92E1E">
        <w:rPr>
          <w:rFonts w:asciiTheme="majorBidi" w:hAnsiTheme="majorBidi" w:cstheme="majorBidi"/>
          <w:sz w:val="24"/>
          <w:szCs w:val="24"/>
        </w:rPr>
        <w:t>educational process developed by the African traditional society, and passed on from generation to generation</w:t>
      </w:r>
      <w:r w:rsidR="00F94333">
        <w:rPr>
          <w:rFonts w:asciiTheme="majorBidi" w:hAnsiTheme="majorBidi" w:cstheme="majorBidi"/>
          <w:sz w:val="24"/>
          <w:szCs w:val="24"/>
        </w:rPr>
        <w:t>;</w:t>
      </w:r>
      <w:r w:rsidR="00C92E1E">
        <w:rPr>
          <w:rFonts w:asciiTheme="majorBidi" w:hAnsiTheme="majorBidi" w:cstheme="majorBidi"/>
          <w:sz w:val="24"/>
          <w:szCs w:val="24"/>
        </w:rPr>
        <w:t xml:space="preserve"> </w:t>
      </w:r>
      <w:r w:rsidR="00F94333">
        <w:rPr>
          <w:rFonts w:asciiTheme="majorBidi" w:hAnsiTheme="majorBidi" w:cstheme="majorBidi"/>
          <w:sz w:val="24"/>
          <w:szCs w:val="24"/>
        </w:rPr>
        <w:t>t</w:t>
      </w:r>
      <w:r w:rsidR="00C92E1E">
        <w:rPr>
          <w:rFonts w:asciiTheme="majorBidi" w:hAnsiTheme="majorBidi" w:cstheme="majorBidi"/>
          <w:sz w:val="24"/>
          <w:szCs w:val="24"/>
        </w:rPr>
        <w:t>he system of education predated both Islam and Christianity. In the case of</w:t>
      </w:r>
      <w:r w:rsidRPr="00CB5B8A">
        <w:rPr>
          <w:rFonts w:asciiTheme="majorBidi" w:hAnsiTheme="majorBidi" w:cstheme="majorBidi"/>
          <w:sz w:val="24"/>
          <w:szCs w:val="24"/>
        </w:rPr>
        <w:t xml:space="preserve"> Western education</w:t>
      </w:r>
      <w:r w:rsidR="00F94333">
        <w:rPr>
          <w:rFonts w:asciiTheme="majorBidi" w:hAnsiTheme="majorBidi" w:cstheme="majorBidi"/>
          <w:sz w:val="24"/>
          <w:szCs w:val="24"/>
        </w:rPr>
        <w:t>,</w:t>
      </w:r>
      <w:r w:rsidRPr="00CB5B8A">
        <w:rPr>
          <w:rFonts w:asciiTheme="majorBidi" w:hAnsiTheme="majorBidi" w:cstheme="majorBidi"/>
          <w:sz w:val="24"/>
          <w:szCs w:val="24"/>
        </w:rPr>
        <w:t xml:space="preserve"> </w:t>
      </w:r>
      <w:r w:rsidR="00C92E1E">
        <w:rPr>
          <w:rFonts w:asciiTheme="majorBidi" w:hAnsiTheme="majorBidi" w:cstheme="majorBidi"/>
          <w:sz w:val="24"/>
          <w:szCs w:val="24"/>
        </w:rPr>
        <w:t>Owolabi (20</w:t>
      </w:r>
      <w:r w:rsidR="00032FD5">
        <w:rPr>
          <w:rFonts w:asciiTheme="majorBidi" w:hAnsiTheme="majorBidi" w:cstheme="majorBidi"/>
          <w:sz w:val="24"/>
          <w:szCs w:val="24"/>
        </w:rPr>
        <w:t>10</w:t>
      </w:r>
      <w:r w:rsidR="00C92E1E">
        <w:rPr>
          <w:rFonts w:asciiTheme="majorBidi" w:hAnsiTheme="majorBidi" w:cstheme="majorBidi"/>
          <w:sz w:val="24"/>
          <w:szCs w:val="24"/>
        </w:rPr>
        <w:t xml:space="preserve">) claimed that </w:t>
      </w:r>
      <w:r w:rsidRPr="00CB5B8A">
        <w:rPr>
          <w:rFonts w:asciiTheme="majorBidi" w:hAnsiTheme="majorBidi" w:cstheme="majorBidi"/>
          <w:sz w:val="24"/>
          <w:szCs w:val="24"/>
        </w:rPr>
        <w:t xml:space="preserve">the </w:t>
      </w:r>
      <w:r w:rsidR="00C92E1E">
        <w:rPr>
          <w:rFonts w:asciiTheme="majorBidi" w:hAnsiTheme="majorBidi" w:cstheme="majorBidi"/>
          <w:sz w:val="24"/>
          <w:szCs w:val="24"/>
        </w:rPr>
        <w:t>beginning of the system can be traced back to the Jews, the Greeks and Romans who contributed significantly to its development in the world.</w:t>
      </w:r>
      <w:r w:rsidR="00331937">
        <w:rPr>
          <w:rFonts w:asciiTheme="majorBidi" w:hAnsiTheme="majorBidi" w:cstheme="majorBidi"/>
          <w:sz w:val="24"/>
          <w:szCs w:val="24"/>
        </w:rPr>
        <w:t xml:space="preserve"> Being the focus of this paper, the third system i.e. Islamic system of education will be discussed </w:t>
      </w:r>
      <w:r w:rsidR="002744DB">
        <w:rPr>
          <w:rFonts w:asciiTheme="majorBidi" w:hAnsiTheme="majorBidi" w:cstheme="majorBidi"/>
          <w:sz w:val="24"/>
          <w:szCs w:val="24"/>
        </w:rPr>
        <w:t xml:space="preserve">at length </w:t>
      </w:r>
      <w:r w:rsidR="00331937">
        <w:rPr>
          <w:rFonts w:asciiTheme="majorBidi" w:hAnsiTheme="majorBidi" w:cstheme="majorBidi"/>
          <w:sz w:val="24"/>
          <w:szCs w:val="24"/>
        </w:rPr>
        <w:t>in</w:t>
      </w:r>
      <w:r w:rsidR="002744DB">
        <w:rPr>
          <w:rFonts w:asciiTheme="majorBidi" w:hAnsiTheme="majorBidi" w:cstheme="majorBidi"/>
          <w:sz w:val="24"/>
          <w:szCs w:val="24"/>
        </w:rPr>
        <w:t xml:space="preserve"> due course.</w:t>
      </w:r>
      <w:r w:rsidR="00331937">
        <w:rPr>
          <w:rFonts w:asciiTheme="majorBidi" w:hAnsiTheme="majorBidi" w:cstheme="majorBidi"/>
          <w:sz w:val="24"/>
          <w:szCs w:val="24"/>
        </w:rPr>
        <w:t xml:space="preserve"> </w:t>
      </w:r>
    </w:p>
    <w:p w:rsidR="003800F9" w:rsidRPr="00CB5B8A" w:rsidRDefault="00331937" w:rsidP="00331937">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666691">
        <w:rPr>
          <w:rFonts w:asciiTheme="majorBidi" w:hAnsiTheme="majorBidi" w:cstheme="majorBidi"/>
          <w:sz w:val="24"/>
          <w:szCs w:val="24"/>
        </w:rPr>
        <w:t>Meanwhile, i</w:t>
      </w:r>
      <w:r w:rsidR="003800F9">
        <w:rPr>
          <w:rFonts w:asciiTheme="majorBidi" w:hAnsiTheme="majorBidi" w:cstheme="majorBidi"/>
          <w:sz w:val="24"/>
          <w:szCs w:val="24"/>
        </w:rPr>
        <w:t>t is pertinent to note that</w:t>
      </w:r>
      <w:r w:rsidR="003800F9" w:rsidRPr="00CB5B8A">
        <w:rPr>
          <w:rFonts w:asciiTheme="majorBidi" w:hAnsiTheme="majorBidi" w:cstheme="majorBidi"/>
          <w:sz w:val="24"/>
          <w:szCs w:val="24"/>
        </w:rPr>
        <w:t xml:space="preserve">, </w:t>
      </w:r>
      <w:r w:rsidR="003800F9">
        <w:rPr>
          <w:rFonts w:asciiTheme="majorBidi" w:hAnsiTheme="majorBidi" w:cstheme="majorBidi"/>
          <w:sz w:val="24"/>
          <w:szCs w:val="24"/>
        </w:rPr>
        <w:t xml:space="preserve">it has been observed that the products of </w:t>
      </w:r>
      <w:r w:rsidR="003800F9" w:rsidRPr="00AE0E89">
        <w:rPr>
          <w:rFonts w:asciiTheme="majorBidi" w:hAnsiTheme="majorBidi" w:cstheme="majorBidi"/>
          <w:i/>
          <w:iCs/>
          <w:sz w:val="24"/>
          <w:szCs w:val="24"/>
        </w:rPr>
        <w:t>Az-Zumratul Adabiyyah</w:t>
      </w:r>
      <w:r w:rsidR="003800F9" w:rsidRPr="00A7764D">
        <w:rPr>
          <w:rFonts w:asciiTheme="majorBidi" w:hAnsiTheme="majorBidi" w:cstheme="majorBidi"/>
          <w:sz w:val="24"/>
          <w:szCs w:val="24"/>
        </w:rPr>
        <w:t>,</w:t>
      </w:r>
      <w:r w:rsidR="003800F9">
        <w:rPr>
          <w:rFonts w:asciiTheme="majorBidi" w:hAnsiTheme="majorBidi" w:cstheme="majorBidi"/>
          <w:sz w:val="24"/>
          <w:szCs w:val="24"/>
        </w:rPr>
        <w:t xml:space="preserve"> </w:t>
      </w:r>
      <w:r w:rsidR="003800F9" w:rsidRPr="00A7764D">
        <w:rPr>
          <w:rFonts w:asciiTheme="majorBidi" w:hAnsiTheme="majorBidi" w:cstheme="majorBidi"/>
          <w:sz w:val="24"/>
          <w:szCs w:val="24"/>
        </w:rPr>
        <w:t>School of Arabic and Islamic Studies, Ilorin</w:t>
      </w:r>
      <w:r w:rsidR="003800F9">
        <w:rPr>
          <w:rFonts w:asciiTheme="majorBidi" w:hAnsiTheme="majorBidi" w:cstheme="majorBidi"/>
          <w:sz w:val="24"/>
          <w:szCs w:val="24"/>
        </w:rPr>
        <w:t xml:space="preserve"> need further training to meet up with the standard of the contemporary scholars of Arabic and Islamic Studies. Perhaps, this is why many products of the school had passed or passing through higher institutions of learning, some of whom, according to </w:t>
      </w:r>
      <w:r w:rsidR="003800F9" w:rsidRPr="00CB5B8A">
        <w:rPr>
          <w:rFonts w:asciiTheme="majorBidi" w:hAnsiTheme="majorBidi" w:cstheme="majorBidi"/>
          <w:sz w:val="24"/>
          <w:szCs w:val="24"/>
        </w:rPr>
        <w:t>(Abdullah</w:t>
      </w:r>
      <w:r w:rsidR="003800F9">
        <w:rPr>
          <w:rFonts w:asciiTheme="majorBidi" w:hAnsiTheme="majorBidi" w:cstheme="majorBidi"/>
          <w:sz w:val="24"/>
          <w:szCs w:val="24"/>
        </w:rPr>
        <w:t>i</w:t>
      </w:r>
      <w:r w:rsidR="003800F9" w:rsidRPr="00CB5B8A">
        <w:rPr>
          <w:rFonts w:asciiTheme="majorBidi" w:hAnsiTheme="majorBidi" w:cstheme="majorBidi"/>
          <w:sz w:val="24"/>
          <w:szCs w:val="24"/>
        </w:rPr>
        <w:t>, 2005)</w:t>
      </w:r>
      <w:r w:rsidR="003800F9">
        <w:rPr>
          <w:rFonts w:asciiTheme="majorBidi" w:hAnsiTheme="majorBidi" w:cstheme="majorBidi"/>
          <w:sz w:val="24"/>
          <w:szCs w:val="24"/>
        </w:rPr>
        <w:t xml:space="preserve"> have now become </w:t>
      </w:r>
      <w:r w:rsidR="003800F9" w:rsidRPr="00CB5B8A">
        <w:rPr>
          <w:rFonts w:asciiTheme="majorBidi" w:hAnsiTheme="majorBidi" w:cstheme="majorBidi"/>
          <w:sz w:val="24"/>
          <w:szCs w:val="24"/>
        </w:rPr>
        <w:t xml:space="preserve">scholars of Arabic and Islamic Studies including the present writers, even the learned in other fields </w:t>
      </w:r>
      <w:r w:rsidR="003800F9">
        <w:rPr>
          <w:rFonts w:asciiTheme="majorBidi" w:hAnsiTheme="majorBidi" w:cstheme="majorBidi"/>
          <w:sz w:val="24"/>
          <w:szCs w:val="24"/>
        </w:rPr>
        <w:t xml:space="preserve">of knowledge </w:t>
      </w:r>
      <w:r w:rsidR="003800F9" w:rsidRPr="00CB5B8A">
        <w:rPr>
          <w:rFonts w:asciiTheme="majorBidi" w:hAnsiTheme="majorBidi" w:cstheme="majorBidi"/>
          <w:sz w:val="24"/>
          <w:szCs w:val="24"/>
        </w:rPr>
        <w:t>such as Judges, Engineers, Medical Doctors, Academicians, administrators etc</w:t>
      </w:r>
      <w:r w:rsidR="003800F9">
        <w:rPr>
          <w:rFonts w:asciiTheme="majorBidi" w:hAnsiTheme="majorBidi" w:cstheme="majorBidi"/>
          <w:sz w:val="24"/>
          <w:szCs w:val="24"/>
        </w:rPr>
        <w:t>.</w:t>
      </w:r>
      <w:r w:rsidR="003800F9" w:rsidRPr="00CB5B8A">
        <w:rPr>
          <w:rFonts w:asciiTheme="majorBidi" w:hAnsiTheme="majorBidi" w:cstheme="majorBidi"/>
          <w:sz w:val="24"/>
          <w:szCs w:val="24"/>
        </w:rPr>
        <w:t xml:space="preserve"> </w:t>
      </w:r>
      <w:r w:rsidR="003800F9">
        <w:rPr>
          <w:rFonts w:asciiTheme="majorBidi" w:hAnsiTheme="majorBidi" w:cstheme="majorBidi"/>
          <w:sz w:val="24"/>
          <w:szCs w:val="24"/>
        </w:rPr>
        <w:t>Therefore, for</w:t>
      </w:r>
      <w:r w:rsidR="003800F9" w:rsidRPr="00CB5B8A">
        <w:rPr>
          <w:rFonts w:asciiTheme="majorBidi" w:hAnsiTheme="majorBidi" w:cstheme="majorBidi"/>
          <w:sz w:val="24"/>
          <w:szCs w:val="24"/>
        </w:rPr>
        <w:t xml:space="preserve"> better teaching</w:t>
      </w:r>
      <w:r w:rsidR="003800F9">
        <w:rPr>
          <w:rFonts w:asciiTheme="majorBidi" w:hAnsiTheme="majorBidi" w:cstheme="majorBidi"/>
          <w:sz w:val="24"/>
          <w:szCs w:val="24"/>
        </w:rPr>
        <w:t xml:space="preserve"> service delivery</w:t>
      </w:r>
      <w:r w:rsidR="003800F9" w:rsidRPr="00CB5B8A">
        <w:rPr>
          <w:rFonts w:asciiTheme="majorBidi" w:hAnsiTheme="majorBidi" w:cstheme="majorBidi"/>
          <w:sz w:val="24"/>
          <w:szCs w:val="24"/>
        </w:rPr>
        <w:t xml:space="preserve"> in the school</w:t>
      </w:r>
      <w:r w:rsidR="003800F9">
        <w:rPr>
          <w:rFonts w:asciiTheme="majorBidi" w:hAnsiTheme="majorBidi" w:cstheme="majorBidi"/>
          <w:sz w:val="24"/>
          <w:szCs w:val="24"/>
        </w:rPr>
        <w:t>,</w:t>
      </w:r>
      <w:r w:rsidR="003800F9" w:rsidRPr="00CB5B8A">
        <w:rPr>
          <w:rFonts w:asciiTheme="majorBidi" w:hAnsiTheme="majorBidi" w:cstheme="majorBidi"/>
          <w:sz w:val="24"/>
          <w:szCs w:val="24"/>
        </w:rPr>
        <w:t xml:space="preserve"> there is the need to </w:t>
      </w:r>
      <w:r w:rsidR="003800F9">
        <w:rPr>
          <w:rFonts w:asciiTheme="majorBidi" w:hAnsiTheme="majorBidi" w:cstheme="majorBidi"/>
          <w:sz w:val="24"/>
          <w:szCs w:val="24"/>
        </w:rPr>
        <w:t>assess its pedagogical methods, using</w:t>
      </w:r>
      <w:r w:rsidR="003800F9" w:rsidRPr="00CB5B8A">
        <w:rPr>
          <w:rFonts w:asciiTheme="majorBidi" w:hAnsiTheme="majorBidi" w:cstheme="majorBidi"/>
          <w:sz w:val="24"/>
          <w:szCs w:val="24"/>
        </w:rPr>
        <w:t xml:space="preserve"> </w:t>
      </w:r>
      <w:r w:rsidR="003800F9">
        <w:rPr>
          <w:rFonts w:asciiTheme="majorBidi" w:hAnsiTheme="majorBidi" w:cstheme="majorBidi"/>
          <w:sz w:val="24"/>
          <w:szCs w:val="24"/>
        </w:rPr>
        <w:t xml:space="preserve">its </w:t>
      </w:r>
      <w:r w:rsidR="003800F9" w:rsidRPr="00CB5B8A">
        <w:rPr>
          <w:rFonts w:asciiTheme="majorBidi" w:hAnsiTheme="majorBidi" w:cstheme="majorBidi"/>
          <w:sz w:val="24"/>
          <w:szCs w:val="24"/>
        </w:rPr>
        <w:t xml:space="preserve">teaching methodology, instructional resources and teaching qualification as yardsticks. </w:t>
      </w:r>
    </w:p>
    <w:p w:rsidR="0086350F" w:rsidRPr="00916AA1" w:rsidRDefault="00667222" w:rsidP="00270CBE">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Arabic/</w:t>
      </w:r>
      <w:r w:rsidR="0086350F" w:rsidRPr="00916AA1">
        <w:rPr>
          <w:rFonts w:asciiTheme="majorBidi" w:hAnsiTheme="majorBidi" w:cstheme="majorBidi"/>
          <w:b/>
          <w:bCs/>
          <w:sz w:val="24"/>
          <w:szCs w:val="24"/>
        </w:rPr>
        <w:t>Islamic System</w:t>
      </w:r>
      <w:r>
        <w:rPr>
          <w:rFonts w:asciiTheme="majorBidi" w:hAnsiTheme="majorBidi" w:cstheme="majorBidi"/>
          <w:b/>
          <w:bCs/>
          <w:sz w:val="24"/>
          <w:szCs w:val="24"/>
        </w:rPr>
        <w:t xml:space="preserve"> of </w:t>
      </w:r>
      <w:r w:rsidRPr="00916AA1">
        <w:rPr>
          <w:rFonts w:asciiTheme="majorBidi" w:hAnsiTheme="majorBidi" w:cstheme="majorBidi"/>
          <w:b/>
          <w:bCs/>
          <w:sz w:val="24"/>
          <w:szCs w:val="24"/>
        </w:rPr>
        <w:t>Education</w:t>
      </w:r>
    </w:p>
    <w:p w:rsidR="0086350F" w:rsidRPr="00CB5B8A" w:rsidRDefault="0086350F" w:rsidP="00270CBE">
      <w:pPr>
        <w:spacing w:line="360" w:lineRule="auto"/>
        <w:jc w:val="both"/>
        <w:rPr>
          <w:rFonts w:asciiTheme="majorBidi" w:hAnsiTheme="majorBidi" w:cstheme="majorBidi"/>
          <w:sz w:val="24"/>
          <w:szCs w:val="24"/>
        </w:rPr>
      </w:pPr>
      <w:r w:rsidRPr="00FC15C5">
        <w:rPr>
          <w:rFonts w:asciiTheme="majorBidi" w:hAnsiTheme="majorBidi" w:cstheme="majorBidi"/>
          <w:sz w:val="24"/>
          <w:szCs w:val="24"/>
        </w:rPr>
        <w:t xml:space="preserve">According to </w:t>
      </w:r>
      <w:r w:rsidR="0008172A" w:rsidRPr="00FC15C5">
        <w:rPr>
          <w:rFonts w:asciiTheme="majorBidi" w:hAnsiTheme="majorBidi" w:cstheme="majorBidi"/>
          <w:sz w:val="24"/>
          <w:szCs w:val="24"/>
        </w:rPr>
        <w:t>Douglass and Sha</w:t>
      </w:r>
      <w:r w:rsidR="00145026" w:rsidRPr="00FC15C5">
        <w:rPr>
          <w:rFonts w:asciiTheme="majorBidi" w:hAnsiTheme="majorBidi" w:cstheme="majorBidi"/>
          <w:sz w:val="24"/>
          <w:szCs w:val="24"/>
        </w:rPr>
        <w:t>i</w:t>
      </w:r>
      <w:r w:rsidR="0008172A" w:rsidRPr="00FC15C5">
        <w:rPr>
          <w:rFonts w:asciiTheme="majorBidi" w:hAnsiTheme="majorBidi" w:cstheme="majorBidi"/>
          <w:sz w:val="24"/>
          <w:szCs w:val="24"/>
        </w:rPr>
        <w:t>kh</w:t>
      </w:r>
      <w:r w:rsidRPr="00FC15C5">
        <w:rPr>
          <w:rFonts w:asciiTheme="majorBidi" w:hAnsiTheme="majorBidi" w:cstheme="majorBidi"/>
          <w:sz w:val="24"/>
          <w:szCs w:val="24"/>
        </w:rPr>
        <w:t xml:space="preserve"> (</w:t>
      </w:r>
      <w:r w:rsidR="0008172A" w:rsidRPr="00FC15C5">
        <w:rPr>
          <w:rFonts w:asciiTheme="majorBidi" w:hAnsiTheme="majorBidi" w:cstheme="majorBidi"/>
          <w:sz w:val="24"/>
          <w:szCs w:val="24"/>
        </w:rPr>
        <w:t>2004</w:t>
      </w:r>
      <w:r w:rsidRPr="00FC15C5">
        <w:rPr>
          <w:rFonts w:asciiTheme="majorBidi" w:hAnsiTheme="majorBidi" w:cstheme="majorBidi"/>
          <w:sz w:val="24"/>
          <w:szCs w:val="24"/>
        </w:rPr>
        <w:t xml:space="preserve">), </w:t>
      </w:r>
      <w:r w:rsidR="00B06A1A" w:rsidRPr="00FC15C5">
        <w:rPr>
          <w:rFonts w:asciiTheme="majorBidi" w:hAnsiTheme="majorBidi" w:cstheme="majorBidi"/>
          <w:sz w:val="24"/>
          <w:szCs w:val="24"/>
        </w:rPr>
        <w:t xml:space="preserve">Arabic and </w:t>
      </w:r>
      <w:r w:rsidR="0008172A" w:rsidRPr="00FC15C5">
        <w:rPr>
          <w:rFonts w:asciiTheme="majorBidi" w:hAnsiTheme="majorBidi" w:cstheme="majorBidi"/>
        </w:rPr>
        <w:t>Islamic education refer</w:t>
      </w:r>
      <w:r w:rsidR="00B06A1A" w:rsidRPr="00FC15C5">
        <w:rPr>
          <w:rFonts w:asciiTheme="majorBidi" w:hAnsiTheme="majorBidi" w:cstheme="majorBidi"/>
        </w:rPr>
        <w:t>s</w:t>
      </w:r>
      <w:r w:rsidR="0008172A" w:rsidRPr="00FC15C5">
        <w:rPr>
          <w:rFonts w:asciiTheme="majorBidi" w:hAnsiTheme="majorBidi" w:cstheme="majorBidi"/>
        </w:rPr>
        <w:t xml:space="preserve"> to efforts </w:t>
      </w:r>
      <w:r w:rsidR="00B06A1A" w:rsidRPr="00FC15C5">
        <w:rPr>
          <w:rFonts w:asciiTheme="majorBidi" w:hAnsiTheme="majorBidi" w:cstheme="majorBidi"/>
        </w:rPr>
        <w:t>of</w:t>
      </w:r>
      <w:r w:rsidR="0008172A" w:rsidRPr="00FC15C5">
        <w:rPr>
          <w:rFonts w:asciiTheme="majorBidi" w:hAnsiTheme="majorBidi" w:cstheme="majorBidi"/>
        </w:rPr>
        <w:t xml:space="preserve"> the Muslim community to pass along th</w:t>
      </w:r>
      <w:r w:rsidR="00B06A1A" w:rsidRPr="00FC15C5">
        <w:rPr>
          <w:rFonts w:asciiTheme="majorBidi" w:hAnsiTheme="majorBidi" w:cstheme="majorBidi"/>
        </w:rPr>
        <w:t>e Islamic heritage and knowledge</w:t>
      </w:r>
      <w:r w:rsidR="0008172A" w:rsidRPr="00FC15C5">
        <w:rPr>
          <w:rFonts w:asciiTheme="majorBidi" w:hAnsiTheme="majorBidi" w:cstheme="majorBidi"/>
        </w:rPr>
        <w:t xml:space="preserve"> </w:t>
      </w:r>
      <w:r w:rsidR="00B06A1A" w:rsidRPr="00FC15C5">
        <w:rPr>
          <w:rFonts w:asciiTheme="majorBidi" w:hAnsiTheme="majorBidi" w:cstheme="majorBidi"/>
        </w:rPr>
        <w:t>emanating from the</w:t>
      </w:r>
      <w:r w:rsidR="0008172A" w:rsidRPr="00FC15C5">
        <w:rPr>
          <w:rFonts w:asciiTheme="majorBidi" w:hAnsiTheme="majorBidi" w:cstheme="majorBidi"/>
        </w:rPr>
        <w:t xml:space="preserve"> primary sources</w:t>
      </w:r>
      <w:r w:rsidR="00B06A1A" w:rsidRPr="00FC15C5">
        <w:rPr>
          <w:rFonts w:asciiTheme="majorBidi" w:hAnsiTheme="majorBidi" w:cstheme="majorBidi"/>
        </w:rPr>
        <w:t xml:space="preserve"> of Islam i.e. </w:t>
      </w:r>
      <w:r w:rsidR="0008172A" w:rsidRPr="00FC15C5">
        <w:rPr>
          <w:rFonts w:asciiTheme="majorBidi" w:hAnsiTheme="majorBidi" w:cstheme="majorBidi"/>
        </w:rPr>
        <w:t>the Qur'an and the Sunnah</w:t>
      </w:r>
      <w:r w:rsidR="00B06A1A" w:rsidRPr="00FC15C5">
        <w:rPr>
          <w:rFonts w:asciiTheme="majorBidi" w:hAnsiTheme="majorBidi" w:cstheme="majorBidi"/>
        </w:rPr>
        <w:t xml:space="preserve"> to its own</w:t>
      </w:r>
      <w:r w:rsidR="0008172A" w:rsidRPr="00FC15C5">
        <w:rPr>
          <w:rFonts w:asciiTheme="majorBidi" w:hAnsiTheme="majorBidi" w:cstheme="majorBidi"/>
        </w:rPr>
        <w:t>.</w:t>
      </w:r>
      <w:r w:rsidR="0008172A">
        <w:rPr>
          <w:rFonts w:asciiTheme="majorBidi" w:hAnsiTheme="majorBidi" w:cstheme="majorBidi"/>
          <w:sz w:val="24"/>
          <w:szCs w:val="24"/>
        </w:rPr>
        <w:t xml:space="preserve"> </w:t>
      </w:r>
      <w:r w:rsidR="00234FFF">
        <w:rPr>
          <w:rFonts w:asciiTheme="majorBidi" w:hAnsiTheme="majorBidi" w:cstheme="majorBidi"/>
          <w:sz w:val="24"/>
          <w:szCs w:val="24"/>
        </w:rPr>
        <w:t>Oladosu (20</w:t>
      </w:r>
      <w:r w:rsidR="004972C2">
        <w:rPr>
          <w:rFonts w:asciiTheme="majorBidi" w:hAnsiTheme="majorBidi" w:cstheme="majorBidi"/>
          <w:sz w:val="24"/>
          <w:szCs w:val="24"/>
        </w:rPr>
        <w:t>10</w:t>
      </w:r>
      <w:r w:rsidR="00234FFF">
        <w:rPr>
          <w:rFonts w:asciiTheme="majorBidi" w:hAnsiTheme="majorBidi" w:cstheme="majorBidi"/>
          <w:sz w:val="24"/>
          <w:szCs w:val="24"/>
        </w:rPr>
        <w:t>) opined</w:t>
      </w:r>
      <w:r w:rsidRPr="00CB5B8A">
        <w:rPr>
          <w:rFonts w:asciiTheme="majorBidi" w:hAnsiTheme="majorBidi" w:cstheme="majorBidi"/>
          <w:sz w:val="24"/>
          <w:szCs w:val="24"/>
        </w:rPr>
        <w:t xml:space="preserve"> that Arabic and Islamic Education is the process by which the Qur’anic and Prophetic teachings are transmitted from one generation to another. It should be noted that the philosophy of Islamic education is not only rooted in the primary sources of Islamic law, but also based on the secondary sources which are </w:t>
      </w:r>
      <w:r w:rsidRPr="00CB5B8A">
        <w:rPr>
          <w:rFonts w:asciiTheme="majorBidi" w:hAnsiTheme="majorBidi" w:cstheme="majorBidi"/>
          <w:i/>
          <w:iCs/>
          <w:sz w:val="24"/>
          <w:szCs w:val="24"/>
        </w:rPr>
        <w:t>Ijm</w:t>
      </w:r>
      <w:r>
        <w:rPr>
          <w:rFonts w:asciiTheme="majorBidi" w:hAnsiTheme="majorBidi" w:cstheme="majorBidi"/>
          <w:i/>
          <w:iCs/>
          <w:sz w:val="24"/>
          <w:szCs w:val="24"/>
        </w:rPr>
        <w:t>a</w:t>
      </w:r>
      <w:r w:rsidRPr="00CB5B8A">
        <w:rPr>
          <w:rFonts w:asciiTheme="majorBidi" w:hAnsiTheme="majorBidi" w:cstheme="majorBidi"/>
          <w:i/>
          <w:iCs/>
          <w:sz w:val="24"/>
          <w:szCs w:val="24"/>
        </w:rPr>
        <w:t>a</w:t>
      </w:r>
      <w:r w:rsidRPr="00CB5B8A">
        <w:rPr>
          <w:rFonts w:asciiTheme="majorBidi" w:hAnsiTheme="majorBidi" w:cstheme="majorBidi"/>
          <w:i/>
          <w:iCs/>
          <w:sz w:val="24"/>
          <w:szCs w:val="24"/>
          <w:vertAlign w:val="superscript"/>
        </w:rPr>
        <w:t>c</w:t>
      </w:r>
      <w:r w:rsidRPr="00CB5B8A">
        <w:rPr>
          <w:rFonts w:asciiTheme="majorBidi" w:hAnsiTheme="majorBidi" w:cstheme="majorBidi"/>
          <w:sz w:val="24"/>
          <w:szCs w:val="24"/>
        </w:rPr>
        <w:t xml:space="preserve"> </w:t>
      </w:r>
      <w:r w:rsidRPr="00CB5B8A">
        <w:rPr>
          <w:rFonts w:asciiTheme="majorBidi" w:hAnsiTheme="majorBidi" w:cstheme="majorBidi"/>
          <w:sz w:val="24"/>
          <w:szCs w:val="24"/>
        </w:rPr>
        <w:lastRenderedPageBreak/>
        <w:t xml:space="preserve">(unanimous agreement of Muslim scholars) and </w:t>
      </w:r>
      <w:r w:rsidRPr="00CB5B8A">
        <w:rPr>
          <w:rFonts w:asciiTheme="majorBidi" w:hAnsiTheme="majorBidi" w:cstheme="majorBidi"/>
          <w:i/>
          <w:iCs/>
          <w:sz w:val="24"/>
          <w:szCs w:val="24"/>
        </w:rPr>
        <w:t>Qiyas</w:t>
      </w:r>
      <w:r w:rsidRPr="00CB5B8A">
        <w:rPr>
          <w:rFonts w:asciiTheme="majorBidi" w:hAnsiTheme="majorBidi" w:cstheme="majorBidi"/>
          <w:sz w:val="24"/>
          <w:szCs w:val="24"/>
        </w:rPr>
        <w:t xml:space="preserve"> (analogical deduction which must either have basis in the Qur’an or Hadith (see Q 4:59). This means that all human endeavours must </w:t>
      </w:r>
      <w:r>
        <w:rPr>
          <w:rFonts w:asciiTheme="majorBidi" w:hAnsiTheme="majorBidi" w:cstheme="majorBidi"/>
          <w:sz w:val="24"/>
          <w:szCs w:val="24"/>
        </w:rPr>
        <w:t>comply</w:t>
      </w:r>
      <w:r w:rsidRPr="00CB5B8A">
        <w:rPr>
          <w:rFonts w:asciiTheme="majorBidi" w:hAnsiTheme="majorBidi" w:cstheme="majorBidi"/>
          <w:sz w:val="24"/>
          <w:szCs w:val="24"/>
        </w:rPr>
        <w:t xml:space="preserve"> with the provisions of </w:t>
      </w:r>
      <w:r w:rsidRPr="001F1988">
        <w:rPr>
          <w:rFonts w:asciiTheme="majorBidi" w:hAnsiTheme="majorBidi" w:cstheme="majorBidi"/>
          <w:i/>
          <w:iCs/>
          <w:sz w:val="24"/>
          <w:szCs w:val="24"/>
        </w:rPr>
        <w:t>Shari</w:t>
      </w:r>
      <w:r w:rsidRPr="001F1988">
        <w:rPr>
          <w:rFonts w:asciiTheme="majorBidi" w:hAnsiTheme="majorBidi" w:cstheme="majorBidi"/>
          <w:i/>
          <w:iCs/>
          <w:sz w:val="24"/>
          <w:szCs w:val="24"/>
          <w:vertAlign w:val="superscript"/>
        </w:rPr>
        <w:t>c</w:t>
      </w:r>
      <w:r w:rsidRPr="001F1988">
        <w:rPr>
          <w:rFonts w:asciiTheme="majorBidi" w:hAnsiTheme="majorBidi" w:cstheme="majorBidi"/>
          <w:i/>
          <w:iCs/>
          <w:sz w:val="24"/>
          <w:szCs w:val="24"/>
        </w:rPr>
        <w:t>ah</w:t>
      </w:r>
      <w:r>
        <w:rPr>
          <w:rFonts w:asciiTheme="majorBidi" w:hAnsiTheme="majorBidi" w:cstheme="majorBidi"/>
          <w:sz w:val="24"/>
          <w:szCs w:val="24"/>
        </w:rPr>
        <w:t xml:space="preserve">. </w:t>
      </w:r>
      <w:r w:rsidRPr="00CB5B8A">
        <w:rPr>
          <w:rFonts w:asciiTheme="majorBidi" w:hAnsiTheme="majorBidi" w:cstheme="majorBidi"/>
          <w:sz w:val="24"/>
          <w:szCs w:val="24"/>
        </w:rPr>
        <w:t xml:space="preserve">The purpose of Arabic and Islamic Education </w:t>
      </w:r>
      <w:r w:rsidR="0008163C">
        <w:rPr>
          <w:rFonts w:asciiTheme="majorBidi" w:hAnsiTheme="majorBidi" w:cstheme="majorBidi"/>
          <w:sz w:val="24"/>
          <w:szCs w:val="24"/>
        </w:rPr>
        <w:t>according to Qur’an 3: 110 is to ensure that</w:t>
      </w:r>
      <w:r w:rsidR="0008163C" w:rsidRPr="00CB5B8A">
        <w:rPr>
          <w:rFonts w:asciiTheme="majorBidi" w:hAnsiTheme="majorBidi" w:cstheme="majorBidi"/>
          <w:sz w:val="24"/>
          <w:szCs w:val="24"/>
        </w:rPr>
        <w:t xml:space="preserve"> the Muslim community is the best ever brought forth for man </w:t>
      </w:r>
      <w:r w:rsidR="00CF40D0">
        <w:rPr>
          <w:rFonts w:asciiTheme="majorBidi" w:hAnsiTheme="majorBidi" w:cstheme="majorBidi"/>
          <w:sz w:val="24"/>
          <w:szCs w:val="24"/>
        </w:rPr>
        <w:t>to</w:t>
      </w:r>
      <w:r w:rsidR="0008163C" w:rsidRPr="00CB5B8A">
        <w:rPr>
          <w:rFonts w:asciiTheme="majorBidi" w:hAnsiTheme="majorBidi" w:cstheme="majorBidi"/>
          <w:sz w:val="24"/>
          <w:szCs w:val="24"/>
        </w:rPr>
        <w:t xml:space="preserve"> enjoy what is good and forbid what is bad among themselves</w:t>
      </w:r>
      <w:r w:rsidR="0008163C">
        <w:rPr>
          <w:rFonts w:asciiTheme="majorBidi" w:hAnsiTheme="majorBidi" w:cstheme="majorBidi"/>
          <w:sz w:val="24"/>
          <w:szCs w:val="24"/>
        </w:rPr>
        <w:t>.</w:t>
      </w:r>
      <w:r w:rsidR="0008163C" w:rsidRPr="00CB5B8A">
        <w:rPr>
          <w:rFonts w:asciiTheme="majorBidi" w:hAnsiTheme="majorBidi" w:cstheme="majorBidi"/>
          <w:sz w:val="24"/>
          <w:szCs w:val="24"/>
        </w:rPr>
        <w:t xml:space="preserve"> </w:t>
      </w:r>
      <w:r w:rsidRPr="00CB5B8A">
        <w:rPr>
          <w:rFonts w:asciiTheme="majorBidi" w:hAnsiTheme="majorBidi" w:cstheme="majorBidi"/>
          <w:sz w:val="24"/>
          <w:szCs w:val="24"/>
        </w:rPr>
        <w:t>Hit</w:t>
      </w:r>
      <w:r w:rsidR="0008163C">
        <w:rPr>
          <w:rFonts w:asciiTheme="majorBidi" w:hAnsiTheme="majorBidi" w:cstheme="majorBidi"/>
          <w:sz w:val="24"/>
          <w:szCs w:val="24"/>
        </w:rPr>
        <w:t xml:space="preserve">ti </w:t>
      </w:r>
      <w:r w:rsidR="0064702F">
        <w:rPr>
          <w:rFonts w:asciiTheme="majorBidi" w:hAnsiTheme="majorBidi" w:cstheme="majorBidi"/>
          <w:sz w:val="24"/>
          <w:szCs w:val="24"/>
        </w:rPr>
        <w:t xml:space="preserve">(2002) </w:t>
      </w:r>
      <w:r>
        <w:rPr>
          <w:rFonts w:asciiTheme="majorBidi" w:hAnsiTheme="majorBidi" w:cstheme="majorBidi"/>
          <w:sz w:val="24"/>
          <w:szCs w:val="24"/>
        </w:rPr>
        <w:t>cited in Oladosu (2010)</w:t>
      </w:r>
      <w:r w:rsidR="00234FFF">
        <w:rPr>
          <w:rFonts w:asciiTheme="majorBidi" w:hAnsiTheme="majorBidi" w:cstheme="majorBidi"/>
          <w:sz w:val="24"/>
          <w:szCs w:val="24"/>
        </w:rPr>
        <w:t xml:space="preserve"> </w:t>
      </w:r>
      <w:r w:rsidR="00D475C4">
        <w:rPr>
          <w:rFonts w:asciiTheme="majorBidi" w:hAnsiTheme="majorBidi" w:cstheme="majorBidi"/>
          <w:sz w:val="24"/>
          <w:szCs w:val="24"/>
        </w:rPr>
        <w:t xml:space="preserve">also </w:t>
      </w:r>
      <w:r w:rsidR="00234FFF">
        <w:rPr>
          <w:rFonts w:asciiTheme="majorBidi" w:hAnsiTheme="majorBidi" w:cstheme="majorBidi"/>
          <w:sz w:val="24"/>
          <w:szCs w:val="24"/>
        </w:rPr>
        <w:t>opined</w:t>
      </w:r>
      <w:r w:rsidRPr="00CB5B8A">
        <w:rPr>
          <w:rFonts w:asciiTheme="majorBidi" w:hAnsiTheme="majorBidi" w:cstheme="majorBidi"/>
          <w:sz w:val="24"/>
          <w:szCs w:val="24"/>
        </w:rPr>
        <w:t xml:space="preserve"> that Islamic education is not only aimed at producing an individual Muslim who will have firm faith in Allah, but als</w:t>
      </w:r>
      <w:r>
        <w:rPr>
          <w:rFonts w:asciiTheme="majorBidi" w:hAnsiTheme="majorBidi" w:cstheme="majorBidi"/>
          <w:sz w:val="24"/>
          <w:szCs w:val="24"/>
        </w:rPr>
        <w:t>o to produce a</w:t>
      </w:r>
      <w:r w:rsidRPr="00CB5B8A">
        <w:rPr>
          <w:rFonts w:asciiTheme="majorBidi" w:hAnsiTheme="majorBidi" w:cstheme="majorBidi"/>
          <w:sz w:val="24"/>
          <w:szCs w:val="24"/>
        </w:rPr>
        <w:t xml:space="preserve"> Muslim who will be spiritually, morally, intellec</w:t>
      </w:r>
      <w:r w:rsidR="0008163C">
        <w:rPr>
          <w:rFonts w:asciiTheme="majorBidi" w:hAnsiTheme="majorBidi" w:cstheme="majorBidi"/>
          <w:sz w:val="24"/>
          <w:szCs w:val="24"/>
        </w:rPr>
        <w:t>tually, and socially sound.</w:t>
      </w:r>
      <w:r w:rsidRPr="00CB5B8A">
        <w:rPr>
          <w:rFonts w:asciiTheme="majorBidi" w:hAnsiTheme="majorBidi" w:cstheme="majorBidi"/>
          <w:sz w:val="24"/>
          <w:szCs w:val="24"/>
        </w:rPr>
        <w:t xml:space="preserve">. Hence, the ultimate goal of Islamic education as inferred from </w:t>
      </w:r>
      <w:r w:rsidR="008E7C80">
        <w:rPr>
          <w:rFonts w:asciiTheme="majorBidi" w:hAnsiTheme="majorBidi" w:cstheme="majorBidi"/>
          <w:sz w:val="24"/>
          <w:szCs w:val="24"/>
        </w:rPr>
        <w:t>the foregoing</w:t>
      </w:r>
      <w:r w:rsidRPr="00CB5B8A">
        <w:rPr>
          <w:rFonts w:asciiTheme="majorBidi" w:hAnsiTheme="majorBidi" w:cstheme="majorBidi"/>
          <w:sz w:val="24"/>
          <w:szCs w:val="24"/>
        </w:rPr>
        <w:t xml:space="preserve"> is to produce Muslims who will ensure building and sustaining a society which is based on Islamic tenets.</w:t>
      </w:r>
    </w:p>
    <w:p w:rsidR="0086350F" w:rsidRPr="00916AA1" w:rsidRDefault="0086350F" w:rsidP="00270CBE">
      <w:pPr>
        <w:spacing w:line="360" w:lineRule="auto"/>
        <w:jc w:val="both"/>
        <w:rPr>
          <w:rFonts w:asciiTheme="majorBidi" w:hAnsiTheme="majorBidi" w:cstheme="majorBidi"/>
          <w:b/>
          <w:bCs/>
          <w:sz w:val="24"/>
          <w:szCs w:val="24"/>
        </w:rPr>
      </w:pPr>
      <w:r w:rsidRPr="00916AA1">
        <w:rPr>
          <w:rFonts w:asciiTheme="majorBidi" w:hAnsiTheme="majorBidi" w:cstheme="majorBidi"/>
          <w:b/>
          <w:bCs/>
          <w:sz w:val="24"/>
          <w:szCs w:val="24"/>
        </w:rPr>
        <w:t>Private Arabic Schools in Ilorin and their Curriculum Content</w:t>
      </w:r>
    </w:p>
    <w:p w:rsidR="0086350F" w:rsidRDefault="0086350F" w:rsidP="00270CBE">
      <w:pPr>
        <w:spacing w:line="360" w:lineRule="auto"/>
        <w:jc w:val="both"/>
        <w:rPr>
          <w:rFonts w:ascii="Times New Roman" w:hAnsi="Times New Roman" w:cs="Times New Roman"/>
          <w:sz w:val="28"/>
          <w:szCs w:val="28"/>
        </w:rPr>
      </w:pPr>
      <w:r w:rsidRPr="00CB5B8A">
        <w:rPr>
          <w:rFonts w:asciiTheme="majorBidi" w:hAnsiTheme="majorBidi" w:cstheme="majorBidi"/>
          <w:sz w:val="24"/>
          <w:szCs w:val="24"/>
        </w:rPr>
        <w:tab/>
        <w:t xml:space="preserve">Given the importance of Arabic and Islamic education as observed above, Ilorin has over the years, imbibed the culture of Islam. The city is full of </w:t>
      </w:r>
      <w:r w:rsidRPr="003106F2">
        <w:rPr>
          <w:rFonts w:asciiTheme="majorBidi" w:hAnsiTheme="majorBidi" w:cstheme="majorBidi"/>
          <w:i/>
          <w:sz w:val="24"/>
          <w:szCs w:val="24"/>
          <w:vertAlign w:val="superscript"/>
        </w:rPr>
        <w:t>c</w:t>
      </w:r>
      <w:r w:rsidRPr="003106F2">
        <w:rPr>
          <w:rFonts w:asciiTheme="majorBidi" w:hAnsiTheme="majorBidi" w:cstheme="majorBidi"/>
          <w:i/>
          <w:sz w:val="24"/>
          <w:szCs w:val="24"/>
        </w:rPr>
        <w:t>Ulama</w:t>
      </w:r>
      <w:r>
        <w:rPr>
          <w:rFonts w:asciiTheme="majorBidi" w:hAnsiTheme="majorBidi" w:cstheme="majorBidi"/>
          <w:i/>
          <w:sz w:val="24"/>
          <w:szCs w:val="24"/>
        </w:rPr>
        <w:t xml:space="preserve">’ </w:t>
      </w:r>
      <w:r w:rsidRPr="00CB5B8A">
        <w:rPr>
          <w:rFonts w:asciiTheme="majorBidi" w:hAnsiTheme="majorBidi" w:cstheme="majorBidi"/>
          <w:sz w:val="24"/>
          <w:szCs w:val="24"/>
        </w:rPr>
        <w:t xml:space="preserve">i.e. Islamic scholars who teach, or had taught Arabic and Islamic Studies in and outside the city, and this is why the city has been described as a citadel of Arabic and Islamic Knowledge where people troop in to quench their thirst for Islamic scholarship (Oseni, 2006). </w:t>
      </w:r>
      <w:r w:rsidRPr="0048614F">
        <w:rPr>
          <w:rFonts w:ascii="Times New Roman" w:hAnsi="Times New Roman" w:cs="Times New Roman"/>
          <w:sz w:val="24"/>
          <w:szCs w:val="24"/>
        </w:rPr>
        <w:t>Historically, Islamic education in Ilorin emerged in the 19</w:t>
      </w:r>
      <w:r w:rsidRPr="0048614F">
        <w:rPr>
          <w:rFonts w:ascii="Times New Roman" w:hAnsi="Times New Roman" w:cs="Times New Roman"/>
          <w:sz w:val="24"/>
          <w:szCs w:val="24"/>
          <w:vertAlign w:val="superscript"/>
        </w:rPr>
        <w:t>th</w:t>
      </w:r>
      <w:r w:rsidRPr="0048614F">
        <w:rPr>
          <w:rFonts w:ascii="Times New Roman" w:hAnsi="Times New Roman" w:cs="Times New Roman"/>
          <w:sz w:val="24"/>
          <w:szCs w:val="24"/>
        </w:rPr>
        <w:t xml:space="preserve"> century when Oke Sunna community was created a</w:t>
      </w:r>
      <w:r w:rsidR="00B53813">
        <w:rPr>
          <w:rFonts w:ascii="Times New Roman" w:hAnsi="Times New Roman" w:cs="Times New Roman"/>
          <w:sz w:val="24"/>
          <w:szCs w:val="24"/>
        </w:rPr>
        <w:t>s a centre of Islamic education</w:t>
      </w:r>
      <w:r w:rsidRPr="0048614F">
        <w:rPr>
          <w:rFonts w:ascii="Times New Roman" w:hAnsi="Times New Roman" w:cs="Times New Roman"/>
          <w:sz w:val="24"/>
          <w:szCs w:val="24"/>
        </w:rPr>
        <w:t>. The centre was dominated by the Fulani Muslim scholars and many Muslim foreign scholars who were invited to spread Islamic scholarship in the town. The centre later attracted many interested Muslims, especially from Yorubaland who wanted to learn about Islam. Thus, the centre can be regarded as the first Arabic school established in Ilorin. The scholar who used to oversee the educational activities of the centre was called Solagberu. When another prominent scholar called Sheikh Alimi arrived in Ilorin, the leadership of the school shifted to him because of his uncommon Islamic knowledge and piety. Through the complimentary efforts of this scholar in addition to the ones already on ground, Islam and its system of education became more widely known, such that others scholars from outside Ilorin trooped into the city to advance their knowledge of Islam (Danmole</w:t>
      </w:r>
      <w:r w:rsidR="00C05D7A">
        <w:rPr>
          <w:rFonts w:ascii="Times New Roman" w:hAnsi="Times New Roman" w:cs="Times New Roman"/>
          <w:sz w:val="24"/>
          <w:szCs w:val="24"/>
        </w:rPr>
        <w:t>,</w:t>
      </w:r>
      <w:r w:rsidRPr="0048614F">
        <w:rPr>
          <w:rFonts w:ascii="Times New Roman" w:hAnsi="Times New Roman" w:cs="Times New Roman"/>
          <w:sz w:val="24"/>
          <w:szCs w:val="24"/>
        </w:rPr>
        <w:t xml:space="preserve"> 2012). </w:t>
      </w:r>
    </w:p>
    <w:p w:rsidR="0086350F" w:rsidRPr="00655737" w:rsidRDefault="0086350F" w:rsidP="00270CBE">
      <w:pPr>
        <w:spacing w:line="360" w:lineRule="auto"/>
        <w:jc w:val="both"/>
        <w:rPr>
          <w:rFonts w:ascii="Times New Roman" w:hAnsi="Times New Roman" w:cs="Times New Roman"/>
          <w:sz w:val="24"/>
          <w:szCs w:val="24"/>
        </w:rPr>
      </w:pPr>
      <w:r w:rsidRPr="00655737">
        <w:rPr>
          <w:rFonts w:ascii="Times New Roman" w:hAnsi="Times New Roman" w:cs="Times New Roman"/>
          <w:sz w:val="24"/>
          <w:szCs w:val="24"/>
        </w:rPr>
        <w:t>In the beginning, Islamic education in Ilorin operated informally, because of many factors, one of which was that the people who took up the duty of teaching Islam were majorly traders. Moreso, majority of the students themselves were traders who spent most of their t</w:t>
      </w:r>
      <w:r w:rsidR="0095204D">
        <w:rPr>
          <w:rFonts w:ascii="Times New Roman" w:hAnsi="Times New Roman" w:cs="Times New Roman"/>
          <w:sz w:val="24"/>
          <w:szCs w:val="24"/>
        </w:rPr>
        <w:t xml:space="preserve">imes on commercial activities </w:t>
      </w:r>
      <w:r>
        <w:rPr>
          <w:rFonts w:ascii="Times New Roman" w:hAnsi="Times New Roman" w:cs="Times New Roman"/>
          <w:sz w:val="24"/>
          <w:szCs w:val="24"/>
        </w:rPr>
        <w:t>(Reichmuth</w:t>
      </w:r>
      <w:r w:rsidR="00EE3592">
        <w:rPr>
          <w:rFonts w:ascii="Times New Roman" w:hAnsi="Times New Roman" w:cs="Times New Roman"/>
          <w:sz w:val="24"/>
          <w:szCs w:val="24"/>
        </w:rPr>
        <w:t xml:space="preserve">, </w:t>
      </w:r>
      <w:r w:rsidR="00FA75A7">
        <w:rPr>
          <w:rFonts w:ascii="Times New Roman" w:hAnsi="Times New Roman" w:cs="Times New Roman"/>
          <w:sz w:val="24"/>
          <w:szCs w:val="24"/>
        </w:rPr>
        <w:t>2002)</w:t>
      </w:r>
      <w:r w:rsidRPr="00655737">
        <w:rPr>
          <w:rFonts w:ascii="Times New Roman" w:hAnsi="Times New Roman" w:cs="Times New Roman"/>
          <w:sz w:val="24"/>
          <w:szCs w:val="24"/>
        </w:rPr>
        <w:t xml:space="preserve">. During this time, the curriculum content of the elementary Qur’anic </w:t>
      </w:r>
      <w:r w:rsidRPr="00655737">
        <w:rPr>
          <w:rFonts w:ascii="Times New Roman" w:hAnsi="Times New Roman" w:cs="Times New Roman"/>
          <w:sz w:val="24"/>
          <w:szCs w:val="24"/>
        </w:rPr>
        <w:lastRenderedPageBreak/>
        <w:t>education</w:t>
      </w:r>
      <w:r w:rsidR="0095204D">
        <w:rPr>
          <w:rFonts w:ascii="Times New Roman" w:hAnsi="Times New Roman" w:cs="Times New Roman"/>
          <w:sz w:val="24"/>
          <w:szCs w:val="24"/>
        </w:rPr>
        <w:t>, the first stage of Islamic education,</w:t>
      </w:r>
      <w:r w:rsidRPr="00655737">
        <w:rPr>
          <w:rFonts w:ascii="Times New Roman" w:hAnsi="Times New Roman" w:cs="Times New Roman"/>
          <w:sz w:val="24"/>
          <w:szCs w:val="24"/>
        </w:rPr>
        <w:t xml:space="preserve"> was limited to memorisation of short verses of the Qur’an to be recited in the five daily prayers through rote method and no age limit. The curriculum content of the second stage involved learning of Arabic alphabet, the formation of syllables and words to acquire Qur’anic literacy without understanding its meaning (Shafi</w:t>
      </w:r>
      <w:r w:rsidRPr="00655737">
        <w:rPr>
          <w:rFonts w:ascii="Times New Roman" w:hAnsi="Times New Roman" w:cs="Times New Roman"/>
          <w:sz w:val="24"/>
          <w:szCs w:val="24"/>
          <w:vertAlign w:val="superscript"/>
        </w:rPr>
        <w:t>c</w:t>
      </w:r>
      <w:r w:rsidR="00A862C5">
        <w:rPr>
          <w:rFonts w:ascii="Times New Roman" w:hAnsi="Times New Roman" w:cs="Times New Roman"/>
          <w:sz w:val="24"/>
          <w:szCs w:val="24"/>
        </w:rPr>
        <w:t xml:space="preserve">, 1982 </w:t>
      </w:r>
      <w:r>
        <w:rPr>
          <w:rFonts w:ascii="Times New Roman" w:hAnsi="Times New Roman" w:cs="Times New Roman"/>
          <w:sz w:val="24"/>
          <w:szCs w:val="24"/>
        </w:rPr>
        <w:t>cited in Alabi</w:t>
      </w:r>
      <w:r w:rsidRPr="00655737">
        <w:rPr>
          <w:rFonts w:ascii="Times New Roman" w:hAnsi="Times New Roman" w:cs="Times New Roman"/>
          <w:sz w:val="24"/>
          <w:szCs w:val="24"/>
        </w:rPr>
        <w:t xml:space="preserve"> 2015). </w:t>
      </w:r>
    </w:p>
    <w:p w:rsidR="0086350F" w:rsidRPr="00655737" w:rsidRDefault="0086350F" w:rsidP="00270CBE">
      <w:pPr>
        <w:spacing w:line="360" w:lineRule="auto"/>
        <w:jc w:val="both"/>
        <w:rPr>
          <w:rFonts w:ascii="Times New Roman" w:hAnsi="Times New Roman" w:cs="Times New Roman"/>
          <w:sz w:val="24"/>
          <w:szCs w:val="24"/>
        </w:rPr>
      </w:pPr>
      <w:r w:rsidRPr="00655737">
        <w:rPr>
          <w:rFonts w:ascii="Times New Roman" w:hAnsi="Times New Roman" w:cs="Times New Roman"/>
          <w:sz w:val="24"/>
          <w:szCs w:val="24"/>
        </w:rPr>
        <w:t>However, in the 20</w:t>
      </w:r>
      <w:r w:rsidRPr="00655737">
        <w:rPr>
          <w:rFonts w:ascii="Times New Roman" w:hAnsi="Times New Roman" w:cs="Times New Roman"/>
          <w:sz w:val="24"/>
          <w:szCs w:val="24"/>
          <w:vertAlign w:val="superscript"/>
        </w:rPr>
        <w:t>th</w:t>
      </w:r>
      <w:r w:rsidRPr="00655737">
        <w:rPr>
          <w:rFonts w:ascii="Times New Roman" w:hAnsi="Times New Roman" w:cs="Times New Roman"/>
          <w:sz w:val="24"/>
          <w:szCs w:val="24"/>
        </w:rPr>
        <w:t xml:space="preserve"> century, Islamic education had a better planned curriculum, because the above </w:t>
      </w:r>
      <w:r w:rsidR="00D031D8">
        <w:rPr>
          <w:rFonts w:ascii="Times New Roman" w:hAnsi="Times New Roman" w:cs="Times New Roman"/>
          <w:sz w:val="24"/>
          <w:szCs w:val="24"/>
        </w:rPr>
        <w:t>curriculum content was expanded</w:t>
      </w:r>
      <w:r w:rsidRPr="00655737">
        <w:rPr>
          <w:rFonts w:ascii="Times New Roman" w:hAnsi="Times New Roman" w:cs="Times New Roman"/>
          <w:sz w:val="24"/>
          <w:szCs w:val="24"/>
        </w:rPr>
        <w:t xml:space="preserve"> </w:t>
      </w:r>
      <w:r w:rsidR="00D031D8">
        <w:rPr>
          <w:rFonts w:ascii="Times New Roman" w:hAnsi="Times New Roman" w:cs="Times New Roman"/>
          <w:sz w:val="24"/>
          <w:szCs w:val="24"/>
        </w:rPr>
        <w:t>to include</w:t>
      </w:r>
      <w:r w:rsidRPr="00655737">
        <w:rPr>
          <w:rFonts w:ascii="Times New Roman" w:hAnsi="Times New Roman" w:cs="Times New Roman"/>
          <w:sz w:val="24"/>
          <w:szCs w:val="24"/>
        </w:rPr>
        <w:t xml:space="preserve"> Hadith, Fiqh, poetry, and for each subject </w:t>
      </w:r>
      <w:r w:rsidR="00D031D8">
        <w:rPr>
          <w:rFonts w:ascii="Times New Roman" w:hAnsi="Times New Roman" w:cs="Times New Roman"/>
          <w:sz w:val="24"/>
          <w:szCs w:val="24"/>
        </w:rPr>
        <w:t>with appropriate</w:t>
      </w:r>
      <w:r w:rsidRPr="00655737">
        <w:rPr>
          <w:rFonts w:ascii="Times New Roman" w:hAnsi="Times New Roman" w:cs="Times New Roman"/>
          <w:sz w:val="24"/>
          <w:szCs w:val="24"/>
        </w:rPr>
        <w:t xml:space="preserve"> recommended learning materials. Moreso, a graduate of the school could establish his own school, using Mosque, veranda or under a tree as a classroom. Due to the fact that Ilorin </w:t>
      </w:r>
      <w:r w:rsidR="00D031D8">
        <w:rPr>
          <w:rFonts w:ascii="Times New Roman" w:hAnsi="Times New Roman" w:cs="Times New Roman"/>
          <w:sz w:val="24"/>
          <w:szCs w:val="24"/>
        </w:rPr>
        <w:t>is</w:t>
      </w:r>
      <w:r w:rsidRPr="00655737">
        <w:rPr>
          <w:rFonts w:ascii="Times New Roman" w:hAnsi="Times New Roman" w:cs="Times New Roman"/>
          <w:sz w:val="24"/>
          <w:szCs w:val="24"/>
        </w:rPr>
        <w:t xml:space="preserve"> multi-ethnic environment, three languages were used as the languages of instruction. They were Hausa, Fulani and Yoruba; Yoruba later became the only language of instruction when the language became the language of the majo</w:t>
      </w:r>
      <w:r>
        <w:rPr>
          <w:rFonts w:ascii="Times New Roman" w:hAnsi="Times New Roman" w:cs="Times New Roman"/>
          <w:sz w:val="24"/>
          <w:szCs w:val="24"/>
        </w:rPr>
        <w:t>rity.  (Reichmuth</w:t>
      </w:r>
      <w:r w:rsidR="002A63B7">
        <w:rPr>
          <w:rFonts w:ascii="Times New Roman" w:hAnsi="Times New Roman" w:cs="Times New Roman"/>
          <w:sz w:val="24"/>
          <w:szCs w:val="24"/>
        </w:rPr>
        <w:t>,</w:t>
      </w:r>
      <w:r>
        <w:rPr>
          <w:rFonts w:ascii="Times New Roman" w:hAnsi="Times New Roman" w:cs="Times New Roman"/>
          <w:sz w:val="24"/>
          <w:szCs w:val="24"/>
        </w:rPr>
        <w:t xml:space="preserve"> </w:t>
      </w:r>
      <w:r w:rsidR="002A63B7">
        <w:rPr>
          <w:rFonts w:ascii="Times New Roman" w:hAnsi="Times New Roman" w:cs="Times New Roman"/>
          <w:sz w:val="24"/>
          <w:szCs w:val="24"/>
        </w:rPr>
        <w:t>2002</w:t>
      </w:r>
      <w:r w:rsidRPr="00655737">
        <w:rPr>
          <w:rFonts w:ascii="Times New Roman" w:hAnsi="Times New Roman" w:cs="Times New Roman"/>
          <w:sz w:val="24"/>
          <w:szCs w:val="24"/>
        </w:rPr>
        <w:t xml:space="preserve">).    </w:t>
      </w:r>
    </w:p>
    <w:p w:rsidR="0086350F" w:rsidRPr="00267502" w:rsidRDefault="0086350F" w:rsidP="00270CBE">
      <w:pPr>
        <w:spacing w:line="360" w:lineRule="auto"/>
        <w:jc w:val="both"/>
        <w:rPr>
          <w:rFonts w:ascii="Times New Roman" w:hAnsi="Times New Roman" w:cs="Times New Roman"/>
          <w:sz w:val="28"/>
          <w:szCs w:val="28"/>
        </w:rPr>
      </w:pPr>
      <w:r w:rsidRPr="00655737">
        <w:rPr>
          <w:rFonts w:ascii="Times New Roman" w:hAnsi="Times New Roman" w:cs="Times New Roman"/>
          <w:sz w:val="24"/>
          <w:szCs w:val="24"/>
        </w:rPr>
        <w:t>Unlike before when teaching could take place anywhere, anyho</w:t>
      </w:r>
      <w:r>
        <w:rPr>
          <w:rFonts w:ascii="Times New Roman" w:hAnsi="Times New Roman" w:cs="Times New Roman"/>
          <w:sz w:val="24"/>
          <w:szCs w:val="24"/>
        </w:rPr>
        <w:t>w and anytime as stated by Alabi</w:t>
      </w:r>
      <w:r w:rsidRPr="00655737">
        <w:rPr>
          <w:rFonts w:ascii="Times New Roman" w:hAnsi="Times New Roman" w:cs="Times New Roman"/>
          <w:sz w:val="24"/>
          <w:szCs w:val="24"/>
        </w:rPr>
        <w:t xml:space="preserve"> (2015), there are now modern </w:t>
      </w:r>
      <w:r>
        <w:rPr>
          <w:rFonts w:ascii="Times New Roman" w:hAnsi="Times New Roman" w:cs="Times New Roman"/>
          <w:sz w:val="24"/>
          <w:szCs w:val="24"/>
        </w:rPr>
        <w:t>private Arabic</w:t>
      </w:r>
      <w:r w:rsidRPr="00655737">
        <w:rPr>
          <w:rFonts w:ascii="Times New Roman" w:hAnsi="Times New Roman" w:cs="Times New Roman"/>
          <w:sz w:val="24"/>
          <w:szCs w:val="24"/>
        </w:rPr>
        <w:t xml:space="preserve"> schools in Ilorin operating </w:t>
      </w:r>
      <w:r w:rsidRPr="00CB5B8A">
        <w:rPr>
          <w:rFonts w:asciiTheme="majorBidi" w:hAnsiTheme="majorBidi" w:cstheme="majorBidi"/>
          <w:sz w:val="24"/>
          <w:szCs w:val="24"/>
        </w:rPr>
        <w:t>almost like the conventional formal school system in terms of standardized curriculum, using Arabic as the language of instruction</w:t>
      </w:r>
      <w:r>
        <w:rPr>
          <w:rFonts w:asciiTheme="majorBidi" w:hAnsiTheme="majorBidi" w:cstheme="majorBidi"/>
          <w:sz w:val="24"/>
          <w:szCs w:val="24"/>
        </w:rPr>
        <w:t xml:space="preserve"> and in some cases Mother-Tongue</w:t>
      </w:r>
      <w:r w:rsidRPr="00CB5B8A">
        <w:rPr>
          <w:rFonts w:asciiTheme="majorBidi" w:hAnsiTheme="majorBidi" w:cstheme="majorBidi"/>
          <w:sz w:val="24"/>
          <w:szCs w:val="24"/>
        </w:rPr>
        <w:t>.</w:t>
      </w:r>
      <w:r w:rsidRPr="00655737">
        <w:rPr>
          <w:rFonts w:ascii="Times New Roman" w:hAnsi="Times New Roman" w:cs="Times New Roman"/>
          <w:sz w:val="24"/>
          <w:szCs w:val="24"/>
        </w:rPr>
        <w:t xml:space="preserve"> </w:t>
      </w:r>
      <w:r w:rsidRPr="00267502">
        <w:rPr>
          <w:rFonts w:ascii="Times New Roman" w:hAnsi="Times New Roman" w:cs="Times New Roman"/>
          <w:sz w:val="24"/>
          <w:szCs w:val="24"/>
        </w:rPr>
        <w:t>These</w:t>
      </w:r>
      <w:r>
        <w:rPr>
          <w:rFonts w:ascii="Times New Roman" w:hAnsi="Times New Roman" w:cs="Times New Roman"/>
          <w:sz w:val="28"/>
          <w:szCs w:val="28"/>
        </w:rPr>
        <w:t xml:space="preserve"> </w:t>
      </w:r>
      <w:r>
        <w:rPr>
          <w:rFonts w:asciiTheme="majorBidi" w:hAnsiTheme="majorBidi" w:cstheme="majorBidi"/>
          <w:sz w:val="24"/>
          <w:szCs w:val="24"/>
        </w:rPr>
        <w:t>p</w:t>
      </w:r>
      <w:r w:rsidRPr="00CB5B8A">
        <w:rPr>
          <w:rFonts w:asciiTheme="majorBidi" w:hAnsiTheme="majorBidi" w:cstheme="majorBidi"/>
          <w:sz w:val="24"/>
          <w:szCs w:val="24"/>
        </w:rPr>
        <w:t xml:space="preserve">rivate Arabic Schools are the types of school owned by private individuals or Muslim organizations mainly to disseminate Islamic </w:t>
      </w:r>
      <w:r w:rsidR="00432B31">
        <w:rPr>
          <w:rFonts w:asciiTheme="majorBidi" w:hAnsiTheme="majorBidi" w:cstheme="majorBidi"/>
          <w:sz w:val="24"/>
          <w:szCs w:val="24"/>
        </w:rPr>
        <w:t>education</w:t>
      </w:r>
      <w:r>
        <w:rPr>
          <w:rFonts w:asciiTheme="majorBidi" w:hAnsiTheme="majorBidi" w:cstheme="majorBidi"/>
          <w:sz w:val="24"/>
          <w:szCs w:val="24"/>
        </w:rPr>
        <w:t xml:space="preserve">. </w:t>
      </w:r>
      <w:r w:rsidRPr="00CB5B8A">
        <w:rPr>
          <w:rFonts w:asciiTheme="majorBidi" w:hAnsiTheme="majorBidi" w:cstheme="majorBidi"/>
          <w:sz w:val="24"/>
          <w:szCs w:val="24"/>
        </w:rPr>
        <w:t xml:space="preserve">The main curriculum content of these schools </w:t>
      </w:r>
      <w:r w:rsidR="00B908CF" w:rsidRPr="00CB5B8A">
        <w:rPr>
          <w:rFonts w:asciiTheme="majorBidi" w:hAnsiTheme="majorBidi" w:cstheme="majorBidi"/>
          <w:sz w:val="24"/>
          <w:szCs w:val="24"/>
        </w:rPr>
        <w:t>includes</w:t>
      </w:r>
      <w:r w:rsidRPr="00CB5B8A">
        <w:rPr>
          <w:rFonts w:asciiTheme="majorBidi" w:hAnsiTheme="majorBidi" w:cstheme="majorBidi"/>
          <w:sz w:val="24"/>
          <w:szCs w:val="24"/>
        </w:rPr>
        <w:t>: The Holy Qur’an/Tafseer, Hadith,</w:t>
      </w:r>
      <w:r>
        <w:rPr>
          <w:rFonts w:asciiTheme="majorBidi" w:hAnsiTheme="majorBidi" w:cstheme="majorBidi"/>
          <w:sz w:val="24"/>
          <w:szCs w:val="24"/>
        </w:rPr>
        <w:t xml:space="preserve"> Islamic jurisprudence, Islamic </w:t>
      </w:r>
      <w:r w:rsidRPr="00CB5B8A">
        <w:rPr>
          <w:rFonts w:asciiTheme="majorBidi" w:hAnsiTheme="majorBidi" w:cstheme="majorBidi"/>
          <w:sz w:val="24"/>
          <w:szCs w:val="24"/>
        </w:rPr>
        <w:t xml:space="preserve">theology, Arabic Grammar, Morphology and Rhetoric, Islamic History, Geography, Philosophy, Ethics etc. Also, some of the schools teach English language and Mathematics as part of their curriculum contents. The educational stages are </w:t>
      </w:r>
      <w:r>
        <w:rPr>
          <w:rFonts w:asciiTheme="majorBidi" w:hAnsiTheme="majorBidi" w:cstheme="majorBidi"/>
          <w:bCs/>
          <w:i/>
          <w:iCs/>
          <w:sz w:val="24"/>
          <w:szCs w:val="24"/>
        </w:rPr>
        <w:t>Ibtida’</w:t>
      </w:r>
      <w:r w:rsidRPr="00A428FF">
        <w:rPr>
          <w:rFonts w:asciiTheme="majorBidi" w:hAnsiTheme="majorBidi" w:cstheme="majorBidi"/>
          <w:bCs/>
          <w:i/>
          <w:iCs/>
          <w:sz w:val="24"/>
          <w:szCs w:val="24"/>
        </w:rPr>
        <w:t>iyyah</w:t>
      </w:r>
      <w:r w:rsidRPr="00CB5B8A">
        <w:rPr>
          <w:rFonts w:asciiTheme="majorBidi" w:hAnsiTheme="majorBidi" w:cstheme="majorBidi"/>
          <w:sz w:val="24"/>
          <w:szCs w:val="24"/>
        </w:rPr>
        <w:t xml:space="preserve"> (Primary School), </w:t>
      </w:r>
      <w:r w:rsidRPr="00A428FF">
        <w:rPr>
          <w:rFonts w:asciiTheme="majorBidi" w:hAnsiTheme="majorBidi" w:cstheme="majorBidi"/>
          <w:bCs/>
          <w:sz w:val="24"/>
          <w:szCs w:val="24"/>
          <w:vertAlign w:val="superscript"/>
        </w:rPr>
        <w:t>c</w:t>
      </w:r>
      <w:r w:rsidRPr="00A428FF">
        <w:rPr>
          <w:rFonts w:asciiTheme="majorBidi" w:hAnsiTheme="majorBidi" w:cstheme="majorBidi"/>
          <w:bCs/>
          <w:sz w:val="24"/>
          <w:szCs w:val="24"/>
        </w:rPr>
        <w:t>I</w:t>
      </w:r>
      <w:r w:rsidRPr="00A428FF">
        <w:rPr>
          <w:rFonts w:asciiTheme="majorBidi" w:hAnsiTheme="majorBidi" w:cstheme="majorBidi"/>
          <w:bCs/>
          <w:i/>
          <w:iCs/>
          <w:sz w:val="24"/>
          <w:szCs w:val="24"/>
        </w:rPr>
        <w:t>dadiyyah</w:t>
      </w:r>
      <w:r>
        <w:rPr>
          <w:rFonts w:asciiTheme="majorBidi" w:hAnsiTheme="majorBidi" w:cstheme="majorBidi"/>
          <w:bCs/>
          <w:i/>
          <w:iCs/>
          <w:sz w:val="24"/>
          <w:szCs w:val="24"/>
        </w:rPr>
        <w:t xml:space="preserve"> </w:t>
      </w:r>
      <w:r w:rsidRPr="00CB5B8A">
        <w:rPr>
          <w:rFonts w:asciiTheme="majorBidi" w:hAnsiTheme="majorBidi" w:cstheme="majorBidi"/>
          <w:sz w:val="24"/>
          <w:szCs w:val="24"/>
        </w:rPr>
        <w:t xml:space="preserve">Junior Secondary School) and </w:t>
      </w:r>
      <w:r>
        <w:rPr>
          <w:rFonts w:asciiTheme="majorBidi" w:hAnsiTheme="majorBidi" w:cstheme="majorBidi"/>
          <w:bCs/>
          <w:i/>
          <w:iCs/>
          <w:sz w:val="24"/>
          <w:szCs w:val="24"/>
        </w:rPr>
        <w:t>Thanawiyyah/Taw</w:t>
      </w:r>
      <w:r w:rsidRPr="00A428FF">
        <w:rPr>
          <w:rFonts w:asciiTheme="majorBidi" w:hAnsiTheme="majorBidi" w:cstheme="majorBidi"/>
          <w:bCs/>
          <w:i/>
          <w:iCs/>
          <w:sz w:val="24"/>
          <w:szCs w:val="24"/>
        </w:rPr>
        <w:t>jihiyyah</w:t>
      </w:r>
      <w:r>
        <w:rPr>
          <w:rFonts w:asciiTheme="majorBidi" w:hAnsiTheme="majorBidi" w:cstheme="majorBidi"/>
          <w:b/>
          <w:bCs/>
          <w:i/>
          <w:iCs/>
          <w:sz w:val="24"/>
          <w:szCs w:val="24"/>
        </w:rPr>
        <w:t xml:space="preserve"> </w:t>
      </w:r>
      <w:r w:rsidRPr="00CB5B8A">
        <w:rPr>
          <w:rFonts w:asciiTheme="majorBidi" w:hAnsiTheme="majorBidi" w:cstheme="majorBidi"/>
          <w:sz w:val="24"/>
          <w:szCs w:val="24"/>
        </w:rPr>
        <w:t>(Senior Secondary School) (Oseni, 2006</w:t>
      </w:r>
      <w:r w:rsidR="004B44DD">
        <w:rPr>
          <w:rFonts w:asciiTheme="majorBidi" w:hAnsiTheme="majorBidi" w:cstheme="majorBidi"/>
          <w:sz w:val="24"/>
          <w:szCs w:val="24"/>
        </w:rPr>
        <w:t xml:space="preserve">; </w:t>
      </w:r>
      <w:r w:rsidRPr="00CB5B8A">
        <w:rPr>
          <w:rFonts w:asciiTheme="majorBidi" w:hAnsiTheme="majorBidi" w:cstheme="majorBidi"/>
          <w:sz w:val="24"/>
          <w:szCs w:val="24"/>
        </w:rPr>
        <w:t>Oladosu, 2012). According to Oladosu (2014) the following Arabic schools are, among others, duly registered under the Kwara State Ministry of Education and Human Capital Development: Dar Al-Kitab Was-Sunnah, Gaa</w:t>
      </w:r>
      <w:r>
        <w:rPr>
          <w:rFonts w:asciiTheme="majorBidi" w:hAnsiTheme="majorBidi" w:cstheme="majorBidi"/>
          <w:sz w:val="24"/>
          <w:szCs w:val="24"/>
        </w:rPr>
        <w:t xml:space="preserve"> </w:t>
      </w:r>
      <w:r w:rsidRPr="00CB5B8A">
        <w:rPr>
          <w:rFonts w:asciiTheme="majorBidi" w:hAnsiTheme="majorBidi" w:cstheme="majorBidi"/>
          <w:sz w:val="24"/>
          <w:szCs w:val="24"/>
        </w:rPr>
        <w:t>Akanbi, Ilorin Shamsud-Deen College of Arabic and Islamic Studies, Akalanbi, Ilorin Muhyideen College, Kulende, Ilorin Az-Zumratul</w:t>
      </w:r>
      <w:r>
        <w:rPr>
          <w:rFonts w:asciiTheme="majorBidi" w:hAnsiTheme="majorBidi" w:cstheme="majorBidi"/>
          <w:sz w:val="24"/>
          <w:szCs w:val="24"/>
        </w:rPr>
        <w:t xml:space="preserve"> </w:t>
      </w:r>
      <w:r w:rsidRPr="00CB5B8A">
        <w:rPr>
          <w:rFonts w:asciiTheme="majorBidi" w:hAnsiTheme="majorBidi" w:cstheme="majorBidi"/>
          <w:sz w:val="24"/>
          <w:szCs w:val="24"/>
        </w:rPr>
        <w:t>Adabiyyah Al-Kamaliyyah, Okekere, Ilorin, Darul</w:t>
      </w:r>
      <w:r>
        <w:rPr>
          <w:rFonts w:asciiTheme="majorBidi" w:hAnsiTheme="majorBidi" w:cstheme="majorBidi"/>
          <w:sz w:val="24"/>
          <w:szCs w:val="24"/>
        </w:rPr>
        <w:t xml:space="preserve"> </w:t>
      </w:r>
      <w:r w:rsidRPr="00CB5B8A">
        <w:rPr>
          <w:rFonts w:asciiTheme="majorBidi" w:hAnsiTheme="majorBidi" w:cstheme="majorBidi"/>
          <w:sz w:val="24"/>
          <w:szCs w:val="24"/>
          <w:vertAlign w:val="superscript"/>
        </w:rPr>
        <w:t>c</w:t>
      </w:r>
      <w:r w:rsidRPr="00CB5B8A">
        <w:rPr>
          <w:rFonts w:asciiTheme="majorBidi" w:hAnsiTheme="majorBidi" w:cstheme="majorBidi"/>
          <w:sz w:val="24"/>
          <w:szCs w:val="24"/>
        </w:rPr>
        <w:t>ulum, Isale-Koto, Ilorin Al-Azhar, Ogidi, Ilorin, Zumratul</w:t>
      </w:r>
      <w:r>
        <w:rPr>
          <w:rFonts w:asciiTheme="majorBidi" w:hAnsiTheme="majorBidi" w:cstheme="majorBidi"/>
          <w:sz w:val="24"/>
          <w:szCs w:val="24"/>
        </w:rPr>
        <w:t xml:space="preserve"> </w:t>
      </w:r>
      <w:r w:rsidR="003B3DC7">
        <w:rPr>
          <w:rFonts w:asciiTheme="majorBidi" w:hAnsiTheme="majorBidi" w:cstheme="majorBidi"/>
          <w:sz w:val="24"/>
          <w:szCs w:val="24"/>
        </w:rPr>
        <w:t>Soliheen, Is</w:t>
      </w:r>
      <w:r w:rsidRPr="00CB5B8A">
        <w:rPr>
          <w:rFonts w:asciiTheme="majorBidi" w:hAnsiTheme="majorBidi" w:cstheme="majorBidi"/>
          <w:sz w:val="24"/>
          <w:szCs w:val="24"/>
        </w:rPr>
        <w:t>a</w:t>
      </w:r>
      <w:r w:rsidR="003B3DC7">
        <w:rPr>
          <w:rFonts w:asciiTheme="majorBidi" w:hAnsiTheme="majorBidi" w:cstheme="majorBidi"/>
          <w:sz w:val="24"/>
          <w:szCs w:val="24"/>
        </w:rPr>
        <w:t>l</w:t>
      </w:r>
      <w:r w:rsidRPr="00CB5B8A">
        <w:rPr>
          <w:rFonts w:asciiTheme="majorBidi" w:hAnsiTheme="majorBidi" w:cstheme="majorBidi"/>
          <w:sz w:val="24"/>
          <w:szCs w:val="24"/>
        </w:rPr>
        <w:t>e</w:t>
      </w:r>
      <w:r>
        <w:rPr>
          <w:rFonts w:asciiTheme="majorBidi" w:hAnsiTheme="majorBidi" w:cstheme="majorBidi"/>
          <w:sz w:val="24"/>
          <w:szCs w:val="24"/>
        </w:rPr>
        <w:t xml:space="preserve"> </w:t>
      </w:r>
      <w:r w:rsidRPr="00CB5B8A">
        <w:rPr>
          <w:rFonts w:asciiTheme="majorBidi" w:hAnsiTheme="majorBidi" w:cstheme="majorBidi"/>
          <w:sz w:val="24"/>
          <w:szCs w:val="24"/>
        </w:rPr>
        <w:t>Aluko, Ilorin, Ma</w:t>
      </w:r>
      <w:r w:rsidRPr="00CB5B8A">
        <w:rPr>
          <w:rFonts w:asciiTheme="majorBidi" w:hAnsiTheme="majorBidi" w:cstheme="majorBidi"/>
          <w:sz w:val="24"/>
          <w:szCs w:val="24"/>
          <w:vertAlign w:val="superscript"/>
        </w:rPr>
        <w:t>c</w:t>
      </w:r>
      <w:r w:rsidRPr="00CB5B8A">
        <w:rPr>
          <w:rFonts w:asciiTheme="majorBidi" w:hAnsiTheme="majorBidi" w:cstheme="majorBidi"/>
          <w:sz w:val="24"/>
          <w:szCs w:val="24"/>
        </w:rPr>
        <w:t>hadul</w:t>
      </w:r>
      <w:r>
        <w:rPr>
          <w:rFonts w:asciiTheme="majorBidi" w:hAnsiTheme="majorBidi" w:cstheme="majorBidi"/>
          <w:sz w:val="24"/>
          <w:szCs w:val="24"/>
        </w:rPr>
        <w:t xml:space="preserve"> </w:t>
      </w:r>
      <w:r w:rsidRPr="00CB5B8A">
        <w:rPr>
          <w:rFonts w:asciiTheme="majorBidi" w:hAnsiTheme="majorBidi" w:cstheme="majorBidi"/>
          <w:sz w:val="24"/>
          <w:szCs w:val="24"/>
        </w:rPr>
        <w:t>Kamaliy Al-Adabiy, Abayawo, Ilorin, Markaz Al-Ta’lim Al-‘Arabi, Oke</w:t>
      </w:r>
      <w:r>
        <w:rPr>
          <w:rFonts w:asciiTheme="majorBidi" w:hAnsiTheme="majorBidi" w:cstheme="majorBidi"/>
          <w:sz w:val="24"/>
          <w:szCs w:val="24"/>
        </w:rPr>
        <w:t xml:space="preserve"> </w:t>
      </w:r>
      <w:r w:rsidRPr="00CB5B8A">
        <w:rPr>
          <w:rFonts w:asciiTheme="majorBidi" w:hAnsiTheme="majorBidi" w:cstheme="majorBidi"/>
          <w:sz w:val="24"/>
          <w:szCs w:val="24"/>
        </w:rPr>
        <w:t>Agodi, Ilorin etc.</w:t>
      </w:r>
    </w:p>
    <w:p w:rsidR="0086350F" w:rsidRPr="00CB5B8A" w:rsidRDefault="0086350F" w:rsidP="00270CBE">
      <w:pPr>
        <w:spacing w:line="360" w:lineRule="auto"/>
        <w:jc w:val="both"/>
        <w:rPr>
          <w:rFonts w:asciiTheme="majorBidi" w:hAnsiTheme="majorBidi" w:cstheme="majorBidi"/>
          <w:sz w:val="24"/>
          <w:szCs w:val="24"/>
        </w:rPr>
      </w:pPr>
      <w:r w:rsidRPr="00CB5B8A">
        <w:rPr>
          <w:rFonts w:asciiTheme="majorBidi" w:hAnsiTheme="majorBidi" w:cstheme="majorBidi"/>
          <w:sz w:val="24"/>
          <w:szCs w:val="24"/>
        </w:rPr>
        <w:lastRenderedPageBreak/>
        <w:t xml:space="preserve">It is noteworthy that, majority of </w:t>
      </w:r>
      <w:r w:rsidR="003B3DC7">
        <w:rPr>
          <w:rFonts w:asciiTheme="majorBidi" w:hAnsiTheme="majorBidi" w:cstheme="majorBidi"/>
          <w:sz w:val="24"/>
          <w:szCs w:val="24"/>
        </w:rPr>
        <w:t xml:space="preserve">the </w:t>
      </w:r>
      <w:r w:rsidRPr="00CB5B8A">
        <w:rPr>
          <w:rFonts w:asciiTheme="majorBidi" w:hAnsiTheme="majorBidi" w:cstheme="majorBidi"/>
          <w:sz w:val="24"/>
          <w:szCs w:val="24"/>
        </w:rPr>
        <w:t>graduate/students of Arabic and Islamic studies in Nigerian higher institutions till date are the products of the</w:t>
      </w:r>
      <w:r w:rsidR="003B3DC7">
        <w:rPr>
          <w:rFonts w:asciiTheme="majorBidi" w:hAnsiTheme="majorBidi" w:cstheme="majorBidi"/>
          <w:sz w:val="24"/>
          <w:szCs w:val="24"/>
        </w:rPr>
        <w:t>se</w:t>
      </w:r>
      <w:r w:rsidRPr="00CB5B8A">
        <w:rPr>
          <w:rFonts w:asciiTheme="majorBidi" w:hAnsiTheme="majorBidi" w:cstheme="majorBidi"/>
          <w:sz w:val="24"/>
          <w:szCs w:val="24"/>
        </w:rPr>
        <w:t xml:space="preserve"> schools. Hardly, there is a graduate or student of Arabic or Islamic Studies of higher institution of learning who is </w:t>
      </w:r>
      <w:r w:rsidR="00CC6E60">
        <w:rPr>
          <w:rFonts w:asciiTheme="majorBidi" w:hAnsiTheme="majorBidi" w:cstheme="majorBidi"/>
          <w:sz w:val="24"/>
          <w:szCs w:val="24"/>
        </w:rPr>
        <w:t>not a product of these p</w:t>
      </w:r>
      <w:r w:rsidRPr="00CB5B8A">
        <w:rPr>
          <w:rFonts w:asciiTheme="majorBidi" w:hAnsiTheme="majorBidi" w:cstheme="majorBidi"/>
          <w:sz w:val="24"/>
          <w:szCs w:val="24"/>
        </w:rPr>
        <w:t xml:space="preserve">rivate Arabic Schools. Some of the products of the schools have even become </w:t>
      </w:r>
      <w:r w:rsidR="00CC6E60">
        <w:rPr>
          <w:rFonts w:asciiTheme="majorBidi" w:hAnsiTheme="majorBidi" w:cstheme="majorBidi"/>
          <w:sz w:val="24"/>
          <w:szCs w:val="24"/>
        </w:rPr>
        <w:t>Professors in the field of Arabic or/ and Islamic studies</w:t>
      </w:r>
      <w:r w:rsidRPr="00CB5B8A">
        <w:rPr>
          <w:rFonts w:asciiTheme="majorBidi" w:hAnsiTheme="majorBidi" w:cstheme="majorBidi"/>
          <w:sz w:val="24"/>
          <w:szCs w:val="24"/>
        </w:rPr>
        <w:t xml:space="preserve">, while others specialize in other fields of scholarship. </w:t>
      </w:r>
    </w:p>
    <w:p w:rsidR="0086350F" w:rsidRPr="0032056A" w:rsidRDefault="0086350F" w:rsidP="00270CBE">
      <w:pPr>
        <w:spacing w:line="360" w:lineRule="auto"/>
        <w:jc w:val="both"/>
        <w:rPr>
          <w:rFonts w:ascii="Times New Roman" w:hAnsi="Times New Roman" w:cs="Times New Roman"/>
          <w:sz w:val="24"/>
          <w:szCs w:val="24"/>
        </w:rPr>
      </w:pPr>
      <w:bookmarkStart w:id="0" w:name="OLE_LINK1"/>
      <w:r w:rsidRPr="001F242C">
        <w:rPr>
          <w:rFonts w:ascii="Times New Roman" w:hAnsi="Times New Roman" w:cs="Times New Roman"/>
          <w:sz w:val="24"/>
          <w:szCs w:val="24"/>
        </w:rPr>
        <w:t>Az-zumratul Adabiyyatul Kamaliyyah, school of Arabic and Islamic Studies</w:t>
      </w:r>
      <w:bookmarkEnd w:id="0"/>
      <w:r w:rsidRPr="001F242C">
        <w:rPr>
          <w:rFonts w:ascii="Times New Roman" w:hAnsi="Times New Roman" w:cs="Times New Roman"/>
          <w:sz w:val="24"/>
          <w:szCs w:val="24"/>
        </w:rPr>
        <w:t>, which is the focus of this paper,</w:t>
      </w:r>
      <w:r w:rsidRPr="00CB5B8A">
        <w:rPr>
          <w:rFonts w:asciiTheme="majorBidi" w:hAnsiTheme="majorBidi" w:cstheme="majorBidi"/>
          <w:sz w:val="24"/>
          <w:szCs w:val="24"/>
        </w:rPr>
        <w:t xml:space="preserve"> is </w:t>
      </w:r>
      <w:r>
        <w:rPr>
          <w:rFonts w:asciiTheme="majorBidi" w:hAnsiTheme="majorBidi" w:cstheme="majorBidi"/>
          <w:sz w:val="24"/>
          <w:szCs w:val="24"/>
        </w:rPr>
        <w:t>one of the oldest</w:t>
      </w:r>
      <w:r w:rsidRPr="00CB5B8A">
        <w:rPr>
          <w:rFonts w:asciiTheme="majorBidi" w:hAnsiTheme="majorBidi" w:cstheme="majorBidi"/>
          <w:sz w:val="24"/>
          <w:szCs w:val="24"/>
        </w:rPr>
        <w:t xml:space="preserve"> Arabic schools</w:t>
      </w:r>
      <w:r>
        <w:rPr>
          <w:rFonts w:asciiTheme="majorBidi" w:hAnsiTheme="majorBidi" w:cstheme="majorBidi"/>
          <w:sz w:val="24"/>
          <w:szCs w:val="24"/>
        </w:rPr>
        <w:t xml:space="preserve"> </w:t>
      </w:r>
      <w:r w:rsidRPr="00CB5B8A">
        <w:rPr>
          <w:rFonts w:asciiTheme="majorBidi" w:hAnsiTheme="majorBidi" w:cstheme="majorBidi"/>
          <w:sz w:val="24"/>
          <w:szCs w:val="24"/>
        </w:rPr>
        <w:t>and the first to modernize it</w:t>
      </w:r>
      <w:r>
        <w:rPr>
          <w:rFonts w:asciiTheme="majorBidi" w:hAnsiTheme="majorBidi" w:cstheme="majorBidi"/>
          <w:sz w:val="24"/>
          <w:szCs w:val="24"/>
        </w:rPr>
        <w:t>s system of education i</w:t>
      </w:r>
      <w:r w:rsidR="003D1E7A">
        <w:rPr>
          <w:rFonts w:asciiTheme="majorBidi" w:hAnsiTheme="majorBidi" w:cstheme="majorBidi"/>
          <w:sz w:val="24"/>
          <w:szCs w:val="24"/>
        </w:rPr>
        <w:t>n Ilorin (Abdullah</w:t>
      </w:r>
      <w:r w:rsidR="00234FFF">
        <w:rPr>
          <w:rFonts w:asciiTheme="majorBidi" w:hAnsiTheme="majorBidi" w:cstheme="majorBidi"/>
          <w:sz w:val="24"/>
          <w:szCs w:val="24"/>
        </w:rPr>
        <w:t>i</w:t>
      </w:r>
      <w:r w:rsidR="007F4094">
        <w:rPr>
          <w:rFonts w:asciiTheme="majorBidi" w:hAnsiTheme="majorBidi" w:cstheme="majorBidi"/>
          <w:sz w:val="24"/>
          <w:szCs w:val="24"/>
        </w:rPr>
        <w:t>, 2005;</w:t>
      </w:r>
      <w:r w:rsidR="003D1E7A">
        <w:rPr>
          <w:rFonts w:asciiTheme="majorBidi" w:hAnsiTheme="majorBidi" w:cstheme="majorBidi"/>
          <w:sz w:val="24"/>
          <w:szCs w:val="24"/>
        </w:rPr>
        <w:t xml:space="preserve"> Alabi</w:t>
      </w:r>
      <w:r>
        <w:rPr>
          <w:rFonts w:asciiTheme="majorBidi" w:hAnsiTheme="majorBidi" w:cstheme="majorBidi"/>
          <w:sz w:val="24"/>
          <w:szCs w:val="24"/>
        </w:rPr>
        <w:t>, 2015).</w:t>
      </w:r>
      <w:r w:rsidRPr="00595A5F">
        <w:rPr>
          <w:rFonts w:ascii="Times New Roman" w:hAnsi="Times New Roman" w:cs="Times New Roman"/>
          <w:sz w:val="24"/>
          <w:szCs w:val="24"/>
        </w:rPr>
        <w:t xml:space="preserve"> </w:t>
      </w:r>
      <w:r>
        <w:rPr>
          <w:rFonts w:ascii="Times New Roman" w:hAnsi="Times New Roman" w:cs="Times New Roman"/>
          <w:sz w:val="24"/>
          <w:szCs w:val="24"/>
        </w:rPr>
        <w:t>It</w:t>
      </w:r>
      <w:r w:rsidRPr="001F242C">
        <w:rPr>
          <w:rFonts w:ascii="Times New Roman" w:hAnsi="Times New Roman" w:cs="Times New Roman"/>
          <w:sz w:val="24"/>
          <w:szCs w:val="24"/>
        </w:rPr>
        <w:t xml:space="preserve"> was established in 1930 by Shaykh Muhammad Kamalud-Deen Habeebullah Al-Adabiy in an attempt to continue the work of his teacher, Shaykh Tajul Adab in disseminating </w:t>
      </w:r>
      <w:r>
        <w:rPr>
          <w:rFonts w:ascii="Times New Roman" w:hAnsi="Times New Roman" w:cs="Times New Roman"/>
          <w:sz w:val="24"/>
          <w:szCs w:val="24"/>
        </w:rPr>
        <w:t>Islamic teachings (MUKEF, 2015); according to Abdullah</w:t>
      </w:r>
      <w:r w:rsidR="00234FFF">
        <w:rPr>
          <w:rFonts w:ascii="Times New Roman" w:hAnsi="Times New Roman" w:cs="Times New Roman"/>
          <w:sz w:val="24"/>
          <w:szCs w:val="24"/>
        </w:rPr>
        <w:t>i</w:t>
      </w:r>
      <w:r>
        <w:rPr>
          <w:rFonts w:ascii="Times New Roman" w:hAnsi="Times New Roman" w:cs="Times New Roman"/>
          <w:sz w:val="24"/>
          <w:szCs w:val="24"/>
        </w:rPr>
        <w:t xml:space="preserve"> (2005) </w:t>
      </w:r>
      <w:r>
        <w:rPr>
          <w:rFonts w:asciiTheme="majorBidi" w:hAnsiTheme="majorBidi" w:cstheme="majorBidi"/>
          <w:sz w:val="24"/>
          <w:szCs w:val="24"/>
        </w:rPr>
        <w:t>the school</w:t>
      </w:r>
      <w:r w:rsidRPr="00CB5B8A">
        <w:rPr>
          <w:rFonts w:asciiTheme="majorBidi" w:hAnsiTheme="majorBidi" w:cstheme="majorBidi"/>
          <w:sz w:val="24"/>
          <w:szCs w:val="24"/>
        </w:rPr>
        <w:t xml:space="preserve"> was the first to introduce use of syllabus, printed books, chalkboard, an organized sitting arrangement in the classroom using benches and lockers, school </w:t>
      </w:r>
      <w:r>
        <w:rPr>
          <w:rFonts w:asciiTheme="majorBidi" w:hAnsiTheme="majorBidi" w:cstheme="majorBidi"/>
          <w:sz w:val="24"/>
          <w:szCs w:val="24"/>
        </w:rPr>
        <w:t>uniform terminal and promotional</w:t>
      </w:r>
      <w:r w:rsidRPr="00CB5B8A">
        <w:rPr>
          <w:rFonts w:asciiTheme="majorBidi" w:hAnsiTheme="majorBidi" w:cstheme="majorBidi"/>
          <w:sz w:val="24"/>
          <w:szCs w:val="24"/>
        </w:rPr>
        <w:t xml:space="preserve"> exa</w:t>
      </w:r>
      <w:r w:rsidR="00BD0173">
        <w:rPr>
          <w:rFonts w:asciiTheme="majorBidi" w:hAnsiTheme="majorBidi" w:cstheme="majorBidi"/>
          <w:sz w:val="24"/>
          <w:szCs w:val="24"/>
        </w:rPr>
        <w:t>mi</w:t>
      </w:r>
      <w:r>
        <w:rPr>
          <w:rFonts w:asciiTheme="majorBidi" w:hAnsiTheme="majorBidi" w:cstheme="majorBidi"/>
          <w:sz w:val="24"/>
          <w:szCs w:val="24"/>
        </w:rPr>
        <w:t xml:space="preserve">nation </w:t>
      </w:r>
      <w:r w:rsidRPr="00CB5B8A">
        <w:rPr>
          <w:rFonts w:asciiTheme="majorBidi" w:hAnsiTheme="majorBidi" w:cstheme="majorBidi"/>
          <w:sz w:val="24"/>
          <w:szCs w:val="24"/>
        </w:rPr>
        <w:t>and academic session.</w:t>
      </w:r>
      <w:r>
        <w:rPr>
          <w:rFonts w:ascii="Times New Roman" w:hAnsi="Times New Roman" w:cs="Times New Roman"/>
          <w:sz w:val="24"/>
          <w:szCs w:val="24"/>
        </w:rPr>
        <w:t xml:space="preserve"> Ambali (2014</w:t>
      </w:r>
      <w:r w:rsidRPr="001F242C">
        <w:rPr>
          <w:rFonts w:ascii="Times New Roman" w:hAnsi="Times New Roman" w:cs="Times New Roman"/>
          <w:sz w:val="24"/>
          <w:szCs w:val="24"/>
        </w:rPr>
        <w:t>) asserted that hardly there is a town or village in Yorubaland where there are no either direct students of Shaykh Muhammad Kamalud-Deen or those that learnt from his students. The school is so unique to the extent that, the 9</w:t>
      </w:r>
      <w:r w:rsidRPr="001F242C">
        <w:rPr>
          <w:rFonts w:ascii="Times New Roman" w:hAnsi="Times New Roman" w:cs="Times New Roman"/>
          <w:sz w:val="24"/>
          <w:szCs w:val="24"/>
          <w:vertAlign w:val="superscript"/>
        </w:rPr>
        <w:t>th</w:t>
      </w:r>
      <w:r w:rsidRPr="001F242C">
        <w:rPr>
          <w:rFonts w:ascii="Times New Roman" w:hAnsi="Times New Roman" w:cs="Times New Roman"/>
          <w:sz w:val="24"/>
          <w:szCs w:val="24"/>
        </w:rPr>
        <w:t xml:space="preserve"> Emir of Ilorin invited former Emir of Bauchi in 1945 to visit the scho</w:t>
      </w:r>
      <w:r w:rsidR="00AD5E53">
        <w:rPr>
          <w:rFonts w:ascii="Times New Roman" w:hAnsi="Times New Roman" w:cs="Times New Roman"/>
          <w:sz w:val="24"/>
          <w:szCs w:val="24"/>
        </w:rPr>
        <w:t>ol, because of its modern formal</w:t>
      </w:r>
      <w:r w:rsidRPr="001F242C">
        <w:rPr>
          <w:rFonts w:ascii="Times New Roman" w:hAnsi="Times New Roman" w:cs="Times New Roman"/>
          <w:sz w:val="24"/>
          <w:szCs w:val="24"/>
        </w:rPr>
        <w:t xml:space="preserve"> structure. It should be noted that the personality of the founder of the school which made Shaykh Adam described him as the “Miracle of the Time” is not only recognised in Ilorin, but also across </w:t>
      </w:r>
      <w:r>
        <w:rPr>
          <w:rFonts w:ascii="Times New Roman" w:hAnsi="Times New Roman" w:cs="Times New Roman"/>
          <w:sz w:val="24"/>
          <w:szCs w:val="24"/>
        </w:rPr>
        <w:t>the country (Ambali, 2014</w:t>
      </w:r>
      <w:r w:rsidRPr="001F242C">
        <w:rPr>
          <w:rFonts w:ascii="Times New Roman" w:hAnsi="Times New Roman" w:cs="Times New Roman"/>
          <w:sz w:val="24"/>
          <w:szCs w:val="24"/>
        </w:rPr>
        <w:t xml:space="preserve">). </w:t>
      </w:r>
      <w:r w:rsidR="00EB29EF" w:rsidRPr="001F242C">
        <w:rPr>
          <w:rFonts w:ascii="Times New Roman" w:hAnsi="Times New Roman" w:cs="Times New Roman"/>
          <w:sz w:val="24"/>
          <w:szCs w:val="24"/>
        </w:rPr>
        <w:t>This</w:t>
      </w:r>
      <w:r w:rsidRPr="001F242C">
        <w:rPr>
          <w:rFonts w:ascii="Times New Roman" w:hAnsi="Times New Roman" w:cs="Times New Roman"/>
          <w:sz w:val="24"/>
          <w:szCs w:val="24"/>
        </w:rPr>
        <w:t xml:space="preserve"> perhaps is the factor that </w:t>
      </w:r>
      <w:r>
        <w:rPr>
          <w:rFonts w:ascii="Times New Roman" w:hAnsi="Times New Roman" w:cs="Times New Roman"/>
          <w:sz w:val="24"/>
          <w:szCs w:val="24"/>
        </w:rPr>
        <w:t xml:space="preserve">is </w:t>
      </w:r>
      <w:r w:rsidRPr="001F242C">
        <w:rPr>
          <w:rFonts w:ascii="Times New Roman" w:hAnsi="Times New Roman" w:cs="Times New Roman"/>
          <w:sz w:val="24"/>
          <w:szCs w:val="24"/>
        </w:rPr>
        <w:t xml:space="preserve">motivating people across the country, especially Yorubaland to come to acquire Arabic and Islamic Studies in his school. </w:t>
      </w:r>
    </w:p>
    <w:p w:rsidR="003800F9" w:rsidRPr="00C7097D" w:rsidRDefault="0086350F" w:rsidP="00270CBE">
      <w:pPr>
        <w:spacing w:line="360" w:lineRule="auto"/>
        <w:jc w:val="both"/>
        <w:rPr>
          <w:rFonts w:asciiTheme="majorBidi" w:hAnsiTheme="majorBidi" w:cstheme="majorBidi"/>
          <w:i/>
          <w:iCs/>
          <w:sz w:val="24"/>
          <w:szCs w:val="24"/>
        </w:rPr>
      </w:pPr>
      <w:r w:rsidRPr="00CB5B8A">
        <w:rPr>
          <w:rFonts w:asciiTheme="majorBidi" w:hAnsiTheme="majorBidi" w:cstheme="majorBidi"/>
          <w:sz w:val="24"/>
          <w:szCs w:val="24"/>
        </w:rPr>
        <w:t xml:space="preserve"> </w:t>
      </w:r>
      <w:r>
        <w:rPr>
          <w:rFonts w:asciiTheme="majorBidi" w:hAnsiTheme="majorBidi" w:cstheme="majorBidi"/>
          <w:sz w:val="24"/>
          <w:szCs w:val="24"/>
        </w:rPr>
        <w:t xml:space="preserve">Regarding the educational stages, the school has three </w:t>
      </w:r>
      <w:r w:rsidRPr="00CB5B8A">
        <w:rPr>
          <w:rFonts w:asciiTheme="majorBidi" w:hAnsiTheme="majorBidi" w:cstheme="majorBidi"/>
          <w:sz w:val="24"/>
          <w:szCs w:val="24"/>
        </w:rPr>
        <w:t xml:space="preserve">stages, which are: </w:t>
      </w:r>
      <w:r>
        <w:rPr>
          <w:rFonts w:asciiTheme="majorBidi" w:hAnsiTheme="majorBidi" w:cstheme="majorBidi"/>
          <w:bCs/>
          <w:i/>
          <w:iCs/>
          <w:sz w:val="24"/>
          <w:szCs w:val="24"/>
        </w:rPr>
        <w:t>Ibtida’</w:t>
      </w:r>
      <w:r w:rsidRPr="008651FB">
        <w:rPr>
          <w:rFonts w:asciiTheme="majorBidi" w:hAnsiTheme="majorBidi" w:cstheme="majorBidi"/>
          <w:bCs/>
          <w:i/>
          <w:iCs/>
          <w:sz w:val="24"/>
          <w:szCs w:val="24"/>
        </w:rPr>
        <w:t>iyyah</w:t>
      </w:r>
      <w:r w:rsidR="00E72C6F">
        <w:rPr>
          <w:rFonts w:asciiTheme="majorBidi" w:hAnsiTheme="majorBidi" w:cstheme="majorBidi"/>
          <w:bCs/>
          <w:i/>
          <w:iCs/>
          <w:sz w:val="24"/>
          <w:szCs w:val="24"/>
        </w:rPr>
        <w:t xml:space="preserve"> (Basic School)</w:t>
      </w:r>
      <w:r w:rsidRPr="008651FB">
        <w:rPr>
          <w:rFonts w:asciiTheme="majorBidi" w:hAnsiTheme="majorBidi" w:cstheme="majorBidi"/>
          <w:bCs/>
          <w:sz w:val="24"/>
          <w:szCs w:val="24"/>
        </w:rPr>
        <w:t>,</w:t>
      </w:r>
      <w:r>
        <w:rPr>
          <w:rFonts w:asciiTheme="majorBidi" w:hAnsiTheme="majorBidi" w:cstheme="majorBidi"/>
          <w:bCs/>
          <w:sz w:val="24"/>
          <w:szCs w:val="24"/>
        </w:rPr>
        <w:t xml:space="preserve"> </w:t>
      </w:r>
      <w:r w:rsidRPr="008651FB">
        <w:rPr>
          <w:rFonts w:asciiTheme="majorBidi" w:hAnsiTheme="majorBidi" w:cstheme="majorBidi"/>
          <w:bCs/>
          <w:i/>
          <w:iCs/>
          <w:sz w:val="24"/>
          <w:szCs w:val="24"/>
          <w:vertAlign w:val="superscript"/>
        </w:rPr>
        <w:t>c</w:t>
      </w:r>
      <w:r w:rsidRPr="008651FB">
        <w:rPr>
          <w:rFonts w:asciiTheme="majorBidi" w:hAnsiTheme="majorBidi" w:cstheme="majorBidi"/>
          <w:bCs/>
          <w:i/>
          <w:iCs/>
          <w:sz w:val="24"/>
          <w:szCs w:val="24"/>
        </w:rPr>
        <w:t>Idadiyyah</w:t>
      </w:r>
      <w:r w:rsidR="00E72C6F">
        <w:rPr>
          <w:rFonts w:asciiTheme="majorBidi" w:hAnsiTheme="majorBidi" w:cstheme="majorBidi"/>
          <w:bCs/>
          <w:i/>
          <w:iCs/>
          <w:sz w:val="24"/>
          <w:szCs w:val="24"/>
        </w:rPr>
        <w:t xml:space="preserve"> (Upper Basic School)</w:t>
      </w:r>
      <w:r>
        <w:rPr>
          <w:rFonts w:asciiTheme="majorBidi" w:hAnsiTheme="majorBidi" w:cstheme="majorBidi"/>
          <w:bCs/>
          <w:i/>
          <w:iCs/>
          <w:sz w:val="24"/>
          <w:szCs w:val="24"/>
        </w:rPr>
        <w:t xml:space="preserve"> </w:t>
      </w:r>
      <w:r w:rsidRPr="00CB5B8A">
        <w:rPr>
          <w:rFonts w:asciiTheme="majorBidi" w:hAnsiTheme="majorBidi" w:cstheme="majorBidi"/>
          <w:sz w:val="24"/>
          <w:szCs w:val="24"/>
        </w:rPr>
        <w:t xml:space="preserve">and </w:t>
      </w:r>
      <w:r w:rsidRPr="008651FB">
        <w:rPr>
          <w:rFonts w:asciiTheme="majorBidi" w:hAnsiTheme="majorBidi" w:cstheme="majorBidi"/>
          <w:bCs/>
          <w:i/>
          <w:iCs/>
          <w:sz w:val="24"/>
          <w:szCs w:val="24"/>
        </w:rPr>
        <w:t>Thanawiyyah</w:t>
      </w:r>
      <w:r w:rsidR="00E72C6F">
        <w:rPr>
          <w:rFonts w:asciiTheme="majorBidi" w:hAnsiTheme="majorBidi" w:cstheme="majorBidi"/>
          <w:bCs/>
          <w:i/>
          <w:iCs/>
          <w:sz w:val="24"/>
          <w:szCs w:val="24"/>
        </w:rPr>
        <w:t xml:space="preserve"> (</w:t>
      </w:r>
      <w:r w:rsidR="0074046E">
        <w:rPr>
          <w:rFonts w:asciiTheme="majorBidi" w:hAnsiTheme="majorBidi" w:cstheme="majorBidi"/>
          <w:bCs/>
          <w:i/>
          <w:iCs/>
          <w:sz w:val="24"/>
          <w:szCs w:val="24"/>
        </w:rPr>
        <w:t>Senior</w:t>
      </w:r>
      <w:r w:rsidR="00E72C6F">
        <w:rPr>
          <w:rFonts w:asciiTheme="majorBidi" w:hAnsiTheme="majorBidi" w:cstheme="majorBidi"/>
          <w:bCs/>
          <w:i/>
          <w:iCs/>
          <w:sz w:val="24"/>
          <w:szCs w:val="24"/>
        </w:rPr>
        <w:t xml:space="preserve"> Secondary School)</w:t>
      </w:r>
      <w:r>
        <w:rPr>
          <w:rFonts w:asciiTheme="majorBidi" w:hAnsiTheme="majorBidi" w:cstheme="majorBidi"/>
          <w:sz w:val="24"/>
          <w:szCs w:val="24"/>
        </w:rPr>
        <w:t xml:space="preserve">. </w:t>
      </w:r>
      <w:r w:rsidRPr="00CB5B8A">
        <w:rPr>
          <w:rFonts w:asciiTheme="majorBidi" w:hAnsiTheme="majorBidi" w:cstheme="majorBidi"/>
          <w:sz w:val="24"/>
          <w:szCs w:val="24"/>
        </w:rPr>
        <w:t>The first</w:t>
      </w:r>
      <w:r w:rsidR="005A35B7">
        <w:rPr>
          <w:rFonts w:asciiTheme="majorBidi" w:hAnsiTheme="majorBidi" w:cstheme="majorBidi"/>
          <w:sz w:val="24"/>
          <w:szCs w:val="24"/>
        </w:rPr>
        <w:t xml:space="preserve"> </w:t>
      </w:r>
      <w:r w:rsidRPr="0032056A">
        <w:rPr>
          <w:rFonts w:asciiTheme="majorBidi" w:hAnsiTheme="majorBidi" w:cstheme="majorBidi"/>
          <w:bCs/>
          <w:sz w:val="24"/>
          <w:szCs w:val="24"/>
        </w:rPr>
        <w:t>(</w:t>
      </w:r>
      <w:r>
        <w:rPr>
          <w:rFonts w:asciiTheme="majorBidi" w:hAnsiTheme="majorBidi" w:cstheme="majorBidi"/>
          <w:bCs/>
          <w:i/>
          <w:iCs/>
          <w:sz w:val="24"/>
          <w:szCs w:val="24"/>
        </w:rPr>
        <w:t>Ibtida’</w:t>
      </w:r>
      <w:r w:rsidRPr="0032056A">
        <w:rPr>
          <w:rFonts w:asciiTheme="majorBidi" w:hAnsiTheme="majorBidi" w:cstheme="majorBidi"/>
          <w:bCs/>
          <w:i/>
          <w:iCs/>
          <w:sz w:val="24"/>
          <w:szCs w:val="24"/>
        </w:rPr>
        <w:t>iyyah)</w:t>
      </w:r>
      <w:r>
        <w:rPr>
          <w:rFonts w:asciiTheme="majorBidi" w:hAnsiTheme="majorBidi" w:cstheme="majorBidi"/>
          <w:bCs/>
          <w:i/>
          <w:iCs/>
          <w:sz w:val="24"/>
          <w:szCs w:val="24"/>
        </w:rPr>
        <w:t xml:space="preserve"> </w:t>
      </w:r>
      <w:r w:rsidR="005A35B7" w:rsidRPr="005A35B7">
        <w:rPr>
          <w:rFonts w:asciiTheme="majorBidi" w:hAnsiTheme="majorBidi" w:cstheme="majorBidi"/>
          <w:bCs/>
          <w:sz w:val="24"/>
          <w:szCs w:val="24"/>
        </w:rPr>
        <w:t>s</w:t>
      </w:r>
      <w:r w:rsidRPr="005A35B7">
        <w:rPr>
          <w:rFonts w:asciiTheme="majorBidi" w:hAnsiTheme="majorBidi" w:cstheme="majorBidi"/>
          <w:sz w:val="24"/>
          <w:szCs w:val="24"/>
        </w:rPr>
        <w:t>tage</w:t>
      </w:r>
      <w:r w:rsidRPr="00CB5B8A">
        <w:rPr>
          <w:rFonts w:asciiTheme="majorBidi" w:hAnsiTheme="majorBidi" w:cstheme="majorBidi"/>
          <w:sz w:val="24"/>
          <w:szCs w:val="24"/>
        </w:rPr>
        <w:t xml:space="preserve"> enrolls pupils between 11-14years of age and its syllabus consists of memorization of some portions of the Holy Qur’an, Islamic jurisprudence, Hadith, art of Reading and Writing, elementary Arabic grammar, and Arabic poems. The stage spans through 2 years. As for the second stage</w:t>
      </w:r>
      <w:r>
        <w:rPr>
          <w:rFonts w:asciiTheme="majorBidi" w:hAnsiTheme="majorBidi" w:cstheme="majorBidi"/>
          <w:sz w:val="24"/>
          <w:szCs w:val="24"/>
        </w:rPr>
        <w:t xml:space="preserve"> </w:t>
      </w:r>
      <w:r w:rsidRPr="00CD56E5">
        <w:rPr>
          <w:rFonts w:asciiTheme="majorBidi" w:hAnsiTheme="majorBidi" w:cstheme="majorBidi"/>
          <w:bCs/>
          <w:sz w:val="24"/>
          <w:szCs w:val="24"/>
        </w:rPr>
        <w:t>(</w:t>
      </w:r>
      <w:r w:rsidRPr="00CD56E5">
        <w:rPr>
          <w:rFonts w:asciiTheme="majorBidi" w:hAnsiTheme="majorBidi" w:cstheme="majorBidi"/>
          <w:bCs/>
          <w:i/>
          <w:iCs/>
          <w:sz w:val="24"/>
          <w:szCs w:val="24"/>
          <w:vertAlign w:val="superscript"/>
        </w:rPr>
        <w:t>c</w:t>
      </w:r>
      <w:r w:rsidRPr="00CD56E5">
        <w:rPr>
          <w:rFonts w:asciiTheme="majorBidi" w:hAnsiTheme="majorBidi" w:cstheme="majorBidi"/>
          <w:bCs/>
          <w:i/>
          <w:iCs/>
          <w:sz w:val="24"/>
          <w:szCs w:val="24"/>
        </w:rPr>
        <w:t>Idadiyyah),</w:t>
      </w:r>
      <w:r w:rsidRPr="00CB5B8A">
        <w:rPr>
          <w:rFonts w:asciiTheme="majorBidi" w:hAnsiTheme="majorBidi" w:cstheme="majorBidi"/>
          <w:sz w:val="24"/>
          <w:szCs w:val="24"/>
        </w:rPr>
        <w:t xml:space="preserve"> pupils to be enrolled must be </w:t>
      </w:r>
      <w:r>
        <w:rPr>
          <w:rFonts w:asciiTheme="majorBidi" w:hAnsiTheme="majorBidi" w:cstheme="majorBidi"/>
          <w:sz w:val="24"/>
          <w:szCs w:val="24"/>
        </w:rPr>
        <w:t>g</w:t>
      </w:r>
      <w:r w:rsidRPr="00CB5B8A">
        <w:rPr>
          <w:rFonts w:asciiTheme="majorBidi" w:hAnsiTheme="majorBidi" w:cstheme="majorBidi"/>
          <w:sz w:val="24"/>
          <w:szCs w:val="24"/>
        </w:rPr>
        <w:t>raduat</w:t>
      </w:r>
      <w:r>
        <w:rPr>
          <w:rFonts w:asciiTheme="majorBidi" w:hAnsiTheme="majorBidi" w:cstheme="majorBidi"/>
          <w:sz w:val="24"/>
          <w:szCs w:val="24"/>
        </w:rPr>
        <w:t xml:space="preserve">es </w:t>
      </w:r>
      <w:r w:rsidRPr="00CB5B8A">
        <w:rPr>
          <w:rFonts w:asciiTheme="majorBidi" w:hAnsiTheme="majorBidi" w:cstheme="majorBidi"/>
          <w:sz w:val="24"/>
          <w:szCs w:val="24"/>
        </w:rPr>
        <w:t xml:space="preserve">of the first stage of the school or from any other Arabic schools. The </w:t>
      </w:r>
      <w:r>
        <w:rPr>
          <w:rFonts w:asciiTheme="majorBidi" w:hAnsiTheme="majorBidi" w:cstheme="majorBidi"/>
          <w:sz w:val="24"/>
          <w:szCs w:val="24"/>
        </w:rPr>
        <w:t>syllabus contains Tafsī</w:t>
      </w:r>
      <w:r w:rsidRPr="00CB5B8A">
        <w:rPr>
          <w:rFonts w:asciiTheme="majorBidi" w:hAnsiTheme="majorBidi" w:cstheme="majorBidi"/>
          <w:sz w:val="24"/>
          <w:szCs w:val="24"/>
        </w:rPr>
        <w:t>r (Qur’anic exegesis), Islamic theology and History, Geography, Eng</w:t>
      </w:r>
      <w:r>
        <w:rPr>
          <w:rFonts w:asciiTheme="majorBidi" w:hAnsiTheme="majorBidi" w:cstheme="majorBidi"/>
          <w:sz w:val="24"/>
          <w:szCs w:val="24"/>
        </w:rPr>
        <w:t>lish language and Mathematics (o</w:t>
      </w:r>
      <w:r w:rsidRPr="00CB5B8A">
        <w:rPr>
          <w:rFonts w:asciiTheme="majorBidi" w:hAnsiTheme="majorBidi" w:cstheme="majorBidi"/>
          <w:sz w:val="24"/>
          <w:szCs w:val="24"/>
        </w:rPr>
        <w:t>ptional) in addition to the subjects mentioned in the first stage. This stage lasts for three years. The third stage</w:t>
      </w:r>
      <w:r>
        <w:rPr>
          <w:rFonts w:asciiTheme="majorBidi" w:hAnsiTheme="majorBidi" w:cstheme="majorBidi"/>
          <w:sz w:val="24"/>
          <w:szCs w:val="24"/>
        </w:rPr>
        <w:t xml:space="preserve"> </w:t>
      </w:r>
      <w:r w:rsidRPr="00292EB0">
        <w:rPr>
          <w:rFonts w:asciiTheme="majorBidi" w:hAnsiTheme="majorBidi" w:cstheme="majorBidi"/>
          <w:bCs/>
          <w:sz w:val="24"/>
          <w:szCs w:val="24"/>
        </w:rPr>
        <w:t>(</w:t>
      </w:r>
      <w:r w:rsidRPr="00292EB0">
        <w:rPr>
          <w:rFonts w:asciiTheme="majorBidi" w:hAnsiTheme="majorBidi" w:cstheme="majorBidi"/>
          <w:bCs/>
          <w:i/>
          <w:iCs/>
          <w:sz w:val="24"/>
          <w:szCs w:val="24"/>
        </w:rPr>
        <w:t>Thanawiyyah)</w:t>
      </w:r>
      <w:r>
        <w:rPr>
          <w:rFonts w:asciiTheme="majorBidi" w:hAnsiTheme="majorBidi" w:cstheme="majorBidi"/>
          <w:bCs/>
          <w:i/>
          <w:iCs/>
          <w:sz w:val="24"/>
          <w:szCs w:val="24"/>
        </w:rPr>
        <w:t xml:space="preserve"> </w:t>
      </w:r>
      <w:r w:rsidRPr="00CB5B8A">
        <w:rPr>
          <w:rFonts w:asciiTheme="majorBidi" w:hAnsiTheme="majorBidi" w:cstheme="majorBidi"/>
          <w:sz w:val="24"/>
          <w:szCs w:val="24"/>
        </w:rPr>
        <w:t xml:space="preserve">as three-year duration and is the stage preceding higher educational institution whose syllabus is more extensive than those of the earlier two stages. In addition to the aforementioned subjects, students are exposed to Arabic literature, Rhetoric, Prosody, Logic Philosophy and Chemistry. </w:t>
      </w:r>
      <w:r w:rsidRPr="00CB5B8A">
        <w:rPr>
          <w:rFonts w:asciiTheme="majorBidi" w:hAnsiTheme="majorBidi" w:cstheme="majorBidi"/>
          <w:sz w:val="24"/>
          <w:szCs w:val="24"/>
        </w:rPr>
        <w:lastRenderedPageBreak/>
        <w:t>Before enrolling in this</w:t>
      </w:r>
      <w:r>
        <w:rPr>
          <w:rFonts w:asciiTheme="majorBidi" w:hAnsiTheme="majorBidi" w:cstheme="majorBidi"/>
          <w:sz w:val="24"/>
          <w:szCs w:val="24"/>
        </w:rPr>
        <w:t xml:space="preserve"> </w:t>
      </w:r>
      <w:r w:rsidRPr="00CB5B8A">
        <w:rPr>
          <w:rFonts w:asciiTheme="majorBidi" w:hAnsiTheme="majorBidi" w:cstheme="majorBidi"/>
          <w:sz w:val="24"/>
          <w:szCs w:val="24"/>
        </w:rPr>
        <w:t>stage, students must have graduated from the preceding stages (Abdullah</w:t>
      </w:r>
      <w:r w:rsidR="00234FFF">
        <w:rPr>
          <w:rFonts w:asciiTheme="majorBidi" w:hAnsiTheme="majorBidi" w:cstheme="majorBidi"/>
          <w:sz w:val="24"/>
          <w:szCs w:val="24"/>
        </w:rPr>
        <w:t>i</w:t>
      </w:r>
      <w:r w:rsidRPr="00CB5B8A">
        <w:rPr>
          <w:rFonts w:asciiTheme="majorBidi" w:hAnsiTheme="majorBidi" w:cstheme="majorBidi"/>
          <w:sz w:val="24"/>
          <w:szCs w:val="24"/>
        </w:rPr>
        <w:t>, 2005).</w:t>
      </w:r>
    </w:p>
    <w:p w:rsidR="0086350F" w:rsidRPr="001711FB" w:rsidRDefault="0086350F" w:rsidP="00270CBE">
      <w:pPr>
        <w:spacing w:line="360" w:lineRule="auto"/>
        <w:jc w:val="both"/>
        <w:rPr>
          <w:rFonts w:asciiTheme="majorBidi" w:hAnsiTheme="majorBidi" w:cstheme="majorBidi"/>
          <w:b/>
          <w:bCs/>
          <w:sz w:val="24"/>
          <w:szCs w:val="24"/>
        </w:rPr>
      </w:pPr>
      <w:r w:rsidRPr="001711FB">
        <w:rPr>
          <w:rFonts w:asciiTheme="majorBidi" w:hAnsiTheme="majorBidi" w:cstheme="majorBidi"/>
          <w:b/>
          <w:bCs/>
          <w:sz w:val="24"/>
          <w:szCs w:val="24"/>
        </w:rPr>
        <w:t>The Concept of Teaching</w:t>
      </w:r>
    </w:p>
    <w:p w:rsidR="002411FE" w:rsidRDefault="0086350F" w:rsidP="00270CBE">
      <w:pPr>
        <w:spacing w:line="360" w:lineRule="auto"/>
        <w:jc w:val="both"/>
        <w:rPr>
          <w:rFonts w:asciiTheme="majorBidi" w:hAnsiTheme="majorBidi" w:cstheme="majorBidi"/>
          <w:sz w:val="24"/>
          <w:szCs w:val="24"/>
        </w:rPr>
      </w:pPr>
      <w:r w:rsidRPr="00CB5B8A">
        <w:rPr>
          <w:rFonts w:asciiTheme="majorBidi" w:hAnsiTheme="majorBidi" w:cstheme="majorBidi"/>
          <w:sz w:val="24"/>
          <w:szCs w:val="24"/>
        </w:rPr>
        <w:t xml:space="preserve">According to </w:t>
      </w:r>
      <w:r w:rsidR="001D2AA1">
        <w:rPr>
          <w:rFonts w:asciiTheme="majorBidi" w:hAnsiTheme="majorBidi" w:cstheme="majorBidi"/>
          <w:sz w:val="24"/>
          <w:szCs w:val="24"/>
        </w:rPr>
        <w:t>Lampert (2010) teaching is a relational work that involves concerted actions of at least two people, the teacher</w:t>
      </w:r>
      <w:r w:rsidR="004810AD">
        <w:rPr>
          <w:rFonts w:asciiTheme="majorBidi" w:hAnsiTheme="majorBidi" w:cstheme="majorBidi"/>
          <w:sz w:val="24"/>
          <w:szCs w:val="24"/>
        </w:rPr>
        <w:t>, who imparts knowledge,</w:t>
      </w:r>
      <w:r w:rsidR="001D2AA1">
        <w:rPr>
          <w:rFonts w:asciiTheme="majorBidi" w:hAnsiTheme="majorBidi" w:cstheme="majorBidi"/>
          <w:sz w:val="24"/>
          <w:szCs w:val="24"/>
        </w:rPr>
        <w:t xml:space="preserve"> and a student</w:t>
      </w:r>
      <w:r w:rsidR="004810AD">
        <w:rPr>
          <w:rFonts w:asciiTheme="majorBidi" w:hAnsiTheme="majorBidi" w:cstheme="majorBidi"/>
          <w:sz w:val="24"/>
          <w:szCs w:val="24"/>
        </w:rPr>
        <w:t xml:space="preserve"> who receives the knowledge</w:t>
      </w:r>
      <w:r w:rsidR="001D2AA1">
        <w:rPr>
          <w:rFonts w:asciiTheme="majorBidi" w:hAnsiTheme="majorBidi" w:cstheme="majorBidi"/>
          <w:sz w:val="24"/>
          <w:szCs w:val="24"/>
        </w:rPr>
        <w:t xml:space="preserve">. </w:t>
      </w:r>
      <w:r w:rsidRPr="00CB5B8A">
        <w:rPr>
          <w:rFonts w:asciiTheme="majorBidi" w:hAnsiTheme="majorBidi" w:cstheme="majorBidi"/>
          <w:sz w:val="24"/>
          <w:szCs w:val="24"/>
        </w:rPr>
        <w:t>Oladosu (2009) “teaching is an activit</w:t>
      </w:r>
      <w:r>
        <w:rPr>
          <w:rFonts w:asciiTheme="majorBidi" w:hAnsiTheme="majorBidi" w:cstheme="majorBidi"/>
          <w:sz w:val="24"/>
          <w:szCs w:val="24"/>
        </w:rPr>
        <w:t xml:space="preserve">y </w:t>
      </w:r>
      <w:r w:rsidRPr="00CB5B8A">
        <w:rPr>
          <w:rFonts w:asciiTheme="majorBidi" w:hAnsiTheme="majorBidi" w:cstheme="majorBidi"/>
          <w:sz w:val="24"/>
          <w:szCs w:val="24"/>
        </w:rPr>
        <w:t>aimed at bringing about meaningful learning through a method that is morally and pedagogically acceptable” (p.</w:t>
      </w:r>
      <w:r>
        <w:rPr>
          <w:rFonts w:asciiTheme="majorBidi" w:hAnsiTheme="majorBidi" w:cstheme="majorBidi"/>
          <w:sz w:val="24"/>
          <w:szCs w:val="24"/>
        </w:rPr>
        <w:t xml:space="preserve"> </w:t>
      </w:r>
      <w:r w:rsidRPr="00CB5B8A">
        <w:rPr>
          <w:rFonts w:asciiTheme="majorBidi" w:hAnsiTheme="majorBidi" w:cstheme="majorBidi"/>
          <w:sz w:val="24"/>
          <w:szCs w:val="24"/>
        </w:rPr>
        <w:t>85). He noted further that meaningful teaching cannot take place without a professionally qualified teacher and a method that takes account of learners’ individual differences.</w:t>
      </w:r>
      <w:r w:rsidR="00D205C0">
        <w:rPr>
          <w:rFonts w:asciiTheme="majorBidi" w:hAnsiTheme="majorBidi" w:cstheme="majorBidi"/>
          <w:sz w:val="24"/>
          <w:szCs w:val="24"/>
        </w:rPr>
        <w:t xml:space="preserve"> </w:t>
      </w:r>
      <w:r w:rsidRPr="00CB5B8A">
        <w:rPr>
          <w:rFonts w:asciiTheme="majorBidi" w:hAnsiTheme="majorBidi" w:cstheme="majorBidi"/>
          <w:sz w:val="24"/>
          <w:szCs w:val="24"/>
        </w:rPr>
        <w:t xml:space="preserve">Furthermore, having recognized the importance of teaching qualification, the Teacher Registration Council of Nigeria (TRC) (2004) stated that the minimum qualification for teaching as a profession is Nigeria Certificate in Education (NCE). Hence, before a teacher can be described as qualified </w:t>
      </w:r>
      <w:r w:rsidR="00DF2BBC">
        <w:rPr>
          <w:rFonts w:asciiTheme="majorBidi" w:hAnsiTheme="majorBidi" w:cstheme="majorBidi"/>
          <w:sz w:val="24"/>
          <w:szCs w:val="24"/>
        </w:rPr>
        <w:t xml:space="preserve">to teach at both Lower and Upper Basic Schools, </w:t>
      </w:r>
      <w:r w:rsidRPr="00CB5B8A">
        <w:rPr>
          <w:rFonts w:asciiTheme="majorBidi" w:hAnsiTheme="majorBidi" w:cstheme="majorBidi"/>
          <w:sz w:val="24"/>
          <w:szCs w:val="24"/>
        </w:rPr>
        <w:t>according to the National Policy on Educatio</w:t>
      </w:r>
      <w:r>
        <w:rPr>
          <w:rFonts w:asciiTheme="majorBidi" w:hAnsiTheme="majorBidi" w:cstheme="majorBidi"/>
          <w:sz w:val="24"/>
          <w:szCs w:val="24"/>
        </w:rPr>
        <w:t xml:space="preserve">n (2013) </w:t>
      </w:r>
      <w:r w:rsidRPr="00CB5B8A">
        <w:rPr>
          <w:rFonts w:asciiTheme="majorBidi" w:hAnsiTheme="majorBidi" w:cstheme="majorBidi"/>
          <w:sz w:val="24"/>
          <w:szCs w:val="24"/>
        </w:rPr>
        <w:t>he must have passed through teacher education</w:t>
      </w:r>
      <w:r w:rsidR="00A27A7D">
        <w:rPr>
          <w:rFonts w:asciiTheme="majorBidi" w:hAnsiTheme="majorBidi" w:cstheme="majorBidi"/>
          <w:sz w:val="24"/>
          <w:szCs w:val="24"/>
        </w:rPr>
        <w:t xml:space="preserve"> programme</w:t>
      </w:r>
      <w:r>
        <w:rPr>
          <w:rFonts w:asciiTheme="majorBidi" w:hAnsiTheme="majorBidi" w:cstheme="majorBidi"/>
          <w:sz w:val="24"/>
          <w:szCs w:val="24"/>
        </w:rPr>
        <w:t>.</w:t>
      </w:r>
    </w:p>
    <w:p w:rsidR="0086350F" w:rsidRDefault="00557DC0" w:rsidP="00270CB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Meanwhile, the importance of instructional resources in ensuring teaching effectiveness cannot be overemphasized. It is </w:t>
      </w:r>
      <w:r w:rsidR="00671A39">
        <w:rPr>
          <w:rFonts w:asciiTheme="majorBidi" w:hAnsiTheme="majorBidi" w:cstheme="majorBidi"/>
          <w:sz w:val="24"/>
          <w:szCs w:val="24"/>
        </w:rPr>
        <w:t>against</w:t>
      </w:r>
      <w:r>
        <w:rPr>
          <w:rFonts w:asciiTheme="majorBidi" w:hAnsiTheme="majorBidi" w:cstheme="majorBidi"/>
          <w:sz w:val="24"/>
          <w:szCs w:val="24"/>
        </w:rPr>
        <w:t xml:space="preserve"> this bac</w:t>
      </w:r>
      <w:r w:rsidR="00671A39">
        <w:rPr>
          <w:rFonts w:asciiTheme="majorBidi" w:hAnsiTheme="majorBidi" w:cstheme="majorBidi"/>
          <w:sz w:val="24"/>
          <w:szCs w:val="24"/>
        </w:rPr>
        <w:t>kground</w:t>
      </w:r>
      <w:r>
        <w:rPr>
          <w:rFonts w:asciiTheme="majorBidi" w:hAnsiTheme="majorBidi" w:cstheme="majorBidi"/>
          <w:sz w:val="24"/>
          <w:szCs w:val="24"/>
        </w:rPr>
        <w:t xml:space="preserve">, </w:t>
      </w:r>
      <w:r w:rsidR="0086350F">
        <w:rPr>
          <w:rFonts w:asciiTheme="majorBidi" w:hAnsiTheme="majorBidi" w:cstheme="majorBidi"/>
          <w:sz w:val="24"/>
          <w:szCs w:val="24"/>
        </w:rPr>
        <w:t>Yusuf (2009) argued</w:t>
      </w:r>
      <w:r w:rsidR="0086350F" w:rsidRPr="00CB5B8A">
        <w:rPr>
          <w:rFonts w:asciiTheme="majorBidi" w:hAnsiTheme="majorBidi" w:cstheme="majorBidi"/>
          <w:sz w:val="24"/>
          <w:szCs w:val="24"/>
        </w:rPr>
        <w:t xml:space="preserve"> that instructional resources </w:t>
      </w:r>
      <w:r w:rsidR="00CE19F9">
        <w:rPr>
          <w:rFonts w:asciiTheme="majorBidi" w:hAnsiTheme="majorBidi" w:cstheme="majorBidi"/>
          <w:sz w:val="24"/>
          <w:szCs w:val="24"/>
        </w:rPr>
        <w:t>result in</w:t>
      </w:r>
      <w:r w:rsidR="0086350F" w:rsidRPr="00CB5B8A">
        <w:rPr>
          <w:rFonts w:asciiTheme="majorBidi" w:hAnsiTheme="majorBidi" w:cstheme="majorBidi"/>
          <w:sz w:val="24"/>
          <w:szCs w:val="24"/>
        </w:rPr>
        <w:t xml:space="preserve"> maximum learning if teachers use them appropriately; they have the capacity to help teachers achieve objectives of teaching-learning process. </w:t>
      </w:r>
      <w:r w:rsidR="0086350F">
        <w:rPr>
          <w:rFonts w:asciiTheme="majorBidi" w:hAnsiTheme="majorBidi" w:cstheme="majorBidi"/>
          <w:sz w:val="24"/>
          <w:szCs w:val="24"/>
        </w:rPr>
        <w:t xml:space="preserve">Onasanya and Adegbija (2007) </w:t>
      </w:r>
      <w:r w:rsidR="00177AFC">
        <w:rPr>
          <w:rFonts w:asciiTheme="majorBidi" w:hAnsiTheme="majorBidi" w:cstheme="majorBidi"/>
          <w:sz w:val="24"/>
          <w:szCs w:val="24"/>
        </w:rPr>
        <w:t>similarly asserted</w:t>
      </w:r>
      <w:r w:rsidR="0086350F">
        <w:rPr>
          <w:rFonts w:asciiTheme="majorBidi" w:hAnsiTheme="majorBidi" w:cstheme="majorBidi"/>
          <w:sz w:val="24"/>
          <w:szCs w:val="24"/>
        </w:rPr>
        <w:t xml:space="preserve"> that the learner is the main emphasis for any instructional material. The</w:t>
      </w:r>
      <w:r w:rsidR="003E09B4">
        <w:rPr>
          <w:rFonts w:asciiTheme="majorBidi" w:hAnsiTheme="majorBidi" w:cstheme="majorBidi"/>
          <w:sz w:val="24"/>
          <w:szCs w:val="24"/>
        </w:rPr>
        <w:t>y stated further that</w:t>
      </w:r>
      <w:r w:rsidR="0086350F">
        <w:rPr>
          <w:rFonts w:asciiTheme="majorBidi" w:hAnsiTheme="majorBidi" w:cstheme="majorBidi"/>
          <w:sz w:val="24"/>
          <w:szCs w:val="24"/>
        </w:rPr>
        <w:t xml:space="preserve"> the main focus of educational technology is to provide the learner a systematic solution to human learning problems. </w:t>
      </w:r>
      <w:r w:rsidR="00250B79">
        <w:rPr>
          <w:rFonts w:asciiTheme="majorBidi" w:hAnsiTheme="majorBidi" w:cstheme="majorBidi"/>
          <w:sz w:val="24"/>
          <w:szCs w:val="24"/>
        </w:rPr>
        <w:t>Furthermore</w:t>
      </w:r>
      <w:r w:rsidR="0086350F">
        <w:rPr>
          <w:rFonts w:asciiTheme="majorBidi" w:hAnsiTheme="majorBidi" w:cstheme="majorBidi"/>
          <w:sz w:val="24"/>
          <w:szCs w:val="24"/>
        </w:rPr>
        <w:t xml:space="preserve">, </w:t>
      </w:r>
      <w:r w:rsidR="0086350F" w:rsidRPr="00262A0B">
        <w:rPr>
          <w:rFonts w:asciiTheme="majorBidi" w:hAnsiTheme="majorBidi" w:cstheme="majorBidi"/>
          <w:sz w:val="24"/>
          <w:szCs w:val="24"/>
        </w:rPr>
        <w:t xml:space="preserve">Abijo (2014) claimed that instructional </w:t>
      </w:r>
      <w:r w:rsidR="0086350F">
        <w:rPr>
          <w:rFonts w:asciiTheme="majorBidi" w:hAnsiTheme="majorBidi" w:cstheme="majorBidi"/>
          <w:sz w:val="24"/>
          <w:szCs w:val="24"/>
        </w:rPr>
        <w:t>methods and materials contribute</w:t>
      </w:r>
      <w:r w:rsidR="0086350F" w:rsidRPr="00262A0B">
        <w:rPr>
          <w:rFonts w:asciiTheme="majorBidi" w:hAnsiTheme="majorBidi" w:cstheme="majorBidi"/>
          <w:sz w:val="24"/>
          <w:szCs w:val="24"/>
        </w:rPr>
        <w:t xml:space="preserve"> </w:t>
      </w:r>
      <w:r w:rsidR="0086350F">
        <w:rPr>
          <w:rFonts w:asciiTheme="majorBidi" w:hAnsiTheme="majorBidi" w:cstheme="majorBidi"/>
          <w:sz w:val="24"/>
          <w:szCs w:val="24"/>
        </w:rPr>
        <w:t>to effective learning.</w:t>
      </w:r>
      <w:r w:rsidR="00EA0108">
        <w:rPr>
          <w:rFonts w:asciiTheme="majorBidi" w:hAnsiTheme="majorBidi" w:cstheme="majorBidi"/>
          <w:sz w:val="24"/>
          <w:szCs w:val="24"/>
        </w:rPr>
        <w:t xml:space="preserve"> Also, </w:t>
      </w:r>
      <w:r w:rsidR="005A35F0">
        <w:rPr>
          <w:rFonts w:asciiTheme="majorBidi" w:hAnsiTheme="majorBidi" w:cstheme="majorBidi"/>
          <w:sz w:val="24"/>
          <w:szCs w:val="24"/>
        </w:rPr>
        <w:t xml:space="preserve">Yadar (2007) and UNESCO (2008) </w:t>
      </w:r>
      <w:r w:rsidR="00EA0108">
        <w:rPr>
          <w:rFonts w:asciiTheme="majorBidi" w:hAnsiTheme="majorBidi" w:cstheme="majorBidi"/>
          <w:sz w:val="24"/>
          <w:szCs w:val="24"/>
        </w:rPr>
        <w:t xml:space="preserve">pointed that among other resources, classroom, </w:t>
      </w:r>
      <w:r w:rsidR="008A78C0">
        <w:rPr>
          <w:rFonts w:asciiTheme="majorBidi" w:hAnsiTheme="majorBidi" w:cstheme="majorBidi"/>
          <w:sz w:val="24"/>
          <w:szCs w:val="24"/>
        </w:rPr>
        <w:t>laboratory, chalk</w:t>
      </w:r>
      <w:r w:rsidR="005A35F0">
        <w:rPr>
          <w:rFonts w:asciiTheme="majorBidi" w:hAnsiTheme="majorBidi" w:cstheme="majorBidi"/>
          <w:sz w:val="24"/>
          <w:szCs w:val="24"/>
        </w:rPr>
        <w:t xml:space="preserve">board, </w:t>
      </w:r>
      <w:r w:rsidR="00EA0108">
        <w:rPr>
          <w:rFonts w:asciiTheme="majorBidi" w:hAnsiTheme="majorBidi" w:cstheme="majorBidi"/>
          <w:sz w:val="24"/>
          <w:szCs w:val="24"/>
        </w:rPr>
        <w:t xml:space="preserve">trained teachers and textbooks </w:t>
      </w:r>
      <w:r w:rsidR="005A35F0">
        <w:rPr>
          <w:rFonts w:asciiTheme="majorBidi" w:hAnsiTheme="majorBidi" w:cstheme="majorBidi"/>
          <w:sz w:val="24"/>
          <w:szCs w:val="24"/>
        </w:rPr>
        <w:t>have effects on</w:t>
      </w:r>
      <w:r w:rsidR="00EA0108">
        <w:rPr>
          <w:rFonts w:asciiTheme="majorBidi" w:hAnsiTheme="majorBidi" w:cstheme="majorBidi"/>
          <w:sz w:val="24"/>
          <w:szCs w:val="24"/>
        </w:rPr>
        <w:t xml:space="preserve"> </w:t>
      </w:r>
      <w:r w:rsidR="005A35F0">
        <w:rPr>
          <w:rFonts w:asciiTheme="majorBidi" w:hAnsiTheme="majorBidi" w:cstheme="majorBidi"/>
          <w:sz w:val="24"/>
          <w:szCs w:val="24"/>
        </w:rPr>
        <w:t xml:space="preserve">learners’ </w:t>
      </w:r>
      <w:r w:rsidR="00EA0108">
        <w:rPr>
          <w:rFonts w:asciiTheme="majorBidi" w:hAnsiTheme="majorBidi" w:cstheme="majorBidi"/>
          <w:sz w:val="24"/>
          <w:szCs w:val="24"/>
        </w:rPr>
        <w:t>academic performance</w:t>
      </w:r>
      <w:r w:rsidR="005A35F0">
        <w:rPr>
          <w:rFonts w:asciiTheme="majorBidi" w:hAnsiTheme="majorBidi" w:cstheme="majorBidi"/>
          <w:sz w:val="24"/>
          <w:szCs w:val="24"/>
        </w:rPr>
        <w:t>.</w:t>
      </w:r>
    </w:p>
    <w:p w:rsidR="0086350F" w:rsidRPr="00CB5B8A" w:rsidRDefault="00D27132" w:rsidP="00270CBE">
      <w:pPr>
        <w:spacing w:line="360" w:lineRule="auto"/>
        <w:jc w:val="both"/>
        <w:rPr>
          <w:rFonts w:asciiTheme="majorBidi" w:hAnsiTheme="majorBidi" w:cstheme="majorBidi"/>
          <w:sz w:val="24"/>
          <w:szCs w:val="24"/>
        </w:rPr>
      </w:pPr>
      <w:r>
        <w:rPr>
          <w:rFonts w:asciiTheme="majorBidi" w:hAnsiTheme="majorBidi" w:cstheme="majorBidi"/>
          <w:sz w:val="24"/>
          <w:szCs w:val="24"/>
        </w:rPr>
        <w:t>At this juncture, it should be noted</w:t>
      </w:r>
      <w:r w:rsidR="0086350F" w:rsidRPr="00CB5B8A">
        <w:rPr>
          <w:rFonts w:asciiTheme="majorBidi" w:hAnsiTheme="majorBidi" w:cstheme="majorBidi"/>
          <w:sz w:val="24"/>
          <w:szCs w:val="24"/>
        </w:rPr>
        <w:t xml:space="preserve"> that some of the Private Arabic Schools</w:t>
      </w:r>
      <w:r w:rsidR="001F530F">
        <w:rPr>
          <w:rFonts w:asciiTheme="majorBidi" w:hAnsiTheme="majorBidi" w:cstheme="majorBidi"/>
          <w:sz w:val="24"/>
          <w:szCs w:val="24"/>
        </w:rPr>
        <w:t xml:space="preserve"> in Ilorin</w:t>
      </w:r>
      <w:r w:rsidR="0086350F" w:rsidRPr="00CB5B8A">
        <w:rPr>
          <w:rFonts w:asciiTheme="majorBidi" w:hAnsiTheme="majorBidi" w:cstheme="majorBidi"/>
          <w:sz w:val="24"/>
          <w:szCs w:val="24"/>
        </w:rPr>
        <w:t xml:space="preserve"> are still using traditional pedagogical method</w:t>
      </w:r>
      <w:r w:rsidR="004E7C2B">
        <w:rPr>
          <w:rFonts w:asciiTheme="majorBidi" w:hAnsiTheme="majorBidi" w:cstheme="majorBidi"/>
          <w:sz w:val="24"/>
          <w:szCs w:val="24"/>
        </w:rPr>
        <w:t>s</w:t>
      </w:r>
      <w:r w:rsidR="0086350F" w:rsidRPr="00CB5B8A">
        <w:rPr>
          <w:rFonts w:asciiTheme="majorBidi" w:hAnsiTheme="majorBidi" w:cstheme="majorBidi"/>
          <w:sz w:val="24"/>
          <w:szCs w:val="24"/>
        </w:rPr>
        <w:t xml:space="preserve">. It is against this background, </w:t>
      </w:r>
      <w:r w:rsidR="0086350F">
        <w:rPr>
          <w:rFonts w:asciiTheme="majorBidi" w:hAnsiTheme="majorBidi" w:cstheme="majorBidi"/>
          <w:sz w:val="24"/>
          <w:szCs w:val="24"/>
        </w:rPr>
        <w:t>t</w:t>
      </w:r>
      <w:r w:rsidR="0086350F" w:rsidRPr="00CB5B8A">
        <w:rPr>
          <w:rFonts w:asciiTheme="majorBidi" w:hAnsiTheme="majorBidi" w:cstheme="majorBidi"/>
          <w:sz w:val="24"/>
          <w:szCs w:val="24"/>
        </w:rPr>
        <w:t>he researchers had show</w:t>
      </w:r>
      <w:r w:rsidR="0086350F">
        <w:rPr>
          <w:rFonts w:asciiTheme="majorBidi" w:hAnsiTheme="majorBidi" w:cstheme="majorBidi"/>
          <w:sz w:val="24"/>
          <w:szCs w:val="24"/>
        </w:rPr>
        <w:t xml:space="preserve">n </w:t>
      </w:r>
      <w:r w:rsidR="0086350F" w:rsidRPr="00CB5B8A">
        <w:rPr>
          <w:rFonts w:asciiTheme="majorBidi" w:hAnsiTheme="majorBidi" w:cstheme="majorBidi"/>
          <w:sz w:val="24"/>
          <w:szCs w:val="24"/>
        </w:rPr>
        <w:t xml:space="preserve">interest in assessing the teaching process that goes on in the </w:t>
      </w:r>
      <w:r w:rsidR="001F530F">
        <w:rPr>
          <w:rFonts w:asciiTheme="majorBidi" w:hAnsiTheme="majorBidi" w:cstheme="majorBidi"/>
          <w:sz w:val="24"/>
          <w:szCs w:val="24"/>
        </w:rPr>
        <w:t xml:space="preserve">above </w:t>
      </w:r>
      <w:r w:rsidR="0086350F" w:rsidRPr="00CB5B8A">
        <w:rPr>
          <w:rFonts w:asciiTheme="majorBidi" w:hAnsiTheme="majorBidi" w:cstheme="majorBidi"/>
          <w:sz w:val="24"/>
          <w:szCs w:val="24"/>
        </w:rPr>
        <w:t>sampled school</w:t>
      </w:r>
      <w:r w:rsidR="001F530F">
        <w:rPr>
          <w:rFonts w:asciiTheme="majorBidi" w:hAnsiTheme="majorBidi" w:cstheme="majorBidi"/>
          <w:sz w:val="24"/>
          <w:szCs w:val="24"/>
        </w:rPr>
        <w:t xml:space="preserve"> i.e. </w:t>
      </w:r>
      <w:r w:rsidR="001F530F" w:rsidRPr="001F242C">
        <w:rPr>
          <w:rFonts w:ascii="Times New Roman" w:hAnsi="Times New Roman" w:cs="Times New Roman"/>
          <w:sz w:val="24"/>
          <w:szCs w:val="24"/>
        </w:rPr>
        <w:t>Az-zumratul Adabiyyatul Kamaliyyah, school of Arabic and Islamic Studies</w:t>
      </w:r>
      <w:r w:rsidR="001F530F">
        <w:rPr>
          <w:rFonts w:ascii="Times New Roman" w:hAnsi="Times New Roman" w:cs="Times New Roman"/>
          <w:sz w:val="24"/>
          <w:szCs w:val="24"/>
        </w:rPr>
        <w:t>,</w:t>
      </w:r>
      <w:r w:rsidR="0086350F" w:rsidRPr="00CB5B8A">
        <w:rPr>
          <w:rFonts w:asciiTheme="majorBidi" w:hAnsiTheme="majorBidi" w:cstheme="majorBidi"/>
          <w:sz w:val="24"/>
          <w:szCs w:val="24"/>
        </w:rPr>
        <w:t xml:space="preserve"> being </w:t>
      </w:r>
      <w:r w:rsidR="0086350F">
        <w:rPr>
          <w:rFonts w:asciiTheme="majorBidi" w:hAnsiTheme="majorBidi" w:cstheme="majorBidi"/>
          <w:sz w:val="24"/>
          <w:szCs w:val="24"/>
        </w:rPr>
        <w:t xml:space="preserve">one of </w:t>
      </w:r>
      <w:r w:rsidR="0086350F" w:rsidRPr="00CB5B8A">
        <w:rPr>
          <w:rFonts w:asciiTheme="majorBidi" w:hAnsiTheme="majorBidi" w:cstheme="majorBidi"/>
          <w:sz w:val="24"/>
          <w:szCs w:val="24"/>
        </w:rPr>
        <w:t>the oldest Private Arabic School</w:t>
      </w:r>
      <w:r w:rsidR="0086350F">
        <w:rPr>
          <w:rFonts w:asciiTheme="majorBidi" w:hAnsiTheme="majorBidi" w:cstheme="majorBidi"/>
          <w:sz w:val="24"/>
          <w:szCs w:val="24"/>
        </w:rPr>
        <w:t>s</w:t>
      </w:r>
      <w:r w:rsidR="0086350F" w:rsidRPr="00CB5B8A">
        <w:rPr>
          <w:rFonts w:asciiTheme="majorBidi" w:hAnsiTheme="majorBidi" w:cstheme="majorBidi"/>
          <w:sz w:val="24"/>
          <w:szCs w:val="24"/>
        </w:rPr>
        <w:t xml:space="preserve"> in Ilorin. </w:t>
      </w:r>
      <w:r w:rsidR="001F530F">
        <w:rPr>
          <w:rFonts w:asciiTheme="majorBidi" w:hAnsiTheme="majorBidi" w:cstheme="majorBidi"/>
          <w:sz w:val="24"/>
          <w:szCs w:val="24"/>
        </w:rPr>
        <w:t xml:space="preserve">Meanwhile, </w:t>
      </w:r>
      <w:r w:rsidR="004240CB">
        <w:rPr>
          <w:rFonts w:asciiTheme="majorBidi" w:hAnsiTheme="majorBidi" w:cstheme="majorBidi"/>
          <w:sz w:val="24"/>
          <w:szCs w:val="24"/>
        </w:rPr>
        <w:t xml:space="preserve">the term </w:t>
      </w:r>
      <w:r w:rsidR="001F530F">
        <w:rPr>
          <w:rFonts w:asciiTheme="majorBidi" w:hAnsiTheme="majorBidi" w:cstheme="majorBidi"/>
          <w:sz w:val="24"/>
          <w:szCs w:val="24"/>
        </w:rPr>
        <w:t>a</w:t>
      </w:r>
      <w:r w:rsidR="0086350F" w:rsidRPr="00CB5B8A">
        <w:rPr>
          <w:rFonts w:asciiTheme="majorBidi" w:hAnsiTheme="majorBidi" w:cstheme="majorBidi"/>
          <w:sz w:val="24"/>
          <w:szCs w:val="24"/>
        </w:rPr>
        <w:t xml:space="preserve">ssessment, according </w:t>
      </w:r>
      <w:r w:rsidR="0031782C">
        <w:rPr>
          <w:rFonts w:asciiTheme="majorBidi" w:hAnsiTheme="majorBidi" w:cstheme="majorBidi"/>
          <w:sz w:val="24"/>
          <w:szCs w:val="24"/>
          <w:lang w:val="en-GB"/>
        </w:rPr>
        <w:t xml:space="preserve">to </w:t>
      </w:r>
      <w:r w:rsidR="00DD0870">
        <w:rPr>
          <w:rFonts w:asciiTheme="majorBidi" w:hAnsiTheme="majorBidi" w:cstheme="majorBidi"/>
          <w:sz w:val="24"/>
          <w:szCs w:val="24"/>
        </w:rPr>
        <w:t>Yukon Department of Education</w:t>
      </w:r>
      <w:r w:rsidR="0086350F" w:rsidRPr="00CB5B8A">
        <w:rPr>
          <w:rFonts w:asciiTheme="majorBidi" w:hAnsiTheme="majorBidi" w:cstheme="majorBidi"/>
          <w:sz w:val="24"/>
          <w:szCs w:val="24"/>
        </w:rPr>
        <w:t xml:space="preserve"> </w:t>
      </w:r>
      <w:r w:rsidR="0086350F" w:rsidRPr="0031782C">
        <w:rPr>
          <w:rFonts w:asciiTheme="majorBidi" w:hAnsiTheme="majorBidi" w:cstheme="majorBidi"/>
          <w:sz w:val="24"/>
          <w:szCs w:val="24"/>
        </w:rPr>
        <w:t>(</w:t>
      </w:r>
      <w:r w:rsidR="00DD0870" w:rsidRPr="0031782C">
        <w:rPr>
          <w:rFonts w:asciiTheme="majorBidi" w:hAnsiTheme="majorBidi" w:cstheme="majorBidi"/>
          <w:sz w:val="24"/>
          <w:szCs w:val="24"/>
        </w:rPr>
        <w:t>2015</w:t>
      </w:r>
      <w:r w:rsidR="0086350F" w:rsidRPr="0031782C">
        <w:rPr>
          <w:rFonts w:asciiTheme="majorBidi" w:hAnsiTheme="majorBidi" w:cstheme="majorBidi"/>
          <w:sz w:val="24"/>
          <w:szCs w:val="24"/>
        </w:rPr>
        <w:t xml:space="preserve">) </w:t>
      </w:r>
      <w:r w:rsidR="00DD0870" w:rsidRPr="0031782C">
        <w:rPr>
          <w:rFonts w:asciiTheme="majorBidi" w:hAnsiTheme="majorBidi" w:cstheme="majorBidi"/>
          <w:sz w:val="24"/>
          <w:szCs w:val="24"/>
        </w:rPr>
        <w:t xml:space="preserve">assessment </w:t>
      </w:r>
      <w:r w:rsidR="0031782C">
        <w:rPr>
          <w:rFonts w:asciiTheme="majorBidi" w:hAnsiTheme="majorBidi" w:cstheme="majorBidi"/>
          <w:sz w:val="24"/>
          <w:szCs w:val="24"/>
        </w:rPr>
        <w:t>involves</w:t>
      </w:r>
      <w:r w:rsidR="00DD0870" w:rsidRPr="0031782C">
        <w:rPr>
          <w:rFonts w:asciiTheme="majorBidi" w:hAnsiTheme="majorBidi" w:cstheme="majorBidi"/>
          <w:sz w:val="24"/>
          <w:szCs w:val="24"/>
        </w:rPr>
        <w:t xml:space="preserve"> systematic process of </w:t>
      </w:r>
      <w:r w:rsidR="0031782C">
        <w:rPr>
          <w:rFonts w:asciiTheme="majorBidi" w:hAnsiTheme="majorBidi" w:cstheme="majorBidi"/>
          <w:sz w:val="24"/>
          <w:szCs w:val="24"/>
        </w:rPr>
        <w:t xml:space="preserve">data </w:t>
      </w:r>
      <w:r w:rsidR="00DD0870" w:rsidRPr="0031782C">
        <w:rPr>
          <w:rFonts w:asciiTheme="majorBidi" w:hAnsiTheme="majorBidi" w:cstheme="majorBidi"/>
          <w:sz w:val="24"/>
          <w:szCs w:val="24"/>
        </w:rPr>
        <w:t xml:space="preserve">gathering from </w:t>
      </w:r>
      <w:r w:rsidR="0031782C">
        <w:rPr>
          <w:rFonts w:asciiTheme="majorBidi" w:hAnsiTheme="majorBidi" w:cstheme="majorBidi"/>
          <w:sz w:val="24"/>
          <w:szCs w:val="24"/>
        </w:rPr>
        <w:t>different</w:t>
      </w:r>
      <w:r w:rsidR="00DD0870" w:rsidRPr="0031782C">
        <w:rPr>
          <w:rFonts w:asciiTheme="majorBidi" w:hAnsiTheme="majorBidi" w:cstheme="majorBidi"/>
          <w:sz w:val="24"/>
          <w:szCs w:val="24"/>
        </w:rPr>
        <w:t xml:space="preserve"> sources to make appropriate educational decisions. I</w:t>
      </w:r>
      <w:r w:rsidR="0031782C">
        <w:rPr>
          <w:rFonts w:asciiTheme="majorBidi" w:hAnsiTheme="majorBidi" w:cstheme="majorBidi"/>
          <w:sz w:val="24"/>
          <w:szCs w:val="24"/>
        </w:rPr>
        <w:t>n other words, i</w:t>
      </w:r>
      <w:r w:rsidR="00DD0870" w:rsidRPr="0031782C">
        <w:rPr>
          <w:rFonts w:asciiTheme="majorBidi" w:hAnsiTheme="majorBidi" w:cstheme="majorBidi"/>
          <w:sz w:val="24"/>
          <w:szCs w:val="24"/>
        </w:rPr>
        <w:t xml:space="preserve">t </w:t>
      </w:r>
      <w:r w:rsidR="0014242C">
        <w:rPr>
          <w:rFonts w:asciiTheme="majorBidi" w:hAnsiTheme="majorBidi" w:cstheme="majorBidi"/>
          <w:sz w:val="24"/>
          <w:szCs w:val="24"/>
        </w:rPr>
        <w:t>is a systematic process</w:t>
      </w:r>
      <w:r w:rsidR="00DD0870" w:rsidRPr="0031782C">
        <w:rPr>
          <w:rFonts w:asciiTheme="majorBidi" w:hAnsiTheme="majorBidi" w:cstheme="majorBidi"/>
          <w:sz w:val="24"/>
          <w:szCs w:val="24"/>
        </w:rPr>
        <w:t xml:space="preserve"> </w:t>
      </w:r>
      <w:r w:rsidR="0014242C">
        <w:rPr>
          <w:rFonts w:asciiTheme="majorBidi" w:hAnsiTheme="majorBidi" w:cstheme="majorBidi"/>
          <w:sz w:val="24"/>
          <w:szCs w:val="24"/>
        </w:rPr>
        <w:t xml:space="preserve">that seeks to </w:t>
      </w:r>
      <w:r w:rsidR="0014242C">
        <w:rPr>
          <w:rFonts w:asciiTheme="majorBidi" w:hAnsiTheme="majorBidi" w:cstheme="majorBidi"/>
          <w:sz w:val="24"/>
          <w:szCs w:val="24"/>
        </w:rPr>
        <w:lastRenderedPageBreak/>
        <w:t xml:space="preserve">identify </w:t>
      </w:r>
      <w:r w:rsidR="00DD0870" w:rsidRPr="0031782C">
        <w:rPr>
          <w:rFonts w:asciiTheme="majorBidi" w:hAnsiTheme="majorBidi" w:cstheme="majorBidi"/>
          <w:sz w:val="24"/>
          <w:szCs w:val="24"/>
        </w:rPr>
        <w:t xml:space="preserve">the student’s strengths and needs </w:t>
      </w:r>
      <w:r w:rsidR="0014242C">
        <w:rPr>
          <w:rFonts w:asciiTheme="majorBidi" w:hAnsiTheme="majorBidi" w:cstheme="majorBidi"/>
          <w:sz w:val="24"/>
          <w:szCs w:val="24"/>
        </w:rPr>
        <w:t xml:space="preserve">which </w:t>
      </w:r>
      <w:r w:rsidR="00DD0870" w:rsidRPr="0031782C">
        <w:rPr>
          <w:rFonts w:asciiTheme="majorBidi" w:hAnsiTheme="majorBidi" w:cstheme="majorBidi"/>
          <w:sz w:val="24"/>
          <w:szCs w:val="24"/>
        </w:rPr>
        <w:t xml:space="preserve">contributes </w:t>
      </w:r>
      <w:r w:rsidR="0014242C">
        <w:rPr>
          <w:rFonts w:asciiTheme="majorBidi" w:hAnsiTheme="majorBidi" w:cstheme="majorBidi"/>
          <w:sz w:val="24"/>
          <w:szCs w:val="24"/>
        </w:rPr>
        <w:t xml:space="preserve">largely </w:t>
      </w:r>
      <w:r w:rsidR="00DD0870" w:rsidRPr="0031782C">
        <w:rPr>
          <w:rFonts w:asciiTheme="majorBidi" w:hAnsiTheme="majorBidi" w:cstheme="majorBidi"/>
          <w:sz w:val="24"/>
          <w:szCs w:val="24"/>
        </w:rPr>
        <w:t>to the design and implementation of effective strategies</w:t>
      </w:r>
      <w:r w:rsidR="0086350F" w:rsidRPr="0031782C">
        <w:rPr>
          <w:rFonts w:asciiTheme="majorBidi" w:hAnsiTheme="majorBidi" w:cstheme="majorBidi"/>
          <w:sz w:val="24"/>
          <w:szCs w:val="24"/>
        </w:rPr>
        <w:t>.</w:t>
      </w:r>
      <w:r w:rsidR="0086350F" w:rsidRPr="00CB5B8A">
        <w:rPr>
          <w:rFonts w:asciiTheme="majorBidi" w:hAnsiTheme="majorBidi" w:cstheme="majorBidi"/>
          <w:sz w:val="24"/>
          <w:szCs w:val="24"/>
        </w:rPr>
        <w:t xml:space="preserve"> Therefore, to assess the teaching process of the school, use </w:t>
      </w:r>
      <w:r w:rsidR="006657BE">
        <w:rPr>
          <w:rFonts w:asciiTheme="majorBidi" w:hAnsiTheme="majorBidi" w:cstheme="majorBidi"/>
          <w:sz w:val="24"/>
          <w:szCs w:val="24"/>
        </w:rPr>
        <w:t xml:space="preserve">of instructional resources and </w:t>
      </w:r>
      <w:r w:rsidR="0086350F" w:rsidRPr="00CB5B8A">
        <w:rPr>
          <w:rFonts w:asciiTheme="majorBidi" w:hAnsiTheme="majorBidi" w:cstheme="majorBidi"/>
          <w:sz w:val="24"/>
          <w:szCs w:val="24"/>
        </w:rPr>
        <w:t xml:space="preserve">teaching methodology were considered. </w:t>
      </w:r>
    </w:p>
    <w:p w:rsidR="0086350F" w:rsidRPr="00CB5B8A" w:rsidRDefault="0086350F" w:rsidP="00270CBE">
      <w:pPr>
        <w:spacing w:line="360" w:lineRule="auto"/>
        <w:jc w:val="both"/>
        <w:rPr>
          <w:rFonts w:asciiTheme="majorBidi" w:hAnsiTheme="majorBidi" w:cstheme="majorBidi"/>
          <w:b/>
          <w:bCs/>
          <w:sz w:val="24"/>
          <w:szCs w:val="24"/>
        </w:rPr>
      </w:pPr>
      <w:r w:rsidRPr="00CB5B8A">
        <w:rPr>
          <w:rFonts w:asciiTheme="majorBidi" w:hAnsiTheme="majorBidi" w:cstheme="majorBidi"/>
          <w:b/>
          <w:bCs/>
          <w:sz w:val="24"/>
          <w:szCs w:val="24"/>
        </w:rPr>
        <w:t>Purpose of the Study</w:t>
      </w:r>
    </w:p>
    <w:p w:rsidR="0086350F" w:rsidRPr="00CD499B" w:rsidRDefault="0086350F" w:rsidP="00270CBE">
      <w:pPr>
        <w:spacing w:line="360" w:lineRule="auto"/>
        <w:jc w:val="both"/>
        <w:rPr>
          <w:rFonts w:asciiTheme="majorBidi" w:hAnsiTheme="majorBidi" w:cstheme="majorBidi"/>
          <w:sz w:val="24"/>
          <w:szCs w:val="24"/>
        </w:rPr>
      </w:pPr>
      <w:r w:rsidRPr="00CB5B8A">
        <w:rPr>
          <w:rFonts w:asciiTheme="majorBidi" w:hAnsiTheme="majorBidi" w:cstheme="majorBidi"/>
          <w:sz w:val="24"/>
          <w:szCs w:val="24"/>
        </w:rPr>
        <w:t>The purpose of this study was to assess the teaching process in Az-Zumratul</w:t>
      </w:r>
      <w:r>
        <w:rPr>
          <w:rFonts w:asciiTheme="majorBidi" w:hAnsiTheme="majorBidi" w:cstheme="majorBidi"/>
          <w:sz w:val="24"/>
          <w:szCs w:val="24"/>
        </w:rPr>
        <w:t xml:space="preserve"> </w:t>
      </w:r>
      <w:r w:rsidRPr="00CB5B8A">
        <w:rPr>
          <w:rFonts w:asciiTheme="majorBidi" w:hAnsiTheme="majorBidi" w:cstheme="majorBidi"/>
          <w:sz w:val="24"/>
          <w:szCs w:val="24"/>
        </w:rPr>
        <w:t>Adabiyyatul</w:t>
      </w:r>
      <w:r>
        <w:rPr>
          <w:rFonts w:asciiTheme="majorBidi" w:hAnsiTheme="majorBidi" w:cstheme="majorBidi"/>
          <w:sz w:val="24"/>
          <w:szCs w:val="24"/>
        </w:rPr>
        <w:t xml:space="preserve"> </w:t>
      </w:r>
      <w:r w:rsidRPr="00CB5B8A">
        <w:rPr>
          <w:rFonts w:asciiTheme="majorBidi" w:hAnsiTheme="majorBidi" w:cstheme="majorBidi"/>
          <w:sz w:val="24"/>
          <w:szCs w:val="24"/>
        </w:rPr>
        <w:t>Kamaliyyah, school of Arabic and Is</w:t>
      </w:r>
      <w:r>
        <w:rPr>
          <w:rFonts w:asciiTheme="majorBidi" w:hAnsiTheme="majorBidi" w:cstheme="majorBidi"/>
          <w:sz w:val="24"/>
          <w:szCs w:val="24"/>
        </w:rPr>
        <w:t xml:space="preserve">lamic Studies, </w:t>
      </w:r>
      <w:r w:rsidR="004226F6">
        <w:rPr>
          <w:rFonts w:asciiTheme="majorBidi" w:hAnsiTheme="majorBidi" w:cstheme="majorBidi"/>
          <w:sz w:val="24"/>
          <w:szCs w:val="24"/>
        </w:rPr>
        <w:t xml:space="preserve">Okekere, Ilorin, </w:t>
      </w:r>
      <w:bookmarkStart w:id="1" w:name="OLE_LINK2"/>
      <w:r w:rsidR="004226F6">
        <w:rPr>
          <w:rFonts w:asciiTheme="majorBidi" w:hAnsiTheme="majorBidi" w:cstheme="majorBidi"/>
          <w:sz w:val="24"/>
          <w:szCs w:val="24"/>
        </w:rPr>
        <w:t xml:space="preserve">focusing on the </w:t>
      </w:r>
      <w:r w:rsidR="004226F6" w:rsidRPr="00CB5B8A">
        <w:rPr>
          <w:rFonts w:asciiTheme="majorBidi" w:hAnsiTheme="majorBidi" w:cstheme="majorBidi"/>
          <w:sz w:val="24"/>
          <w:szCs w:val="24"/>
        </w:rPr>
        <w:t xml:space="preserve">use </w:t>
      </w:r>
      <w:r w:rsidR="004226F6">
        <w:rPr>
          <w:rFonts w:asciiTheme="majorBidi" w:hAnsiTheme="majorBidi" w:cstheme="majorBidi"/>
          <w:sz w:val="24"/>
          <w:szCs w:val="24"/>
        </w:rPr>
        <w:t xml:space="preserve">of instructional resources and </w:t>
      </w:r>
      <w:r w:rsidR="004226F6" w:rsidRPr="00CB5B8A">
        <w:rPr>
          <w:rFonts w:asciiTheme="majorBidi" w:hAnsiTheme="majorBidi" w:cstheme="majorBidi"/>
          <w:sz w:val="24"/>
          <w:szCs w:val="24"/>
        </w:rPr>
        <w:t>teaching methodology</w:t>
      </w:r>
    </w:p>
    <w:bookmarkEnd w:id="1"/>
    <w:p w:rsidR="0086350F" w:rsidRPr="00CB5B8A" w:rsidRDefault="0086350F" w:rsidP="00270CBE">
      <w:pPr>
        <w:spacing w:line="360" w:lineRule="auto"/>
        <w:jc w:val="both"/>
        <w:rPr>
          <w:rFonts w:asciiTheme="majorBidi" w:hAnsiTheme="majorBidi" w:cstheme="majorBidi"/>
          <w:b/>
          <w:bCs/>
          <w:sz w:val="24"/>
          <w:szCs w:val="24"/>
        </w:rPr>
      </w:pPr>
      <w:r w:rsidRPr="00CB5B8A">
        <w:rPr>
          <w:rFonts w:asciiTheme="majorBidi" w:hAnsiTheme="majorBidi" w:cstheme="majorBidi"/>
          <w:b/>
          <w:bCs/>
          <w:sz w:val="24"/>
          <w:szCs w:val="24"/>
        </w:rPr>
        <w:t>Research Questions</w:t>
      </w:r>
    </w:p>
    <w:p w:rsidR="0086350F" w:rsidRPr="00CB5B8A" w:rsidRDefault="0086350F" w:rsidP="00270CBE">
      <w:pPr>
        <w:spacing w:line="360" w:lineRule="auto"/>
        <w:jc w:val="both"/>
        <w:rPr>
          <w:rFonts w:asciiTheme="majorBidi" w:hAnsiTheme="majorBidi" w:cstheme="majorBidi"/>
          <w:sz w:val="24"/>
          <w:szCs w:val="24"/>
        </w:rPr>
      </w:pPr>
      <w:r w:rsidRPr="00CB5B8A">
        <w:rPr>
          <w:rFonts w:asciiTheme="majorBidi" w:hAnsiTheme="majorBidi" w:cstheme="majorBidi"/>
          <w:sz w:val="24"/>
          <w:szCs w:val="24"/>
        </w:rPr>
        <w:t>The following research questions guided the study:</w:t>
      </w:r>
    </w:p>
    <w:p w:rsidR="0086350F" w:rsidRPr="00CB5B8A" w:rsidRDefault="0086350F" w:rsidP="00270CBE">
      <w:pPr>
        <w:pStyle w:val="ListParagraph"/>
        <w:numPr>
          <w:ilvl w:val="0"/>
          <w:numId w:val="1"/>
        </w:numPr>
        <w:spacing w:line="360" w:lineRule="auto"/>
        <w:jc w:val="both"/>
        <w:rPr>
          <w:rFonts w:asciiTheme="majorBidi" w:hAnsiTheme="majorBidi" w:cstheme="majorBidi"/>
          <w:sz w:val="24"/>
          <w:szCs w:val="24"/>
        </w:rPr>
      </w:pPr>
      <w:r w:rsidRPr="00CB5B8A">
        <w:rPr>
          <w:rFonts w:asciiTheme="majorBidi" w:hAnsiTheme="majorBidi" w:cstheme="majorBidi"/>
          <w:sz w:val="24"/>
          <w:szCs w:val="24"/>
        </w:rPr>
        <w:t>What are the various methods of teaching employed by the teachers, teaching Arabic and Islamic studies in Az-Zumratul</w:t>
      </w:r>
      <w:r>
        <w:rPr>
          <w:rFonts w:asciiTheme="majorBidi" w:hAnsiTheme="majorBidi" w:cstheme="majorBidi"/>
          <w:sz w:val="24"/>
          <w:szCs w:val="24"/>
        </w:rPr>
        <w:t xml:space="preserve"> </w:t>
      </w:r>
      <w:r w:rsidRPr="00CB5B8A">
        <w:rPr>
          <w:rFonts w:asciiTheme="majorBidi" w:hAnsiTheme="majorBidi" w:cstheme="majorBidi"/>
          <w:sz w:val="24"/>
          <w:szCs w:val="24"/>
        </w:rPr>
        <w:t>Adabiyyatul</w:t>
      </w:r>
      <w:r>
        <w:rPr>
          <w:rFonts w:asciiTheme="majorBidi" w:hAnsiTheme="majorBidi" w:cstheme="majorBidi"/>
          <w:sz w:val="24"/>
          <w:szCs w:val="24"/>
        </w:rPr>
        <w:t xml:space="preserve"> </w:t>
      </w:r>
      <w:r w:rsidRPr="00CB5B8A">
        <w:rPr>
          <w:rFonts w:asciiTheme="majorBidi" w:hAnsiTheme="majorBidi" w:cstheme="majorBidi"/>
          <w:sz w:val="24"/>
          <w:szCs w:val="24"/>
        </w:rPr>
        <w:t>Kamaliyyah?</w:t>
      </w:r>
    </w:p>
    <w:p w:rsidR="003831D2" w:rsidRPr="00A90E50" w:rsidRDefault="0086350F" w:rsidP="00270CBE">
      <w:pPr>
        <w:pStyle w:val="ListParagraph"/>
        <w:numPr>
          <w:ilvl w:val="0"/>
          <w:numId w:val="1"/>
        </w:numPr>
        <w:spacing w:line="360" w:lineRule="auto"/>
        <w:jc w:val="both"/>
        <w:rPr>
          <w:rFonts w:asciiTheme="majorBidi" w:hAnsiTheme="majorBidi" w:cstheme="majorBidi"/>
          <w:sz w:val="24"/>
          <w:szCs w:val="24"/>
        </w:rPr>
      </w:pPr>
      <w:r w:rsidRPr="00CB5B8A">
        <w:rPr>
          <w:rFonts w:asciiTheme="majorBidi" w:hAnsiTheme="majorBidi" w:cstheme="majorBidi"/>
          <w:sz w:val="24"/>
          <w:szCs w:val="24"/>
        </w:rPr>
        <w:t>How often do teachers teaching Arabic and Islamic Studies use instructional resources?</w:t>
      </w:r>
    </w:p>
    <w:p w:rsidR="0086350F" w:rsidRPr="00CB5B8A" w:rsidRDefault="0086350F" w:rsidP="00270CBE">
      <w:pPr>
        <w:spacing w:line="360" w:lineRule="auto"/>
        <w:jc w:val="both"/>
        <w:rPr>
          <w:rFonts w:asciiTheme="majorBidi" w:hAnsiTheme="majorBidi" w:cstheme="majorBidi"/>
          <w:b/>
          <w:bCs/>
          <w:sz w:val="24"/>
          <w:szCs w:val="24"/>
        </w:rPr>
      </w:pPr>
      <w:r w:rsidRPr="00CB5B8A">
        <w:rPr>
          <w:rFonts w:asciiTheme="majorBidi" w:hAnsiTheme="majorBidi" w:cstheme="majorBidi"/>
          <w:b/>
          <w:bCs/>
          <w:sz w:val="24"/>
          <w:szCs w:val="24"/>
        </w:rPr>
        <w:t>Research Methodology</w:t>
      </w:r>
    </w:p>
    <w:p w:rsidR="0086350F" w:rsidRPr="00CB5B8A" w:rsidRDefault="0086350F" w:rsidP="00270CBE">
      <w:pPr>
        <w:spacing w:line="360" w:lineRule="auto"/>
        <w:jc w:val="both"/>
        <w:rPr>
          <w:rFonts w:asciiTheme="majorBidi" w:hAnsiTheme="majorBidi" w:cstheme="majorBidi"/>
          <w:sz w:val="24"/>
          <w:szCs w:val="24"/>
        </w:rPr>
      </w:pPr>
      <w:r w:rsidRPr="00CB5B8A">
        <w:rPr>
          <w:rFonts w:asciiTheme="majorBidi" w:hAnsiTheme="majorBidi" w:cstheme="majorBidi"/>
          <w:b/>
          <w:bCs/>
          <w:sz w:val="24"/>
          <w:szCs w:val="24"/>
        </w:rPr>
        <w:t xml:space="preserve">Research </w:t>
      </w:r>
      <w:r w:rsidR="00EB7D72">
        <w:rPr>
          <w:rFonts w:asciiTheme="majorBidi" w:hAnsiTheme="majorBidi" w:cstheme="majorBidi"/>
          <w:b/>
          <w:bCs/>
          <w:sz w:val="24"/>
          <w:szCs w:val="24"/>
        </w:rPr>
        <w:t>Method</w:t>
      </w:r>
      <w:r w:rsidRPr="00CB5B8A">
        <w:rPr>
          <w:rFonts w:asciiTheme="majorBidi" w:hAnsiTheme="majorBidi" w:cstheme="majorBidi"/>
          <w:b/>
          <w:bCs/>
          <w:sz w:val="24"/>
          <w:szCs w:val="24"/>
        </w:rPr>
        <w:t>:</w:t>
      </w:r>
      <w:r w:rsidRPr="00CB5B8A">
        <w:rPr>
          <w:rFonts w:asciiTheme="majorBidi" w:hAnsiTheme="majorBidi" w:cstheme="majorBidi"/>
          <w:sz w:val="24"/>
          <w:szCs w:val="24"/>
        </w:rPr>
        <w:t xml:space="preserve"> The research method adopted for this study was a descriptive Survey method which was considered appropriate by the researchers to give systematic description of teaching process in Az-Zumratul</w:t>
      </w:r>
      <w:r>
        <w:rPr>
          <w:rFonts w:asciiTheme="majorBidi" w:hAnsiTheme="majorBidi" w:cstheme="majorBidi"/>
          <w:sz w:val="24"/>
          <w:szCs w:val="24"/>
        </w:rPr>
        <w:t xml:space="preserve"> </w:t>
      </w:r>
      <w:r w:rsidRPr="00CB5B8A">
        <w:rPr>
          <w:rFonts w:asciiTheme="majorBidi" w:hAnsiTheme="majorBidi" w:cstheme="majorBidi"/>
          <w:sz w:val="24"/>
          <w:szCs w:val="24"/>
        </w:rPr>
        <w:t>Adabiyyatul</w:t>
      </w:r>
      <w:r>
        <w:rPr>
          <w:rFonts w:asciiTheme="majorBidi" w:hAnsiTheme="majorBidi" w:cstheme="majorBidi"/>
          <w:sz w:val="24"/>
          <w:szCs w:val="24"/>
        </w:rPr>
        <w:t xml:space="preserve"> </w:t>
      </w:r>
      <w:r w:rsidRPr="00CB5B8A">
        <w:rPr>
          <w:rFonts w:asciiTheme="majorBidi" w:hAnsiTheme="majorBidi" w:cstheme="majorBidi"/>
          <w:sz w:val="24"/>
          <w:szCs w:val="24"/>
        </w:rPr>
        <w:t>Kamaliyyah, Okekere, Ilorin.</w:t>
      </w:r>
    </w:p>
    <w:p w:rsidR="0086350F" w:rsidRPr="00CB5B8A" w:rsidRDefault="0086350F" w:rsidP="00270CBE">
      <w:pPr>
        <w:spacing w:line="360" w:lineRule="auto"/>
        <w:jc w:val="both"/>
        <w:rPr>
          <w:rFonts w:asciiTheme="majorBidi" w:hAnsiTheme="majorBidi" w:cstheme="majorBidi"/>
          <w:sz w:val="24"/>
          <w:szCs w:val="24"/>
        </w:rPr>
      </w:pPr>
      <w:r w:rsidRPr="00CB5B8A">
        <w:rPr>
          <w:rFonts w:asciiTheme="majorBidi" w:hAnsiTheme="majorBidi" w:cstheme="majorBidi"/>
          <w:b/>
          <w:bCs/>
          <w:sz w:val="24"/>
          <w:szCs w:val="24"/>
        </w:rPr>
        <w:t>Instrument:</w:t>
      </w:r>
      <w:r w:rsidRPr="00CB5B8A">
        <w:rPr>
          <w:rFonts w:asciiTheme="majorBidi" w:hAnsiTheme="majorBidi" w:cstheme="majorBidi"/>
          <w:sz w:val="24"/>
          <w:szCs w:val="24"/>
        </w:rPr>
        <w:t xml:space="preserve"> A researchers-designed questionnaire titled “Teachers’ Questionnaire on the Use of Instructional Resources and Methods of Teaching Arabic and Islamic Studies” was used in this study. The questionnaire contained 3 sections: A, B and C. Section A elicited information on the bio-data of the respondents, section B consisted of 26 items on the utilization of instructional resources while section C consisted of 10 items on the instructional methods, all structured along a 4-point Likert-type </w:t>
      </w:r>
      <w:r w:rsidR="00EB7D72">
        <w:rPr>
          <w:rFonts w:asciiTheme="majorBidi" w:hAnsiTheme="majorBidi" w:cstheme="majorBidi"/>
          <w:sz w:val="24"/>
          <w:szCs w:val="24"/>
        </w:rPr>
        <w:t>rating scale of:  Always used, O</w:t>
      </w:r>
      <w:r w:rsidR="009C6771">
        <w:rPr>
          <w:rFonts w:asciiTheme="majorBidi" w:hAnsiTheme="majorBidi" w:cstheme="majorBidi"/>
          <w:sz w:val="24"/>
          <w:szCs w:val="24"/>
        </w:rPr>
        <w:t>ften used, Fairly used and Not u</w:t>
      </w:r>
      <w:r w:rsidRPr="00CB5B8A">
        <w:rPr>
          <w:rFonts w:asciiTheme="majorBidi" w:hAnsiTheme="majorBidi" w:cstheme="majorBidi"/>
          <w:sz w:val="24"/>
          <w:szCs w:val="24"/>
        </w:rPr>
        <w:t>sed.</w:t>
      </w:r>
    </w:p>
    <w:p w:rsidR="0086350F" w:rsidRPr="00CB5B8A" w:rsidRDefault="0086350F" w:rsidP="00270CBE">
      <w:pPr>
        <w:spacing w:line="360" w:lineRule="auto"/>
        <w:jc w:val="both"/>
        <w:rPr>
          <w:rFonts w:asciiTheme="majorBidi" w:hAnsiTheme="majorBidi" w:cstheme="majorBidi"/>
          <w:b/>
          <w:bCs/>
          <w:sz w:val="24"/>
          <w:szCs w:val="24"/>
        </w:rPr>
      </w:pPr>
      <w:r w:rsidRPr="00CB5B8A">
        <w:rPr>
          <w:rFonts w:asciiTheme="majorBidi" w:hAnsiTheme="majorBidi" w:cstheme="majorBidi"/>
          <w:b/>
          <w:bCs/>
          <w:sz w:val="24"/>
          <w:szCs w:val="24"/>
        </w:rPr>
        <w:t>Sample and Sampling Technique</w:t>
      </w:r>
    </w:p>
    <w:p w:rsidR="0086350F" w:rsidRPr="00CB5B8A" w:rsidRDefault="0086350F" w:rsidP="00270CBE">
      <w:pPr>
        <w:spacing w:line="360" w:lineRule="auto"/>
        <w:jc w:val="both"/>
        <w:rPr>
          <w:rFonts w:asciiTheme="majorBidi" w:hAnsiTheme="majorBidi" w:cstheme="majorBidi"/>
          <w:sz w:val="24"/>
          <w:szCs w:val="24"/>
        </w:rPr>
      </w:pPr>
      <w:r w:rsidRPr="00CB5B8A">
        <w:rPr>
          <w:rFonts w:asciiTheme="majorBidi" w:hAnsiTheme="majorBidi" w:cstheme="majorBidi"/>
          <w:sz w:val="24"/>
          <w:szCs w:val="24"/>
        </w:rPr>
        <w:t>The total population for this study was all the 38 teachers teaching in Az-Zumratul</w:t>
      </w:r>
      <w:r>
        <w:rPr>
          <w:rFonts w:asciiTheme="majorBidi" w:hAnsiTheme="majorBidi" w:cstheme="majorBidi"/>
          <w:sz w:val="24"/>
          <w:szCs w:val="24"/>
        </w:rPr>
        <w:t xml:space="preserve"> </w:t>
      </w:r>
      <w:r w:rsidRPr="00CB5B8A">
        <w:rPr>
          <w:rFonts w:asciiTheme="majorBidi" w:hAnsiTheme="majorBidi" w:cstheme="majorBidi"/>
          <w:sz w:val="24"/>
          <w:szCs w:val="24"/>
        </w:rPr>
        <w:t>Adabiyyatul</w:t>
      </w:r>
      <w:r>
        <w:rPr>
          <w:rFonts w:asciiTheme="majorBidi" w:hAnsiTheme="majorBidi" w:cstheme="majorBidi"/>
          <w:sz w:val="24"/>
          <w:szCs w:val="24"/>
        </w:rPr>
        <w:t xml:space="preserve"> </w:t>
      </w:r>
      <w:r w:rsidRPr="00CB5B8A">
        <w:rPr>
          <w:rFonts w:asciiTheme="majorBidi" w:hAnsiTheme="majorBidi" w:cstheme="majorBidi"/>
          <w:sz w:val="24"/>
          <w:szCs w:val="24"/>
        </w:rPr>
        <w:t>Kamaliyyah, Okekere, Ilorin, the target population is all the teachers teaching Arabic and Islami</w:t>
      </w:r>
      <w:r>
        <w:rPr>
          <w:rFonts w:asciiTheme="majorBidi" w:hAnsiTheme="majorBidi" w:cstheme="majorBidi"/>
          <w:sz w:val="24"/>
          <w:szCs w:val="24"/>
        </w:rPr>
        <w:t>c Studies in the school. Purposive</w:t>
      </w:r>
      <w:r w:rsidRPr="00CB5B8A">
        <w:rPr>
          <w:rFonts w:asciiTheme="majorBidi" w:hAnsiTheme="majorBidi" w:cstheme="majorBidi"/>
          <w:sz w:val="24"/>
          <w:szCs w:val="24"/>
        </w:rPr>
        <w:t xml:space="preserve"> sampling techn</w:t>
      </w:r>
      <w:r>
        <w:rPr>
          <w:rFonts w:asciiTheme="majorBidi" w:hAnsiTheme="majorBidi" w:cstheme="majorBidi"/>
          <w:sz w:val="24"/>
          <w:szCs w:val="24"/>
        </w:rPr>
        <w:t xml:space="preserve">ique was used to select </w:t>
      </w:r>
      <w:r w:rsidR="0085248A">
        <w:rPr>
          <w:rFonts w:asciiTheme="majorBidi" w:hAnsiTheme="majorBidi" w:cstheme="majorBidi"/>
          <w:sz w:val="24"/>
          <w:szCs w:val="24"/>
        </w:rPr>
        <w:t>20</w:t>
      </w:r>
      <w:r w:rsidRPr="00CB5B8A">
        <w:rPr>
          <w:rFonts w:asciiTheme="majorBidi" w:hAnsiTheme="majorBidi" w:cstheme="majorBidi"/>
          <w:sz w:val="24"/>
          <w:szCs w:val="24"/>
        </w:rPr>
        <w:t xml:space="preserve"> Arabic and Islamic Studies teachers</w:t>
      </w:r>
      <w:r w:rsidR="004C109D">
        <w:rPr>
          <w:rFonts w:asciiTheme="majorBidi" w:hAnsiTheme="majorBidi" w:cstheme="majorBidi"/>
          <w:sz w:val="24"/>
          <w:szCs w:val="24"/>
        </w:rPr>
        <w:t xml:space="preserve"> of the school out of which 18 who returned their questionnaire</w:t>
      </w:r>
      <w:r w:rsidRPr="00CB5B8A">
        <w:rPr>
          <w:rFonts w:asciiTheme="majorBidi" w:hAnsiTheme="majorBidi" w:cstheme="majorBidi"/>
          <w:sz w:val="24"/>
          <w:szCs w:val="24"/>
        </w:rPr>
        <w:t xml:space="preserve"> </w:t>
      </w:r>
      <w:r w:rsidR="004C109D">
        <w:rPr>
          <w:rFonts w:asciiTheme="majorBidi" w:hAnsiTheme="majorBidi" w:cstheme="majorBidi"/>
          <w:sz w:val="24"/>
          <w:szCs w:val="24"/>
        </w:rPr>
        <w:t>were used for</w:t>
      </w:r>
      <w:r w:rsidRPr="00CB5B8A">
        <w:rPr>
          <w:rFonts w:asciiTheme="majorBidi" w:hAnsiTheme="majorBidi" w:cstheme="majorBidi"/>
          <w:sz w:val="24"/>
          <w:szCs w:val="24"/>
        </w:rPr>
        <w:t xml:space="preserve"> the study</w:t>
      </w:r>
      <w:r>
        <w:rPr>
          <w:rFonts w:asciiTheme="majorBidi" w:hAnsiTheme="majorBidi" w:cstheme="majorBidi"/>
          <w:sz w:val="24"/>
          <w:szCs w:val="24"/>
        </w:rPr>
        <w:t>.</w:t>
      </w:r>
    </w:p>
    <w:p w:rsidR="0086350F" w:rsidRPr="00CB5B8A" w:rsidRDefault="0086350F" w:rsidP="00270CBE">
      <w:pPr>
        <w:spacing w:line="360" w:lineRule="auto"/>
        <w:jc w:val="both"/>
        <w:rPr>
          <w:rFonts w:asciiTheme="majorBidi" w:hAnsiTheme="majorBidi" w:cstheme="majorBidi"/>
          <w:b/>
          <w:bCs/>
          <w:sz w:val="24"/>
          <w:szCs w:val="24"/>
        </w:rPr>
      </w:pPr>
      <w:r w:rsidRPr="00CB5B8A">
        <w:rPr>
          <w:rFonts w:asciiTheme="majorBidi" w:hAnsiTheme="majorBidi" w:cstheme="majorBidi"/>
          <w:b/>
          <w:bCs/>
          <w:sz w:val="24"/>
          <w:szCs w:val="24"/>
        </w:rPr>
        <w:lastRenderedPageBreak/>
        <w:t>Procedure for Data Collection</w:t>
      </w:r>
    </w:p>
    <w:p w:rsidR="0086350F" w:rsidRPr="00CB5B8A" w:rsidRDefault="0086350F" w:rsidP="00270CBE">
      <w:pPr>
        <w:spacing w:line="360" w:lineRule="auto"/>
        <w:jc w:val="both"/>
        <w:rPr>
          <w:rFonts w:asciiTheme="majorBidi" w:hAnsiTheme="majorBidi" w:cstheme="majorBidi"/>
          <w:sz w:val="24"/>
          <w:szCs w:val="24"/>
        </w:rPr>
      </w:pPr>
      <w:r w:rsidRPr="00CB5B8A">
        <w:rPr>
          <w:rFonts w:asciiTheme="majorBidi" w:hAnsiTheme="majorBidi" w:cstheme="majorBidi"/>
          <w:sz w:val="24"/>
          <w:szCs w:val="24"/>
        </w:rPr>
        <w:t>The researchers through 2 research assistants administered the questionnaire to all the respondents</w:t>
      </w:r>
      <w:r w:rsidR="001F04B5">
        <w:rPr>
          <w:rFonts w:asciiTheme="majorBidi" w:hAnsiTheme="majorBidi" w:cstheme="majorBidi"/>
          <w:sz w:val="24"/>
          <w:szCs w:val="24"/>
        </w:rPr>
        <w:t xml:space="preserve"> because </w:t>
      </w:r>
      <w:r w:rsidR="00B76477">
        <w:rPr>
          <w:rFonts w:asciiTheme="majorBidi" w:hAnsiTheme="majorBidi" w:cstheme="majorBidi"/>
          <w:sz w:val="24"/>
          <w:szCs w:val="24"/>
        </w:rPr>
        <w:t>some of</w:t>
      </w:r>
      <w:r w:rsidR="001F04B5">
        <w:rPr>
          <w:rFonts w:asciiTheme="majorBidi" w:hAnsiTheme="majorBidi" w:cstheme="majorBidi"/>
          <w:sz w:val="24"/>
          <w:szCs w:val="24"/>
        </w:rPr>
        <w:t xml:space="preserve"> the sampled teachers were not available when the researchers went to the school</w:t>
      </w:r>
      <w:r w:rsidR="00B76477">
        <w:rPr>
          <w:rFonts w:asciiTheme="majorBidi" w:hAnsiTheme="majorBidi" w:cstheme="majorBidi"/>
          <w:sz w:val="24"/>
          <w:szCs w:val="24"/>
        </w:rPr>
        <w:t xml:space="preserve"> personally. Therefore,</w:t>
      </w:r>
      <w:r w:rsidRPr="00CB5B8A">
        <w:rPr>
          <w:rFonts w:asciiTheme="majorBidi" w:hAnsiTheme="majorBidi" w:cstheme="majorBidi"/>
          <w:sz w:val="24"/>
          <w:szCs w:val="24"/>
        </w:rPr>
        <w:t xml:space="preserve"> the copies of the questionnaire were dropped </w:t>
      </w:r>
      <w:r w:rsidR="00B76477">
        <w:rPr>
          <w:rFonts w:asciiTheme="majorBidi" w:hAnsiTheme="majorBidi" w:cstheme="majorBidi"/>
          <w:sz w:val="24"/>
          <w:szCs w:val="24"/>
        </w:rPr>
        <w:t>with the research assistants who promised to help the researchers administer them when the respondents</w:t>
      </w:r>
      <w:r w:rsidRPr="00CB5B8A">
        <w:rPr>
          <w:rFonts w:asciiTheme="majorBidi" w:hAnsiTheme="majorBidi" w:cstheme="majorBidi"/>
          <w:sz w:val="24"/>
          <w:szCs w:val="24"/>
        </w:rPr>
        <w:t xml:space="preserve"> </w:t>
      </w:r>
      <w:r w:rsidR="00B76477">
        <w:rPr>
          <w:rFonts w:asciiTheme="majorBidi" w:hAnsiTheme="majorBidi" w:cstheme="majorBidi"/>
          <w:sz w:val="24"/>
          <w:szCs w:val="24"/>
        </w:rPr>
        <w:t xml:space="preserve">came around, so it was after </w:t>
      </w:r>
      <w:r w:rsidRPr="00CB5B8A">
        <w:rPr>
          <w:rFonts w:asciiTheme="majorBidi" w:hAnsiTheme="majorBidi" w:cstheme="majorBidi"/>
          <w:sz w:val="24"/>
          <w:szCs w:val="24"/>
        </w:rPr>
        <w:t>4 days</w:t>
      </w:r>
      <w:r w:rsidR="00B76477">
        <w:rPr>
          <w:rFonts w:asciiTheme="majorBidi" w:hAnsiTheme="majorBidi" w:cstheme="majorBidi"/>
          <w:sz w:val="24"/>
          <w:szCs w:val="24"/>
        </w:rPr>
        <w:t xml:space="preserve"> the researchers got the questionnaire back</w:t>
      </w:r>
      <w:r w:rsidRPr="00CB5B8A">
        <w:rPr>
          <w:rFonts w:asciiTheme="majorBidi" w:hAnsiTheme="majorBidi" w:cstheme="majorBidi"/>
          <w:sz w:val="24"/>
          <w:szCs w:val="24"/>
        </w:rPr>
        <w:t>.</w:t>
      </w:r>
    </w:p>
    <w:p w:rsidR="0086350F" w:rsidRPr="00CB5B8A" w:rsidRDefault="0086350F" w:rsidP="00270CBE">
      <w:pPr>
        <w:spacing w:line="360" w:lineRule="auto"/>
        <w:jc w:val="both"/>
        <w:rPr>
          <w:rFonts w:asciiTheme="majorBidi" w:hAnsiTheme="majorBidi" w:cstheme="majorBidi"/>
          <w:b/>
          <w:bCs/>
          <w:sz w:val="24"/>
          <w:szCs w:val="24"/>
        </w:rPr>
      </w:pPr>
      <w:r w:rsidRPr="00CB5B8A">
        <w:rPr>
          <w:rFonts w:asciiTheme="majorBidi" w:hAnsiTheme="majorBidi" w:cstheme="majorBidi"/>
          <w:b/>
          <w:bCs/>
          <w:sz w:val="24"/>
          <w:szCs w:val="24"/>
        </w:rPr>
        <w:t>Results</w:t>
      </w:r>
    </w:p>
    <w:p w:rsidR="0086350F" w:rsidRPr="00853301" w:rsidRDefault="0086350F" w:rsidP="00270CBE">
      <w:pPr>
        <w:spacing w:line="360" w:lineRule="auto"/>
        <w:jc w:val="both"/>
        <w:rPr>
          <w:rFonts w:asciiTheme="majorBidi" w:hAnsiTheme="majorBidi" w:cstheme="majorBidi"/>
          <w:sz w:val="24"/>
          <w:szCs w:val="24"/>
        </w:rPr>
      </w:pPr>
      <w:r w:rsidRPr="00CB5B8A">
        <w:rPr>
          <w:rFonts w:asciiTheme="majorBidi" w:hAnsiTheme="majorBidi" w:cstheme="majorBidi"/>
          <w:sz w:val="24"/>
          <w:szCs w:val="24"/>
        </w:rPr>
        <w:t>The data gathered were analysed using the Percentage and Frequency Count to answer research questions.</w:t>
      </w:r>
    </w:p>
    <w:p w:rsidR="0086350F" w:rsidRPr="00CB5B8A" w:rsidRDefault="000841E8" w:rsidP="00270CBE">
      <w:pPr>
        <w:spacing w:line="240" w:lineRule="auto"/>
        <w:jc w:val="both"/>
        <w:rPr>
          <w:rFonts w:asciiTheme="majorBidi" w:hAnsiTheme="majorBidi" w:cstheme="majorBidi"/>
          <w:sz w:val="24"/>
          <w:szCs w:val="24"/>
        </w:rPr>
      </w:pPr>
      <w:r>
        <w:rPr>
          <w:rFonts w:asciiTheme="majorBidi" w:hAnsiTheme="majorBidi" w:cstheme="majorBidi"/>
          <w:b/>
          <w:bCs/>
          <w:sz w:val="24"/>
          <w:szCs w:val="24"/>
        </w:rPr>
        <w:t>Table 1</w:t>
      </w:r>
      <w:r w:rsidR="0086350F" w:rsidRPr="00CB5B8A">
        <w:rPr>
          <w:rFonts w:asciiTheme="majorBidi" w:hAnsiTheme="majorBidi" w:cstheme="majorBidi"/>
          <w:b/>
          <w:bCs/>
          <w:sz w:val="24"/>
          <w:szCs w:val="24"/>
        </w:rPr>
        <w:t>: Extent of Utilization of Instructional Resources</w:t>
      </w:r>
    </w:p>
    <w:tbl>
      <w:tblPr>
        <w:tblW w:w="71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7"/>
        <w:gridCol w:w="2124"/>
        <w:gridCol w:w="1259"/>
        <w:gridCol w:w="1139"/>
        <w:gridCol w:w="1169"/>
        <w:gridCol w:w="980"/>
      </w:tblGrid>
      <w:tr w:rsidR="0086350F" w:rsidRPr="001F4051" w:rsidTr="00D205C0">
        <w:trPr>
          <w:trHeight w:val="70"/>
        </w:trPr>
        <w:tc>
          <w:tcPr>
            <w:tcW w:w="479" w:type="dxa"/>
          </w:tcPr>
          <w:p w:rsidR="0086350F" w:rsidRPr="001F4051" w:rsidRDefault="0086350F" w:rsidP="00270CBE">
            <w:pPr>
              <w:spacing w:line="240" w:lineRule="auto"/>
              <w:rPr>
                <w:rFonts w:asciiTheme="majorBidi" w:hAnsiTheme="majorBidi" w:cstheme="majorBidi"/>
                <w:b/>
                <w:bCs/>
                <w:sz w:val="18"/>
                <w:szCs w:val="18"/>
              </w:rPr>
            </w:pPr>
            <w:r w:rsidRPr="001F4051">
              <w:rPr>
                <w:rFonts w:asciiTheme="majorBidi" w:hAnsiTheme="majorBidi" w:cstheme="majorBidi"/>
                <w:b/>
                <w:bCs/>
                <w:sz w:val="18"/>
                <w:szCs w:val="18"/>
              </w:rPr>
              <w:t>S/N</w:t>
            </w:r>
          </w:p>
        </w:tc>
        <w:tc>
          <w:tcPr>
            <w:tcW w:w="2131" w:type="dxa"/>
          </w:tcPr>
          <w:p w:rsidR="0086350F" w:rsidRPr="001F4051" w:rsidRDefault="0086350F" w:rsidP="00270CBE">
            <w:pPr>
              <w:spacing w:line="240" w:lineRule="auto"/>
              <w:rPr>
                <w:rFonts w:asciiTheme="majorBidi" w:hAnsiTheme="majorBidi" w:cstheme="majorBidi"/>
                <w:b/>
                <w:bCs/>
                <w:sz w:val="18"/>
                <w:szCs w:val="18"/>
              </w:rPr>
            </w:pPr>
            <w:r w:rsidRPr="001F4051">
              <w:rPr>
                <w:rFonts w:asciiTheme="majorBidi" w:hAnsiTheme="majorBidi" w:cstheme="majorBidi"/>
                <w:b/>
                <w:bCs/>
                <w:sz w:val="18"/>
                <w:szCs w:val="18"/>
              </w:rPr>
              <w:t>Instructional Resources</w:t>
            </w:r>
          </w:p>
        </w:tc>
        <w:tc>
          <w:tcPr>
            <w:tcW w:w="1262" w:type="dxa"/>
          </w:tcPr>
          <w:p w:rsidR="0086350F" w:rsidRPr="001F4051" w:rsidRDefault="0086350F" w:rsidP="00270CBE">
            <w:pPr>
              <w:spacing w:line="240" w:lineRule="auto"/>
              <w:rPr>
                <w:rFonts w:asciiTheme="majorBidi" w:hAnsiTheme="majorBidi" w:cstheme="majorBidi"/>
                <w:b/>
                <w:bCs/>
                <w:sz w:val="18"/>
                <w:szCs w:val="18"/>
              </w:rPr>
            </w:pPr>
            <w:r w:rsidRPr="001F4051">
              <w:rPr>
                <w:rFonts w:asciiTheme="majorBidi" w:hAnsiTheme="majorBidi" w:cstheme="majorBidi"/>
                <w:b/>
                <w:bCs/>
                <w:sz w:val="18"/>
                <w:szCs w:val="18"/>
              </w:rPr>
              <w:t>Always used</w:t>
            </w:r>
          </w:p>
        </w:tc>
        <w:tc>
          <w:tcPr>
            <w:tcW w:w="1142" w:type="dxa"/>
          </w:tcPr>
          <w:p w:rsidR="0086350F" w:rsidRPr="001F4051" w:rsidRDefault="0086350F" w:rsidP="00270CBE">
            <w:pPr>
              <w:spacing w:line="240" w:lineRule="auto"/>
              <w:rPr>
                <w:rFonts w:asciiTheme="majorBidi" w:hAnsiTheme="majorBidi" w:cstheme="majorBidi"/>
                <w:b/>
                <w:bCs/>
                <w:sz w:val="18"/>
                <w:szCs w:val="18"/>
              </w:rPr>
            </w:pPr>
            <w:r w:rsidRPr="001F4051">
              <w:rPr>
                <w:rFonts w:asciiTheme="majorBidi" w:hAnsiTheme="majorBidi" w:cstheme="majorBidi"/>
                <w:b/>
                <w:bCs/>
                <w:sz w:val="18"/>
                <w:szCs w:val="18"/>
              </w:rPr>
              <w:t>Often used</w:t>
            </w:r>
          </w:p>
        </w:tc>
        <w:tc>
          <w:tcPr>
            <w:tcW w:w="1172" w:type="dxa"/>
          </w:tcPr>
          <w:p w:rsidR="0086350F" w:rsidRPr="001F4051" w:rsidRDefault="0086350F" w:rsidP="00270CBE">
            <w:pPr>
              <w:spacing w:line="240" w:lineRule="auto"/>
              <w:rPr>
                <w:rFonts w:asciiTheme="majorBidi" w:hAnsiTheme="majorBidi" w:cstheme="majorBidi"/>
                <w:b/>
                <w:bCs/>
                <w:sz w:val="18"/>
                <w:szCs w:val="18"/>
              </w:rPr>
            </w:pPr>
            <w:r w:rsidRPr="001F4051">
              <w:rPr>
                <w:rFonts w:asciiTheme="majorBidi" w:hAnsiTheme="majorBidi" w:cstheme="majorBidi"/>
                <w:b/>
                <w:bCs/>
                <w:sz w:val="18"/>
                <w:szCs w:val="18"/>
              </w:rPr>
              <w:t>Fairly used</w:t>
            </w:r>
          </w:p>
        </w:tc>
        <w:tc>
          <w:tcPr>
            <w:tcW w:w="982" w:type="dxa"/>
          </w:tcPr>
          <w:p w:rsidR="0086350F" w:rsidRPr="001F4051" w:rsidRDefault="0086350F" w:rsidP="00270CBE">
            <w:pPr>
              <w:spacing w:line="240" w:lineRule="auto"/>
              <w:rPr>
                <w:rFonts w:asciiTheme="majorBidi" w:hAnsiTheme="majorBidi" w:cstheme="majorBidi"/>
                <w:b/>
                <w:bCs/>
                <w:sz w:val="18"/>
                <w:szCs w:val="18"/>
              </w:rPr>
            </w:pPr>
            <w:r w:rsidRPr="001F4051">
              <w:rPr>
                <w:rFonts w:asciiTheme="majorBidi" w:hAnsiTheme="majorBidi" w:cstheme="majorBidi"/>
                <w:b/>
                <w:bCs/>
                <w:sz w:val="18"/>
                <w:szCs w:val="18"/>
              </w:rPr>
              <w:t>Not used</w:t>
            </w:r>
          </w:p>
        </w:tc>
      </w:tr>
      <w:tr w:rsidR="0086350F" w:rsidRPr="001F4051" w:rsidTr="00D205C0">
        <w:tc>
          <w:tcPr>
            <w:tcW w:w="479" w:type="dxa"/>
          </w:tcPr>
          <w:p w:rsidR="0086350F" w:rsidRPr="001F4051" w:rsidRDefault="0086350F" w:rsidP="00270CBE">
            <w:pPr>
              <w:spacing w:line="240" w:lineRule="auto"/>
              <w:rPr>
                <w:rFonts w:asciiTheme="majorBidi" w:hAnsiTheme="majorBidi" w:cstheme="majorBidi"/>
                <w:b/>
                <w:bCs/>
                <w:sz w:val="18"/>
                <w:szCs w:val="18"/>
              </w:rPr>
            </w:pPr>
          </w:p>
        </w:tc>
        <w:tc>
          <w:tcPr>
            <w:tcW w:w="2131" w:type="dxa"/>
          </w:tcPr>
          <w:p w:rsidR="0086350F" w:rsidRPr="001F4051" w:rsidRDefault="0086350F" w:rsidP="00270CBE">
            <w:pPr>
              <w:spacing w:line="240" w:lineRule="auto"/>
              <w:rPr>
                <w:rFonts w:asciiTheme="majorBidi" w:hAnsiTheme="majorBidi" w:cstheme="majorBidi"/>
                <w:b/>
                <w:bCs/>
                <w:sz w:val="18"/>
                <w:szCs w:val="18"/>
              </w:rPr>
            </w:pPr>
            <w:r w:rsidRPr="001F4051">
              <w:rPr>
                <w:rFonts w:asciiTheme="majorBidi" w:hAnsiTheme="majorBidi" w:cstheme="majorBidi"/>
                <w:b/>
                <w:bCs/>
                <w:sz w:val="18"/>
                <w:szCs w:val="18"/>
              </w:rPr>
              <w:t>Visual Resources</w:t>
            </w:r>
          </w:p>
        </w:tc>
        <w:tc>
          <w:tcPr>
            <w:tcW w:w="1262" w:type="dxa"/>
          </w:tcPr>
          <w:p w:rsidR="0086350F" w:rsidRPr="001F4051" w:rsidRDefault="0086350F" w:rsidP="00270CBE">
            <w:pPr>
              <w:spacing w:line="240" w:lineRule="auto"/>
              <w:rPr>
                <w:rFonts w:asciiTheme="majorBidi" w:hAnsiTheme="majorBidi" w:cstheme="majorBidi"/>
                <w:b/>
                <w:bCs/>
                <w:sz w:val="18"/>
                <w:szCs w:val="18"/>
              </w:rPr>
            </w:pPr>
          </w:p>
        </w:tc>
        <w:tc>
          <w:tcPr>
            <w:tcW w:w="1142" w:type="dxa"/>
          </w:tcPr>
          <w:p w:rsidR="0086350F" w:rsidRPr="001F4051" w:rsidRDefault="0086350F" w:rsidP="00270CBE">
            <w:pPr>
              <w:spacing w:line="240" w:lineRule="auto"/>
              <w:rPr>
                <w:rFonts w:asciiTheme="majorBidi" w:hAnsiTheme="majorBidi" w:cstheme="majorBidi"/>
                <w:b/>
                <w:bCs/>
                <w:sz w:val="18"/>
                <w:szCs w:val="18"/>
              </w:rPr>
            </w:pPr>
          </w:p>
        </w:tc>
        <w:tc>
          <w:tcPr>
            <w:tcW w:w="1172" w:type="dxa"/>
          </w:tcPr>
          <w:p w:rsidR="0086350F" w:rsidRPr="001F4051" w:rsidRDefault="0086350F" w:rsidP="00270CBE">
            <w:pPr>
              <w:spacing w:line="240" w:lineRule="auto"/>
              <w:rPr>
                <w:rFonts w:asciiTheme="majorBidi" w:hAnsiTheme="majorBidi" w:cstheme="majorBidi"/>
                <w:b/>
                <w:bCs/>
                <w:sz w:val="18"/>
                <w:szCs w:val="18"/>
              </w:rPr>
            </w:pPr>
          </w:p>
        </w:tc>
        <w:tc>
          <w:tcPr>
            <w:tcW w:w="982" w:type="dxa"/>
          </w:tcPr>
          <w:p w:rsidR="0086350F" w:rsidRPr="001F4051" w:rsidRDefault="0086350F" w:rsidP="00270CBE">
            <w:pPr>
              <w:spacing w:line="240" w:lineRule="auto"/>
              <w:rPr>
                <w:rFonts w:asciiTheme="majorBidi" w:hAnsiTheme="majorBidi" w:cstheme="majorBidi"/>
                <w:b/>
                <w:bCs/>
                <w:sz w:val="18"/>
                <w:szCs w:val="18"/>
              </w:rPr>
            </w:pPr>
          </w:p>
        </w:tc>
      </w:tr>
      <w:tr w:rsidR="0086350F" w:rsidRPr="001F4051" w:rsidTr="00D205C0">
        <w:tc>
          <w:tcPr>
            <w:tcW w:w="479"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1.</w:t>
            </w:r>
          </w:p>
        </w:tc>
        <w:tc>
          <w:tcPr>
            <w:tcW w:w="2131"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Posters</w:t>
            </w:r>
          </w:p>
        </w:tc>
        <w:tc>
          <w:tcPr>
            <w:tcW w:w="126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0 (0%)</w:t>
            </w:r>
          </w:p>
        </w:tc>
        <w:tc>
          <w:tcPr>
            <w:tcW w:w="114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1 (6%)</w:t>
            </w:r>
          </w:p>
        </w:tc>
        <w:tc>
          <w:tcPr>
            <w:tcW w:w="117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8 (44%)</w:t>
            </w:r>
          </w:p>
        </w:tc>
        <w:tc>
          <w:tcPr>
            <w:tcW w:w="98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9 (50%)</w:t>
            </w:r>
          </w:p>
        </w:tc>
      </w:tr>
      <w:tr w:rsidR="0086350F" w:rsidRPr="001F4051" w:rsidTr="00D205C0">
        <w:tc>
          <w:tcPr>
            <w:tcW w:w="479"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2.</w:t>
            </w:r>
          </w:p>
        </w:tc>
        <w:tc>
          <w:tcPr>
            <w:tcW w:w="2131"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Models</w:t>
            </w:r>
          </w:p>
        </w:tc>
        <w:tc>
          <w:tcPr>
            <w:tcW w:w="126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2 (11%)</w:t>
            </w:r>
          </w:p>
        </w:tc>
        <w:tc>
          <w:tcPr>
            <w:tcW w:w="114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3 (17%)</w:t>
            </w:r>
          </w:p>
        </w:tc>
        <w:tc>
          <w:tcPr>
            <w:tcW w:w="117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10 (55%)</w:t>
            </w:r>
          </w:p>
        </w:tc>
        <w:tc>
          <w:tcPr>
            <w:tcW w:w="98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3 (17%)</w:t>
            </w:r>
          </w:p>
        </w:tc>
      </w:tr>
      <w:tr w:rsidR="0086350F" w:rsidRPr="001F4051" w:rsidTr="00D205C0">
        <w:tc>
          <w:tcPr>
            <w:tcW w:w="479"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3.</w:t>
            </w:r>
          </w:p>
        </w:tc>
        <w:tc>
          <w:tcPr>
            <w:tcW w:w="2131"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Charts</w:t>
            </w:r>
          </w:p>
        </w:tc>
        <w:tc>
          <w:tcPr>
            <w:tcW w:w="126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1 (6%)</w:t>
            </w:r>
          </w:p>
        </w:tc>
        <w:tc>
          <w:tcPr>
            <w:tcW w:w="114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2 (11%)</w:t>
            </w:r>
          </w:p>
        </w:tc>
        <w:tc>
          <w:tcPr>
            <w:tcW w:w="117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4 (22%)</w:t>
            </w:r>
          </w:p>
        </w:tc>
        <w:tc>
          <w:tcPr>
            <w:tcW w:w="98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9 (50%)</w:t>
            </w:r>
          </w:p>
        </w:tc>
      </w:tr>
      <w:tr w:rsidR="0086350F" w:rsidRPr="001F4051" w:rsidTr="00D205C0">
        <w:tc>
          <w:tcPr>
            <w:tcW w:w="479"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 xml:space="preserve"> 4.</w:t>
            </w:r>
          </w:p>
        </w:tc>
        <w:tc>
          <w:tcPr>
            <w:tcW w:w="2131"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Strip charts</w:t>
            </w:r>
          </w:p>
        </w:tc>
        <w:tc>
          <w:tcPr>
            <w:tcW w:w="126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0 (0%)</w:t>
            </w:r>
          </w:p>
        </w:tc>
        <w:tc>
          <w:tcPr>
            <w:tcW w:w="114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2 (11%)</w:t>
            </w:r>
          </w:p>
        </w:tc>
        <w:tc>
          <w:tcPr>
            <w:tcW w:w="117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4 (22%)</w:t>
            </w:r>
          </w:p>
        </w:tc>
        <w:tc>
          <w:tcPr>
            <w:tcW w:w="98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11 (61%)</w:t>
            </w:r>
          </w:p>
        </w:tc>
      </w:tr>
      <w:tr w:rsidR="0086350F" w:rsidRPr="001F4051" w:rsidTr="00D205C0">
        <w:tc>
          <w:tcPr>
            <w:tcW w:w="479"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5.</w:t>
            </w:r>
          </w:p>
        </w:tc>
        <w:tc>
          <w:tcPr>
            <w:tcW w:w="2131"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Flip charts</w:t>
            </w:r>
          </w:p>
        </w:tc>
        <w:tc>
          <w:tcPr>
            <w:tcW w:w="126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0 (0%)</w:t>
            </w:r>
          </w:p>
        </w:tc>
        <w:tc>
          <w:tcPr>
            <w:tcW w:w="114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2 (11%)</w:t>
            </w:r>
          </w:p>
        </w:tc>
        <w:tc>
          <w:tcPr>
            <w:tcW w:w="117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3 (17%)</w:t>
            </w:r>
          </w:p>
        </w:tc>
        <w:tc>
          <w:tcPr>
            <w:tcW w:w="98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12 (66%)</w:t>
            </w:r>
          </w:p>
        </w:tc>
      </w:tr>
      <w:tr w:rsidR="0086350F" w:rsidRPr="001F4051" w:rsidTr="00D205C0">
        <w:tc>
          <w:tcPr>
            <w:tcW w:w="479"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6.</w:t>
            </w:r>
          </w:p>
        </w:tc>
        <w:tc>
          <w:tcPr>
            <w:tcW w:w="2131"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Pictures</w:t>
            </w:r>
          </w:p>
        </w:tc>
        <w:tc>
          <w:tcPr>
            <w:tcW w:w="126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8 (44%)</w:t>
            </w:r>
          </w:p>
        </w:tc>
        <w:tc>
          <w:tcPr>
            <w:tcW w:w="114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5 (28%)</w:t>
            </w:r>
          </w:p>
        </w:tc>
        <w:tc>
          <w:tcPr>
            <w:tcW w:w="117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2 (11%)</w:t>
            </w:r>
          </w:p>
        </w:tc>
        <w:tc>
          <w:tcPr>
            <w:tcW w:w="98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2 (11%)</w:t>
            </w:r>
          </w:p>
        </w:tc>
      </w:tr>
      <w:tr w:rsidR="0086350F" w:rsidRPr="001F4051" w:rsidTr="00D205C0">
        <w:tc>
          <w:tcPr>
            <w:tcW w:w="479"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7.</w:t>
            </w:r>
          </w:p>
        </w:tc>
        <w:tc>
          <w:tcPr>
            <w:tcW w:w="2131"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Real objects</w:t>
            </w:r>
          </w:p>
        </w:tc>
        <w:tc>
          <w:tcPr>
            <w:tcW w:w="126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10 (55%)</w:t>
            </w:r>
          </w:p>
        </w:tc>
        <w:tc>
          <w:tcPr>
            <w:tcW w:w="114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3 (17%)</w:t>
            </w:r>
          </w:p>
        </w:tc>
        <w:tc>
          <w:tcPr>
            <w:tcW w:w="117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4 (22%)</w:t>
            </w:r>
          </w:p>
        </w:tc>
        <w:tc>
          <w:tcPr>
            <w:tcW w:w="98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1 (6%)</w:t>
            </w:r>
          </w:p>
        </w:tc>
      </w:tr>
      <w:tr w:rsidR="0086350F" w:rsidRPr="001F4051" w:rsidTr="00D205C0">
        <w:tc>
          <w:tcPr>
            <w:tcW w:w="479"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8.</w:t>
            </w:r>
          </w:p>
        </w:tc>
        <w:tc>
          <w:tcPr>
            <w:tcW w:w="2131"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Wall maps</w:t>
            </w:r>
          </w:p>
        </w:tc>
        <w:tc>
          <w:tcPr>
            <w:tcW w:w="126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1 (6%)</w:t>
            </w:r>
          </w:p>
        </w:tc>
        <w:tc>
          <w:tcPr>
            <w:tcW w:w="114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1 (6%)</w:t>
            </w:r>
          </w:p>
        </w:tc>
        <w:tc>
          <w:tcPr>
            <w:tcW w:w="117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10 (55%)</w:t>
            </w:r>
          </w:p>
        </w:tc>
        <w:tc>
          <w:tcPr>
            <w:tcW w:w="98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2 (11%)</w:t>
            </w:r>
          </w:p>
        </w:tc>
      </w:tr>
      <w:tr w:rsidR="0086350F" w:rsidRPr="001F4051" w:rsidTr="00D205C0">
        <w:tc>
          <w:tcPr>
            <w:tcW w:w="479"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9.</w:t>
            </w:r>
          </w:p>
        </w:tc>
        <w:tc>
          <w:tcPr>
            <w:tcW w:w="2131"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Atlas</w:t>
            </w:r>
          </w:p>
        </w:tc>
        <w:tc>
          <w:tcPr>
            <w:tcW w:w="126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0 (0%)</w:t>
            </w:r>
          </w:p>
        </w:tc>
        <w:tc>
          <w:tcPr>
            <w:tcW w:w="114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0 (0%)</w:t>
            </w:r>
          </w:p>
        </w:tc>
        <w:tc>
          <w:tcPr>
            <w:tcW w:w="117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9 (50%)</w:t>
            </w:r>
          </w:p>
        </w:tc>
        <w:tc>
          <w:tcPr>
            <w:tcW w:w="98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5 (28%)</w:t>
            </w:r>
          </w:p>
        </w:tc>
      </w:tr>
      <w:tr w:rsidR="0086350F" w:rsidRPr="001F4051" w:rsidTr="00D205C0">
        <w:trPr>
          <w:trHeight w:val="233"/>
        </w:trPr>
        <w:tc>
          <w:tcPr>
            <w:tcW w:w="479"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10.</w:t>
            </w:r>
          </w:p>
        </w:tc>
        <w:tc>
          <w:tcPr>
            <w:tcW w:w="2131"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Chalkboards</w:t>
            </w:r>
          </w:p>
        </w:tc>
        <w:tc>
          <w:tcPr>
            <w:tcW w:w="126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17 (94%)</w:t>
            </w:r>
          </w:p>
        </w:tc>
        <w:tc>
          <w:tcPr>
            <w:tcW w:w="114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0 (0%)</w:t>
            </w:r>
          </w:p>
        </w:tc>
        <w:tc>
          <w:tcPr>
            <w:tcW w:w="117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0 (0%)</w:t>
            </w:r>
          </w:p>
        </w:tc>
        <w:tc>
          <w:tcPr>
            <w:tcW w:w="98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0 (%)</w:t>
            </w:r>
          </w:p>
        </w:tc>
      </w:tr>
      <w:tr w:rsidR="0086350F" w:rsidRPr="001F4051" w:rsidTr="00D205C0">
        <w:tc>
          <w:tcPr>
            <w:tcW w:w="479"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11.</w:t>
            </w:r>
          </w:p>
        </w:tc>
        <w:tc>
          <w:tcPr>
            <w:tcW w:w="2131"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Flannel boards</w:t>
            </w:r>
          </w:p>
        </w:tc>
        <w:tc>
          <w:tcPr>
            <w:tcW w:w="126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1 (6%)</w:t>
            </w:r>
          </w:p>
        </w:tc>
        <w:tc>
          <w:tcPr>
            <w:tcW w:w="114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1 (6%)</w:t>
            </w:r>
          </w:p>
        </w:tc>
        <w:tc>
          <w:tcPr>
            <w:tcW w:w="117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0 (0%)</w:t>
            </w:r>
          </w:p>
        </w:tc>
        <w:tc>
          <w:tcPr>
            <w:tcW w:w="98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13 (72%)</w:t>
            </w:r>
          </w:p>
        </w:tc>
      </w:tr>
      <w:tr w:rsidR="0086350F" w:rsidRPr="001F4051" w:rsidTr="00D205C0">
        <w:tc>
          <w:tcPr>
            <w:tcW w:w="479"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12.</w:t>
            </w:r>
          </w:p>
        </w:tc>
        <w:tc>
          <w:tcPr>
            <w:tcW w:w="2131"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Recommended textbooks</w:t>
            </w:r>
          </w:p>
        </w:tc>
        <w:tc>
          <w:tcPr>
            <w:tcW w:w="126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16 (88%)</w:t>
            </w:r>
          </w:p>
        </w:tc>
        <w:tc>
          <w:tcPr>
            <w:tcW w:w="114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1 (6%)</w:t>
            </w:r>
          </w:p>
        </w:tc>
        <w:tc>
          <w:tcPr>
            <w:tcW w:w="117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0 (0%)</w:t>
            </w:r>
          </w:p>
        </w:tc>
        <w:tc>
          <w:tcPr>
            <w:tcW w:w="982"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0 (0%)</w:t>
            </w:r>
          </w:p>
        </w:tc>
      </w:tr>
      <w:tr w:rsidR="0086350F" w:rsidRPr="001F4051" w:rsidTr="00D205C0">
        <w:tc>
          <w:tcPr>
            <w:tcW w:w="479"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13.</w:t>
            </w:r>
          </w:p>
        </w:tc>
        <w:tc>
          <w:tcPr>
            <w:tcW w:w="2131"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Transparencies</w:t>
            </w:r>
          </w:p>
        </w:tc>
        <w:tc>
          <w:tcPr>
            <w:tcW w:w="126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13 (72%)</w:t>
            </w:r>
          </w:p>
        </w:tc>
        <w:tc>
          <w:tcPr>
            <w:tcW w:w="114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0 (0%)</w:t>
            </w:r>
          </w:p>
        </w:tc>
        <w:tc>
          <w:tcPr>
            <w:tcW w:w="117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0 (0%)</w:t>
            </w:r>
          </w:p>
        </w:tc>
        <w:tc>
          <w:tcPr>
            <w:tcW w:w="982"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4 (22%)</w:t>
            </w:r>
          </w:p>
        </w:tc>
      </w:tr>
      <w:tr w:rsidR="0086350F" w:rsidRPr="001F4051" w:rsidTr="00D205C0">
        <w:tc>
          <w:tcPr>
            <w:tcW w:w="479"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14.</w:t>
            </w:r>
          </w:p>
        </w:tc>
        <w:tc>
          <w:tcPr>
            <w:tcW w:w="2131"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Overhead projectors</w:t>
            </w:r>
          </w:p>
        </w:tc>
        <w:tc>
          <w:tcPr>
            <w:tcW w:w="126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1 (6%)</w:t>
            </w:r>
          </w:p>
        </w:tc>
        <w:tc>
          <w:tcPr>
            <w:tcW w:w="114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1 (6%)</w:t>
            </w:r>
          </w:p>
        </w:tc>
        <w:tc>
          <w:tcPr>
            <w:tcW w:w="117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3 (17%)</w:t>
            </w:r>
          </w:p>
        </w:tc>
        <w:tc>
          <w:tcPr>
            <w:tcW w:w="98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11 (61%)</w:t>
            </w:r>
          </w:p>
        </w:tc>
      </w:tr>
      <w:tr w:rsidR="0086350F" w:rsidRPr="001F4051" w:rsidTr="00D205C0">
        <w:tc>
          <w:tcPr>
            <w:tcW w:w="479"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15.</w:t>
            </w:r>
          </w:p>
        </w:tc>
        <w:tc>
          <w:tcPr>
            <w:tcW w:w="2131"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Slides</w:t>
            </w:r>
          </w:p>
        </w:tc>
        <w:tc>
          <w:tcPr>
            <w:tcW w:w="126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0 (0%)</w:t>
            </w:r>
          </w:p>
        </w:tc>
        <w:tc>
          <w:tcPr>
            <w:tcW w:w="114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0 (0%)</w:t>
            </w:r>
          </w:p>
        </w:tc>
        <w:tc>
          <w:tcPr>
            <w:tcW w:w="117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4 (22%)</w:t>
            </w:r>
          </w:p>
        </w:tc>
        <w:tc>
          <w:tcPr>
            <w:tcW w:w="98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8 (45%)</w:t>
            </w:r>
          </w:p>
        </w:tc>
      </w:tr>
      <w:tr w:rsidR="0086350F" w:rsidRPr="001F4051" w:rsidTr="00D205C0">
        <w:tc>
          <w:tcPr>
            <w:tcW w:w="479"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16.</w:t>
            </w:r>
          </w:p>
        </w:tc>
        <w:tc>
          <w:tcPr>
            <w:tcW w:w="2131"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Films</w:t>
            </w:r>
          </w:p>
        </w:tc>
        <w:tc>
          <w:tcPr>
            <w:tcW w:w="126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0 (0%)</w:t>
            </w:r>
          </w:p>
        </w:tc>
        <w:tc>
          <w:tcPr>
            <w:tcW w:w="114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0 (0%)</w:t>
            </w:r>
          </w:p>
        </w:tc>
        <w:tc>
          <w:tcPr>
            <w:tcW w:w="117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7 (39%)</w:t>
            </w:r>
          </w:p>
        </w:tc>
        <w:tc>
          <w:tcPr>
            <w:tcW w:w="982"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10 (55%)</w:t>
            </w:r>
          </w:p>
        </w:tc>
      </w:tr>
      <w:tr w:rsidR="0086350F" w:rsidRPr="001F4051" w:rsidTr="00D205C0">
        <w:tc>
          <w:tcPr>
            <w:tcW w:w="479"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17.</w:t>
            </w:r>
          </w:p>
        </w:tc>
        <w:tc>
          <w:tcPr>
            <w:tcW w:w="2131"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Motion pictures</w:t>
            </w:r>
          </w:p>
        </w:tc>
        <w:tc>
          <w:tcPr>
            <w:tcW w:w="126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0 (0%)</w:t>
            </w:r>
          </w:p>
        </w:tc>
        <w:tc>
          <w:tcPr>
            <w:tcW w:w="114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0 (0%)</w:t>
            </w:r>
          </w:p>
        </w:tc>
        <w:tc>
          <w:tcPr>
            <w:tcW w:w="117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6 (33%)</w:t>
            </w:r>
          </w:p>
        </w:tc>
        <w:tc>
          <w:tcPr>
            <w:tcW w:w="982"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10 (55%)</w:t>
            </w:r>
          </w:p>
        </w:tc>
      </w:tr>
      <w:tr w:rsidR="0086350F" w:rsidRPr="001F4051" w:rsidTr="00D205C0">
        <w:tc>
          <w:tcPr>
            <w:tcW w:w="479"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18</w:t>
            </w:r>
          </w:p>
        </w:tc>
        <w:tc>
          <w:tcPr>
            <w:tcW w:w="2131"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Magazines</w:t>
            </w:r>
          </w:p>
        </w:tc>
        <w:tc>
          <w:tcPr>
            <w:tcW w:w="126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8 (44%)</w:t>
            </w:r>
          </w:p>
        </w:tc>
        <w:tc>
          <w:tcPr>
            <w:tcW w:w="114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4 (22%)</w:t>
            </w:r>
          </w:p>
        </w:tc>
        <w:tc>
          <w:tcPr>
            <w:tcW w:w="117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5 (28%)</w:t>
            </w:r>
          </w:p>
        </w:tc>
        <w:tc>
          <w:tcPr>
            <w:tcW w:w="98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1 (6%)</w:t>
            </w:r>
          </w:p>
        </w:tc>
      </w:tr>
      <w:tr w:rsidR="0086350F" w:rsidRPr="001F4051" w:rsidTr="00D205C0">
        <w:tc>
          <w:tcPr>
            <w:tcW w:w="479" w:type="dxa"/>
          </w:tcPr>
          <w:p w:rsidR="0086350F" w:rsidRPr="001F4051" w:rsidRDefault="0086350F" w:rsidP="00270CBE">
            <w:pPr>
              <w:spacing w:line="240" w:lineRule="auto"/>
              <w:rPr>
                <w:rFonts w:asciiTheme="majorBidi" w:hAnsiTheme="majorBidi" w:cstheme="majorBidi"/>
                <w:sz w:val="18"/>
                <w:szCs w:val="18"/>
              </w:rPr>
            </w:pPr>
          </w:p>
        </w:tc>
        <w:tc>
          <w:tcPr>
            <w:tcW w:w="2131" w:type="dxa"/>
          </w:tcPr>
          <w:p w:rsidR="0086350F" w:rsidRPr="001F4051" w:rsidRDefault="0086350F" w:rsidP="00270CBE">
            <w:pPr>
              <w:spacing w:line="240" w:lineRule="auto"/>
              <w:rPr>
                <w:rFonts w:asciiTheme="majorBidi" w:hAnsiTheme="majorBidi" w:cstheme="majorBidi"/>
                <w:b/>
                <w:bCs/>
                <w:sz w:val="18"/>
                <w:szCs w:val="18"/>
              </w:rPr>
            </w:pPr>
            <w:r w:rsidRPr="001F4051">
              <w:rPr>
                <w:rFonts w:asciiTheme="majorBidi" w:hAnsiTheme="majorBidi" w:cstheme="majorBidi"/>
                <w:b/>
                <w:bCs/>
                <w:sz w:val="18"/>
                <w:szCs w:val="18"/>
              </w:rPr>
              <w:t>Audio Resources</w:t>
            </w:r>
          </w:p>
        </w:tc>
        <w:tc>
          <w:tcPr>
            <w:tcW w:w="1262" w:type="dxa"/>
          </w:tcPr>
          <w:p w:rsidR="0086350F" w:rsidRPr="001F4051" w:rsidRDefault="0086350F" w:rsidP="00270CBE">
            <w:pPr>
              <w:spacing w:line="240" w:lineRule="auto"/>
              <w:rPr>
                <w:rFonts w:asciiTheme="majorBidi" w:hAnsiTheme="majorBidi" w:cstheme="majorBidi"/>
                <w:b/>
                <w:bCs/>
                <w:sz w:val="18"/>
                <w:szCs w:val="18"/>
              </w:rPr>
            </w:pPr>
            <w:r w:rsidRPr="001F4051">
              <w:rPr>
                <w:rFonts w:asciiTheme="majorBidi" w:hAnsiTheme="majorBidi" w:cstheme="majorBidi"/>
                <w:b/>
                <w:bCs/>
                <w:sz w:val="18"/>
                <w:szCs w:val="18"/>
              </w:rPr>
              <w:t>Always used</w:t>
            </w:r>
          </w:p>
        </w:tc>
        <w:tc>
          <w:tcPr>
            <w:tcW w:w="1142" w:type="dxa"/>
          </w:tcPr>
          <w:p w:rsidR="0086350F" w:rsidRPr="001F4051" w:rsidRDefault="0086350F" w:rsidP="00270CBE">
            <w:pPr>
              <w:spacing w:line="240" w:lineRule="auto"/>
              <w:rPr>
                <w:rFonts w:asciiTheme="majorBidi" w:hAnsiTheme="majorBidi" w:cstheme="majorBidi"/>
                <w:b/>
                <w:bCs/>
                <w:sz w:val="18"/>
                <w:szCs w:val="18"/>
              </w:rPr>
            </w:pPr>
            <w:r w:rsidRPr="001F4051">
              <w:rPr>
                <w:rFonts w:asciiTheme="majorBidi" w:hAnsiTheme="majorBidi" w:cstheme="majorBidi"/>
                <w:b/>
                <w:bCs/>
                <w:sz w:val="18"/>
                <w:szCs w:val="18"/>
              </w:rPr>
              <w:t>Often used</w:t>
            </w:r>
          </w:p>
        </w:tc>
        <w:tc>
          <w:tcPr>
            <w:tcW w:w="1172" w:type="dxa"/>
          </w:tcPr>
          <w:p w:rsidR="0086350F" w:rsidRPr="001F4051" w:rsidRDefault="0086350F" w:rsidP="00270CBE">
            <w:pPr>
              <w:spacing w:line="240" w:lineRule="auto"/>
              <w:rPr>
                <w:rFonts w:asciiTheme="majorBidi" w:hAnsiTheme="majorBidi" w:cstheme="majorBidi"/>
                <w:b/>
                <w:bCs/>
                <w:sz w:val="18"/>
                <w:szCs w:val="18"/>
              </w:rPr>
            </w:pPr>
            <w:r w:rsidRPr="001F4051">
              <w:rPr>
                <w:rFonts w:asciiTheme="majorBidi" w:hAnsiTheme="majorBidi" w:cstheme="majorBidi"/>
                <w:b/>
                <w:bCs/>
                <w:sz w:val="18"/>
                <w:szCs w:val="18"/>
              </w:rPr>
              <w:t>Fairly used</w:t>
            </w:r>
          </w:p>
        </w:tc>
        <w:tc>
          <w:tcPr>
            <w:tcW w:w="982" w:type="dxa"/>
          </w:tcPr>
          <w:p w:rsidR="0086350F" w:rsidRPr="001F4051" w:rsidRDefault="0086350F" w:rsidP="00270CBE">
            <w:pPr>
              <w:spacing w:line="240" w:lineRule="auto"/>
              <w:rPr>
                <w:rFonts w:asciiTheme="majorBidi" w:hAnsiTheme="majorBidi" w:cstheme="majorBidi"/>
                <w:b/>
                <w:bCs/>
                <w:sz w:val="18"/>
                <w:szCs w:val="18"/>
              </w:rPr>
            </w:pPr>
            <w:r w:rsidRPr="001F4051">
              <w:rPr>
                <w:rFonts w:asciiTheme="majorBidi" w:hAnsiTheme="majorBidi" w:cstheme="majorBidi"/>
                <w:b/>
                <w:bCs/>
                <w:sz w:val="18"/>
                <w:szCs w:val="18"/>
              </w:rPr>
              <w:t>Not used</w:t>
            </w:r>
          </w:p>
        </w:tc>
      </w:tr>
      <w:tr w:rsidR="0086350F" w:rsidRPr="001F4051" w:rsidTr="00D205C0">
        <w:tc>
          <w:tcPr>
            <w:tcW w:w="479"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1.</w:t>
            </w:r>
          </w:p>
        </w:tc>
        <w:tc>
          <w:tcPr>
            <w:tcW w:w="2131"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Radios</w:t>
            </w:r>
          </w:p>
        </w:tc>
        <w:tc>
          <w:tcPr>
            <w:tcW w:w="126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1 (6%)</w:t>
            </w:r>
          </w:p>
        </w:tc>
        <w:tc>
          <w:tcPr>
            <w:tcW w:w="114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0 (0%)</w:t>
            </w:r>
          </w:p>
        </w:tc>
        <w:tc>
          <w:tcPr>
            <w:tcW w:w="117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8 (44%)</w:t>
            </w:r>
          </w:p>
        </w:tc>
        <w:tc>
          <w:tcPr>
            <w:tcW w:w="982"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9 (50%)</w:t>
            </w:r>
          </w:p>
        </w:tc>
      </w:tr>
      <w:tr w:rsidR="0086350F" w:rsidRPr="001F4051" w:rsidTr="00D205C0">
        <w:tc>
          <w:tcPr>
            <w:tcW w:w="479"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2.</w:t>
            </w:r>
          </w:p>
        </w:tc>
        <w:tc>
          <w:tcPr>
            <w:tcW w:w="2131"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Records</w:t>
            </w:r>
          </w:p>
        </w:tc>
        <w:tc>
          <w:tcPr>
            <w:tcW w:w="126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3 (17%)</w:t>
            </w:r>
          </w:p>
        </w:tc>
        <w:tc>
          <w:tcPr>
            <w:tcW w:w="114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1 (6%)</w:t>
            </w:r>
          </w:p>
        </w:tc>
        <w:tc>
          <w:tcPr>
            <w:tcW w:w="117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6 (33%)</w:t>
            </w:r>
          </w:p>
        </w:tc>
        <w:tc>
          <w:tcPr>
            <w:tcW w:w="982"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8 (44%)</w:t>
            </w:r>
          </w:p>
        </w:tc>
      </w:tr>
      <w:tr w:rsidR="0086350F" w:rsidRPr="001F4051" w:rsidTr="00D205C0">
        <w:tc>
          <w:tcPr>
            <w:tcW w:w="479"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3..</w:t>
            </w:r>
          </w:p>
        </w:tc>
        <w:tc>
          <w:tcPr>
            <w:tcW w:w="2131"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Tape Recorders</w:t>
            </w:r>
          </w:p>
        </w:tc>
        <w:tc>
          <w:tcPr>
            <w:tcW w:w="126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2 (11%)</w:t>
            </w:r>
          </w:p>
        </w:tc>
        <w:tc>
          <w:tcPr>
            <w:tcW w:w="114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1 (6%)</w:t>
            </w:r>
          </w:p>
        </w:tc>
        <w:tc>
          <w:tcPr>
            <w:tcW w:w="117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6 (33%)</w:t>
            </w:r>
          </w:p>
        </w:tc>
        <w:tc>
          <w:tcPr>
            <w:tcW w:w="982"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8 (44%)</w:t>
            </w:r>
          </w:p>
        </w:tc>
      </w:tr>
      <w:tr w:rsidR="0086350F" w:rsidRPr="001F4051" w:rsidTr="00D205C0">
        <w:tc>
          <w:tcPr>
            <w:tcW w:w="479"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4.</w:t>
            </w:r>
          </w:p>
        </w:tc>
        <w:tc>
          <w:tcPr>
            <w:tcW w:w="2131"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Audio Tape’s cassettes</w:t>
            </w:r>
          </w:p>
        </w:tc>
        <w:tc>
          <w:tcPr>
            <w:tcW w:w="126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1 (6%)</w:t>
            </w:r>
          </w:p>
        </w:tc>
        <w:tc>
          <w:tcPr>
            <w:tcW w:w="114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0 (0%)</w:t>
            </w:r>
          </w:p>
        </w:tc>
        <w:tc>
          <w:tcPr>
            <w:tcW w:w="117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3 (17%)</w:t>
            </w:r>
          </w:p>
        </w:tc>
        <w:tc>
          <w:tcPr>
            <w:tcW w:w="98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8 (44%)</w:t>
            </w:r>
          </w:p>
        </w:tc>
      </w:tr>
      <w:tr w:rsidR="0086350F" w:rsidRPr="001F4051" w:rsidTr="00D205C0">
        <w:tc>
          <w:tcPr>
            <w:tcW w:w="479" w:type="dxa"/>
          </w:tcPr>
          <w:p w:rsidR="0086350F" w:rsidRPr="001F4051" w:rsidRDefault="0086350F" w:rsidP="00270CBE">
            <w:pPr>
              <w:spacing w:line="240" w:lineRule="auto"/>
              <w:rPr>
                <w:rFonts w:asciiTheme="majorBidi" w:hAnsiTheme="majorBidi" w:cstheme="majorBidi"/>
                <w:sz w:val="18"/>
                <w:szCs w:val="18"/>
              </w:rPr>
            </w:pPr>
          </w:p>
        </w:tc>
        <w:tc>
          <w:tcPr>
            <w:tcW w:w="2131" w:type="dxa"/>
          </w:tcPr>
          <w:p w:rsidR="0086350F" w:rsidRPr="001F4051" w:rsidRDefault="0086350F" w:rsidP="00270CBE">
            <w:pPr>
              <w:spacing w:line="240" w:lineRule="auto"/>
              <w:rPr>
                <w:rFonts w:asciiTheme="majorBidi" w:hAnsiTheme="majorBidi" w:cstheme="majorBidi"/>
                <w:sz w:val="18"/>
                <w:szCs w:val="18"/>
              </w:rPr>
            </w:pPr>
          </w:p>
        </w:tc>
        <w:tc>
          <w:tcPr>
            <w:tcW w:w="1262" w:type="dxa"/>
          </w:tcPr>
          <w:p w:rsidR="0086350F" w:rsidRPr="001F4051" w:rsidRDefault="0086350F" w:rsidP="00270CBE">
            <w:pPr>
              <w:spacing w:line="240" w:lineRule="auto"/>
              <w:jc w:val="center"/>
              <w:rPr>
                <w:rFonts w:asciiTheme="majorBidi" w:hAnsiTheme="majorBidi" w:cstheme="majorBidi"/>
                <w:sz w:val="18"/>
                <w:szCs w:val="18"/>
              </w:rPr>
            </w:pPr>
          </w:p>
        </w:tc>
        <w:tc>
          <w:tcPr>
            <w:tcW w:w="1142" w:type="dxa"/>
          </w:tcPr>
          <w:p w:rsidR="0086350F" w:rsidRPr="001F4051" w:rsidRDefault="0086350F" w:rsidP="00270CBE">
            <w:pPr>
              <w:spacing w:line="240" w:lineRule="auto"/>
              <w:jc w:val="center"/>
              <w:rPr>
                <w:rFonts w:asciiTheme="majorBidi" w:hAnsiTheme="majorBidi" w:cstheme="majorBidi"/>
                <w:sz w:val="18"/>
                <w:szCs w:val="18"/>
              </w:rPr>
            </w:pPr>
          </w:p>
        </w:tc>
        <w:tc>
          <w:tcPr>
            <w:tcW w:w="1172" w:type="dxa"/>
          </w:tcPr>
          <w:p w:rsidR="0086350F" w:rsidRPr="001F4051" w:rsidRDefault="0086350F" w:rsidP="00270CBE">
            <w:pPr>
              <w:spacing w:line="240" w:lineRule="auto"/>
              <w:jc w:val="center"/>
              <w:rPr>
                <w:rFonts w:asciiTheme="majorBidi" w:hAnsiTheme="majorBidi" w:cstheme="majorBidi"/>
                <w:sz w:val="18"/>
                <w:szCs w:val="18"/>
              </w:rPr>
            </w:pPr>
          </w:p>
        </w:tc>
        <w:tc>
          <w:tcPr>
            <w:tcW w:w="982" w:type="dxa"/>
          </w:tcPr>
          <w:p w:rsidR="0086350F" w:rsidRPr="001F4051" w:rsidRDefault="0086350F" w:rsidP="00270CBE">
            <w:pPr>
              <w:spacing w:line="240" w:lineRule="auto"/>
              <w:jc w:val="center"/>
              <w:rPr>
                <w:rFonts w:asciiTheme="majorBidi" w:hAnsiTheme="majorBidi" w:cstheme="majorBidi"/>
                <w:sz w:val="18"/>
                <w:szCs w:val="18"/>
              </w:rPr>
            </w:pPr>
          </w:p>
        </w:tc>
      </w:tr>
      <w:tr w:rsidR="0086350F" w:rsidRPr="001F4051" w:rsidTr="00D205C0">
        <w:tc>
          <w:tcPr>
            <w:tcW w:w="479" w:type="dxa"/>
          </w:tcPr>
          <w:p w:rsidR="0086350F" w:rsidRPr="001F4051" w:rsidRDefault="0086350F" w:rsidP="00270CBE">
            <w:pPr>
              <w:spacing w:line="240" w:lineRule="auto"/>
              <w:rPr>
                <w:rFonts w:asciiTheme="majorBidi" w:hAnsiTheme="majorBidi" w:cstheme="majorBidi"/>
                <w:sz w:val="18"/>
                <w:szCs w:val="18"/>
              </w:rPr>
            </w:pPr>
          </w:p>
        </w:tc>
        <w:tc>
          <w:tcPr>
            <w:tcW w:w="2131" w:type="dxa"/>
          </w:tcPr>
          <w:p w:rsidR="0086350F" w:rsidRPr="001F4051" w:rsidRDefault="0086350F" w:rsidP="00270CBE">
            <w:pPr>
              <w:spacing w:line="240" w:lineRule="auto"/>
              <w:rPr>
                <w:rFonts w:asciiTheme="majorBidi" w:hAnsiTheme="majorBidi" w:cstheme="majorBidi"/>
                <w:b/>
                <w:bCs/>
                <w:sz w:val="18"/>
                <w:szCs w:val="18"/>
              </w:rPr>
            </w:pPr>
            <w:r w:rsidRPr="001F4051">
              <w:rPr>
                <w:rFonts w:asciiTheme="majorBidi" w:hAnsiTheme="majorBidi" w:cstheme="majorBidi"/>
                <w:b/>
                <w:bCs/>
                <w:sz w:val="18"/>
                <w:szCs w:val="18"/>
              </w:rPr>
              <w:t>Audio-visual Resources</w:t>
            </w:r>
          </w:p>
        </w:tc>
        <w:tc>
          <w:tcPr>
            <w:tcW w:w="1262" w:type="dxa"/>
          </w:tcPr>
          <w:p w:rsidR="0086350F" w:rsidRPr="001F4051" w:rsidRDefault="0086350F" w:rsidP="00270CBE">
            <w:pPr>
              <w:spacing w:line="240" w:lineRule="auto"/>
              <w:rPr>
                <w:rFonts w:asciiTheme="majorBidi" w:hAnsiTheme="majorBidi" w:cstheme="majorBidi"/>
                <w:b/>
                <w:bCs/>
                <w:sz w:val="18"/>
                <w:szCs w:val="18"/>
              </w:rPr>
            </w:pPr>
            <w:r w:rsidRPr="001F4051">
              <w:rPr>
                <w:rFonts w:asciiTheme="majorBidi" w:hAnsiTheme="majorBidi" w:cstheme="majorBidi"/>
                <w:b/>
                <w:bCs/>
                <w:sz w:val="18"/>
                <w:szCs w:val="18"/>
              </w:rPr>
              <w:t>Always used</w:t>
            </w:r>
          </w:p>
        </w:tc>
        <w:tc>
          <w:tcPr>
            <w:tcW w:w="1142" w:type="dxa"/>
          </w:tcPr>
          <w:p w:rsidR="0086350F" w:rsidRPr="001F4051" w:rsidRDefault="0086350F" w:rsidP="00270CBE">
            <w:pPr>
              <w:spacing w:line="240" w:lineRule="auto"/>
              <w:rPr>
                <w:rFonts w:asciiTheme="majorBidi" w:hAnsiTheme="majorBidi" w:cstheme="majorBidi"/>
                <w:b/>
                <w:bCs/>
                <w:sz w:val="18"/>
                <w:szCs w:val="18"/>
              </w:rPr>
            </w:pPr>
            <w:r w:rsidRPr="001F4051">
              <w:rPr>
                <w:rFonts w:asciiTheme="majorBidi" w:hAnsiTheme="majorBidi" w:cstheme="majorBidi"/>
                <w:b/>
                <w:bCs/>
                <w:sz w:val="18"/>
                <w:szCs w:val="18"/>
              </w:rPr>
              <w:t>Often used</w:t>
            </w:r>
          </w:p>
        </w:tc>
        <w:tc>
          <w:tcPr>
            <w:tcW w:w="1172" w:type="dxa"/>
          </w:tcPr>
          <w:p w:rsidR="0086350F" w:rsidRPr="001F4051" w:rsidRDefault="0086350F" w:rsidP="00270CBE">
            <w:pPr>
              <w:spacing w:line="240" w:lineRule="auto"/>
              <w:rPr>
                <w:rFonts w:asciiTheme="majorBidi" w:hAnsiTheme="majorBidi" w:cstheme="majorBidi"/>
                <w:b/>
                <w:bCs/>
                <w:sz w:val="18"/>
                <w:szCs w:val="18"/>
              </w:rPr>
            </w:pPr>
            <w:r w:rsidRPr="001F4051">
              <w:rPr>
                <w:rFonts w:asciiTheme="majorBidi" w:hAnsiTheme="majorBidi" w:cstheme="majorBidi"/>
                <w:b/>
                <w:bCs/>
                <w:sz w:val="18"/>
                <w:szCs w:val="18"/>
              </w:rPr>
              <w:t>Fairly used</w:t>
            </w:r>
          </w:p>
        </w:tc>
        <w:tc>
          <w:tcPr>
            <w:tcW w:w="982" w:type="dxa"/>
          </w:tcPr>
          <w:p w:rsidR="0086350F" w:rsidRPr="001F4051" w:rsidRDefault="0086350F" w:rsidP="00270CBE">
            <w:pPr>
              <w:spacing w:line="240" w:lineRule="auto"/>
              <w:rPr>
                <w:rFonts w:asciiTheme="majorBidi" w:hAnsiTheme="majorBidi" w:cstheme="majorBidi"/>
                <w:b/>
                <w:bCs/>
                <w:sz w:val="18"/>
                <w:szCs w:val="18"/>
              </w:rPr>
            </w:pPr>
            <w:r w:rsidRPr="001F4051">
              <w:rPr>
                <w:rFonts w:asciiTheme="majorBidi" w:hAnsiTheme="majorBidi" w:cstheme="majorBidi"/>
                <w:b/>
                <w:bCs/>
                <w:sz w:val="18"/>
                <w:szCs w:val="18"/>
              </w:rPr>
              <w:t>Not used</w:t>
            </w:r>
          </w:p>
        </w:tc>
      </w:tr>
      <w:tr w:rsidR="0086350F" w:rsidRPr="001F4051" w:rsidTr="00D205C0">
        <w:tc>
          <w:tcPr>
            <w:tcW w:w="479"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1.</w:t>
            </w:r>
          </w:p>
        </w:tc>
        <w:tc>
          <w:tcPr>
            <w:tcW w:w="2131"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Televisions</w:t>
            </w:r>
          </w:p>
        </w:tc>
        <w:tc>
          <w:tcPr>
            <w:tcW w:w="126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0 (0%)</w:t>
            </w:r>
          </w:p>
        </w:tc>
        <w:tc>
          <w:tcPr>
            <w:tcW w:w="114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0 (0%)</w:t>
            </w:r>
          </w:p>
        </w:tc>
        <w:tc>
          <w:tcPr>
            <w:tcW w:w="117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4 (22%)</w:t>
            </w:r>
          </w:p>
        </w:tc>
        <w:tc>
          <w:tcPr>
            <w:tcW w:w="98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10 (56%)</w:t>
            </w:r>
          </w:p>
        </w:tc>
      </w:tr>
      <w:tr w:rsidR="0086350F" w:rsidRPr="001F4051" w:rsidTr="00D205C0">
        <w:tc>
          <w:tcPr>
            <w:tcW w:w="479"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2.</w:t>
            </w:r>
          </w:p>
        </w:tc>
        <w:tc>
          <w:tcPr>
            <w:tcW w:w="2131"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Computer systems</w:t>
            </w:r>
          </w:p>
        </w:tc>
        <w:tc>
          <w:tcPr>
            <w:tcW w:w="126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2 (11%)</w:t>
            </w:r>
          </w:p>
        </w:tc>
        <w:tc>
          <w:tcPr>
            <w:tcW w:w="114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3 (16%)</w:t>
            </w:r>
          </w:p>
        </w:tc>
        <w:tc>
          <w:tcPr>
            <w:tcW w:w="117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1 (6%)</w:t>
            </w:r>
          </w:p>
        </w:tc>
        <w:tc>
          <w:tcPr>
            <w:tcW w:w="98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0 (0%)</w:t>
            </w:r>
          </w:p>
        </w:tc>
      </w:tr>
      <w:tr w:rsidR="0086350F" w:rsidRPr="001F4051" w:rsidTr="00D205C0">
        <w:tc>
          <w:tcPr>
            <w:tcW w:w="479"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3.</w:t>
            </w:r>
          </w:p>
        </w:tc>
        <w:tc>
          <w:tcPr>
            <w:tcW w:w="2131"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Video Tapes</w:t>
            </w:r>
          </w:p>
        </w:tc>
        <w:tc>
          <w:tcPr>
            <w:tcW w:w="126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2 (11%)</w:t>
            </w:r>
          </w:p>
        </w:tc>
        <w:tc>
          <w:tcPr>
            <w:tcW w:w="114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2 (11%)</w:t>
            </w:r>
          </w:p>
        </w:tc>
        <w:tc>
          <w:tcPr>
            <w:tcW w:w="117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3 (17%)</w:t>
            </w:r>
          </w:p>
        </w:tc>
        <w:tc>
          <w:tcPr>
            <w:tcW w:w="98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8 (44%)</w:t>
            </w:r>
          </w:p>
        </w:tc>
      </w:tr>
      <w:tr w:rsidR="0086350F" w:rsidRPr="001F4051" w:rsidTr="00D205C0">
        <w:tc>
          <w:tcPr>
            <w:tcW w:w="479"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4.</w:t>
            </w:r>
          </w:p>
        </w:tc>
        <w:tc>
          <w:tcPr>
            <w:tcW w:w="2131" w:type="dxa"/>
          </w:tcPr>
          <w:p w:rsidR="0086350F" w:rsidRPr="001F4051" w:rsidRDefault="0086350F" w:rsidP="00270CBE">
            <w:pPr>
              <w:spacing w:line="240" w:lineRule="auto"/>
              <w:rPr>
                <w:rFonts w:asciiTheme="majorBidi" w:hAnsiTheme="majorBidi" w:cstheme="majorBidi"/>
                <w:sz w:val="18"/>
                <w:szCs w:val="18"/>
              </w:rPr>
            </w:pPr>
            <w:r w:rsidRPr="001F4051">
              <w:rPr>
                <w:rFonts w:asciiTheme="majorBidi" w:hAnsiTheme="majorBidi" w:cstheme="majorBidi"/>
                <w:sz w:val="18"/>
                <w:szCs w:val="18"/>
              </w:rPr>
              <w:t>Language Laboratories</w:t>
            </w:r>
          </w:p>
        </w:tc>
        <w:tc>
          <w:tcPr>
            <w:tcW w:w="126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3 (17%)</w:t>
            </w:r>
          </w:p>
        </w:tc>
        <w:tc>
          <w:tcPr>
            <w:tcW w:w="114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2 (11%)</w:t>
            </w:r>
          </w:p>
        </w:tc>
        <w:tc>
          <w:tcPr>
            <w:tcW w:w="117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3 (17%)</w:t>
            </w:r>
          </w:p>
        </w:tc>
        <w:tc>
          <w:tcPr>
            <w:tcW w:w="982" w:type="dxa"/>
          </w:tcPr>
          <w:p w:rsidR="0086350F" w:rsidRPr="001F4051" w:rsidRDefault="0086350F" w:rsidP="00270CBE">
            <w:pPr>
              <w:spacing w:line="240" w:lineRule="auto"/>
              <w:jc w:val="center"/>
              <w:rPr>
                <w:rFonts w:asciiTheme="majorBidi" w:hAnsiTheme="majorBidi" w:cstheme="majorBidi"/>
                <w:sz w:val="18"/>
                <w:szCs w:val="18"/>
              </w:rPr>
            </w:pPr>
            <w:r w:rsidRPr="001F4051">
              <w:rPr>
                <w:rFonts w:asciiTheme="majorBidi" w:hAnsiTheme="majorBidi" w:cstheme="majorBidi"/>
                <w:sz w:val="18"/>
                <w:szCs w:val="18"/>
              </w:rPr>
              <w:t>8 (44%)</w:t>
            </w:r>
          </w:p>
        </w:tc>
      </w:tr>
    </w:tbl>
    <w:p w:rsidR="0086350F" w:rsidRPr="001F4051" w:rsidRDefault="0086350F" w:rsidP="003D17F4">
      <w:pPr>
        <w:tabs>
          <w:tab w:val="left" w:pos="720"/>
          <w:tab w:val="left" w:pos="1440"/>
          <w:tab w:val="left" w:pos="2160"/>
          <w:tab w:val="left" w:pos="2880"/>
          <w:tab w:val="left" w:pos="3600"/>
          <w:tab w:val="left" w:pos="4320"/>
          <w:tab w:val="left" w:pos="5120"/>
        </w:tabs>
        <w:spacing w:after="0" w:line="360" w:lineRule="auto"/>
        <w:rPr>
          <w:rFonts w:asciiTheme="majorBidi" w:hAnsiTheme="majorBidi" w:cstheme="majorBidi"/>
          <w:b/>
          <w:bCs/>
          <w:sz w:val="18"/>
          <w:szCs w:val="18"/>
        </w:rPr>
      </w:pPr>
    </w:p>
    <w:p w:rsidR="0086350F" w:rsidRPr="00CB5B8A" w:rsidRDefault="003165CE" w:rsidP="0086350F">
      <w:pPr>
        <w:spacing w:line="360" w:lineRule="auto"/>
        <w:jc w:val="both"/>
        <w:rPr>
          <w:rFonts w:asciiTheme="majorBidi" w:hAnsiTheme="majorBidi" w:cstheme="majorBidi"/>
          <w:sz w:val="24"/>
          <w:szCs w:val="24"/>
        </w:rPr>
      </w:pPr>
      <w:r>
        <w:rPr>
          <w:rFonts w:asciiTheme="majorBidi" w:hAnsiTheme="majorBidi" w:cstheme="majorBidi"/>
          <w:sz w:val="24"/>
          <w:szCs w:val="24"/>
        </w:rPr>
        <w:t>Table 1</w:t>
      </w:r>
      <w:r w:rsidR="0086350F">
        <w:rPr>
          <w:rFonts w:asciiTheme="majorBidi" w:hAnsiTheme="majorBidi" w:cstheme="majorBidi"/>
          <w:sz w:val="24"/>
          <w:szCs w:val="24"/>
        </w:rPr>
        <w:t xml:space="preserve"> </w:t>
      </w:r>
      <w:r w:rsidR="0086350F" w:rsidRPr="00CB5B8A">
        <w:rPr>
          <w:rFonts w:asciiTheme="majorBidi" w:hAnsiTheme="majorBidi" w:cstheme="majorBidi"/>
          <w:sz w:val="24"/>
          <w:szCs w:val="24"/>
        </w:rPr>
        <w:t>shows that out of 18 visual resources listed for the teaching of Arabic and Islamic Studies, chal</w:t>
      </w:r>
      <w:r w:rsidR="0086350F">
        <w:rPr>
          <w:rFonts w:asciiTheme="majorBidi" w:hAnsiTheme="majorBidi" w:cstheme="majorBidi"/>
          <w:sz w:val="24"/>
          <w:szCs w:val="24"/>
        </w:rPr>
        <w:t>kboard which had 17 representing 94% wa</w:t>
      </w:r>
      <w:r w:rsidR="0086350F" w:rsidRPr="00CB5B8A">
        <w:rPr>
          <w:rFonts w:asciiTheme="majorBidi" w:hAnsiTheme="majorBidi" w:cstheme="majorBidi"/>
          <w:sz w:val="24"/>
          <w:szCs w:val="24"/>
        </w:rPr>
        <w:t>s always used for teaching of Arabic and Islamic Studies. Text</w:t>
      </w:r>
      <w:r w:rsidR="0086350F">
        <w:rPr>
          <w:rFonts w:asciiTheme="majorBidi" w:hAnsiTheme="majorBidi" w:cstheme="majorBidi"/>
          <w:sz w:val="24"/>
          <w:szCs w:val="24"/>
        </w:rPr>
        <w:t>book is another visual resource</w:t>
      </w:r>
      <w:r w:rsidR="0086350F" w:rsidRPr="00CB5B8A">
        <w:rPr>
          <w:rFonts w:asciiTheme="majorBidi" w:hAnsiTheme="majorBidi" w:cstheme="majorBidi"/>
          <w:sz w:val="24"/>
          <w:szCs w:val="24"/>
        </w:rPr>
        <w:t xml:space="preserve"> that </w:t>
      </w:r>
      <w:r w:rsidR="0086350F">
        <w:rPr>
          <w:rFonts w:asciiTheme="majorBidi" w:hAnsiTheme="majorBidi" w:cstheme="majorBidi"/>
          <w:sz w:val="24"/>
          <w:szCs w:val="24"/>
        </w:rPr>
        <w:t xml:space="preserve">is </w:t>
      </w:r>
      <w:r w:rsidR="0086350F" w:rsidRPr="00CB5B8A">
        <w:rPr>
          <w:rFonts w:asciiTheme="majorBidi" w:hAnsiTheme="majorBidi" w:cstheme="majorBidi"/>
          <w:sz w:val="24"/>
          <w:szCs w:val="24"/>
        </w:rPr>
        <w:t xml:space="preserve">always </w:t>
      </w:r>
      <w:r w:rsidR="0086350F">
        <w:rPr>
          <w:rFonts w:asciiTheme="majorBidi" w:hAnsiTheme="majorBidi" w:cstheme="majorBidi"/>
          <w:sz w:val="24"/>
          <w:szCs w:val="24"/>
        </w:rPr>
        <w:t xml:space="preserve">being </w:t>
      </w:r>
      <w:r w:rsidR="0086350F" w:rsidRPr="00CB5B8A">
        <w:rPr>
          <w:rFonts w:asciiTheme="majorBidi" w:hAnsiTheme="majorBidi" w:cstheme="majorBidi"/>
          <w:sz w:val="24"/>
          <w:szCs w:val="24"/>
        </w:rPr>
        <w:t>use</w:t>
      </w:r>
      <w:r w:rsidR="0086350F">
        <w:rPr>
          <w:rFonts w:asciiTheme="majorBidi" w:hAnsiTheme="majorBidi" w:cstheme="majorBidi"/>
          <w:sz w:val="24"/>
          <w:szCs w:val="24"/>
        </w:rPr>
        <w:t xml:space="preserve">d </w:t>
      </w:r>
      <w:r w:rsidR="0086350F" w:rsidRPr="00CB5B8A">
        <w:rPr>
          <w:rFonts w:asciiTheme="majorBidi" w:hAnsiTheme="majorBidi" w:cstheme="majorBidi"/>
          <w:sz w:val="24"/>
          <w:szCs w:val="24"/>
        </w:rPr>
        <w:t>with 16 representing 88%. The remaining list of visual resources were often used, fairly used or not used at all.</w:t>
      </w:r>
    </w:p>
    <w:p w:rsidR="0086350F" w:rsidRPr="00AE72F7" w:rsidRDefault="0086350F" w:rsidP="0086350F">
      <w:pPr>
        <w:spacing w:line="360" w:lineRule="auto"/>
        <w:jc w:val="both"/>
        <w:rPr>
          <w:rFonts w:asciiTheme="majorBidi" w:hAnsiTheme="majorBidi" w:cstheme="majorBidi"/>
          <w:sz w:val="24"/>
          <w:szCs w:val="24"/>
        </w:rPr>
      </w:pPr>
      <w:r w:rsidRPr="00CB5B8A">
        <w:rPr>
          <w:rFonts w:asciiTheme="majorBidi" w:hAnsiTheme="majorBidi" w:cstheme="majorBidi"/>
          <w:sz w:val="24"/>
          <w:szCs w:val="24"/>
        </w:rPr>
        <w:t>Table 3</w:t>
      </w:r>
      <w:r>
        <w:rPr>
          <w:rFonts w:asciiTheme="majorBidi" w:hAnsiTheme="majorBidi" w:cstheme="majorBidi"/>
          <w:sz w:val="24"/>
          <w:szCs w:val="24"/>
        </w:rPr>
        <w:t xml:space="preserve"> </w:t>
      </w:r>
      <w:r w:rsidRPr="00CB5B8A">
        <w:rPr>
          <w:rFonts w:asciiTheme="majorBidi" w:hAnsiTheme="majorBidi" w:cstheme="majorBidi"/>
          <w:sz w:val="24"/>
          <w:szCs w:val="24"/>
        </w:rPr>
        <w:t xml:space="preserve">also shows that 4 Audio resources listed, the highest responses fell between fairly used or Not Used with 6 representing 33% and 8 representing 44% respectively, while Always Used and Often Used recorded low responses. This shows that audio resources i.e. Audio Tape’s Cassettes that would be useful in teaching Qur’an recitation </w:t>
      </w:r>
      <w:r>
        <w:rPr>
          <w:rFonts w:asciiTheme="majorBidi" w:hAnsiTheme="majorBidi" w:cstheme="majorBidi"/>
          <w:sz w:val="24"/>
          <w:szCs w:val="24"/>
        </w:rPr>
        <w:t xml:space="preserve">are </w:t>
      </w:r>
      <w:r w:rsidRPr="00CB5B8A">
        <w:rPr>
          <w:rFonts w:asciiTheme="majorBidi" w:hAnsiTheme="majorBidi" w:cstheme="majorBidi"/>
          <w:sz w:val="24"/>
          <w:szCs w:val="24"/>
        </w:rPr>
        <w:t>not used. It also reveals that out of 4 Audio Visual resources listed, all were either fairly Used or Not Used i.e. Video tapes that can be helpful in teaching subjects like history and some ot</w:t>
      </w:r>
      <w:r>
        <w:rPr>
          <w:rFonts w:asciiTheme="majorBidi" w:hAnsiTheme="majorBidi" w:cstheme="majorBidi"/>
          <w:sz w:val="24"/>
          <w:szCs w:val="24"/>
        </w:rPr>
        <w:t>her related topics are not used.</w:t>
      </w:r>
    </w:p>
    <w:p w:rsidR="0086350F" w:rsidRPr="00CB5B8A" w:rsidRDefault="00B221B8" w:rsidP="00270CBE">
      <w:pPr>
        <w:tabs>
          <w:tab w:val="left" w:pos="720"/>
          <w:tab w:val="left" w:pos="1440"/>
          <w:tab w:val="left" w:pos="2160"/>
          <w:tab w:val="left" w:pos="2880"/>
          <w:tab w:val="left" w:pos="3600"/>
          <w:tab w:val="left" w:pos="4320"/>
          <w:tab w:val="left" w:pos="5120"/>
        </w:tabs>
        <w:spacing w:after="0" w:line="240" w:lineRule="auto"/>
        <w:rPr>
          <w:rFonts w:asciiTheme="majorBidi" w:hAnsiTheme="majorBidi" w:cstheme="majorBidi"/>
          <w:b/>
          <w:bCs/>
          <w:sz w:val="24"/>
          <w:szCs w:val="24"/>
        </w:rPr>
      </w:pPr>
      <w:r>
        <w:rPr>
          <w:rFonts w:asciiTheme="majorBidi" w:hAnsiTheme="majorBidi" w:cstheme="majorBidi"/>
          <w:b/>
          <w:bCs/>
          <w:sz w:val="24"/>
          <w:szCs w:val="24"/>
        </w:rPr>
        <w:t>Table 2</w:t>
      </w:r>
      <w:r w:rsidR="0086350F" w:rsidRPr="00CB5B8A">
        <w:rPr>
          <w:rFonts w:asciiTheme="majorBidi" w:hAnsiTheme="majorBidi" w:cstheme="majorBidi"/>
          <w:b/>
          <w:bCs/>
          <w:sz w:val="24"/>
          <w:szCs w:val="24"/>
        </w:rPr>
        <w:t xml:space="preserve">: Utilization of Instructional Methods </w:t>
      </w:r>
    </w:p>
    <w:tbl>
      <w:tblPr>
        <w:tblW w:w="84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
        <w:gridCol w:w="2525"/>
        <w:gridCol w:w="1440"/>
        <w:gridCol w:w="1440"/>
        <w:gridCol w:w="1440"/>
        <w:gridCol w:w="1080"/>
      </w:tblGrid>
      <w:tr w:rsidR="0086350F" w:rsidRPr="00CB5B8A" w:rsidTr="00D205C0">
        <w:tc>
          <w:tcPr>
            <w:tcW w:w="535" w:type="dxa"/>
          </w:tcPr>
          <w:p w:rsidR="0086350F" w:rsidRPr="00916AA1" w:rsidRDefault="0086350F" w:rsidP="00270CBE">
            <w:pPr>
              <w:spacing w:after="0" w:line="240" w:lineRule="auto"/>
              <w:rPr>
                <w:rFonts w:asciiTheme="majorBidi" w:hAnsiTheme="majorBidi" w:cstheme="majorBidi"/>
                <w:sz w:val="20"/>
                <w:szCs w:val="20"/>
              </w:rPr>
            </w:pPr>
          </w:p>
        </w:tc>
        <w:tc>
          <w:tcPr>
            <w:tcW w:w="2525" w:type="dxa"/>
          </w:tcPr>
          <w:p w:rsidR="0086350F" w:rsidRPr="00916AA1" w:rsidRDefault="0086350F" w:rsidP="00270CBE">
            <w:pPr>
              <w:spacing w:after="0" w:line="240" w:lineRule="auto"/>
              <w:rPr>
                <w:rFonts w:asciiTheme="majorBidi" w:hAnsiTheme="majorBidi" w:cstheme="majorBidi"/>
                <w:b/>
                <w:bCs/>
                <w:sz w:val="20"/>
                <w:szCs w:val="20"/>
              </w:rPr>
            </w:pPr>
            <w:r w:rsidRPr="00916AA1">
              <w:rPr>
                <w:rFonts w:asciiTheme="majorBidi" w:hAnsiTheme="majorBidi" w:cstheme="majorBidi"/>
                <w:b/>
                <w:bCs/>
                <w:sz w:val="20"/>
                <w:szCs w:val="20"/>
              </w:rPr>
              <w:t>METHODS</w:t>
            </w:r>
          </w:p>
        </w:tc>
        <w:tc>
          <w:tcPr>
            <w:tcW w:w="1440" w:type="dxa"/>
          </w:tcPr>
          <w:p w:rsidR="0086350F" w:rsidRPr="00916AA1" w:rsidRDefault="0086350F" w:rsidP="00270CBE">
            <w:pPr>
              <w:spacing w:after="0" w:line="240" w:lineRule="auto"/>
              <w:rPr>
                <w:rFonts w:asciiTheme="majorBidi" w:hAnsiTheme="majorBidi" w:cstheme="majorBidi"/>
                <w:b/>
                <w:bCs/>
                <w:sz w:val="20"/>
                <w:szCs w:val="20"/>
              </w:rPr>
            </w:pPr>
            <w:r w:rsidRPr="00916AA1">
              <w:rPr>
                <w:rFonts w:asciiTheme="majorBidi" w:hAnsiTheme="majorBidi" w:cstheme="majorBidi"/>
                <w:b/>
                <w:bCs/>
                <w:sz w:val="20"/>
                <w:szCs w:val="20"/>
              </w:rPr>
              <w:t>Always used</w:t>
            </w:r>
          </w:p>
        </w:tc>
        <w:tc>
          <w:tcPr>
            <w:tcW w:w="1440" w:type="dxa"/>
          </w:tcPr>
          <w:p w:rsidR="0086350F" w:rsidRPr="00916AA1" w:rsidRDefault="0086350F" w:rsidP="00270CBE">
            <w:pPr>
              <w:spacing w:after="0" w:line="240" w:lineRule="auto"/>
              <w:rPr>
                <w:rFonts w:asciiTheme="majorBidi" w:hAnsiTheme="majorBidi" w:cstheme="majorBidi"/>
                <w:b/>
                <w:bCs/>
                <w:sz w:val="20"/>
                <w:szCs w:val="20"/>
              </w:rPr>
            </w:pPr>
            <w:r w:rsidRPr="00916AA1">
              <w:rPr>
                <w:rFonts w:asciiTheme="majorBidi" w:hAnsiTheme="majorBidi" w:cstheme="majorBidi"/>
                <w:b/>
                <w:bCs/>
                <w:sz w:val="20"/>
                <w:szCs w:val="20"/>
              </w:rPr>
              <w:t>Often used</w:t>
            </w:r>
          </w:p>
        </w:tc>
        <w:tc>
          <w:tcPr>
            <w:tcW w:w="1440" w:type="dxa"/>
          </w:tcPr>
          <w:p w:rsidR="0086350F" w:rsidRPr="00916AA1" w:rsidRDefault="0086350F" w:rsidP="00270CBE">
            <w:pPr>
              <w:spacing w:after="0" w:line="240" w:lineRule="auto"/>
              <w:rPr>
                <w:rFonts w:asciiTheme="majorBidi" w:hAnsiTheme="majorBidi" w:cstheme="majorBidi"/>
                <w:b/>
                <w:bCs/>
                <w:sz w:val="20"/>
                <w:szCs w:val="20"/>
              </w:rPr>
            </w:pPr>
            <w:r w:rsidRPr="00916AA1">
              <w:rPr>
                <w:rFonts w:asciiTheme="majorBidi" w:hAnsiTheme="majorBidi" w:cstheme="majorBidi"/>
                <w:b/>
                <w:bCs/>
                <w:sz w:val="20"/>
                <w:szCs w:val="20"/>
              </w:rPr>
              <w:t>Fairly used</w:t>
            </w:r>
          </w:p>
        </w:tc>
        <w:tc>
          <w:tcPr>
            <w:tcW w:w="1080" w:type="dxa"/>
          </w:tcPr>
          <w:p w:rsidR="0086350F" w:rsidRPr="00916AA1" w:rsidRDefault="0086350F" w:rsidP="00270CBE">
            <w:pPr>
              <w:spacing w:after="0" w:line="240" w:lineRule="auto"/>
              <w:rPr>
                <w:rFonts w:asciiTheme="majorBidi" w:hAnsiTheme="majorBidi" w:cstheme="majorBidi"/>
                <w:b/>
                <w:bCs/>
                <w:sz w:val="20"/>
                <w:szCs w:val="20"/>
              </w:rPr>
            </w:pPr>
            <w:r w:rsidRPr="00916AA1">
              <w:rPr>
                <w:rFonts w:asciiTheme="majorBidi" w:hAnsiTheme="majorBidi" w:cstheme="majorBidi"/>
                <w:b/>
                <w:bCs/>
                <w:sz w:val="20"/>
                <w:szCs w:val="20"/>
              </w:rPr>
              <w:t>Not used</w:t>
            </w:r>
          </w:p>
        </w:tc>
      </w:tr>
      <w:tr w:rsidR="0086350F" w:rsidRPr="00CB5B8A" w:rsidTr="00D205C0">
        <w:tc>
          <w:tcPr>
            <w:tcW w:w="535" w:type="dxa"/>
          </w:tcPr>
          <w:p w:rsidR="0086350F" w:rsidRPr="00916AA1" w:rsidRDefault="0086350F" w:rsidP="00270CBE">
            <w:pPr>
              <w:spacing w:line="240" w:lineRule="auto"/>
              <w:rPr>
                <w:rFonts w:asciiTheme="majorBidi" w:hAnsiTheme="majorBidi" w:cstheme="majorBidi"/>
                <w:sz w:val="20"/>
                <w:szCs w:val="20"/>
              </w:rPr>
            </w:pPr>
            <w:r w:rsidRPr="00916AA1">
              <w:rPr>
                <w:rFonts w:asciiTheme="majorBidi" w:hAnsiTheme="majorBidi" w:cstheme="majorBidi"/>
                <w:sz w:val="20"/>
                <w:szCs w:val="20"/>
              </w:rPr>
              <w:t>1</w:t>
            </w:r>
          </w:p>
        </w:tc>
        <w:tc>
          <w:tcPr>
            <w:tcW w:w="2525" w:type="dxa"/>
          </w:tcPr>
          <w:p w:rsidR="0086350F" w:rsidRPr="00916AA1" w:rsidRDefault="0086350F" w:rsidP="00270CBE">
            <w:pPr>
              <w:spacing w:line="240" w:lineRule="auto"/>
              <w:rPr>
                <w:rFonts w:asciiTheme="majorBidi" w:hAnsiTheme="majorBidi" w:cstheme="majorBidi"/>
                <w:sz w:val="20"/>
                <w:szCs w:val="20"/>
              </w:rPr>
            </w:pPr>
            <w:r w:rsidRPr="00916AA1">
              <w:rPr>
                <w:rFonts w:asciiTheme="majorBidi" w:hAnsiTheme="majorBidi" w:cstheme="majorBidi"/>
                <w:sz w:val="20"/>
                <w:szCs w:val="20"/>
              </w:rPr>
              <w:t>Lecture method</w:t>
            </w:r>
          </w:p>
        </w:tc>
        <w:tc>
          <w:tcPr>
            <w:tcW w:w="1440" w:type="dxa"/>
          </w:tcPr>
          <w:p w:rsidR="0086350F" w:rsidRPr="00916AA1" w:rsidRDefault="0086350F" w:rsidP="00270CBE">
            <w:pPr>
              <w:spacing w:line="240" w:lineRule="auto"/>
              <w:jc w:val="center"/>
              <w:rPr>
                <w:rFonts w:asciiTheme="majorBidi" w:hAnsiTheme="majorBidi" w:cstheme="majorBidi"/>
                <w:sz w:val="20"/>
                <w:szCs w:val="20"/>
              </w:rPr>
            </w:pPr>
            <w:r w:rsidRPr="00916AA1">
              <w:rPr>
                <w:rFonts w:asciiTheme="majorBidi" w:hAnsiTheme="majorBidi" w:cstheme="majorBidi"/>
                <w:sz w:val="20"/>
                <w:szCs w:val="20"/>
              </w:rPr>
              <w:t>9 (50%)</w:t>
            </w:r>
          </w:p>
        </w:tc>
        <w:tc>
          <w:tcPr>
            <w:tcW w:w="1440" w:type="dxa"/>
          </w:tcPr>
          <w:p w:rsidR="0086350F" w:rsidRPr="00916AA1" w:rsidRDefault="0086350F" w:rsidP="00270CBE">
            <w:pPr>
              <w:spacing w:line="240" w:lineRule="auto"/>
              <w:jc w:val="center"/>
              <w:rPr>
                <w:rFonts w:asciiTheme="majorBidi" w:hAnsiTheme="majorBidi" w:cstheme="majorBidi"/>
                <w:sz w:val="20"/>
                <w:szCs w:val="20"/>
              </w:rPr>
            </w:pPr>
            <w:r w:rsidRPr="00916AA1">
              <w:rPr>
                <w:rFonts w:asciiTheme="majorBidi" w:hAnsiTheme="majorBidi" w:cstheme="majorBidi"/>
                <w:sz w:val="20"/>
                <w:szCs w:val="20"/>
              </w:rPr>
              <w:t>1 (6%)</w:t>
            </w:r>
          </w:p>
        </w:tc>
        <w:tc>
          <w:tcPr>
            <w:tcW w:w="1440" w:type="dxa"/>
          </w:tcPr>
          <w:p w:rsidR="0086350F" w:rsidRPr="00916AA1" w:rsidRDefault="0086350F" w:rsidP="00270CBE">
            <w:pPr>
              <w:spacing w:line="240" w:lineRule="auto"/>
              <w:jc w:val="center"/>
              <w:rPr>
                <w:rFonts w:asciiTheme="majorBidi" w:hAnsiTheme="majorBidi" w:cstheme="majorBidi"/>
                <w:sz w:val="20"/>
                <w:szCs w:val="20"/>
              </w:rPr>
            </w:pPr>
            <w:r w:rsidRPr="00916AA1">
              <w:rPr>
                <w:rFonts w:asciiTheme="majorBidi" w:hAnsiTheme="majorBidi" w:cstheme="majorBidi"/>
                <w:sz w:val="20"/>
                <w:szCs w:val="20"/>
              </w:rPr>
              <w:t>3 (17%)</w:t>
            </w:r>
          </w:p>
        </w:tc>
        <w:tc>
          <w:tcPr>
            <w:tcW w:w="1080" w:type="dxa"/>
          </w:tcPr>
          <w:p w:rsidR="0086350F" w:rsidRPr="00916AA1" w:rsidRDefault="0086350F" w:rsidP="00270CBE">
            <w:pPr>
              <w:spacing w:line="240" w:lineRule="auto"/>
              <w:jc w:val="center"/>
              <w:rPr>
                <w:rFonts w:asciiTheme="majorBidi" w:hAnsiTheme="majorBidi" w:cstheme="majorBidi"/>
                <w:sz w:val="20"/>
                <w:szCs w:val="20"/>
              </w:rPr>
            </w:pPr>
            <w:r w:rsidRPr="00916AA1">
              <w:rPr>
                <w:rFonts w:asciiTheme="majorBidi" w:hAnsiTheme="majorBidi" w:cstheme="majorBidi"/>
                <w:sz w:val="20"/>
                <w:szCs w:val="20"/>
              </w:rPr>
              <w:t>3  (17%</w:t>
            </w:r>
          </w:p>
        </w:tc>
      </w:tr>
      <w:tr w:rsidR="0086350F" w:rsidRPr="00CB5B8A" w:rsidTr="00D205C0">
        <w:tc>
          <w:tcPr>
            <w:tcW w:w="535" w:type="dxa"/>
          </w:tcPr>
          <w:p w:rsidR="0086350F" w:rsidRPr="00916AA1" w:rsidRDefault="0086350F" w:rsidP="00270CBE">
            <w:pPr>
              <w:spacing w:line="240" w:lineRule="auto"/>
              <w:rPr>
                <w:rFonts w:asciiTheme="majorBidi" w:hAnsiTheme="majorBidi" w:cstheme="majorBidi"/>
                <w:sz w:val="20"/>
                <w:szCs w:val="20"/>
              </w:rPr>
            </w:pPr>
            <w:r w:rsidRPr="00916AA1">
              <w:rPr>
                <w:rFonts w:asciiTheme="majorBidi" w:hAnsiTheme="majorBidi" w:cstheme="majorBidi"/>
                <w:sz w:val="20"/>
                <w:szCs w:val="20"/>
              </w:rPr>
              <w:t>2.</w:t>
            </w:r>
          </w:p>
        </w:tc>
        <w:tc>
          <w:tcPr>
            <w:tcW w:w="2525" w:type="dxa"/>
          </w:tcPr>
          <w:p w:rsidR="0086350F" w:rsidRPr="00916AA1" w:rsidRDefault="0086350F" w:rsidP="00270CBE">
            <w:pPr>
              <w:spacing w:line="240" w:lineRule="auto"/>
              <w:rPr>
                <w:rFonts w:asciiTheme="majorBidi" w:hAnsiTheme="majorBidi" w:cstheme="majorBidi"/>
                <w:sz w:val="20"/>
                <w:szCs w:val="20"/>
              </w:rPr>
            </w:pPr>
            <w:r w:rsidRPr="00916AA1">
              <w:rPr>
                <w:rFonts w:asciiTheme="majorBidi" w:hAnsiTheme="majorBidi" w:cstheme="majorBidi"/>
                <w:sz w:val="20"/>
                <w:szCs w:val="20"/>
              </w:rPr>
              <w:t>Discussion method</w:t>
            </w:r>
          </w:p>
        </w:tc>
        <w:tc>
          <w:tcPr>
            <w:tcW w:w="1440" w:type="dxa"/>
          </w:tcPr>
          <w:p w:rsidR="0086350F" w:rsidRPr="00916AA1" w:rsidRDefault="0086350F" w:rsidP="00270CBE">
            <w:pPr>
              <w:spacing w:line="240" w:lineRule="auto"/>
              <w:jc w:val="center"/>
              <w:rPr>
                <w:rFonts w:asciiTheme="majorBidi" w:hAnsiTheme="majorBidi" w:cstheme="majorBidi"/>
                <w:sz w:val="20"/>
                <w:szCs w:val="20"/>
              </w:rPr>
            </w:pPr>
            <w:r w:rsidRPr="00916AA1">
              <w:rPr>
                <w:rFonts w:asciiTheme="majorBidi" w:hAnsiTheme="majorBidi" w:cstheme="majorBidi"/>
                <w:sz w:val="20"/>
                <w:szCs w:val="20"/>
              </w:rPr>
              <w:t>13 (72%)</w:t>
            </w:r>
          </w:p>
        </w:tc>
        <w:tc>
          <w:tcPr>
            <w:tcW w:w="1440" w:type="dxa"/>
          </w:tcPr>
          <w:p w:rsidR="0086350F" w:rsidRPr="00916AA1" w:rsidRDefault="0086350F" w:rsidP="00270CBE">
            <w:pPr>
              <w:spacing w:line="240" w:lineRule="auto"/>
              <w:jc w:val="center"/>
              <w:rPr>
                <w:rFonts w:asciiTheme="majorBidi" w:hAnsiTheme="majorBidi" w:cstheme="majorBidi"/>
                <w:sz w:val="20"/>
                <w:szCs w:val="20"/>
              </w:rPr>
            </w:pPr>
            <w:r w:rsidRPr="00916AA1">
              <w:rPr>
                <w:rFonts w:asciiTheme="majorBidi" w:hAnsiTheme="majorBidi" w:cstheme="majorBidi"/>
                <w:sz w:val="20"/>
                <w:szCs w:val="20"/>
              </w:rPr>
              <w:t>4 (22%)</w:t>
            </w:r>
          </w:p>
        </w:tc>
        <w:tc>
          <w:tcPr>
            <w:tcW w:w="1440" w:type="dxa"/>
          </w:tcPr>
          <w:p w:rsidR="0086350F" w:rsidRPr="00916AA1" w:rsidRDefault="0086350F" w:rsidP="00270CBE">
            <w:pPr>
              <w:spacing w:line="240" w:lineRule="auto"/>
              <w:jc w:val="center"/>
              <w:rPr>
                <w:rFonts w:asciiTheme="majorBidi" w:hAnsiTheme="majorBidi" w:cstheme="majorBidi"/>
                <w:sz w:val="20"/>
                <w:szCs w:val="20"/>
              </w:rPr>
            </w:pPr>
            <w:r w:rsidRPr="00916AA1">
              <w:rPr>
                <w:rFonts w:asciiTheme="majorBidi" w:hAnsiTheme="majorBidi" w:cstheme="majorBidi"/>
                <w:sz w:val="20"/>
                <w:szCs w:val="20"/>
              </w:rPr>
              <w:t>0 (0%)</w:t>
            </w:r>
          </w:p>
        </w:tc>
        <w:tc>
          <w:tcPr>
            <w:tcW w:w="1080" w:type="dxa"/>
          </w:tcPr>
          <w:p w:rsidR="0086350F" w:rsidRPr="00916AA1" w:rsidRDefault="0086350F" w:rsidP="00270CBE">
            <w:pPr>
              <w:spacing w:line="240" w:lineRule="auto"/>
              <w:jc w:val="center"/>
              <w:rPr>
                <w:rFonts w:asciiTheme="majorBidi" w:hAnsiTheme="majorBidi" w:cstheme="majorBidi"/>
                <w:sz w:val="20"/>
                <w:szCs w:val="20"/>
              </w:rPr>
            </w:pPr>
            <w:r w:rsidRPr="00916AA1">
              <w:rPr>
                <w:rFonts w:asciiTheme="majorBidi" w:hAnsiTheme="majorBidi" w:cstheme="majorBidi"/>
                <w:sz w:val="20"/>
                <w:szCs w:val="20"/>
              </w:rPr>
              <w:t>0 (0%)</w:t>
            </w:r>
          </w:p>
        </w:tc>
      </w:tr>
      <w:tr w:rsidR="0086350F" w:rsidRPr="00CB5B8A" w:rsidTr="00D205C0">
        <w:tc>
          <w:tcPr>
            <w:tcW w:w="535" w:type="dxa"/>
          </w:tcPr>
          <w:p w:rsidR="0086350F" w:rsidRPr="00916AA1" w:rsidRDefault="0086350F" w:rsidP="00270CBE">
            <w:pPr>
              <w:spacing w:line="240" w:lineRule="auto"/>
              <w:rPr>
                <w:rFonts w:asciiTheme="majorBidi" w:hAnsiTheme="majorBidi" w:cstheme="majorBidi"/>
                <w:sz w:val="20"/>
                <w:szCs w:val="20"/>
              </w:rPr>
            </w:pPr>
            <w:r w:rsidRPr="00916AA1">
              <w:rPr>
                <w:rFonts w:asciiTheme="majorBidi" w:hAnsiTheme="majorBidi" w:cstheme="majorBidi"/>
                <w:sz w:val="20"/>
                <w:szCs w:val="20"/>
              </w:rPr>
              <w:t>3.</w:t>
            </w:r>
          </w:p>
        </w:tc>
        <w:tc>
          <w:tcPr>
            <w:tcW w:w="2525" w:type="dxa"/>
          </w:tcPr>
          <w:p w:rsidR="0086350F" w:rsidRPr="00916AA1" w:rsidRDefault="0086350F" w:rsidP="00270CBE">
            <w:pPr>
              <w:spacing w:line="240" w:lineRule="auto"/>
              <w:rPr>
                <w:rFonts w:asciiTheme="majorBidi" w:hAnsiTheme="majorBidi" w:cstheme="majorBidi"/>
                <w:sz w:val="20"/>
                <w:szCs w:val="20"/>
              </w:rPr>
            </w:pPr>
            <w:r w:rsidRPr="00916AA1">
              <w:rPr>
                <w:rFonts w:asciiTheme="majorBidi" w:hAnsiTheme="majorBidi" w:cstheme="majorBidi"/>
                <w:sz w:val="20"/>
                <w:szCs w:val="20"/>
              </w:rPr>
              <w:t>Questioning method</w:t>
            </w:r>
          </w:p>
        </w:tc>
        <w:tc>
          <w:tcPr>
            <w:tcW w:w="1440" w:type="dxa"/>
          </w:tcPr>
          <w:p w:rsidR="0086350F" w:rsidRPr="00916AA1" w:rsidRDefault="0086350F" w:rsidP="00270CBE">
            <w:pPr>
              <w:spacing w:line="240" w:lineRule="auto"/>
              <w:jc w:val="center"/>
              <w:rPr>
                <w:rFonts w:asciiTheme="majorBidi" w:hAnsiTheme="majorBidi" w:cstheme="majorBidi"/>
                <w:sz w:val="20"/>
                <w:szCs w:val="20"/>
              </w:rPr>
            </w:pPr>
            <w:r w:rsidRPr="00916AA1">
              <w:rPr>
                <w:rFonts w:asciiTheme="majorBidi" w:hAnsiTheme="majorBidi" w:cstheme="majorBidi"/>
                <w:sz w:val="20"/>
                <w:szCs w:val="20"/>
              </w:rPr>
              <w:t>16 (88%)</w:t>
            </w:r>
          </w:p>
        </w:tc>
        <w:tc>
          <w:tcPr>
            <w:tcW w:w="1440" w:type="dxa"/>
          </w:tcPr>
          <w:p w:rsidR="0086350F" w:rsidRPr="00916AA1" w:rsidRDefault="0086350F" w:rsidP="00270CBE">
            <w:pPr>
              <w:spacing w:line="240" w:lineRule="auto"/>
              <w:jc w:val="center"/>
              <w:rPr>
                <w:rFonts w:asciiTheme="majorBidi" w:hAnsiTheme="majorBidi" w:cstheme="majorBidi"/>
                <w:sz w:val="20"/>
                <w:szCs w:val="20"/>
              </w:rPr>
            </w:pPr>
            <w:r w:rsidRPr="00916AA1">
              <w:rPr>
                <w:rFonts w:asciiTheme="majorBidi" w:hAnsiTheme="majorBidi" w:cstheme="majorBidi"/>
                <w:sz w:val="20"/>
                <w:szCs w:val="20"/>
              </w:rPr>
              <w:t>1 (6%)</w:t>
            </w:r>
          </w:p>
        </w:tc>
        <w:tc>
          <w:tcPr>
            <w:tcW w:w="1440" w:type="dxa"/>
          </w:tcPr>
          <w:p w:rsidR="0086350F" w:rsidRPr="00916AA1" w:rsidRDefault="0086350F" w:rsidP="00270CBE">
            <w:pPr>
              <w:spacing w:line="240" w:lineRule="auto"/>
              <w:jc w:val="center"/>
              <w:rPr>
                <w:rFonts w:asciiTheme="majorBidi" w:hAnsiTheme="majorBidi" w:cstheme="majorBidi"/>
                <w:sz w:val="20"/>
                <w:szCs w:val="20"/>
              </w:rPr>
            </w:pPr>
            <w:r w:rsidRPr="00916AA1">
              <w:rPr>
                <w:rFonts w:asciiTheme="majorBidi" w:hAnsiTheme="majorBidi" w:cstheme="majorBidi"/>
                <w:sz w:val="20"/>
                <w:szCs w:val="20"/>
              </w:rPr>
              <w:t>0 (0%)</w:t>
            </w:r>
          </w:p>
        </w:tc>
        <w:tc>
          <w:tcPr>
            <w:tcW w:w="1080" w:type="dxa"/>
          </w:tcPr>
          <w:p w:rsidR="0086350F" w:rsidRPr="00916AA1" w:rsidRDefault="0086350F" w:rsidP="00270CBE">
            <w:pPr>
              <w:spacing w:line="240" w:lineRule="auto"/>
              <w:jc w:val="center"/>
              <w:rPr>
                <w:rFonts w:asciiTheme="majorBidi" w:hAnsiTheme="majorBidi" w:cstheme="majorBidi"/>
                <w:sz w:val="20"/>
                <w:szCs w:val="20"/>
              </w:rPr>
            </w:pPr>
            <w:r w:rsidRPr="00916AA1">
              <w:rPr>
                <w:rFonts w:asciiTheme="majorBidi" w:hAnsiTheme="majorBidi" w:cstheme="majorBidi"/>
                <w:sz w:val="20"/>
                <w:szCs w:val="20"/>
              </w:rPr>
              <w:t>0 (0%)</w:t>
            </w:r>
          </w:p>
        </w:tc>
      </w:tr>
      <w:tr w:rsidR="0086350F" w:rsidRPr="00CB5B8A" w:rsidTr="00D205C0">
        <w:tc>
          <w:tcPr>
            <w:tcW w:w="535" w:type="dxa"/>
          </w:tcPr>
          <w:p w:rsidR="0086350F" w:rsidRPr="00916AA1" w:rsidRDefault="0086350F" w:rsidP="00270CBE">
            <w:pPr>
              <w:spacing w:line="240" w:lineRule="auto"/>
              <w:rPr>
                <w:rFonts w:asciiTheme="majorBidi" w:hAnsiTheme="majorBidi" w:cstheme="majorBidi"/>
                <w:sz w:val="20"/>
                <w:szCs w:val="20"/>
              </w:rPr>
            </w:pPr>
            <w:r w:rsidRPr="00916AA1">
              <w:rPr>
                <w:rFonts w:asciiTheme="majorBidi" w:hAnsiTheme="majorBidi" w:cstheme="majorBidi"/>
                <w:sz w:val="20"/>
                <w:szCs w:val="20"/>
              </w:rPr>
              <w:t>4</w:t>
            </w:r>
          </w:p>
        </w:tc>
        <w:tc>
          <w:tcPr>
            <w:tcW w:w="2525" w:type="dxa"/>
          </w:tcPr>
          <w:p w:rsidR="0086350F" w:rsidRPr="00916AA1" w:rsidRDefault="0086350F" w:rsidP="00270CBE">
            <w:pPr>
              <w:spacing w:line="240" w:lineRule="auto"/>
              <w:rPr>
                <w:rFonts w:asciiTheme="majorBidi" w:hAnsiTheme="majorBidi" w:cstheme="majorBidi"/>
                <w:sz w:val="20"/>
                <w:szCs w:val="20"/>
              </w:rPr>
            </w:pPr>
            <w:r w:rsidRPr="00916AA1">
              <w:rPr>
                <w:rFonts w:asciiTheme="majorBidi" w:hAnsiTheme="majorBidi" w:cstheme="majorBidi"/>
                <w:sz w:val="20"/>
                <w:szCs w:val="20"/>
              </w:rPr>
              <w:t xml:space="preserve">Discovery method </w:t>
            </w:r>
          </w:p>
        </w:tc>
        <w:tc>
          <w:tcPr>
            <w:tcW w:w="1440" w:type="dxa"/>
          </w:tcPr>
          <w:p w:rsidR="0086350F" w:rsidRPr="00916AA1" w:rsidRDefault="0086350F" w:rsidP="00270CBE">
            <w:pPr>
              <w:spacing w:line="240" w:lineRule="auto"/>
              <w:jc w:val="center"/>
              <w:rPr>
                <w:rFonts w:asciiTheme="majorBidi" w:hAnsiTheme="majorBidi" w:cstheme="majorBidi"/>
                <w:sz w:val="20"/>
                <w:szCs w:val="20"/>
              </w:rPr>
            </w:pPr>
            <w:r w:rsidRPr="00916AA1">
              <w:rPr>
                <w:rFonts w:asciiTheme="majorBidi" w:hAnsiTheme="majorBidi" w:cstheme="majorBidi"/>
                <w:sz w:val="20"/>
                <w:szCs w:val="20"/>
              </w:rPr>
              <w:t>6 (33%)</w:t>
            </w:r>
          </w:p>
        </w:tc>
        <w:tc>
          <w:tcPr>
            <w:tcW w:w="1440" w:type="dxa"/>
          </w:tcPr>
          <w:p w:rsidR="0086350F" w:rsidRPr="00916AA1" w:rsidRDefault="0086350F" w:rsidP="00270CBE">
            <w:pPr>
              <w:spacing w:line="240" w:lineRule="auto"/>
              <w:jc w:val="center"/>
              <w:rPr>
                <w:rFonts w:asciiTheme="majorBidi" w:hAnsiTheme="majorBidi" w:cstheme="majorBidi"/>
                <w:sz w:val="20"/>
                <w:szCs w:val="20"/>
              </w:rPr>
            </w:pPr>
            <w:r w:rsidRPr="00916AA1">
              <w:rPr>
                <w:rFonts w:asciiTheme="majorBidi" w:hAnsiTheme="majorBidi" w:cstheme="majorBidi"/>
                <w:sz w:val="20"/>
                <w:szCs w:val="20"/>
              </w:rPr>
              <w:t>4 (22%)</w:t>
            </w:r>
          </w:p>
        </w:tc>
        <w:tc>
          <w:tcPr>
            <w:tcW w:w="1440" w:type="dxa"/>
          </w:tcPr>
          <w:p w:rsidR="0086350F" w:rsidRPr="00916AA1" w:rsidRDefault="0086350F" w:rsidP="00270CBE">
            <w:pPr>
              <w:spacing w:line="240" w:lineRule="auto"/>
              <w:jc w:val="center"/>
              <w:rPr>
                <w:rFonts w:asciiTheme="majorBidi" w:hAnsiTheme="majorBidi" w:cstheme="majorBidi"/>
                <w:sz w:val="20"/>
                <w:szCs w:val="20"/>
              </w:rPr>
            </w:pPr>
            <w:r w:rsidRPr="00916AA1">
              <w:rPr>
                <w:rFonts w:asciiTheme="majorBidi" w:hAnsiTheme="majorBidi" w:cstheme="majorBidi"/>
                <w:sz w:val="20"/>
                <w:szCs w:val="20"/>
              </w:rPr>
              <w:t>4 (22%)</w:t>
            </w:r>
          </w:p>
        </w:tc>
        <w:tc>
          <w:tcPr>
            <w:tcW w:w="1080" w:type="dxa"/>
          </w:tcPr>
          <w:p w:rsidR="0086350F" w:rsidRPr="00916AA1" w:rsidRDefault="0086350F" w:rsidP="00270CBE">
            <w:pPr>
              <w:spacing w:line="240" w:lineRule="auto"/>
              <w:jc w:val="center"/>
              <w:rPr>
                <w:rFonts w:asciiTheme="majorBidi" w:hAnsiTheme="majorBidi" w:cstheme="majorBidi"/>
                <w:sz w:val="20"/>
                <w:szCs w:val="20"/>
              </w:rPr>
            </w:pPr>
            <w:r w:rsidRPr="00916AA1">
              <w:rPr>
                <w:rFonts w:asciiTheme="majorBidi" w:hAnsiTheme="majorBidi" w:cstheme="majorBidi"/>
                <w:sz w:val="20"/>
                <w:szCs w:val="20"/>
              </w:rPr>
              <w:t>1 (6%)</w:t>
            </w:r>
          </w:p>
        </w:tc>
      </w:tr>
      <w:tr w:rsidR="0086350F" w:rsidRPr="00CB5B8A" w:rsidTr="00D205C0">
        <w:tc>
          <w:tcPr>
            <w:tcW w:w="535" w:type="dxa"/>
          </w:tcPr>
          <w:p w:rsidR="0086350F" w:rsidRPr="00916AA1" w:rsidRDefault="0086350F" w:rsidP="00270CBE">
            <w:pPr>
              <w:spacing w:line="240" w:lineRule="auto"/>
              <w:rPr>
                <w:rFonts w:asciiTheme="majorBidi" w:hAnsiTheme="majorBidi" w:cstheme="majorBidi"/>
                <w:sz w:val="20"/>
                <w:szCs w:val="20"/>
              </w:rPr>
            </w:pPr>
            <w:r w:rsidRPr="00916AA1">
              <w:rPr>
                <w:rFonts w:asciiTheme="majorBidi" w:hAnsiTheme="majorBidi" w:cstheme="majorBidi"/>
                <w:sz w:val="20"/>
                <w:szCs w:val="20"/>
              </w:rPr>
              <w:t>5.</w:t>
            </w:r>
          </w:p>
        </w:tc>
        <w:tc>
          <w:tcPr>
            <w:tcW w:w="2525" w:type="dxa"/>
          </w:tcPr>
          <w:p w:rsidR="0086350F" w:rsidRPr="00916AA1" w:rsidRDefault="0086350F" w:rsidP="00270CBE">
            <w:pPr>
              <w:spacing w:line="240" w:lineRule="auto"/>
              <w:rPr>
                <w:rFonts w:asciiTheme="majorBidi" w:hAnsiTheme="majorBidi" w:cstheme="majorBidi"/>
                <w:sz w:val="20"/>
                <w:szCs w:val="20"/>
              </w:rPr>
            </w:pPr>
            <w:r w:rsidRPr="00916AA1">
              <w:rPr>
                <w:rFonts w:asciiTheme="majorBidi" w:hAnsiTheme="majorBidi" w:cstheme="majorBidi"/>
                <w:sz w:val="20"/>
                <w:szCs w:val="20"/>
              </w:rPr>
              <w:t>Cooperative method</w:t>
            </w:r>
          </w:p>
        </w:tc>
        <w:tc>
          <w:tcPr>
            <w:tcW w:w="1440" w:type="dxa"/>
          </w:tcPr>
          <w:p w:rsidR="0086350F" w:rsidRPr="00916AA1" w:rsidRDefault="0086350F" w:rsidP="00270CBE">
            <w:pPr>
              <w:spacing w:line="240" w:lineRule="auto"/>
              <w:jc w:val="center"/>
              <w:rPr>
                <w:rFonts w:asciiTheme="majorBidi" w:hAnsiTheme="majorBidi" w:cstheme="majorBidi"/>
                <w:sz w:val="20"/>
                <w:szCs w:val="20"/>
              </w:rPr>
            </w:pPr>
            <w:r w:rsidRPr="00916AA1">
              <w:rPr>
                <w:rFonts w:asciiTheme="majorBidi" w:hAnsiTheme="majorBidi" w:cstheme="majorBidi"/>
                <w:sz w:val="20"/>
                <w:szCs w:val="20"/>
              </w:rPr>
              <w:t>6 (33%)</w:t>
            </w:r>
          </w:p>
        </w:tc>
        <w:tc>
          <w:tcPr>
            <w:tcW w:w="1440" w:type="dxa"/>
          </w:tcPr>
          <w:p w:rsidR="0086350F" w:rsidRPr="00916AA1" w:rsidRDefault="0086350F" w:rsidP="00270CBE">
            <w:pPr>
              <w:spacing w:line="240" w:lineRule="auto"/>
              <w:jc w:val="center"/>
              <w:rPr>
                <w:rFonts w:asciiTheme="majorBidi" w:hAnsiTheme="majorBidi" w:cstheme="majorBidi"/>
                <w:sz w:val="20"/>
                <w:szCs w:val="20"/>
              </w:rPr>
            </w:pPr>
            <w:r w:rsidRPr="00916AA1">
              <w:rPr>
                <w:rFonts w:asciiTheme="majorBidi" w:hAnsiTheme="majorBidi" w:cstheme="majorBidi"/>
                <w:sz w:val="20"/>
                <w:szCs w:val="20"/>
              </w:rPr>
              <w:t>3 (17%)</w:t>
            </w:r>
          </w:p>
        </w:tc>
        <w:tc>
          <w:tcPr>
            <w:tcW w:w="1440" w:type="dxa"/>
          </w:tcPr>
          <w:p w:rsidR="0086350F" w:rsidRPr="00916AA1" w:rsidRDefault="0086350F" w:rsidP="00270CBE">
            <w:pPr>
              <w:spacing w:line="240" w:lineRule="auto"/>
              <w:jc w:val="center"/>
              <w:rPr>
                <w:rFonts w:asciiTheme="majorBidi" w:hAnsiTheme="majorBidi" w:cstheme="majorBidi"/>
                <w:sz w:val="20"/>
                <w:szCs w:val="20"/>
              </w:rPr>
            </w:pPr>
            <w:r w:rsidRPr="00916AA1">
              <w:rPr>
                <w:rFonts w:asciiTheme="majorBidi" w:hAnsiTheme="majorBidi" w:cstheme="majorBidi"/>
                <w:sz w:val="20"/>
                <w:szCs w:val="20"/>
              </w:rPr>
              <w:t>5 (28%)</w:t>
            </w:r>
          </w:p>
        </w:tc>
        <w:tc>
          <w:tcPr>
            <w:tcW w:w="1080" w:type="dxa"/>
          </w:tcPr>
          <w:p w:rsidR="0086350F" w:rsidRPr="00916AA1" w:rsidRDefault="0086350F" w:rsidP="00270CBE">
            <w:pPr>
              <w:spacing w:line="240" w:lineRule="auto"/>
              <w:jc w:val="center"/>
              <w:rPr>
                <w:rFonts w:asciiTheme="majorBidi" w:hAnsiTheme="majorBidi" w:cstheme="majorBidi"/>
                <w:sz w:val="20"/>
                <w:szCs w:val="20"/>
              </w:rPr>
            </w:pPr>
            <w:r w:rsidRPr="00916AA1">
              <w:rPr>
                <w:rFonts w:asciiTheme="majorBidi" w:hAnsiTheme="majorBidi" w:cstheme="majorBidi"/>
                <w:sz w:val="20"/>
                <w:szCs w:val="20"/>
              </w:rPr>
              <w:t>0 (0%)</w:t>
            </w:r>
          </w:p>
        </w:tc>
      </w:tr>
      <w:tr w:rsidR="0086350F" w:rsidRPr="00CB5B8A" w:rsidTr="00D205C0">
        <w:tc>
          <w:tcPr>
            <w:tcW w:w="535" w:type="dxa"/>
          </w:tcPr>
          <w:p w:rsidR="0086350F" w:rsidRPr="00916AA1" w:rsidRDefault="0086350F" w:rsidP="00270CBE">
            <w:pPr>
              <w:spacing w:line="240" w:lineRule="auto"/>
              <w:rPr>
                <w:rFonts w:asciiTheme="majorBidi" w:hAnsiTheme="majorBidi" w:cstheme="majorBidi"/>
                <w:sz w:val="20"/>
                <w:szCs w:val="20"/>
              </w:rPr>
            </w:pPr>
            <w:r w:rsidRPr="00916AA1">
              <w:rPr>
                <w:rFonts w:asciiTheme="majorBidi" w:hAnsiTheme="majorBidi" w:cstheme="majorBidi"/>
                <w:sz w:val="20"/>
                <w:szCs w:val="20"/>
              </w:rPr>
              <w:t>6.</w:t>
            </w:r>
          </w:p>
        </w:tc>
        <w:tc>
          <w:tcPr>
            <w:tcW w:w="2525" w:type="dxa"/>
          </w:tcPr>
          <w:p w:rsidR="0086350F" w:rsidRPr="00916AA1" w:rsidRDefault="0086350F" w:rsidP="00270CBE">
            <w:pPr>
              <w:spacing w:line="240" w:lineRule="auto"/>
              <w:rPr>
                <w:rFonts w:asciiTheme="majorBidi" w:hAnsiTheme="majorBidi" w:cstheme="majorBidi"/>
                <w:sz w:val="20"/>
                <w:szCs w:val="20"/>
              </w:rPr>
            </w:pPr>
            <w:r w:rsidRPr="00916AA1">
              <w:rPr>
                <w:rFonts w:asciiTheme="majorBidi" w:hAnsiTheme="majorBidi" w:cstheme="majorBidi"/>
                <w:sz w:val="20"/>
                <w:szCs w:val="20"/>
              </w:rPr>
              <w:t>Individual method</w:t>
            </w:r>
          </w:p>
        </w:tc>
        <w:tc>
          <w:tcPr>
            <w:tcW w:w="1440" w:type="dxa"/>
          </w:tcPr>
          <w:p w:rsidR="0086350F" w:rsidRPr="00916AA1" w:rsidRDefault="0086350F" w:rsidP="00270CBE">
            <w:pPr>
              <w:spacing w:line="240" w:lineRule="auto"/>
              <w:jc w:val="center"/>
              <w:rPr>
                <w:rFonts w:asciiTheme="majorBidi" w:hAnsiTheme="majorBidi" w:cstheme="majorBidi"/>
                <w:sz w:val="20"/>
                <w:szCs w:val="20"/>
              </w:rPr>
            </w:pPr>
            <w:r w:rsidRPr="00916AA1">
              <w:rPr>
                <w:rFonts w:asciiTheme="majorBidi" w:hAnsiTheme="majorBidi" w:cstheme="majorBidi"/>
                <w:sz w:val="20"/>
                <w:szCs w:val="20"/>
              </w:rPr>
              <w:t>6 (33%)</w:t>
            </w:r>
          </w:p>
        </w:tc>
        <w:tc>
          <w:tcPr>
            <w:tcW w:w="1440" w:type="dxa"/>
          </w:tcPr>
          <w:p w:rsidR="0086350F" w:rsidRPr="00916AA1" w:rsidRDefault="0086350F" w:rsidP="00270CBE">
            <w:pPr>
              <w:spacing w:line="240" w:lineRule="auto"/>
              <w:jc w:val="center"/>
              <w:rPr>
                <w:rFonts w:asciiTheme="majorBidi" w:hAnsiTheme="majorBidi" w:cstheme="majorBidi"/>
                <w:sz w:val="20"/>
                <w:szCs w:val="20"/>
              </w:rPr>
            </w:pPr>
            <w:r w:rsidRPr="00916AA1">
              <w:rPr>
                <w:rFonts w:asciiTheme="majorBidi" w:hAnsiTheme="majorBidi" w:cstheme="majorBidi"/>
                <w:sz w:val="20"/>
                <w:szCs w:val="20"/>
              </w:rPr>
              <w:t>7 (39%)</w:t>
            </w:r>
          </w:p>
        </w:tc>
        <w:tc>
          <w:tcPr>
            <w:tcW w:w="1440" w:type="dxa"/>
          </w:tcPr>
          <w:p w:rsidR="0086350F" w:rsidRPr="00916AA1" w:rsidRDefault="0086350F" w:rsidP="00270CBE">
            <w:pPr>
              <w:spacing w:line="240" w:lineRule="auto"/>
              <w:jc w:val="center"/>
              <w:rPr>
                <w:rFonts w:asciiTheme="majorBidi" w:hAnsiTheme="majorBidi" w:cstheme="majorBidi"/>
                <w:sz w:val="20"/>
                <w:szCs w:val="20"/>
              </w:rPr>
            </w:pPr>
            <w:r w:rsidRPr="00916AA1">
              <w:rPr>
                <w:rFonts w:asciiTheme="majorBidi" w:hAnsiTheme="majorBidi" w:cstheme="majorBidi"/>
                <w:sz w:val="20"/>
                <w:szCs w:val="20"/>
              </w:rPr>
              <w:t>1 (6%)</w:t>
            </w:r>
          </w:p>
        </w:tc>
        <w:tc>
          <w:tcPr>
            <w:tcW w:w="1080" w:type="dxa"/>
          </w:tcPr>
          <w:p w:rsidR="0086350F" w:rsidRPr="00916AA1" w:rsidRDefault="0086350F" w:rsidP="00270CBE">
            <w:pPr>
              <w:spacing w:line="240" w:lineRule="auto"/>
              <w:jc w:val="center"/>
              <w:rPr>
                <w:rFonts w:asciiTheme="majorBidi" w:hAnsiTheme="majorBidi" w:cstheme="majorBidi"/>
                <w:sz w:val="20"/>
                <w:szCs w:val="20"/>
              </w:rPr>
            </w:pPr>
            <w:r w:rsidRPr="00916AA1">
              <w:rPr>
                <w:rFonts w:asciiTheme="majorBidi" w:hAnsiTheme="majorBidi" w:cstheme="majorBidi"/>
                <w:sz w:val="20"/>
                <w:szCs w:val="20"/>
              </w:rPr>
              <w:t>2 (11%)</w:t>
            </w:r>
          </w:p>
        </w:tc>
      </w:tr>
      <w:tr w:rsidR="0086350F" w:rsidRPr="00CB5B8A" w:rsidTr="00D205C0">
        <w:tc>
          <w:tcPr>
            <w:tcW w:w="535" w:type="dxa"/>
          </w:tcPr>
          <w:p w:rsidR="0086350F" w:rsidRPr="00916AA1" w:rsidRDefault="0086350F" w:rsidP="00270CBE">
            <w:pPr>
              <w:spacing w:line="240" w:lineRule="auto"/>
              <w:rPr>
                <w:rFonts w:asciiTheme="majorBidi" w:hAnsiTheme="majorBidi" w:cstheme="majorBidi"/>
                <w:sz w:val="20"/>
                <w:szCs w:val="20"/>
              </w:rPr>
            </w:pPr>
            <w:r w:rsidRPr="00916AA1">
              <w:rPr>
                <w:rFonts w:asciiTheme="majorBidi" w:hAnsiTheme="majorBidi" w:cstheme="majorBidi"/>
                <w:sz w:val="20"/>
                <w:szCs w:val="20"/>
              </w:rPr>
              <w:t>7.</w:t>
            </w:r>
          </w:p>
        </w:tc>
        <w:tc>
          <w:tcPr>
            <w:tcW w:w="2525" w:type="dxa"/>
          </w:tcPr>
          <w:p w:rsidR="0086350F" w:rsidRPr="00916AA1" w:rsidRDefault="0086350F" w:rsidP="00270CBE">
            <w:pPr>
              <w:spacing w:line="240" w:lineRule="auto"/>
              <w:rPr>
                <w:rFonts w:asciiTheme="majorBidi" w:hAnsiTheme="majorBidi" w:cstheme="majorBidi"/>
                <w:sz w:val="20"/>
                <w:szCs w:val="20"/>
              </w:rPr>
            </w:pPr>
            <w:r w:rsidRPr="00916AA1">
              <w:rPr>
                <w:rFonts w:asciiTheme="majorBidi" w:hAnsiTheme="majorBidi" w:cstheme="majorBidi"/>
                <w:sz w:val="20"/>
                <w:szCs w:val="20"/>
              </w:rPr>
              <w:t>Story telling method</w:t>
            </w:r>
          </w:p>
        </w:tc>
        <w:tc>
          <w:tcPr>
            <w:tcW w:w="1440" w:type="dxa"/>
          </w:tcPr>
          <w:p w:rsidR="0086350F" w:rsidRPr="00916AA1" w:rsidRDefault="0086350F" w:rsidP="00270CBE">
            <w:pPr>
              <w:spacing w:line="240" w:lineRule="auto"/>
              <w:jc w:val="center"/>
              <w:rPr>
                <w:rFonts w:asciiTheme="majorBidi" w:hAnsiTheme="majorBidi" w:cstheme="majorBidi"/>
                <w:sz w:val="20"/>
                <w:szCs w:val="20"/>
              </w:rPr>
            </w:pPr>
            <w:r w:rsidRPr="00916AA1">
              <w:rPr>
                <w:rFonts w:asciiTheme="majorBidi" w:hAnsiTheme="majorBidi" w:cstheme="majorBidi"/>
                <w:sz w:val="20"/>
                <w:szCs w:val="20"/>
              </w:rPr>
              <w:t>5 (28%)</w:t>
            </w:r>
          </w:p>
        </w:tc>
        <w:tc>
          <w:tcPr>
            <w:tcW w:w="1440" w:type="dxa"/>
          </w:tcPr>
          <w:p w:rsidR="0086350F" w:rsidRPr="00916AA1" w:rsidRDefault="0086350F" w:rsidP="00270CBE">
            <w:pPr>
              <w:spacing w:line="240" w:lineRule="auto"/>
              <w:jc w:val="center"/>
              <w:rPr>
                <w:rFonts w:asciiTheme="majorBidi" w:hAnsiTheme="majorBidi" w:cstheme="majorBidi"/>
                <w:sz w:val="20"/>
                <w:szCs w:val="20"/>
              </w:rPr>
            </w:pPr>
            <w:r w:rsidRPr="00916AA1">
              <w:rPr>
                <w:rFonts w:asciiTheme="majorBidi" w:hAnsiTheme="majorBidi" w:cstheme="majorBidi"/>
                <w:sz w:val="20"/>
                <w:szCs w:val="20"/>
              </w:rPr>
              <w:t>5 (28%)</w:t>
            </w:r>
          </w:p>
        </w:tc>
        <w:tc>
          <w:tcPr>
            <w:tcW w:w="1440" w:type="dxa"/>
          </w:tcPr>
          <w:p w:rsidR="0086350F" w:rsidRPr="00916AA1" w:rsidRDefault="0086350F" w:rsidP="00270CBE">
            <w:pPr>
              <w:spacing w:line="240" w:lineRule="auto"/>
              <w:jc w:val="center"/>
              <w:rPr>
                <w:rFonts w:asciiTheme="majorBidi" w:hAnsiTheme="majorBidi" w:cstheme="majorBidi"/>
                <w:sz w:val="20"/>
                <w:szCs w:val="20"/>
              </w:rPr>
            </w:pPr>
            <w:r w:rsidRPr="00916AA1">
              <w:rPr>
                <w:rFonts w:asciiTheme="majorBidi" w:hAnsiTheme="majorBidi" w:cstheme="majorBidi"/>
                <w:sz w:val="20"/>
                <w:szCs w:val="20"/>
              </w:rPr>
              <w:t>5 (28%)</w:t>
            </w:r>
          </w:p>
        </w:tc>
        <w:tc>
          <w:tcPr>
            <w:tcW w:w="1080" w:type="dxa"/>
          </w:tcPr>
          <w:p w:rsidR="0086350F" w:rsidRPr="00916AA1" w:rsidRDefault="0086350F" w:rsidP="00270CBE">
            <w:pPr>
              <w:spacing w:line="240" w:lineRule="auto"/>
              <w:jc w:val="center"/>
              <w:rPr>
                <w:rFonts w:asciiTheme="majorBidi" w:hAnsiTheme="majorBidi" w:cstheme="majorBidi"/>
                <w:sz w:val="20"/>
                <w:szCs w:val="20"/>
              </w:rPr>
            </w:pPr>
            <w:r w:rsidRPr="00916AA1">
              <w:rPr>
                <w:rFonts w:asciiTheme="majorBidi" w:hAnsiTheme="majorBidi" w:cstheme="majorBidi"/>
                <w:sz w:val="20"/>
                <w:szCs w:val="20"/>
              </w:rPr>
              <w:t>0 (0%)</w:t>
            </w:r>
          </w:p>
        </w:tc>
      </w:tr>
      <w:tr w:rsidR="0086350F" w:rsidRPr="00CB5B8A" w:rsidTr="00D205C0">
        <w:tc>
          <w:tcPr>
            <w:tcW w:w="535" w:type="dxa"/>
          </w:tcPr>
          <w:p w:rsidR="0086350F" w:rsidRPr="00916AA1" w:rsidRDefault="0086350F" w:rsidP="00270CBE">
            <w:pPr>
              <w:spacing w:line="240" w:lineRule="auto"/>
              <w:rPr>
                <w:rFonts w:asciiTheme="majorBidi" w:hAnsiTheme="majorBidi" w:cstheme="majorBidi"/>
                <w:sz w:val="20"/>
                <w:szCs w:val="20"/>
              </w:rPr>
            </w:pPr>
            <w:r w:rsidRPr="00916AA1">
              <w:rPr>
                <w:rFonts w:asciiTheme="majorBidi" w:hAnsiTheme="majorBidi" w:cstheme="majorBidi"/>
                <w:sz w:val="20"/>
                <w:szCs w:val="20"/>
              </w:rPr>
              <w:t>8.</w:t>
            </w:r>
          </w:p>
        </w:tc>
        <w:tc>
          <w:tcPr>
            <w:tcW w:w="2525" w:type="dxa"/>
          </w:tcPr>
          <w:p w:rsidR="0086350F" w:rsidRPr="00916AA1" w:rsidRDefault="0086350F" w:rsidP="00270CBE">
            <w:pPr>
              <w:spacing w:line="240" w:lineRule="auto"/>
              <w:rPr>
                <w:rFonts w:asciiTheme="majorBidi" w:hAnsiTheme="majorBidi" w:cstheme="majorBidi"/>
                <w:sz w:val="20"/>
                <w:szCs w:val="20"/>
              </w:rPr>
            </w:pPr>
            <w:r w:rsidRPr="00916AA1">
              <w:rPr>
                <w:rFonts w:asciiTheme="majorBidi" w:hAnsiTheme="majorBidi" w:cstheme="majorBidi"/>
                <w:sz w:val="20"/>
                <w:szCs w:val="20"/>
              </w:rPr>
              <w:t>Field trip method</w:t>
            </w:r>
          </w:p>
        </w:tc>
        <w:tc>
          <w:tcPr>
            <w:tcW w:w="1440" w:type="dxa"/>
          </w:tcPr>
          <w:p w:rsidR="0086350F" w:rsidRPr="00916AA1" w:rsidRDefault="0086350F" w:rsidP="00270CBE">
            <w:pPr>
              <w:spacing w:line="240" w:lineRule="auto"/>
              <w:jc w:val="center"/>
              <w:rPr>
                <w:rFonts w:asciiTheme="majorBidi" w:hAnsiTheme="majorBidi" w:cstheme="majorBidi"/>
                <w:sz w:val="20"/>
                <w:szCs w:val="20"/>
              </w:rPr>
            </w:pPr>
            <w:r w:rsidRPr="00916AA1">
              <w:rPr>
                <w:rFonts w:asciiTheme="majorBidi" w:hAnsiTheme="majorBidi" w:cstheme="majorBidi"/>
                <w:sz w:val="20"/>
                <w:szCs w:val="20"/>
              </w:rPr>
              <w:t>3 (17%)</w:t>
            </w:r>
          </w:p>
        </w:tc>
        <w:tc>
          <w:tcPr>
            <w:tcW w:w="1440" w:type="dxa"/>
          </w:tcPr>
          <w:p w:rsidR="0086350F" w:rsidRPr="00916AA1" w:rsidRDefault="0086350F" w:rsidP="00270CBE">
            <w:pPr>
              <w:spacing w:line="240" w:lineRule="auto"/>
              <w:jc w:val="center"/>
              <w:rPr>
                <w:rFonts w:asciiTheme="majorBidi" w:hAnsiTheme="majorBidi" w:cstheme="majorBidi"/>
                <w:sz w:val="20"/>
                <w:szCs w:val="20"/>
              </w:rPr>
            </w:pPr>
            <w:r w:rsidRPr="00916AA1">
              <w:rPr>
                <w:rFonts w:asciiTheme="majorBidi" w:hAnsiTheme="majorBidi" w:cstheme="majorBidi"/>
                <w:sz w:val="20"/>
                <w:szCs w:val="20"/>
              </w:rPr>
              <w:t>0 (0%)</w:t>
            </w:r>
          </w:p>
        </w:tc>
        <w:tc>
          <w:tcPr>
            <w:tcW w:w="1440" w:type="dxa"/>
          </w:tcPr>
          <w:p w:rsidR="0086350F" w:rsidRPr="00916AA1" w:rsidRDefault="0086350F" w:rsidP="00270CBE">
            <w:pPr>
              <w:spacing w:line="240" w:lineRule="auto"/>
              <w:jc w:val="center"/>
              <w:rPr>
                <w:rFonts w:asciiTheme="majorBidi" w:hAnsiTheme="majorBidi" w:cstheme="majorBidi"/>
                <w:sz w:val="20"/>
                <w:szCs w:val="20"/>
              </w:rPr>
            </w:pPr>
            <w:r w:rsidRPr="00916AA1">
              <w:rPr>
                <w:rFonts w:asciiTheme="majorBidi" w:hAnsiTheme="majorBidi" w:cstheme="majorBidi"/>
                <w:sz w:val="20"/>
                <w:szCs w:val="20"/>
              </w:rPr>
              <w:t>5 (28%)</w:t>
            </w:r>
          </w:p>
        </w:tc>
        <w:tc>
          <w:tcPr>
            <w:tcW w:w="1080" w:type="dxa"/>
          </w:tcPr>
          <w:p w:rsidR="0086350F" w:rsidRPr="00916AA1" w:rsidRDefault="0086350F" w:rsidP="00270CBE">
            <w:pPr>
              <w:spacing w:line="240" w:lineRule="auto"/>
              <w:jc w:val="center"/>
              <w:rPr>
                <w:rFonts w:asciiTheme="majorBidi" w:hAnsiTheme="majorBidi" w:cstheme="majorBidi"/>
                <w:sz w:val="20"/>
                <w:szCs w:val="20"/>
              </w:rPr>
            </w:pPr>
            <w:r w:rsidRPr="00916AA1">
              <w:rPr>
                <w:rFonts w:asciiTheme="majorBidi" w:hAnsiTheme="majorBidi" w:cstheme="majorBidi"/>
                <w:sz w:val="20"/>
                <w:szCs w:val="20"/>
              </w:rPr>
              <w:t>5 (28%)</w:t>
            </w:r>
          </w:p>
        </w:tc>
      </w:tr>
      <w:tr w:rsidR="0086350F" w:rsidRPr="00CB5B8A" w:rsidTr="00D205C0">
        <w:tc>
          <w:tcPr>
            <w:tcW w:w="535" w:type="dxa"/>
          </w:tcPr>
          <w:p w:rsidR="0086350F" w:rsidRPr="00916AA1" w:rsidRDefault="0086350F" w:rsidP="00270CBE">
            <w:pPr>
              <w:spacing w:line="240" w:lineRule="auto"/>
              <w:rPr>
                <w:rFonts w:asciiTheme="majorBidi" w:hAnsiTheme="majorBidi" w:cstheme="majorBidi"/>
                <w:sz w:val="20"/>
                <w:szCs w:val="20"/>
              </w:rPr>
            </w:pPr>
            <w:r w:rsidRPr="00916AA1">
              <w:rPr>
                <w:rFonts w:asciiTheme="majorBidi" w:hAnsiTheme="majorBidi" w:cstheme="majorBidi"/>
                <w:sz w:val="20"/>
                <w:szCs w:val="20"/>
              </w:rPr>
              <w:lastRenderedPageBreak/>
              <w:t>9.</w:t>
            </w:r>
          </w:p>
        </w:tc>
        <w:tc>
          <w:tcPr>
            <w:tcW w:w="2525" w:type="dxa"/>
          </w:tcPr>
          <w:p w:rsidR="0086350F" w:rsidRPr="00916AA1" w:rsidRDefault="0086350F" w:rsidP="00270CBE">
            <w:pPr>
              <w:spacing w:line="240" w:lineRule="auto"/>
              <w:rPr>
                <w:rFonts w:asciiTheme="majorBidi" w:hAnsiTheme="majorBidi" w:cstheme="majorBidi"/>
                <w:sz w:val="20"/>
                <w:szCs w:val="20"/>
              </w:rPr>
            </w:pPr>
            <w:r w:rsidRPr="00916AA1">
              <w:rPr>
                <w:rFonts w:asciiTheme="majorBidi" w:hAnsiTheme="majorBidi" w:cstheme="majorBidi"/>
                <w:sz w:val="20"/>
                <w:szCs w:val="20"/>
              </w:rPr>
              <w:t>Case study method</w:t>
            </w:r>
          </w:p>
        </w:tc>
        <w:tc>
          <w:tcPr>
            <w:tcW w:w="1440" w:type="dxa"/>
          </w:tcPr>
          <w:p w:rsidR="0086350F" w:rsidRPr="00916AA1" w:rsidRDefault="0086350F" w:rsidP="00270CBE">
            <w:pPr>
              <w:spacing w:line="240" w:lineRule="auto"/>
              <w:jc w:val="center"/>
              <w:rPr>
                <w:rFonts w:asciiTheme="majorBidi" w:hAnsiTheme="majorBidi" w:cstheme="majorBidi"/>
                <w:sz w:val="20"/>
                <w:szCs w:val="20"/>
              </w:rPr>
            </w:pPr>
            <w:r w:rsidRPr="00916AA1">
              <w:rPr>
                <w:rFonts w:asciiTheme="majorBidi" w:hAnsiTheme="majorBidi" w:cstheme="majorBidi"/>
                <w:sz w:val="20"/>
                <w:szCs w:val="20"/>
              </w:rPr>
              <w:t>5 (27%)</w:t>
            </w:r>
          </w:p>
        </w:tc>
        <w:tc>
          <w:tcPr>
            <w:tcW w:w="1440" w:type="dxa"/>
          </w:tcPr>
          <w:p w:rsidR="0086350F" w:rsidRPr="00916AA1" w:rsidRDefault="0086350F" w:rsidP="00270CBE">
            <w:pPr>
              <w:spacing w:line="240" w:lineRule="auto"/>
              <w:jc w:val="center"/>
              <w:rPr>
                <w:rFonts w:asciiTheme="majorBidi" w:hAnsiTheme="majorBidi" w:cstheme="majorBidi"/>
                <w:sz w:val="20"/>
                <w:szCs w:val="20"/>
              </w:rPr>
            </w:pPr>
            <w:r w:rsidRPr="00916AA1">
              <w:rPr>
                <w:rFonts w:asciiTheme="majorBidi" w:hAnsiTheme="majorBidi" w:cstheme="majorBidi"/>
                <w:sz w:val="20"/>
                <w:szCs w:val="20"/>
              </w:rPr>
              <w:t>4 (22%)</w:t>
            </w:r>
          </w:p>
        </w:tc>
        <w:tc>
          <w:tcPr>
            <w:tcW w:w="1440" w:type="dxa"/>
          </w:tcPr>
          <w:p w:rsidR="0086350F" w:rsidRPr="00916AA1" w:rsidRDefault="0086350F" w:rsidP="00270CBE">
            <w:pPr>
              <w:spacing w:line="240" w:lineRule="auto"/>
              <w:jc w:val="center"/>
              <w:rPr>
                <w:rFonts w:asciiTheme="majorBidi" w:hAnsiTheme="majorBidi" w:cstheme="majorBidi"/>
                <w:sz w:val="20"/>
                <w:szCs w:val="20"/>
              </w:rPr>
            </w:pPr>
            <w:r w:rsidRPr="00916AA1">
              <w:rPr>
                <w:rFonts w:asciiTheme="majorBidi" w:hAnsiTheme="majorBidi" w:cstheme="majorBidi"/>
                <w:sz w:val="20"/>
                <w:szCs w:val="20"/>
              </w:rPr>
              <w:t>7 (39%)</w:t>
            </w:r>
          </w:p>
        </w:tc>
        <w:tc>
          <w:tcPr>
            <w:tcW w:w="1080" w:type="dxa"/>
          </w:tcPr>
          <w:p w:rsidR="0086350F" w:rsidRPr="00916AA1" w:rsidRDefault="0086350F" w:rsidP="00270CBE">
            <w:pPr>
              <w:spacing w:line="240" w:lineRule="auto"/>
              <w:rPr>
                <w:rFonts w:asciiTheme="majorBidi" w:hAnsiTheme="majorBidi" w:cstheme="majorBidi"/>
                <w:sz w:val="20"/>
                <w:szCs w:val="20"/>
              </w:rPr>
            </w:pPr>
            <w:r w:rsidRPr="00916AA1">
              <w:rPr>
                <w:rFonts w:asciiTheme="majorBidi" w:hAnsiTheme="majorBidi" w:cstheme="majorBidi"/>
                <w:sz w:val="20"/>
                <w:szCs w:val="20"/>
              </w:rPr>
              <w:t>0 (0%)</w:t>
            </w:r>
          </w:p>
        </w:tc>
      </w:tr>
      <w:tr w:rsidR="0086350F" w:rsidRPr="00CB5B8A" w:rsidTr="00D205C0">
        <w:tc>
          <w:tcPr>
            <w:tcW w:w="535" w:type="dxa"/>
          </w:tcPr>
          <w:p w:rsidR="0086350F" w:rsidRPr="00916AA1" w:rsidRDefault="0086350F" w:rsidP="00270CBE">
            <w:pPr>
              <w:spacing w:line="240" w:lineRule="auto"/>
              <w:rPr>
                <w:rFonts w:asciiTheme="majorBidi" w:hAnsiTheme="majorBidi" w:cstheme="majorBidi"/>
                <w:sz w:val="20"/>
                <w:szCs w:val="20"/>
              </w:rPr>
            </w:pPr>
            <w:r w:rsidRPr="00916AA1">
              <w:rPr>
                <w:rFonts w:asciiTheme="majorBidi" w:hAnsiTheme="majorBidi" w:cstheme="majorBidi"/>
                <w:sz w:val="20"/>
                <w:szCs w:val="20"/>
              </w:rPr>
              <w:t>10.</w:t>
            </w:r>
          </w:p>
        </w:tc>
        <w:tc>
          <w:tcPr>
            <w:tcW w:w="2525" w:type="dxa"/>
          </w:tcPr>
          <w:p w:rsidR="0086350F" w:rsidRPr="00916AA1" w:rsidRDefault="0086350F" w:rsidP="00270CBE">
            <w:pPr>
              <w:spacing w:line="240" w:lineRule="auto"/>
              <w:rPr>
                <w:rFonts w:asciiTheme="majorBidi" w:hAnsiTheme="majorBidi" w:cstheme="majorBidi"/>
                <w:sz w:val="20"/>
                <w:szCs w:val="20"/>
              </w:rPr>
            </w:pPr>
            <w:r w:rsidRPr="00916AA1">
              <w:rPr>
                <w:rFonts w:asciiTheme="majorBidi" w:hAnsiTheme="majorBidi" w:cstheme="majorBidi"/>
                <w:sz w:val="20"/>
                <w:szCs w:val="20"/>
              </w:rPr>
              <w:t>Inquiry method</w:t>
            </w:r>
          </w:p>
        </w:tc>
        <w:tc>
          <w:tcPr>
            <w:tcW w:w="1440" w:type="dxa"/>
          </w:tcPr>
          <w:p w:rsidR="0086350F" w:rsidRPr="00916AA1" w:rsidRDefault="0086350F" w:rsidP="00270CBE">
            <w:pPr>
              <w:spacing w:line="240" w:lineRule="auto"/>
              <w:jc w:val="center"/>
              <w:rPr>
                <w:rFonts w:asciiTheme="majorBidi" w:hAnsiTheme="majorBidi" w:cstheme="majorBidi"/>
                <w:sz w:val="20"/>
                <w:szCs w:val="20"/>
              </w:rPr>
            </w:pPr>
            <w:r w:rsidRPr="00916AA1">
              <w:rPr>
                <w:rFonts w:asciiTheme="majorBidi" w:hAnsiTheme="majorBidi" w:cstheme="majorBidi"/>
                <w:sz w:val="20"/>
                <w:szCs w:val="20"/>
              </w:rPr>
              <w:t>6 (33%)</w:t>
            </w:r>
          </w:p>
        </w:tc>
        <w:tc>
          <w:tcPr>
            <w:tcW w:w="1440" w:type="dxa"/>
          </w:tcPr>
          <w:p w:rsidR="0086350F" w:rsidRPr="00916AA1" w:rsidRDefault="0086350F" w:rsidP="00270CBE">
            <w:pPr>
              <w:spacing w:line="240" w:lineRule="auto"/>
              <w:jc w:val="center"/>
              <w:rPr>
                <w:rFonts w:asciiTheme="majorBidi" w:hAnsiTheme="majorBidi" w:cstheme="majorBidi"/>
                <w:sz w:val="20"/>
                <w:szCs w:val="20"/>
              </w:rPr>
            </w:pPr>
            <w:r w:rsidRPr="00916AA1">
              <w:rPr>
                <w:rFonts w:asciiTheme="majorBidi" w:hAnsiTheme="majorBidi" w:cstheme="majorBidi"/>
                <w:sz w:val="20"/>
                <w:szCs w:val="20"/>
              </w:rPr>
              <w:t>6 (33%)</w:t>
            </w:r>
          </w:p>
        </w:tc>
        <w:tc>
          <w:tcPr>
            <w:tcW w:w="1440" w:type="dxa"/>
          </w:tcPr>
          <w:p w:rsidR="0086350F" w:rsidRPr="00916AA1" w:rsidRDefault="0086350F" w:rsidP="00270CBE">
            <w:pPr>
              <w:spacing w:line="240" w:lineRule="auto"/>
              <w:jc w:val="center"/>
              <w:rPr>
                <w:rFonts w:asciiTheme="majorBidi" w:hAnsiTheme="majorBidi" w:cstheme="majorBidi"/>
                <w:sz w:val="20"/>
                <w:szCs w:val="20"/>
              </w:rPr>
            </w:pPr>
            <w:r w:rsidRPr="00916AA1">
              <w:rPr>
                <w:rFonts w:asciiTheme="majorBidi" w:hAnsiTheme="majorBidi" w:cstheme="majorBidi"/>
                <w:sz w:val="20"/>
                <w:szCs w:val="20"/>
              </w:rPr>
              <w:t>5 (28%)</w:t>
            </w:r>
          </w:p>
        </w:tc>
        <w:tc>
          <w:tcPr>
            <w:tcW w:w="1080" w:type="dxa"/>
          </w:tcPr>
          <w:p w:rsidR="0086350F" w:rsidRPr="00916AA1" w:rsidRDefault="0086350F" w:rsidP="00270CBE">
            <w:pPr>
              <w:spacing w:line="240" w:lineRule="auto"/>
              <w:rPr>
                <w:rFonts w:asciiTheme="majorBidi" w:hAnsiTheme="majorBidi" w:cstheme="majorBidi"/>
                <w:sz w:val="20"/>
                <w:szCs w:val="20"/>
              </w:rPr>
            </w:pPr>
            <w:r w:rsidRPr="00916AA1">
              <w:rPr>
                <w:rFonts w:asciiTheme="majorBidi" w:hAnsiTheme="majorBidi" w:cstheme="majorBidi"/>
                <w:sz w:val="20"/>
                <w:szCs w:val="20"/>
              </w:rPr>
              <w:t>0 (0%)</w:t>
            </w:r>
          </w:p>
        </w:tc>
      </w:tr>
    </w:tbl>
    <w:p w:rsidR="0086350F" w:rsidRPr="00270CBE" w:rsidRDefault="0086350F" w:rsidP="0086350F">
      <w:pPr>
        <w:spacing w:line="360" w:lineRule="auto"/>
        <w:ind w:firstLine="720"/>
        <w:jc w:val="both"/>
        <w:rPr>
          <w:rFonts w:asciiTheme="majorBidi" w:hAnsiTheme="majorBidi" w:cstheme="majorBidi"/>
          <w:sz w:val="2"/>
          <w:szCs w:val="2"/>
        </w:rPr>
      </w:pPr>
    </w:p>
    <w:p w:rsidR="0086350F" w:rsidRPr="00CB5B8A" w:rsidRDefault="0086350F" w:rsidP="00270CBE">
      <w:pPr>
        <w:spacing w:line="360" w:lineRule="auto"/>
        <w:jc w:val="both"/>
        <w:rPr>
          <w:rFonts w:asciiTheme="majorBidi" w:hAnsiTheme="majorBidi" w:cstheme="majorBidi"/>
          <w:sz w:val="24"/>
          <w:szCs w:val="24"/>
        </w:rPr>
      </w:pPr>
      <w:r w:rsidRPr="00CB5B8A">
        <w:rPr>
          <w:rFonts w:asciiTheme="majorBidi" w:hAnsiTheme="majorBidi" w:cstheme="majorBidi"/>
          <w:sz w:val="24"/>
          <w:szCs w:val="24"/>
        </w:rPr>
        <w:t xml:space="preserve">Table </w:t>
      </w:r>
      <w:r w:rsidR="00B221B8">
        <w:rPr>
          <w:rFonts w:asciiTheme="majorBidi" w:hAnsiTheme="majorBidi" w:cstheme="majorBidi"/>
          <w:sz w:val="24"/>
          <w:szCs w:val="24"/>
        </w:rPr>
        <w:t>2</w:t>
      </w:r>
      <w:r>
        <w:rPr>
          <w:rFonts w:asciiTheme="majorBidi" w:hAnsiTheme="majorBidi" w:cstheme="majorBidi"/>
          <w:sz w:val="24"/>
          <w:szCs w:val="24"/>
        </w:rPr>
        <w:t xml:space="preserve"> s</w:t>
      </w:r>
      <w:r w:rsidRPr="00CB5B8A">
        <w:rPr>
          <w:rFonts w:asciiTheme="majorBidi" w:hAnsiTheme="majorBidi" w:cstheme="majorBidi"/>
          <w:sz w:val="24"/>
          <w:szCs w:val="24"/>
        </w:rPr>
        <w:t>hows that out of instructional methods listed, Questioning</w:t>
      </w:r>
      <w:r>
        <w:rPr>
          <w:rStyle w:val="CommentReference"/>
        </w:rPr>
        <w:t xml:space="preserve"> </w:t>
      </w:r>
      <w:r w:rsidRPr="00A2146F">
        <w:rPr>
          <w:rStyle w:val="CommentReference"/>
          <w:rFonts w:ascii="Times New Roman" w:hAnsi="Times New Roman" w:cs="Times New Roman"/>
          <w:sz w:val="24"/>
          <w:szCs w:val="24"/>
        </w:rPr>
        <w:t xml:space="preserve">method </w:t>
      </w:r>
      <w:r>
        <w:rPr>
          <w:rStyle w:val="CommentReference"/>
          <w:rFonts w:ascii="Times New Roman" w:hAnsi="Times New Roman" w:cs="Times New Roman"/>
          <w:sz w:val="24"/>
          <w:szCs w:val="24"/>
        </w:rPr>
        <w:t>r</w:t>
      </w:r>
      <w:r w:rsidRPr="00CB5B8A">
        <w:rPr>
          <w:rFonts w:asciiTheme="majorBidi" w:hAnsiTheme="majorBidi" w:cstheme="majorBidi"/>
          <w:sz w:val="24"/>
          <w:szCs w:val="24"/>
        </w:rPr>
        <w:t>ecorded the highest responses with 16 representing 88% followed by Discussion method  with 13 representing 72% are always used metho</w:t>
      </w:r>
      <w:r>
        <w:rPr>
          <w:rFonts w:asciiTheme="majorBidi" w:hAnsiTheme="majorBidi" w:cstheme="majorBidi"/>
          <w:sz w:val="24"/>
          <w:szCs w:val="24"/>
        </w:rPr>
        <w:t>ds w</w:t>
      </w:r>
      <w:r w:rsidRPr="00CB5B8A">
        <w:rPr>
          <w:rFonts w:asciiTheme="majorBidi" w:hAnsiTheme="majorBidi" w:cstheme="majorBidi"/>
          <w:sz w:val="24"/>
          <w:szCs w:val="24"/>
        </w:rPr>
        <w:t>hile other methods were</w:t>
      </w:r>
      <w:r>
        <w:rPr>
          <w:rFonts w:asciiTheme="majorBidi" w:hAnsiTheme="majorBidi" w:cstheme="majorBidi"/>
          <w:sz w:val="24"/>
          <w:szCs w:val="24"/>
        </w:rPr>
        <w:t xml:space="preserve"> neither not used or fairly used</w:t>
      </w:r>
      <w:r w:rsidRPr="00CB5B8A">
        <w:rPr>
          <w:rFonts w:asciiTheme="majorBidi" w:hAnsiTheme="majorBidi" w:cstheme="majorBidi"/>
          <w:sz w:val="24"/>
          <w:szCs w:val="24"/>
        </w:rPr>
        <w:t xml:space="preserve">.    </w:t>
      </w:r>
    </w:p>
    <w:p w:rsidR="0086350F" w:rsidRPr="00CB5B8A" w:rsidRDefault="0086350F" w:rsidP="00270CBE">
      <w:pPr>
        <w:spacing w:line="360" w:lineRule="auto"/>
        <w:rPr>
          <w:rFonts w:asciiTheme="majorBidi" w:hAnsiTheme="majorBidi" w:cstheme="majorBidi"/>
          <w:b/>
          <w:bCs/>
          <w:sz w:val="24"/>
          <w:szCs w:val="24"/>
        </w:rPr>
      </w:pPr>
      <w:r w:rsidRPr="00CB5B8A">
        <w:rPr>
          <w:rFonts w:asciiTheme="majorBidi" w:hAnsiTheme="majorBidi" w:cstheme="majorBidi"/>
          <w:b/>
          <w:bCs/>
          <w:sz w:val="24"/>
          <w:szCs w:val="24"/>
        </w:rPr>
        <w:t xml:space="preserve">Findings </w:t>
      </w:r>
    </w:p>
    <w:p w:rsidR="0086350F" w:rsidRPr="00E36A9C" w:rsidRDefault="0086350F" w:rsidP="00270CBE">
      <w:pPr>
        <w:spacing w:after="0" w:line="360" w:lineRule="auto"/>
        <w:ind w:left="720" w:hanging="720"/>
        <w:jc w:val="both"/>
        <w:rPr>
          <w:rFonts w:asciiTheme="majorBidi" w:hAnsiTheme="majorBidi" w:cstheme="majorBidi"/>
          <w:sz w:val="24"/>
          <w:szCs w:val="24"/>
        </w:rPr>
      </w:pPr>
      <w:r>
        <w:rPr>
          <w:rFonts w:asciiTheme="majorBidi" w:hAnsiTheme="majorBidi" w:cstheme="majorBidi"/>
          <w:sz w:val="24"/>
          <w:szCs w:val="24"/>
        </w:rPr>
        <w:t>1-</w:t>
      </w:r>
      <w:r>
        <w:rPr>
          <w:rFonts w:asciiTheme="majorBidi" w:hAnsiTheme="majorBidi" w:cstheme="majorBidi"/>
          <w:sz w:val="24"/>
          <w:szCs w:val="24"/>
        </w:rPr>
        <w:tab/>
      </w:r>
      <w:r w:rsidRPr="00E36A9C">
        <w:rPr>
          <w:rFonts w:asciiTheme="majorBidi" w:hAnsiTheme="majorBidi" w:cstheme="majorBidi"/>
          <w:sz w:val="24"/>
          <w:szCs w:val="24"/>
        </w:rPr>
        <w:t>Textbooks and chalkboards were the only instructional resources constantly used in teaching Arabic and Islamic Studies while others were not constantly used.</w:t>
      </w:r>
    </w:p>
    <w:p w:rsidR="0086350F" w:rsidRPr="00E36A9C" w:rsidRDefault="009F5F5D" w:rsidP="00270CBE">
      <w:pPr>
        <w:spacing w:after="0" w:line="360" w:lineRule="auto"/>
        <w:ind w:left="720" w:hanging="720"/>
        <w:jc w:val="both"/>
        <w:rPr>
          <w:rFonts w:asciiTheme="majorBidi" w:hAnsiTheme="majorBidi" w:cstheme="majorBidi"/>
          <w:sz w:val="24"/>
          <w:szCs w:val="24"/>
        </w:rPr>
      </w:pPr>
      <w:r>
        <w:rPr>
          <w:rFonts w:asciiTheme="majorBidi" w:hAnsiTheme="majorBidi" w:cstheme="majorBidi"/>
          <w:sz w:val="24"/>
          <w:szCs w:val="24"/>
        </w:rPr>
        <w:t>2</w:t>
      </w:r>
      <w:r w:rsidR="0086350F">
        <w:rPr>
          <w:rFonts w:asciiTheme="majorBidi" w:hAnsiTheme="majorBidi" w:cstheme="majorBidi"/>
          <w:sz w:val="24"/>
          <w:szCs w:val="24"/>
        </w:rPr>
        <w:t>-</w:t>
      </w:r>
      <w:r w:rsidR="0086350F">
        <w:rPr>
          <w:rFonts w:asciiTheme="majorBidi" w:hAnsiTheme="majorBidi" w:cstheme="majorBidi"/>
          <w:sz w:val="24"/>
          <w:szCs w:val="24"/>
        </w:rPr>
        <w:tab/>
      </w:r>
      <w:r w:rsidR="0086350F" w:rsidRPr="00E36A9C">
        <w:rPr>
          <w:rFonts w:asciiTheme="majorBidi" w:hAnsiTheme="majorBidi" w:cstheme="majorBidi"/>
          <w:sz w:val="24"/>
          <w:szCs w:val="24"/>
        </w:rPr>
        <w:t xml:space="preserve">Questioning and Discussion methods were the common methods employed to teach Arabic and Islamic Studies while others were not constantly used.  </w:t>
      </w:r>
    </w:p>
    <w:p w:rsidR="0086350F" w:rsidRPr="00CB5B8A" w:rsidRDefault="0086350F" w:rsidP="00270CBE">
      <w:pPr>
        <w:spacing w:line="360" w:lineRule="auto"/>
        <w:jc w:val="both"/>
        <w:rPr>
          <w:rFonts w:asciiTheme="majorBidi" w:hAnsiTheme="majorBidi" w:cstheme="majorBidi"/>
          <w:sz w:val="24"/>
          <w:szCs w:val="24"/>
        </w:rPr>
      </w:pPr>
      <w:r w:rsidRPr="00CB5B8A">
        <w:rPr>
          <w:rFonts w:asciiTheme="majorBidi" w:hAnsiTheme="majorBidi" w:cstheme="majorBidi"/>
          <w:b/>
          <w:bCs/>
          <w:sz w:val="24"/>
          <w:szCs w:val="24"/>
        </w:rPr>
        <w:t>Discussion</w:t>
      </w:r>
    </w:p>
    <w:p w:rsidR="0086350F" w:rsidRPr="00CB5B8A" w:rsidRDefault="0086350F" w:rsidP="00270CBE">
      <w:pPr>
        <w:spacing w:line="360" w:lineRule="auto"/>
        <w:jc w:val="both"/>
        <w:rPr>
          <w:rFonts w:asciiTheme="majorBidi" w:hAnsiTheme="majorBidi" w:cstheme="majorBidi"/>
          <w:sz w:val="24"/>
          <w:szCs w:val="24"/>
        </w:rPr>
      </w:pPr>
      <w:r w:rsidRPr="00CB5B8A">
        <w:rPr>
          <w:rFonts w:asciiTheme="majorBidi" w:hAnsiTheme="majorBidi" w:cstheme="majorBidi"/>
          <w:sz w:val="24"/>
          <w:szCs w:val="24"/>
        </w:rPr>
        <w:t>The main focus of this study was to assess teaching process in Az-Zumratul</w:t>
      </w:r>
      <w:r>
        <w:rPr>
          <w:rFonts w:asciiTheme="majorBidi" w:hAnsiTheme="majorBidi" w:cstheme="majorBidi"/>
          <w:sz w:val="24"/>
          <w:szCs w:val="24"/>
        </w:rPr>
        <w:t xml:space="preserve"> </w:t>
      </w:r>
      <w:r w:rsidRPr="00CB5B8A">
        <w:rPr>
          <w:rFonts w:asciiTheme="majorBidi" w:hAnsiTheme="majorBidi" w:cstheme="majorBidi"/>
          <w:sz w:val="24"/>
          <w:szCs w:val="24"/>
        </w:rPr>
        <w:t>Adabiyyatul</w:t>
      </w:r>
      <w:r>
        <w:rPr>
          <w:rFonts w:asciiTheme="majorBidi" w:hAnsiTheme="majorBidi" w:cstheme="majorBidi"/>
          <w:sz w:val="24"/>
          <w:szCs w:val="24"/>
        </w:rPr>
        <w:t xml:space="preserve"> </w:t>
      </w:r>
      <w:r w:rsidRPr="00CB5B8A">
        <w:rPr>
          <w:rFonts w:asciiTheme="majorBidi" w:hAnsiTheme="majorBidi" w:cstheme="majorBidi"/>
          <w:sz w:val="24"/>
          <w:szCs w:val="24"/>
        </w:rPr>
        <w:t>Kamaliyyah, school of Arabic and Islamic Studies, Okekere, Ilorin</w:t>
      </w:r>
      <w:r w:rsidR="00CF5064">
        <w:rPr>
          <w:rFonts w:asciiTheme="majorBidi" w:hAnsiTheme="majorBidi" w:cstheme="majorBidi"/>
          <w:sz w:val="24"/>
          <w:szCs w:val="24"/>
        </w:rPr>
        <w:t xml:space="preserve">, focusing on the </w:t>
      </w:r>
      <w:r w:rsidR="00CF5064" w:rsidRPr="00CB5B8A">
        <w:rPr>
          <w:rFonts w:asciiTheme="majorBidi" w:hAnsiTheme="majorBidi" w:cstheme="majorBidi"/>
          <w:sz w:val="24"/>
          <w:szCs w:val="24"/>
        </w:rPr>
        <w:t xml:space="preserve">use </w:t>
      </w:r>
      <w:r w:rsidR="00CF5064">
        <w:rPr>
          <w:rFonts w:asciiTheme="majorBidi" w:hAnsiTheme="majorBidi" w:cstheme="majorBidi"/>
          <w:sz w:val="24"/>
          <w:szCs w:val="24"/>
        </w:rPr>
        <w:t xml:space="preserve">of instructional resources and </w:t>
      </w:r>
      <w:r w:rsidR="00CF5064" w:rsidRPr="00CB5B8A">
        <w:rPr>
          <w:rFonts w:asciiTheme="majorBidi" w:hAnsiTheme="majorBidi" w:cstheme="majorBidi"/>
          <w:sz w:val="24"/>
          <w:szCs w:val="24"/>
        </w:rPr>
        <w:t>teaching methodology</w:t>
      </w:r>
      <w:r w:rsidR="00383070">
        <w:rPr>
          <w:rFonts w:asciiTheme="majorBidi" w:hAnsiTheme="majorBidi" w:cstheme="majorBidi"/>
          <w:sz w:val="24"/>
          <w:szCs w:val="24"/>
        </w:rPr>
        <w:t xml:space="preserve">. </w:t>
      </w:r>
      <w:r w:rsidRPr="00CB5B8A">
        <w:rPr>
          <w:rFonts w:asciiTheme="majorBidi" w:hAnsiTheme="majorBidi" w:cstheme="majorBidi"/>
          <w:sz w:val="24"/>
          <w:szCs w:val="24"/>
        </w:rPr>
        <w:t xml:space="preserve">One of the findings shows that </w:t>
      </w:r>
      <w:r>
        <w:rPr>
          <w:rFonts w:asciiTheme="majorBidi" w:hAnsiTheme="majorBidi" w:cstheme="majorBidi"/>
          <w:sz w:val="24"/>
          <w:szCs w:val="24"/>
        </w:rPr>
        <w:t>te</w:t>
      </w:r>
      <w:r w:rsidRPr="00CB5B8A">
        <w:rPr>
          <w:rFonts w:asciiTheme="majorBidi" w:hAnsiTheme="majorBidi" w:cstheme="majorBidi"/>
          <w:sz w:val="24"/>
          <w:szCs w:val="24"/>
        </w:rPr>
        <w:t xml:space="preserve">xtbooks and </w:t>
      </w:r>
      <w:r>
        <w:rPr>
          <w:rFonts w:asciiTheme="majorBidi" w:hAnsiTheme="majorBidi" w:cstheme="majorBidi"/>
          <w:sz w:val="24"/>
          <w:szCs w:val="24"/>
        </w:rPr>
        <w:t>ch</w:t>
      </w:r>
      <w:r w:rsidRPr="00CB5B8A">
        <w:rPr>
          <w:rFonts w:asciiTheme="majorBidi" w:hAnsiTheme="majorBidi" w:cstheme="majorBidi"/>
          <w:sz w:val="24"/>
          <w:szCs w:val="24"/>
        </w:rPr>
        <w:t xml:space="preserve">alkboards were the only instructional resources constantly used in teaching Arabic and Islamic Studies while others were </w:t>
      </w:r>
      <w:r w:rsidR="006B54BD">
        <w:rPr>
          <w:rFonts w:asciiTheme="majorBidi" w:hAnsiTheme="majorBidi" w:cstheme="majorBidi"/>
          <w:sz w:val="24"/>
          <w:szCs w:val="24"/>
        </w:rPr>
        <w:t>rarely</w:t>
      </w:r>
      <w:r w:rsidRPr="00CB5B8A">
        <w:rPr>
          <w:rFonts w:asciiTheme="majorBidi" w:hAnsiTheme="majorBidi" w:cstheme="majorBidi"/>
          <w:sz w:val="24"/>
          <w:szCs w:val="24"/>
        </w:rPr>
        <w:t xml:space="preserve"> used. </w:t>
      </w:r>
      <w:r w:rsidR="008205F9">
        <w:rPr>
          <w:rFonts w:asciiTheme="majorBidi" w:hAnsiTheme="majorBidi" w:cstheme="majorBidi"/>
          <w:sz w:val="24"/>
          <w:szCs w:val="24"/>
        </w:rPr>
        <w:t>This means that the students of the school may perform well based on the statements of Yadar (2007) and UNESCO (2008) that textbooks, chalkboard, classrooms, laboratories etc. are important materials in achieving instructional objectives.</w:t>
      </w:r>
      <w:r w:rsidR="00806C2F">
        <w:rPr>
          <w:rFonts w:asciiTheme="majorBidi" w:hAnsiTheme="majorBidi" w:cstheme="majorBidi"/>
          <w:sz w:val="24"/>
          <w:szCs w:val="24"/>
        </w:rPr>
        <w:t xml:space="preserve"> </w:t>
      </w:r>
      <w:r w:rsidRPr="00CB5B8A">
        <w:rPr>
          <w:rFonts w:asciiTheme="majorBidi" w:hAnsiTheme="majorBidi" w:cstheme="majorBidi"/>
          <w:sz w:val="24"/>
          <w:szCs w:val="24"/>
        </w:rPr>
        <w:t xml:space="preserve">In this regard, Agun as cited by Yusuf (2009) </w:t>
      </w:r>
      <w:r w:rsidR="00806C2F">
        <w:rPr>
          <w:rFonts w:asciiTheme="majorBidi" w:hAnsiTheme="majorBidi" w:cstheme="majorBidi"/>
          <w:sz w:val="24"/>
          <w:szCs w:val="24"/>
        </w:rPr>
        <w:t>also claimed</w:t>
      </w:r>
      <w:r w:rsidRPr="00CB5B8A">
        <w:rPr>
          <w:rFonts w:asciiTheme="majorBidi" w:hAnsiTheme="majorBidi" w:cstheme="majorBidi"/>
          <w:sz w:val="24"/>
          <w:szCs w:val="24"/>
        </w:rPr>
        <w:t xml:space="preserve"> that instructional resources are significant in ensuring maximum learning provided teachers use them appropriately. </w:t>
      </w:r>
      <w:r w:rsidR="00806C2F">
        <w:rPr>
          <w:rFonts w:asciiTheme="majorBidi" w:hAnsiTheme="majorBidi" w:cstheme="majorBidi"/>
          <w:sz w:val="24"/>
          <w:szCs w:val="24"/>
        </w:rPr>
        <w:t>Similarly</w:t>
      </w:r>
      <w:r>
        <w:rPr>
          <w:rFonts w:asciiTheme="majorBidi" w:hAnsiTheme="majorBidi" w:cstheme="majorBidi"/>
          <w:sz w:val="24"/>
          <w:szCs w:val="24"/>
        </w:rPr>
        <w:t xml:space="preserve">, Onasanya and Adegbija (2007) noted </w:t>
      </w:r>
      <w:r w:rsidR="006A7258">
        <w:rPr>
          <w:rFonts w:asciiTheme="majorBidi" w:hAnsiTheme="majorBidi" w:cstheme="majorBidi"/>
          <w:sz w:val="24"/>
          <w:szCs w:val="24"/>
        </w:rPr>
        <w:t xml:space="preserve">that </w:t>
      </w:r>
      <w:r>
        <w:rPr>
          <w:rFonts w:asciiTheme="majorBidi" w:hAnsiTheme="majorBidi" w:cstheme="majorBidi"/>
          <w:sz w:val="24"/>
          <w:szCs w:val="24"/>
        </w:rPr>
        <w:t>the use of educational technology in teaching provide</w:t>
      </w:r>
      <w:r w:rsidR="009D209B">
        <w:rPr>
          <w:rFonts w:asciiTheme="majorBidi" w:hAnsiTheme="majorBidi" w:cstheme="majorBidi"/>
          <w:sz w:val="24"/>
          <w:szCs w:val="24"/>
        </w:rPr>
        <w:t>d</w:t>
      </w:r>
      <w:r>
        <w:rPr>
          <w:rFonts w:asciiTheme="majorBidi" w:hAnsiTheme="majorBidi" w:cstheme="majorBidi"/>
          <w:sz w:val="24"/>
          <w:szCs w:val="24"/>
        </w:rPr>
        <w:t xml:space="preserve"> </w:t>
      </w:r>
      <w:r w:rsidR="009D209B">
        <w:rPr>
          <w:rFonts w:asciiTheme="majorBidi" w:hAnsiTheme="majorBidi" w:cstheme="majorBidi"/>
          <w:sz w:val="24"/>
          <w:szCs w:val="24"/>
        </w:rPr>
        <w:t xml:space="preserve">solution to </w:t>
      </w:r>
      <w:r>
        <w:rPr>
          <w:rFonts w:asciiTheme="majorBidi" w:hAnsiTheme="majorBidi" w:cstheme="majorBidi"/>
          <w:sz w:val="24"/>
          <w:szCs w:val="24"/>
        </w:rPr>
        <w:t>student</w:t>
      </w:r>
      <w:r w:rsidR="00567C18">
        <w:rPr>
          <w:rFonts w:asciiTheme="majorBidi" w:hAnsiTheme="majorBidi" w:cstheme="majorBidi"/>
          <w:sz w:val="24"/>
          <w:szCs w:val="24"/>
        </w:rPr>
        <w:t>s</w:t>
      </w:r>
      <w:r w:rsidR="009D209B">
        <w:rPr>
          <w:rFonts w:asciiTheme="majorBidi" w:hAnsiTheme="majorBidi" w:cstheme="majorBidi"/>
          <w:sz w:val="24"/>
          <w:szCs w:val="24"/>
        </w:rPr>
        <w:t>’</w:t>
      </w:r>
      <w:r>
        <w:rPr>
          <w:rFonts w:asciiTheme="majorBidi" w:hAnsiTheme="majorBidi" w:cstheme="majorBidi"/>
          <w:sz w:val="24"/>
          <w:szCs w:val="24"/>
        </w:rPr>
        <w:t xml:space="preserve"> learning problem. </w:t>
      </w:r>
      <w:r w:rsidR="00F427B1">
        <w:rPr>
          <w:rFonts w:asciiTheme="majorBidi" w:hAnsiTheme="majorBidi" w:cstheme="majorBidi"/>
          <w:sz w:val="24"/>
          <w:szCs w:val="24"/>
        </w:rPr>
        <w:t xml:space="preserve">Based on these submissions, it can be argued </w:t>
      </w:r>
      <w:r w:rsidR="006A7258">
        <w:rPr>
          <w:rFonts w:asciiTheme="majorBidi" w:hAnsiTheme="majorBidi" w:cstheme="majorBidi"/>
          <w:sz w:val="24"/>
          <w:szCs w:val="24"/>
        </w:rPr>
        <w:t xml:space="preserve">that </w:t>
      </w:r>
      <w:r w:rsidR="007E32E9">
        <w:rPr>
          <w:rFonts w:asciiTheme="majorBidi" w:hAnsiTheme="majorBidi" w:cstheme="majorBidi"/>
          <w:sz w:val="24"/>
          <w:szCs w:val="24"/>
        </w:rPr>
        <w:t>teachers should not rely on a particular instructional material to teach; they</w:t>
      </w:r>
      <w:r w:rsidRPr="00CB5B8A">
        <w:rPr>
          <w:rFonts w:asciiTheme="majorBidi" w:hAnsiTheme="majorBidi" w:cstheme="majorBidi"/>
          <w:sz w:val="24"/>
          <w:szCs w:val="24"/>
        </w:rPr>
        <w:t xml:space="preserve"> should be conversant with various instructional resources to know the best that would help in bringing about effective teaching-learning process</w:t>
      </w:r>
      <w:r w:rsidR="006A7258">
        <w:rPr>
          <w:rFonts w:asciiTheme="majorBidi" w:hAnsiTheme="majorBidi" w:cstheme="majorBidi"/>
          <w:sz w:val="24"/>
          <w:szCs w:val="24"/>
        </w:rPr>
        <w:t xml:space="preserve">. </w:t>
      </w:r>
      <w:r>
        <w:rPr>
          <w:rFonts w:asciiTheme="majorBidi" w:hAnsiTheme="majorBidi" w:cstheme="majorBidi"/>
          <w:sz w:val="24"/>
          <w:szCs w:val="24"/>
        </w:rPr>
        <w:t xml:space="preserve">The last finding reveals that questioning and discussion methods were the common instructional methods used by the teachers, which implies that the teachers were not either professionally skilled in using other teaching methods or not aware of the importance of selecting a particular method that suites a topic to be taught. </w:t>
      </w:r>
      <w:r w:rsidR="000647E2">
        <w:rPr>
          <w:rFonts w:asciiTheme="majorBidi" w:hAnsiTheme="majorBidi" w:cstheme="majorBidi"/>
          <w:sz w:val="24"/>
          <w:szCs w:val="24"/>
        </w:rPr>
        <w:t>To this effect,</w:t>
      </w:r>
      <w:r>
        <w:rPr>
          <w:rFonts w:asciiTheme="majorBidi" w:hAnsiTheme="majorBidi" w:cstheme="majorBidi"/>
          <w:sz w:val="24"/>
          <w:szCs w:val="24"/>
        </w:rPr>
        <w:t xml:space="preserve"> </w:t>
      </w:r>
      <w:r w:rsidRPr="00CB5B8A">
        <w:rPr>
          <w:rFonts w:asciiTheme="majorBidi" w:hAnsiTheme="majorBidi" w:cstheme="majorBidi"/>
          <w:sz w:val="24"/>
          <w:szCs w:val="24"/>
        </w:rPr>
        <w:t>Oladosu, (2009)</w:t>
      </w:r>
      <w:r>
        <w:rPr>
          <w:rFonts w:asciiTheme="majorBidi" w:hAnsiTheme="majorBidi" w:cstheme="majorBidi"/>
          <w:sz w:val="24"/>
          <w:szCs w:val="24"/>
        </w:rPr>
        <w:t xml:space="preserve"> opined that </w:t>
      </w:r>
      <w:r w:rsidRPr="00CB5B8A">
        <w:rPr>
          <w:rFonts w:asciiTheme="majorBidi" w:hAnsiTheme="majorBidi" w:cstheme="majorBidi"/>
          <w:sz w:val="24"/>
          <w:szCs w:val="24"/>
        </w:rPr>
        <w:t>selection of appropriate method of teaching is significant in achieving meaningfu</w:t>
      </w:r>
      <w:r>
        <w:rPr>
          <w:rFonts w:asciiTheme="majorBidi" w:hAnsiTheme="majorBidi" w:cstheme="majorBidi"/>
          <w:sz w:val="24"/>
          <w:szCs w:val="24"/>
        </w:rPr>
        <w:t xml:space="preserve">l teaching and learning process; Abijo (2014) </w:t>
      </w:r>
      <w:r w:rsidR="003C1A83">
        <w:rPr>
          <w:rFonts w:asciiTheme="majorBidi" w:hAnsiTheme="majorBidi" w:cstheme="majorBidi"/>
          <w:sz w:val="24"/>
          <w:szCs w:val="24"/>
        </w:rPr>
        <w:t>subscribed to</w:t>
      </w:r>
      <w:r>
        <w:rPr>
          <w:rFonts w:asciiTheme="majorBidi" w:hAnsiTheme="majorBidi" w:cstheme="majorBidi"/>
          <w:sz w:val="24"/>
          <w:szCs w:val="24"/>
        </w:rPr>
        <w:t xml:space="preserve"> this view by saying that the importance of </w:t>
      </w:r>
      <w:r>
        <w:rPr>
          <w:rFonts w:asciiTheme="majorBidi" w:hAnsiTheme="majorBidi" w:cstheme="majorBidi"/>
          <w:sz w:val="24"/>
          <w:szCs w:val="24"/>
        </w:rPr>
        <w:lastRenderedPageBreak/>
        <w:t>instructional methods and material</w:t>
      </w:r>
      <w:r w:rsidR="00567C18">
        <w:rPr>
          <w:rFonts w:asciiTheme="majorBidi" w:hAnsiTheme="majorBidi" w:cstheme="majorBidi"/>
          <w:sz w:val="24"/>
          <w:szCs w:val="24"/>
        </w:rPr>
        <w:t>s</w:t>
      </w:r>
      <w:r>
        <w:rPr>
          <w:rFonts w:asciiTheme="majorBidi" w:hAnsiTheme="majorBidi" w:cstheme="majorBidi"/>
          <w:sz w:val="24"/>
          <w:szCs w:val="24"/>
        </w:rPr>
        <w:t xml:space="preserve"> in achieving instructional objectives cannot be overemphasized. Therefore, a</w:t>
      </w:r>
      <w:r w:rsidRPr="00CB5B8A">
        <w:rPr>
          <w:rFonts w:asciiTheme="majorBidi" w:hAnsiTheme="majorBidi" w:cstheme="majorBidi"/>
          <w:sz w:val="24"/>
          <w:szCs w:val="24"/>
        </w:rPr>
        <w:t>n effective and efficient teacher is expected to be</w:t>
      </w:r>
      <w:r>
        <w:rPr>
          <w:rFonts w:asciiTheme="majorBidi" w:hAnsiTheme="majorBidi" w:cstheme="majorBidi"/>
          <w:sz w:val="24"/>
          <w:szCs w:val="24"/>
        </w:rPr>
        <w:t xml:space="preserve"> </w:t>
      </w:r>
      <w:r w:rsidRPr="00CB5B8A">
        <w:rPr>
          <w:rFonts w:asciiTheme="majorBidi" w:hAnsiTheme="majorBidi" w:cstheme="majorBidi"/>
          <w:sz w:val="24"/>
          <w:szCs w:val="24"/>
        </w:rPr>
        <w:t>conversant with various teaching methods as this would go a long way in helping him/her to cope with students’ individual differenc</w:t>
      </w:r>
      <w:r w:rsidR="00567C18">
        <w:rPr>
          <w:rFonts w:asciiTheme="majorBidi" w:hAnsiTheme="majorBidi" w:cstheme="majorBidi"/>
          <w:sz w:val="24"/>
          <w:szCs w:val="24"/>
        </w:rPr>
        <w:t>es in the classroom setting. He</w:t>
      </w:r>
      <w:r w:rsidRPr="00CB5B8A">
        <w:rPr>
          <w:rFonts w:asciiTheme="majorBidi" w:hAnsiTheme="majorBidi" w:cstheme="majorBidi"/>
          <w:sz w:val="24"/>
          <w:szCs w:val="24"/>
        </w:rPr>
        <w:t xml:space="preserve"> is expected to consider a particular teaching method that is appropriate to teach a particular </w:t>
      </w:r>
      <w:r w:rsidR="00567C18">
        <w:rPr>
          <w:rFonts w:asciiTheme="majorBidi" w:hAnsiTheme="majorBidi" w:cstheme="majorBidi"/>
          <w:sz w:val="24"/>
          <w:szCs w:val="24"/>
        </w:rPr>
        <w:t>topic.</w:t>
      </w:r>
    </w:p>
    <w:p w:rsidR="0086350F" w:rsidRPr="00CB5B8A" w:rsidRDefault="0086350F" w:rsidP="00270CBE">
      <w:pPr>
        <w:spacing w:line="360" w:lineRule="auto"/>
        <w:rPr>
          <w:rFonts w:asciiTheme="majorBidi" w:hAnsiTheme="majorBidi" w:cstheme="majorBidi"/>
          <w:b/>
          <w:bCs/>
          <w:sz w:val="24"/>
          <w:szCs w:val="24"/>
        </w:rPr>
      </w:pPr>
      <w:r w:rsidRPr="00CB5B8A">
        <w:rPr>
          <w:rFonts w:asciiTheme="majorBidi" w:hAnsiTheme="majorBidi" w:cstheme="majorBidi"/>
          <w:b/>
          <w:bCs/>
          <w:sz w:val="24"/>
          <w:szCs w:val="24"/>
        </w:rPr>
        <w:t>Conclusion and Recommendation</w:t>
      </w:r>
      <w:r>
        <w:rPr>
          <w:rFonts w:asciiTheme="majorBidi" w:hAnsiTheme="majorBidi" w:cstheme="majorBidi"/>
          <w:b/>
          <w:bCs/>
          <w:sz w:val="24"/>
          <w:szCs w:val="24"/>
        </w:rPr>
        <w:t>s</w:t>
      </w:r>
    </w:p>
    <w:p w:rsidR="0086350F" w:rsidRPr="00CB5B8A" w:rsidRDefault="0086350F" w:rsidP="00270CBE">
      <w:pPr>
        <w:spacing w:line="360" w:lineRule="auto"/>
        <w:jc w:val="both"/>
        <w:rPr>
          <w:rFonts w:asciiTheme="majorBidi" w:hAnsiTheme="majorBidi" w:cstheme="majorBidi"/>
          <w:sz w:val="24"/>
          <w:szCs w:val="24"/>
        </w:rPr>
      </w:pPr>
      <w:r w:rsidRPr="00CB5B8A">
        <w:rPr>
          <w:rFonts w:asciiTheme="majorBidi" w:hAnsiTheme="majorBidi" w:cstheme="majorBidi"/>
          <w:sz w:val="24"/>
          <w:szCs w:val="24"/>
        </w:rPr>
        <w:t>This study assessed the teaching process in Az-Zumratul</w:t>
      </w:r>
      <w:r>
        <w:rPr>
          <w:rFonts w:asciiTheme="majorBidi" w:hAnsiTheme="majorBidi" w:cstheme="majorBidi"/>
          <w:sz w:val="24"/>
          <w:szCs w:val="24"/>
        </w:rPr>
        <w:t xml:space="preserve"> </w:t>
      </w:r>
      <w:r w:rsidRPr="00CB5B8A">
        <w:rPr>
          <w:rFonts w:asciiTheme="majorBidi" w:hAnsiTheme="majorBidi" w:cstheme="majorBidi"/>
          <w:sz w:val="24"/>
          <w:szCs w:val="24"/>
        </w:rPr>
        <w:t>Adabiyyatul</w:t>
      </w:r>
      <w:r>
        <w:rPr>
          <w:rFonts w:asciiTheme="majorBidi" w:hAnsiTheme="majorBidi" w:cstheme="majorBidi"/>
          <w:sz w:val="24"/>
          <w:szCs w:val="24"/>
        </w:rPr>
        <w:t xml:space="preserve"> </w:t>
      </w:r>
      <w:r w:rsidRPr="00CB5B8A">
        <w:rPr>
          <w:rFonts w:asciiTheme="majorBidi" w:hAnsiTheme="majorBidi" w:cstheme="majorBidi"/>
          <w:sz w:val="24"/>
          <w:szCs w:val="24"/>
        </w:rPr>
        <w:t xml:space="preserve">Kamaliyyah, Okekere, Ilorin. The variables considered in the study were instructional resources, teaching methods and teachers’ qualification. The study revealed that majority of Arabic and Islamic Studies teachers in the school were not used to varieties of instructional resources and teaching methods. </w:t>
      </w:r>
      <w:r w:rsidR="0055336A">
        <w:rPr>
          <w:rFonts w:asciiTheme="majorBidi" w:hAnsiTheme="majorBidi" w:cstheme="majorBidi"/>
          <w:sz w:val="24"/>
          <w:szCs w:val="24"/>
        </w:rPr>
        <w:t>B</w:t>
      </w:r>
      <w:r w:rsidRPr="00CB5B8A">
        <w:rPr>
          <w:rFonts w:asciiTheme="majorBidi" w:hAnsiTheme="majorBidi" w:cstheme="majorBidi"/>
          <w:sz w:val="24"/>
          <w:szCs w:val="24"/>
        </w:rPr>
        <w:t>ased on these findings, the following recommendations were made:</w:t>
      </w:r>
    </w:p>
    <w:p w:rsidR="004D3665" w:rsidRDefault="0086350F" w:rsidP="00270CBE">
      <w:pPr>
        <w:spacing w:line="360" w:lineRule="auto"/>
        <w:jc w:val="both"/>
        <w:rPr>
          <w:rFonts w:asciiTheme="majorBidi" w:hAnsiTheme="majorBidi" w:cstheme="majorBidi"/>
          <w:sz w:val="24"/>
          <w:szCs w:val="24"/>
        </w:rPr>
      </w:pPr>
      <w:r w:rsidRPr="00CB5B8A">
        <w:rPr>
          <w:rFonts w:asciiTheme="majorBidi" w:hAnsiTheme="majorBidi" w:cstheme="majorBidi"/>
          <w:sz w:val="24"/>
          <w:szCs w:val="24"/>
        </w:rPr>
        <w:t xml:space="preserve">Teachers teaching in the school should go for in-service teachers’ training courses so as to </w:t>
      </w:r>
      <w:r w:rsidR="0055336A">
        <w:rPr>
          <w:rFonts w:asciiTheme="majorBidi" w:hAnsiTheme="majorBidi" w:cstheme="majorBidi"/>
          <w:sz w:val="24"/>
          <w:szCs w:val="24"/>
        </w:rPr>
        <w:t>familiarize</w:t>
      </w:r>
      <w:r w:rsidR="007940B9">
        <w:rPr>
          <w:rFonts w:asciiTheme="majorBidi" w:hAnsiTheme="majorBidi" w:cstheme="majorBidi"/>
          <w:sz w:val="24"/>
          <w:szCs w:val="24"/>
        </w:rPr>
        <w:t xml:space="preserve"> themselves with varieties of instructional resources and methods they can adopt during teaching process</w:t>
      </w:r>
      <w:r w:rsidRPr="00CB5B8A">
        <w:rPr>
          <w:rFonts w:asciiTheme="majorBidi" w:hAnsiTheme="majorBidi" w:cstheme="majorBidi"/>
          <w:sz w:val="24"/>
          <w:szCs w:val="24"/>
        </w:rPr>
        <w:t xml:space="preserve">. It is recommended that the proprietor should employ more qualified teachers of Arabic and Islamic studies. The school </w:t>
      </w:r>
      <w:r>
        <w:rPr>
          <w:rFonts w:asciiTheme="majorBidi" w:hAnsiTheme="majorBidi" w:cstheme="majorBidi"/>
          <w:sz w:val="24"/>
          <w:szCs w:val="24"/>
        </w:rPr>
        <w:t xml:space="preserve">is </w:t>
      </w:r>
      <w:r w:rsidRPr="00CB5B8A">
        <w:rPr>
          <w:rFonts w:asciiTheme="majorBidi" w:hAnsiTheme="majorBidi" w:cstheme="majorBidi"/>
          <w:sz w:val="24"/>
          <w:szCs w:val="24"/>
        </w:rPr>
        <w:t>required to review</w:t>
      </w:r>
      <w:r>
        <w:rPr>
          <w:rFonts w:asciiTheme="majorBidi" w:hAnsiTheme="majorBidi" w:cstheme="majorBidi"/>
          <w:sz w:val="24"/>
          <w:szCs w:val="24"/>
        </w:rPr>
        <w:t xml:space="preserve"> </w:t>
      </w:r>
      <w:r w:rsidRPr="00CB5B8A">
        <w:rPr>
          <w:rFonts w:asciiTheme="majorBidi" w:hAnsiTheme="majorBidi" w:cstheme="majorBidi"/>
          <w:sz w:val="24"/>
          <w:szCs w:val="24"/>
        </w:rPr>
        <w:t>its teaching process in terms of utilizing instructional resources that best suit the instructional objectives at hand. The school should organize workshop to re-trai</w:t>
      </w:r>
      <w:r>
        <w:rPr>
          <w:rFonts w:asciiTheme="majorBidi" w:hAnsiTheme="majorBidi" w:cstheme="majorBidi"/>
          <w:sz w:val="24"/>
          <w:szCs w:val="24"/>
        </w:rPr>
        <w:t xml:space="preserve">n </w:t>
      </w:r>
      <w:r w:rsidRPr="00CB5B8A">
        <w:rPr>
          <w:rFonts w:asciiTheme="majorBidi" w:hAnsiTheme="majorBidi" w:cstheme="majorBidi"/>
          <w:sz w:val="24"/>
          <w:szCs w:val="24"/>
        </w:rPr>
        <w:t>the teachers teaching in the school</w:t>
      </w:r>
      <w:r>
        <w:rPr>
          <w:rFonts w:asciiTheme="majorBidi" w:hAnsiTheme="majorBidi" w:cstheme="majorBidi"/>
          <w:sz w:val="24"/>
          <w:szCs w:val="24"/>
        </w:rPr>
        <w:t xml:space="preserve"> which is expected to be facilitated </w:t>
      </w:r>
      <w:r w:rsidRPr="00CB5B8A">
        <w:rPr>
          <w:rFonts w:asciiTheme="majorBidi" w:hAnsiTheme="majorBidi" w:cstheme="majorBidi"/>
          <w:sz w:val="24"/>
          <w:szCs w:val="24"/>
        </w:rPr>
        <w:t xml:space="preserve">by the </w:t>
      </w:r>
      <w:r>
        <w:rPr>
          <w:rFonts w:asciiTheme="majorBidi" w:hAnsiTheme="majorBidi" w:cstheme="majorBidi"/>
          <w:sz w:val="24"/>
          <w:szCs w:val="24"/>
        </w:rPr>
        <w:t>school management.</w:t>
      </w:r>
      <w:r w:rsidRPr="00CB5B8A">
        <w:rPr>
          <w:rFonts w:asciiTheme="majorBidi" w:hAnsiTheme="majorBidi" w:cstheme="majorBidi"/>
          <w:sz w:val="24"/>
          <w:szCs w:val="24"/>
        </w:rPr>
        <w:t xml:space="preserve"> </w:t>
      </w:r>
    </w:p>
    <w:p w:rsidR="0086350F" w:rsidRPr="004D3665" w:rsidRDefault="0086350F" w:rsidP="00270CBE">
      <w:pPr>
        <w:spacing w:line="360" w:lineRule="auto"/>
        <w:jc w:val="both"/>
        <w:rPr>
          <w:rFonts w:asciiTheme="majorBidi" w:hAnsiTheme="majorBidi" w:cstheme="majorBidi"/>
          <w:sz w:val="24"/>
          <w:szCs w:val="24"/>
        </w:rPr>
      </w:pPr>
      <w:r w:rsidRPr="00CB5B8A">
        <w:rPr>
          <w:rFonts w:asciiTheme="majorBidi" w:hAnsiTheme="majorBidi" w:cstheme="majorBidi"/>
          <w:b/>
          <w:bCs/>
          <w:sz w:val="24"/>
          <w:szCs w:val="24"/>
        </w:rPr>
        <w:t>References</w:t>
      </w:r>
    </w:p>
    <w:p w:rsidR="0086350F" w:rsidRDefault="0086350F" w:rsidP="00270CBE">
      <w:pPr>
        <w:spacing w:after="0" w:line="360" w:lineRule="auto"/>
        <w:ind w:left="630" w:hanging="630"/>
        <w:jc w:val="both"/>
        <w:rPr>
          <w:rFonts w:asciiTheme="majorBidi" w:hAnsiTheme="majorBidi" w:cstheme="majorBidi"/>
          <w:sz w:val="24"/>
          <w:szCs w:val="24"/>
        </w:rPr>
      </w:pPr>
      <w:r w:rsidRPr="00CB5B8A">
        <w:rPr>
          <w:rFonts w:asciiTheme="majorBidi" w:hAnsiTheme="majorBidi" w:cstheme="majorBidi"/>
          <w:sz w:val="24"/>
          <w:szCs w:val="24"/>
        </w:rPr>
        <w:t>Abdullah</w:t>
      </w:r>
      <w:r>
        <w:rPr>
          <w:rFonts w:asciiTheme="majorBidi" w:hAnsiTheme="majorBidi" w:cstheme="majorBidi"/>
          <w:sz w:val="24"/>
          <w:szCs w:val="24"/>
        </w:rPr>
        <w:t>i</w:t>
      </w:r>
      <w:r w:rsidRPr="00CB5B8A">
        <w:rPr>
          <w:rFonts w:asciiTheme="majorBidi" w:hAnsiTheme="majorBidi" w:cstheme="majorBidi"/>
          <w:sz w:val="24"/>
          <w:szCs w:val="24"/>
        </w:rPr>
        <w:t xml:space="preserve">, M.A. (2005). </w:t>
      </w:r>
      <w:r>
        <w:rPr>
          <w:rFonts w:asciiTheme="majorBidi" w:hAnsiTheme="majorBidi" w:cstheme="majorBidi"/>
          <w:i/>
          <w:iCs/>
          <w:sz w:val="24"/>
          <w:szCs w:val="24"/>
        </w:rPr>
        <w:t>Madrasatuz-Zumratul</w:t>
      </w:r>
      <w:r w:rsidR="00872D59">
        <w:rPr>
          <w:rFonts w:asciiTheme="majorBidi" w:hAnsiTheme="majorBidi" w:cstheme="majorBidi"/>
          <w:i/>
          <w:iCs/>
          <w:sz w:val="24"/>
          <w:szCs w:val="24"/>
        </w:rPr>
        <w:t xml:space="preserve"> </w:t>
      </w:r>
      <w:r w:rsidR="002C7F5B">
        <w:rPr>
          <w:rFonts w:asciiTheme="majorBidi" w:hAnsiTheme="majorBidi" w:cstheme="majorBidi"/>
          <w:i/>
          <w:iCs/>
          <w:sz w:val="24"/>
          <w:szCs w:val="24"/>
        </w:rPr>
        <w:t>a</w:t>
      </w:r>
      <w:r>
        <w:rPr>
          <w:rFonts w:asciiTheme="majorBidi" w:hAnsiTheme="majorBidi" w:cstheme="majorBidi"/>
          <w:i/>
          <w:iCs/>
          <w:sz w:val="24"/>
          <w:szCs w:val="24"/>
        </w:rPr>
        <w:t>dabiyyat</w:t>
      </w:r>
      <w:r w:rsidRPr="00CB5B8A">
        <w:rPr>
          <w:rFonts w:asciiTheme="majorBidi" w:hAnsiTheme="majorBidi" w:cstheme="majorBidi"/>
          <w:i/>
          <w:iCs/>
          <w:sz w:val="24"/>
          <w:szCs w:val="24"/>
        </w:rPr>
        <w:t>ul- kamaliyyah</w:t>
      </w:r>
      <w:r w:rsidRPr="00CB5B8A">
        <w:rPr>
          <w:rFonts w:asciiTheme="majorBidi" w:hAnsiTheme="majorBidi" w:cstheme="majorBidi"/>
          <w:sz w:val="24"/>
          <w:szCs w:val="24"/>
        </w:rPr>
        <w:t>.</w:t>
      </w:r>
      <w:r>
        <w:rPr>
          <w:rFonts w:asciiTheme="majorBidi" w:hAnsiTheme="majorBidi" w:cstheme="majorBidi"/>
          <w:sz w:val="24"/>
          <w:szCs w:val="24"/>
        </w:rPr>
        <w:t xml:space="preserve"> </w:t>
      </w:r>
      <w:r w:rsidRPr="00CB5B8A">
        <w:rPr>
          <w:rFonts w:asciiTheme="majorBidi" w:hAnsiTheme="majorBidi" w:cstheme="majorBidi"/>
          <w:sz w:val="24"/>
          <w:szCs w:val="24"/>
        </w:rPr>
        <w:t>Ilorin: JIMHAS Printing Press.</w:t>
      </w:r>
    </w:p>
    <w:p w:rsidR="0086350F" w:rsidRPr="001F75A1" w:rsidRDefault="0086350F" w:rsidP="00270CBE">
      <w:pPr>
        <w:spacing w:line="360" w:lineRule="auto"/>
        <w:ind w:left="540" w:hanging="540"/>
        <w:jc w:val="both"/>
        <w:rPr>
          <w:rFonts w:asciiTheme="majorBidi" w:hAnsiTheme="majorBidi" w:cstheme="majorBidi"/>
          <w:sz w:val="24"/>
          <w:szCs w:val="24"/>
        </w:rPr>
      </w:pPr>
      <w:r w:rsidRPr="001F75A1">
        <w:rPr>
          <w:rFonts w:asciiTheme="majorBidi" w:hAnsiTheme="majorBidi" w:cstheme="majorBidi"/>
          <w:sz w:val="24"/>
          <w:szCs w:val="24"/>
        </w:rPr>
        <w:t>Abijo, J.A. (2014). Assessment of the professional competence of the regular trained and distance learning</w:t>
      </w:r>
      <w:r>
        <w:rPr>
          <w:rFonts w:asciiTheme="majorBidi" w:hAnsiTheme="majorBidi" w:cstheme="majorBidi"/>
          <w:sz w:val="24"/>
          <w:szCs w:val="24"/>
        </w:rPr>
        <w:t>.</w:t>
      </w:r>
      <w:r w:rsidRPr="001F75A1">
        <w:rPr>
          <w:rFonts w:asciiTheme="majorBidi" w:hAnsiTheme="majorBidi" w:cstheme="majorBidi"/>
          <w:sz w:val="24"/>
          <w:szCs w:val="24"/>
        </w:rPr>
        <w:t xml:space="preserve"> B. (Ed.) Yoruba Language teachers in Oyo State, Nigeria. </w:t>
      </w:r>
      <w:r w:rsidRPr="001F75A1">
        <w:rPr>
          <w:rFonts w:asciiTheme="majorBidi" w:hAnsiTheme="majorBidi" w:cstheme="majorBidi"/>
          <w:i/>
          <w:sz w:val="24"/>
          <w:szCs w:val="24"/>
        </w:rPr>
        <w:t>Ilorin Journal of Education.</w:t>
      </w:r>
      <w:r w:rsidRPr="001F75A1">
        <w:rPr>
          <w:rFonts w:asciiTheme="majorBidi" w:hAnsiTheme="majorBidi" w:cstheme="majorBidi"/>
          <w:sz w:val="24"/>
          <w:szCs w:val="24"/>
        </w:rPr>
        <w:t xml:space="preserve"> 33, 25-41</w:t>
      </w:r>
      <w:r w:rsidR="00270CBE">
        <w:rPr>
          <w:rFonts w:asciiTheme="majorBidi" w:hAnsiTheme="majorBidi" w:cstheme="majorBidi"/>
          <w:sz w:val="24"/>
          <w:szCs w:val="24"/>
        </w:rPr>
        <w:t>.</w:t>
      </w:r>
    </w:p>
    <w:p w:rsidR="0086350F" w:rsidRDefault="0086350F" w:rsidP="00270CBE">
      <w:pPr>
        <w:spacing w:line="360" w:lineRule="auto"/>
        <w:ind w:left="630" w:hanging="630"/>
        <w:jc w:val="both"/>
        <w:rPr>
          <w:rFonts w:asciiTheme="majorBidi" w:hAnsiTheme="majorBidi" w:cstheme="majorBidi"/>
          <w:sz w:val="24"/>
          <w:szCs w:val="24"/>
        </w:rPr>
      </w:pPr>
      <w:r>
        <w:rPr>
          <w:rFonts w:asciiTheme="majorBidi" w:hAnsiTheme="majorBidi" w:cstheme="majorBidi"/>
          <w:sz w:val="24"/>
          <w:szCs w:val="24"/>
        </w:rPr>
        <w:t xml:space="preserve">Alabi, A.S. (2015). </w:t>
      </w:r>
      <w:r w:rsidRPr="00B655D3">
        <w:rPr>
          <w:rFonts w:asciiTheme="majorBidi" w:hAnsiTheme="majorBidi" w:cstheme="majorBidi"/>
          <w:i/>
          <w:sz w:val="24"/>
          <w:szCs w:val="24"/>
        </w:rPr>
        <w:t>Transmission of learning in modern Ilorin: a history of Islamic education 1897-2012</w:t>
      </w:r>
      <w:r>
        <w:rPr>
          <w:rFonts w:asciiTheme="majorBidi" w:hAnsiTheme="majorBidi" w:cstheme="majorBidi"/>
          <w:sz w:val="24"/>
          <w:szCs w:val="24"/>
        </w:rPr>
        <w:t>. A doctoral thesis, University of Leiden, Holland</w:t>
      </w:r>
      <w:r w:rsidR="00270CBE">
        <w:rPr>
          <w:rFonts w:asciiTheme="majorBidi" w:hAnsiTheme="majorBidi" w:cstheme="majorBidi"/>
          <w:sz w:val="24"/>
          <w:szCs w:val="24"/>
        </w:rPr>
        <w:t>.</w:t>
      </w:r>
    </w:p>
    <w:p w:rsidR="0086350F" w:rsidRPr="00CB5B8A" w:rsidRDefault="00B10C28" w:rsidP="00270CBE">
      <w:pPr>
        <w:spacing w:line="360" w:lineRule="auto"/>
        <w:ind w:left="630" w:hanging="630"/>
        <w:jc w:val="both"/>
        <w:rPr>
          <w:rFonts w:asciiTheme="majorBidi" w:hAnsiTheme="majorBidi" w:cstheme="majorBidi"/>
          <w:sz w:val="24"/>
          <w:szCs w:val="24"/>
        </w:rPr>
      </w:pPr>
      <w:r>
        <w:rPr>
          <w:rFonts w:asciiTheme="majorBidi" w:hAnsiTheme="majorBidi" w:cstheme="majorBidi"/>
          <w:sz w:val="24"/>
          <w:szCs w:val="24"/>
        </w:rPr>
        <w:t>Ambali, A.A. (</w:t>
      </w:r>
      <w:r w:rsidR="00AF1987">
        <w:rPr>
          <w:rFonts w:asciiTheme="majorBidi" w:hAnsiTheme="majorBidi" w:cstheme="majorBidi"/>
          <w:sz w:val="24"/>
          <w:szCs w:val="24"/>
        </w:rPr>
        <w:t>2014</w:t>
      </w:r>
      <w:r w:rsidR="0086350F">
        <w:rPr>
          <w:rFonts w:asciiTheme="majorBidi" w:hAnsiTheme="majorBidi" w:cstheme="majorBidi"/>
          <w:sz w:val="24"/>
          <w:szCs w:val="24"/>
        </w:rPr>
        <w:t xml:space="preserve">). </w:t>
      </w:r>
      <w:r w:rsidR="0086350F" w:rsidRPr="00B655D3">
        <w:rPr>
          <w:rFonts w:asciiTheme="majorBidi" w:hAnsiTheme="majorBidi" w:cstheme="majorBidi"/>
          <w:i/>
          <w:sz w:val="24"/>
          <w:szCs w:val="24"/>
        </w:rPr>
        <w:t>Ilorin in the history of Nigeria: a collection of my addresses, 1987-2011.</w:t>
      </w:r>
      <w:r w:rsidR="0086350F">
        <w:rPr>
          <w:rFonts w:asciiTheme="majorBidi" w:hAnsiTheme="majorBidi" w:cstheme="majorBidi"/>
          <w:sz w:val="24"/>
          <w:szCs w:val="24"/>
        </w:rPr>
        <w:t xml:space="preserve"> Ilorin</w:t>
      </w:r>
      <w:r w:rsidR="009333C2">
        <w:rPr>
          <w:rFonts w:asciiTheme="majorBidi" w:hAnsiTheme="majorBidi" w:cstheme="majorBidi"/>
          <w:sz w:val="24"/>
          <w:szCs w:val="24"/>
        </w:rPr>
        <w:t xml:space="preserve">: Jaji Printing </w:t>
      </w:r>
      <w:r w:rsidR="00270CBE">
        <w:rPr>
          <w:rFonts w:asciiTheme="majorBidi" w:hAnsiTheme="majorBidi" w:cstheme="majorBidi"/>
          <w:sz w:val="24"/>
          <w:szCs w:val="24"/>
        </w:rPr>
        <w:t>Press</w:t>
      </w:r>
      <w:r w:rsidR="009333C2">
        <w:rPr>
          <w:rFonts w:asciiTheme="majorBidi" w:hAnsiTheme="majorBidi" w:cstheme="majorBidi"/>
          <w:sz w:val="24"/>
          <w:szCs w:val="24"/>
        </w:rPr>
        <w:t>.</w:t>
      </w:r>
    </w:p>
    <w:p w:rsidR="00036927" w:rsidRDefault="00036927" w:rsidP="00270CBE">
      <w:pPr>
        <w:spacing w:after="0" w:line="360" w:lineRule="auto"/>
        <w:ind w:left="630" w:hanging="630"/>
        <w:jc w:val="both"/>
        <w:rPr>
          <w:rFonts w:asciiTheme="majorBidi" w:hAnsiTheme="majorBidi" w:cstheme="majorBidi"/>
          <w:sz w:val="24"/>
          <w:szCs w:val="24"/>
        </w:rPr>
      </w:pPr>
      <w:r>
        <w:rPr>
          <w:rFonts w:asciiTheme="majorBidi" w:hAnsiTheme="majorBidi" w:cstheme="majorBidi"/>
          <w:sz w:val="24"/>
          <w:szCs w:val="24"/>
        </w:rPr>
        <w:lastRenderedPageBreak/>
        <w:t>Douglass, S.L. and Shaikh, M.A. (2004). Defining Islamic education: differentiation and a</w:t>
      </w:r>
      <w:r w:rsidRPr="00036927">
        <w:rPr>
          <w:rFonts w:asciiTheme="majorBidi" w:hAnsiTheme="majorBidi" w:cstheme="majorBidi"/>
          <w:sz w:val="24"/>
          <w:szCs w:val="24"/>
        </w:rPr>
        <w:t>pplications</w:t>
      </w:r>
      <w:r>
        <w:rPr>
          <w:rFonts w:asciiTheme="majorBidi" w:hAnsiTheme="majorBidi" w:cstheme="majorBidi"/>
          <w:sz w:val="24"/>
          <w:szCs w:val="24"/>
        </w:rPr>
        <w:t xml:space="preserve">. </w:t>
      </w:r>
      <w:r w:rsidRPr="00036927">
        <w:rPr>
          <w:rFonts w:asciiTheme="majorBidi" w:hAnsiTheme="majorBidi" w:cstheme="majorBidi"/>
          <w:i/>
          <w:iCs/>
          <w:sz w:val="24"/>
          <w:szCs w:val="24"/>
        </w:rPr>
        <w:t xml:space="preserve">A Journal of Current Issues in Comparative Education, Teachers College, Columbia University,7 </w:t>
      </w:r>
      <w:r w:rsidRPr="00270CBE">
        <w:rPr>
          <w:rFonts w:asciiTheme="majorBidi" w:hAnsiTheme="majorBidi" w:cstheme="majorBidi"/>
          <w:sz w:val="24"/>
          <w:szCs w:val="24"/>
        </w:rPr>
        <w:t>(1)</w:t>
      </w:r>
      <w:r w:rsidR="00270CBE" w:rsidRPr="00270CBE">
        <w:rPr>
          <w:rFonts w:asciiTheme="majorBidi" w:hAnsiTheme="majorBidi" w:cstheme="majorBidi"/>
          <w:sz w:val="24"/>
          <w:szCs w:val="24"/>
        </w:rPr>
        <w:t>,</w:t>
      </w:r>
      <w:r w:rsidRPr="00270CBE">
        <w:rPr>
          <w:rFonts w:asciiTheme="majorBidi" w:hAnsiTheme="majorBidi" w:cstheme="majorBidi"/>
          <w:sz w:val="24"/>
          <w:szCs w:val="24"/>
        </w:rPr>
        <w:t xml:space="preserve"> 5-18</w:t>
      </w:r>
      <w:r w:rsidR="00270CBE">
        <w:rPr>
          <w:rFonts w:asciiTheme="majorBidi" w:hAnsiTheme="majorBidi" w:cstheme="majorBidi"/>
          <w:sz w:val="24"/>
          <w:szCs w:val="24"/>
        </w:rPr>
        <w:t>.</w:t>
      </w:r>
    </w:p>
    <w:p w:rsidR="0086350F" w:rsidRPr="001228E2" w:rsidRDefault="0086350F" w:rsidP="00270CBE">
      <w:pPr>
        <w:spacing w:after="0" w:line="360" w:lineRule="auto"/>
        <w:ind w:left="630" w:hanging="630"/>
        <w:jc w:val="both"/>
        <w:rPr>
          <w:rFonts w:asciiTheme="majorBidi" w:hAnsiTheme="majorBidi" w:cstheme="majorBidi"/>
          <w:sz w:val="16"/>
          <w:szCs w:val="24"/>
        </w:rPr>
      </w:pPr>
    </w:p>
    <w:p w:rsidR="0086350F" w:rsidRPr="00322F77" w:rsidRDefault="0086350F" w:rsidP="00322F77">
      <w:pPr>
        <w:spacing w:after="0" w:line="360" w:lineRule="auto"/>
        <w:ind w:left="630" w:hanging="630"/>
        <w:jc w:val="both"/>
        <w:rPr>
          <w:rFonts w:asciiTheme="majorBidi" w:hAnsiTheme="majorBidi" w:cstheme="majorBidi"/>
          <w:sz w:val="24"/>
          <w:szCs w:val="24"/>
        </w:rPr>
      </w:pPr>
      <w:r>
        <w:rPr>
          <w:rFonts w:asciiTheme="majorBidi" w:hAnsiTheme="majorBidi" w:cstheme="majorBidi"/>
          <w:sz w:val="24"/>
          <w:szCs w:val="24"/>
        </w:rPr>
        <w:t xml:space="preserve">Danmole, H.O. (2012). </w:t>
      </w:r>
      <w:r w:rsidRPr="00693088">
        <w:rPr>
          <w:rFonts w:asciiTheme="majorBidi" w:hAnsiTheme="majorBidi" w:cstheme="majorBidi"/>
          <w:sz w:val="24"/>
          <w:szCs w:val="24"/>
        </w:rPr>
        <w:t>Religion, politics, and the economy in nineteenth century Ilorin: some reflections</w:t>
      </w:r>
      <w:r>
        <w:rPr>
          <w:rFonts w:asciiTheme="majorBidi" w:hAnsiTheme="majorBidi" w:cstheme="majorBidi"/>
          <w:sz w:val="24"/>
          <w:szCs w:val="24"/>
        </w:rPr>
        <w:t xml:space="preserve">. </w:t>
      </w:r>
      <w:r w:rsidRPr="009333C2">
        <w:rPr>
          <w:rFonts w:asciiTheme="majorBidi" w:hAnsiTheme="majorBidi" w:cstheme="majorBidi"/>
          <w:iCs/>
          <w:sz w:val="24"/>
          <w:szCs w:val="24"/>
        </w:rPr>
        <w:t>Ilorin</w:t>
      </w:r>
      <w:r w:rsidR="00270CBE">
        <w:rPr>
          <w:rFonts w:asciiTheme="majorBidi" w:hAnsiTheme="majorBidi" w:cstheme="majorBidi"/>
          <w:iCs/>
          <w:sz w:val="24"/>
          <w:szCs w:val="24"/>
        </w:rPr>
        <w:t>.</w:t>
      </w:r>
    </w:p>
    <w:p w:rsidR="0086350F" w:rsidRPr="00746E98" w:rsidRDefault="0086350F" w:rsidP="00270CBE">
      <w:pPr>
        <w:spacing w:after="0" w:line="360" w:lineRule="auto"/>
        <w:ind w:left="630" w:hanging="630"/>
        <w:jc w:val="both"/>
        <w:rPr>
          <w:rFonts w:asciiTheme="majorBidi" w:hAnsiTheme="majorBidi" w:cstheme="majorBidi"/>
          <w:sz w:val="8"/>
          <w:szCs w:val="8"/>
        </w:rPr>
      </w:pPr>
    </w:p>
    <w:p w:rsidR="0086350F" w:rsidRDefault="0086350F" w:rsidP="00270CBE">
      <w:pPr>
        <w:spacing w:after="0" w:line="360" w:lineRule="auto"/>
        <w:ind w:left="630" w:hanging="630"/>
        <w:jc w:val="both"/>
        <w:rPr>
          <w:rFonts w:asciiTheme="majorBidi" w:hAnsiTheme="majorBidi" w:cstheme="majorBidi"/>
          <w:sz w:val="24"/>
          <w:szCs w:val="24"/>
        </w:rPr>
      </w:pPr>
      <w:r w:rsidRPr="00CB5B8A">
        <w:rPr>
          <w:rFonts w:asciiTheme="majorBidi" w:hAnsiTheme="majorBidi" w:cstheme="majorBidi"/>
          <w:sz w:val="24"/>
          <w:szCs w:val="24"/>
        </w:rPr>
        <w:t>Jekayinfa</w:t>
      </w:r>
      <w:r>
        <w:rPr>
          <w:rFonts w:asciiTheme="majorBidi" w:hAnsiTheme="majorBidi" w:cstheme="majorBidi"/>
          <w:sz w:val="24"/>
          <w:szCs w:val="24"/>
        </w:rPr>
        <w:t>, A.A.</w:t>
      </w:r>
      <w:r w:rsidRPr="00CB5B8A">
        <w:rPr>
          <w:rFonts w:asciiTheme="majorBidi" w:hAnsiTheme="majorBidi" w:cstheme="majorBidi"/>
          <w:sz w:val="24"/>
          <w:szCs w:val="24"/>
        </w:rPr>
        <w:t xml:space="preserve"> and Kolawol</w:t>
      </w:r>
      <w:r>
        <w:rPr>
          <w:rFonts w:asciiTheme="majorBidi" w:hAnsiTheme="majorBidi" w:cstheme="majorBidi"/>
          <w:sz w:val="24"/>
          <w:szCs w:val="24"/>
        </w:rPr>
        <w:t>e</w:t>
      </w:r>
      <w:r w:rsidRPr="00CB5B8A">
        <w:rPr>
          <w:rFonts w:asciiTheme="majorBidi" w:hAnsiTheme="majorBidi" w:cstheme="majorBidi"/>
          <w:sz w:val="24"/>
          <w:szCs w:val="24"/>
        </w:rPr>
        <w:t xml:space="preserve"> (20</w:t>
      </w:r>
      <w:r w:rsidR="004A4581">
        <w:rPr>
          <w:rFonts w:asciiTheme="majorBidi" w:hAnsiTheme="majorBidi" w:cstheme="majorBidi"/>
          <w:sz w:val="24"/>
          <w:szCs w:val="24"/>
        </w:rPr>
        <w:t>10</w:t>
      </w:r>
      <w:r w:rsidRPr="00CB5B8A">
        <w:rPr>
          <w:rFonts w:asciiTheme="majorBidi" w:hAnsiTheme="majorBidi" w:cstheme="majorBidi"/>
          <w:sz w:val="24"/>
          <w:szCs w:val="24"/>
        </w:rPr>
        <w:t>).</w:t>
      </w:r>
      <w:r w:rsidR="0048005D">
        <w:rPr>
          <w:rFonts w:asciiTheme="majorBidi" w:hAnsiTheme="majorBidi" w:cstheme="majorBidi"/>
          <w:sz w:val="24"/>
          <w:szCs w:val="24"/>
        </w:rPr>
        <w:t xml:space="preserve"> </w:t>
      </w:r>
      <w:r w:rsidR="00A70D12">
        <w:rPr>
          <w:rFonts w:asciiTheme="majorBidi" w:hAnsiTheme="majorBidi" w:cstheme="majorBidi"/>
          <w:sz w:val="24"/>
          <w:szCs w:val="24"/>
        </w:rPr>
        <w:t>Conceptual background to the history of education in Nigeria,</w:t>
      </w:r>
      <w:r>
        <w:rPr>
          <w:rFonts w:asciiTheme="majorBidi" w:hAnsiTheme="majorBidi" w:cstheme="majorBidi"/>
          <w:sz w:val="24"/>
          <w:szCs w:val="24"/>
        </w:rPr>
        <w:t xml:space="preserve"> </w:t>
      </w:r>
      <w:r w:rsidRPr="00CB5B8A">
        <w:rPr>
          <w:rFonts w:asciiTheme="majorBidi" w:hAnsiTheme="majorBidi" w:cstheme="majorBidi"/>
          <w:sz w:val="24"/>
          <w:szCs w:val="24"/>
        </w:rPr>
        <w:t>In J.O.O Abiri and A.A Jekayinfa (Eds).</w:t>
      </w:r>
      <w:r>
        <w:rPr>
          <w:rFonts w:asciiTheme="majorBidi" w:hAnsiTheme="majorBidi" w:cstheme="majorBidi"/>
          <w:sz w:val="24"/>
          <w:szCs w:val="24"/>
        </w:rPr>
        <w:t xml:space="preserve"> </w:t>
      </w:r>
      <w:r w:rsidRPr="00CB5B8A">
        <w:rPr>
          <w:rFonts w:asciiTheme="majorBidi" w:hAnsiTheme="majorBidi" w:cstheme="majorBidi"/>
          <w:i/>
          <w:iCs/>
          <w:sz w:val="24"/>
          <w:szCs w:val="24"/>
        </w:rPr>
        <w:t>Perspectives on the history of education in Nigeria</w:t>
      </w:r>
      <w:r w:rsidRPr="00CB5B8A">
        <w:rPr>
          <w:rFonts w:asciiTheme="majorBidi" w:hAnsiTheme="majorBidi" w:cstheme="majorBidi"/>
          <w:sz w:val="24"/>
          <w:szCs w:val="24"/>
        </w:rPr>
        <w:t>.</w:t>
      </w:r>
      <w:r>
        <w:rPr>
          <w:rFonts w:asciiTheme="majorBidi" w:hAnsiTheme="majorBidi" w:cstheme="majorBidi"/>
          <w:sz w:val="24"/>
          <w:szCs w:val="24"/>
        </w:rPr>
        <w:t xml:space="preserve"> </w:t>
      </w:r>
      <w:r w:rsidRPr="00CB5B8A">
        <w:rPr>
          <w:rFonts w:asciiTheme="majorBidi" w:hAnsiTheme="majorBidi" w:cstheme="majorBidi"/>
          <w:sz w:val="24"/>
          <w:szCs w:val="24"/>
        </w:rPr>
        <w:t>A publication of Department of Educational foundation</w:t>
      </w:r>
      <w:r w:rsidR="00B93F7A">
        <w:rPr>
          <w:rFonts w:asciiTheme="majorBidi" w:hAnsiTheme="majorBidi" w:cstheme="majorBidi"/>
          <w:sz w:val="24"/>
          <w:szCs w:val="24"/>
        </w:rPr>
        <w:t>,</w:t>
      </w:r>
      <w:r w:rsidRPr="00CB5B8A">
        <w:rPr>
          <w:rFonts w:asciiTheme="majorBidi" w:hAnsiTheme="majorBidi" w:cstheme="majorBidi"/>
          <w:sz w:val="24"/>
          <w:szCs w:val="24"/>
        </w:rPr>
        <w:t xml:space="preserve"> University of Ilorin, Ilorin. 2008 revised edition pp. 1-</w:t>
      </w:r>
      <w:r w:rsidR="0061119C">
        <w:rPr>
          <w:rFonts w:asciiTheme="majorBidi" w:hAnsiTheme="majorBidi" w:cstheme="majorBidi"/>
          <w:sz w:val="24"/>
          <w:szCs w:val="24"/>
        </w:rPr>
        <w:t>20</w:t>
      </w:r>
      <w:r w:rsidRPr="00CB5B8A">
        <w:rPr>
          <w:rFonts w:asciiTheme="majorBidi" w:hAnsiTheme="majorBidi" w:cstheme="majorBidi"/>
          <w:sz w:val="24"/>
          <w:szCs w:val="24"/>
        </w:rPr>
        <w:t xml:space="preserve">. </w:t>
      </w:r>
    </w:p>
    <w:p w:rsidR="00323971" w:rsidRDefault="00323971" w:rsidP="00323971">
      <w:pPr>
        <w:spacing w:after="0" w:line="360" w:lineRule="auto"/>
        <w:ind w:left="630" w:hanging="630"/>
        <w:jc w:val="both"/>
        <w:rPr>
          <w:rFonts w:asciiTheme="majorBidi" w:hAnsiTheme="majorBidi" w:cstheme="majorBidi"/>
          <w:sz w:val="24"/>
          <w:szCs w:val="24"/>
          <w:rtl/>
        </w:rPr>
      </w:pPr>
      <w:r w:rsidRPr="00CB5B8A">
        <w:rPr>
          <w:rFonts w:asciiTheme="majorBidi" w:hAnsiTheme="majorBidi" w:cstheme="majorBidi"/>
          <w:sz w:val="24"/>
          <w:szCs w:val="24"/>
        </w:rPr>
        <w:t>Jekayinfa</w:t>
      </w:r>
      <w:r>
        <w:rPr>
          <w:rFonts w:asciiTheme="majorBidi" w:hAnsiTheme="majorBidi" w:cstheme="majorBidi"/>
          <w:sz w:val="24"/>
          <w:szCs w:val="24"/>
        </w:rPr>
        <w:t>, A.A.</w:t>
      </w:r>
      <w:r w:rsidRPr="00CB5B8A">
        <w:rPr>
          <w:rFonts w:asciiTheme="majorBidi" w:hAnsiTheme="majorBidi" w:cstheme="majorBidi"/>
          <w:sz w:val="24"/>
          <w:szCs w:val="24"/>
        </w:rPr>
        <w:t xml:space="preserve"> (20</w:t>
      </w:r>
      <w:r>
        <w:rPr>
          <w:rFonts w:asciiTheme="majorBidi" w:hAnsiTheme="majorBidi" w:cstheme="majorBidi"/>
          <w:sz w:val="24"/>
          <w:szCs w:val="24"/>
        </w:rPr>
        <w:t>10</w:t>
      </w:r>
      <w:r w:rsidRPr="00CB5B8A">
        <w:rPr>
          <w:rFonts w:asciiTheme="majorBidi" w:hAnsiTheme="majorBidi" w:cstheme="majorBidi"/>
          <w:sz w:val="24"/>
          <w:szCs w:val="24"/>
        </w:rPr>
        <w:t>).</w:t>
      </w:r>
      <w:r>
        <w:rPr>
          <w:rFonts w:asciiTheme="majorBidi" w:hAnsiTheme="majorBidi" w:cstheme="majorBidi"/>
          <w:sz w:val="24"/>
          <w:szCs w:val="24"/>
        </w:rPr>
        <w:t xml:space="preserve"> Indigenous African education. </w:t>
      </w:r>
      <w:r w:rsidRPr="00CB5B8A">
        <w:rPr>
          <w:rFonts w:asciiTheme="majorBidi" w:hAnsiTheme="majorBidi" w:cstheme="majorBidi"/>
          <w:sz w:val="24"/>
          <w:szCs w:val="24"/>
        </w:rPr>
        <w:t>In J.O.O Abiri and A.A Jekayinfa (Eds).</w:t>
      </w:r>
      <w:r>
        <w:rPr>
          <w:rFonts w:asciiTheme="majorBidi" w:hAnsiTheme="majorBidi" w:cstheme="majorBidi"/>
          <w:sz w:val="24"/>
          <w:szCs w:val="24"/>
        </w:rPr>
        <w:t xml:space="preserve"> </w:t>
      </w:r>
      <w:r w:rsidRPr="00CB5B8A">
        <w:rPr>
          <w:rFonts w:asciiTheme="majorBidi" w:hAnsiTheme="majorBidi" w:cstheme="majorBidi"/>
          <w:i/>
          <w:iCs/>
          <w:sz w:val="24"/>
          <w:szCs w:val="24"/>
        </w:rPr>
        <w:t>Perspectives on the history of education in Nigeria</w:t>
      </w:r>
      <w:r w:rsidRPr="00CB5B8A">
        <w:rPr>
          <w:rFonts w:asciiTheme="majorBidi" w:hAnsiTheme="majorBidi" w:cstheme="majorBidi"/>
          <w:sz w:val="24"/>
          <w:szCs w:val="24"/>
        </w:rPr>
        <w:t>.</w:t>
      </w:r>
      <w:r>
        <w:rPr>
          <w:rFonts w:asciiTheme="majorBidi" w:hAnsiTheme="majorBidi" w:cstheme="majorBidi"/>
          <w:sz w:val="24"/>
          <w:szCs w:val="24"/>
        </w:rPr>
        <w:t xml:space="preserve"> </w:t>
      </w:r>
      <w:r w:rsidRPr="00CB5B8A">
        <w:rPr>
          <w:rFonts w:asciiTheme="majorBidi" w:hAnsiTheme="majorBidi" w:cstheme="majorBidi"/>
          <w:sz w:val="24"/>
          <w:szCs w:val="24"/>
        </w:rPr>
        <w:t>A publication of Department of Educational foundation</w:t>
      </w:r>
      <w:r>
        <w:rPr>
          <w:rFonts w:asciiTheme="majorBidi" w:hAnsiTheme="majorBidi" w:cstheme="majorBidi"/>
          <w:sz w:val="24"/>
          <w:szCs w:val="24"/>
        </w:rPr>
        <w:t>,</w:t>
      </w:r>
      <w:r w:rsidRPr="00CB5B8A">
        <w:rPr>
          <w:rFonts w:asciiTheme="majorBidi" w:hAnsiTheme="majorBidi" w:cstheme="majorBidi"/>
          <w:sz w:val="24"/>
          <w:szCs w:val="24"/>
        </w:rPr>
        <w:t xml:space="preserve"> University of Ilorin, Ilorin. 2008 revised edition pp. </w:t>
      </w:r>
      <w:r>
        <w:rPr>
          <w:rFonts w:asciiTheme="majorBidi" w:hAnsiTheme="majorBidi" w:cstheme="majorBidi"/>
          <w:sz w:val="24"/>
          <w:szCs w:val="24"/>
        </w:rPr>
        <w:t>37</w:t>
      </w:r>
      <w:r w:rsidRPr="00CB5B8A">
        <w:rPr>
          <w:rFonts w:asciiTheme="majorBidi" w:hAnsiTheme="majorBidi" w:cstheme="majorBidi"/>
          <w:sz w:val="24"/>
          <w:szCs w:val="24"/>
        </w:rPr>
        <w:t>-</w:t>
      </w:r>
      <w:r>
        <w:rPr>
          <w:rFonts w:asciiTheme="majorBidi" w:hAnsiTheme="majorBidi" w:cstheme="majorBidi"/>
          <w:sz w:val="24"/>
          <w:szCs w:val="24"/>
        </w:rPr>
        <w:t>47</w:t>
      </w:r>
      <w:r w:rsidRPr="00CB5B8A">
        <w:rPr>
          <w:rFonts w:asciiTheme="majorBidi" w:hAnsiTheme="majorBidi" w:cstheme="majorBidi"/>
          <w:sz w:val="24"/>
          <w:szCs w:val="24"/>
        </w:rPr>
        <w:t xml:space="preserve">. </w:t>
      </w:r>
    </w:p>
    <w:p w:rsidR="0048005D" w:rsidRPr="00D4579A" w:rsidRDefault="0048005D" w:rsidP="00D4579A">
      <w:pPr>
        <w:spacing w:after="0" w:line="360" w:lineRule="auto"/>
        <w:ind w:left="630" w:hanging="630"/>
        <w:jc w:val="both"/>
        <w:rPr>
          <w:rFonts w:ascii="Times New Roman" w:eastAsiaTheme="minorHAnsi" w:hAnsi="Times New Roman" w:cs="Times New Roman"/>
          <w:sz w:val="24"/>
          <w:szCs w:val="24"/>
        </w:rPr>
      </w:pPr>
      <w:r w:rsidRPr="0048005D">
        <w:rPr>
          <w:rFonts w:ascii="Times New Roman" w:eastAsiaTheme="minorHAnsi" w:hAnsi="Times New Roman" w:cs="Times New Roman"/>
          <w:sz w:val="24"/>
          <w:szCs w:val="24"/>
        </w:rPr>
        <w:t>Khalid, K. (2008).</w:t>
      </w:r>
      <w:r>
        <w:rPr>
          <w:rFonts w:ascii="Times New Roman" w:eastAsiaTheme="minorHAnsi" w:hAnsi="Times New Roman" w:cs="Times New Roman"/>
          <w:sz w:val="21"/>
          <w:szCs w:val="21"/>
        </w:rPr>
        <w:t xml:space="preserve"> </w:t>
      </w:r>
      <w:r w:rsidRPr="0048005D">
        <w:rPr>
          <w:rFonts w:ascii="Times New Roman" w:eastAsiaTheme="minorHAnsi" w:hAnsi="Times New Roman" w:cs="Times New Roman"/>
          <w:sz w:val="24"/>
          <w:szCs w:val="24"/>
        </w:rPr>
        <w:t xml:space="preserve">A Study </w:t>
      </w:r>
      <w:r>
        <w:rPr>
          <w:rFonts w:ascii="Times New Roman" w:eastAsiaTheme="minorHAnsi" w:hAnsi="Times New Roman" w:cs="Times New Roman"/>
          <w:sz w:val="24"/>
          <w:szCs w:val="24"/>
        </w:rPr>
        <w:t xml:space="preserve">of the relationship between the </w:t>
      </w:r>
      <w:r w:rsidRPr="0048005D">
        <w:rPr>
          <w:rFonts w:ascii="Times New Roman" w:eastAsiaTheme="minorHAnsi" w:hAnsi="Times New Roman" w:cs="Times New Roman"/>
          <w:sz w:val="24"/>
          <w:szCs w:val="24"/>
        </w:rPr>
        <w:t>professional qualifications of the teachers and</w:t>
      </w:r>
      <w:r>
        <w:rPr>
          <w:rFonts w:asciiTheme="majorBidi" w:hAnsiTheme="majorBidi" w:cstheme="majorBidi"/>
          <w:sz w:val="24"/>
          <w:szCs w:val="24"/>
        </w:rPr>
        <w:t xml:space="preserve"> </w:t>
      </w:r>
      <w:r w:rsidRPr="0048005D">
        <w:rPr>
          <w:rFonts w:ascii="Times New Roman" w:eastAsiaTheme="minorHAnsi" w:hAnsi="Times New Roman" w:cs="Times New Roman"/>
          <w:sz w:val="24"/>
          <w:szCs w:val="24"/>
        </w:rPr>
        <w:t>academic p</w:t>
      </w:r>
      <w:r>
        <w:rPr>
          <w:rFonts w:ascii="Times New Roman" w:eastAsiaTheme="minorHAnsi" w:hAnsi="Times New Roman" w:cs="Times New Roman"/>
          <w:sz w:val="24"/>
          <w:szCs w:val="24"/>
        </w:rPr>
        <w:t xml:space="preserve">erformance of their students at </w:t>
      </w:r>
      <w:r w:rsidRPr="0048005D">
        <w:rPr>
          <w:rFonts w:ascii="Times New Roman" w:eastAsiaTheme="minorHAnsi" w:hAnsi="Times New Roman" w:cs="Times New Roman"/>
          <w:sz w:val="24"/>
          <w:szCs w:val="24"/>
        </w:rPr>
        <w:t>secondary school level</w:t>
      </w:r>
      <w:r>
        <w:rPr>
          <w:rFonts w:ascii="Times New Roman" w:eastAsiaTheme="minorHAnsi" w:hAnsi="Times New Roman" w:cs="Times New Roman"/>
          <w:sz w:val="24"/>
          <w:szCs w:val="24"/>
        </w:rPr>
        <w:t xml:space="preserve">. </w:t>
      </w:r>
      <w:r w:rsidRPr="0048005D">
        <w:rPr>
          <w:rFonts w:ascii="TimesNewRoman" w:eastAsiaTheme="minorHAnsi" w:hAnsi="TimesNewRoman" w:cs="TimesNewRoman"/>
          <w:i/>
          <w:iCs/>
          <w:sz w:val="24"/>
          <w:szCs w:val="24"/>
        </w:rPr>
        <w:t>World Academy of Science, Engineering and Technology</w:t>
      </w:r>
      <w:r>
        <w:rPr>
          <w:rFonts w:ascii="TimesNewRoman" w:eastAsiaTheme="minorHAnsi" w:hAnsi="TimesNewRoman" w:cs="TimesNewRoman"/>
          <w:sz w:val="24"/>
          <w:szCs w:val="24"/>
        </w:rPr>
        <w:t>.</w:t>
      </w:r>
    </w:p>
    <w:p w:rsidR="007243AF" w:rsidRPr="00C036E9" w:rsidRDefault="007243AF" w:rsidP="00270CBE">
      <w:pPr>
        <w:spacing w:after="0" w:line="360" w:lineRule="auto"/>
        <w:ind w:left="630" w:hanging="630"/>
        <w:jc w:val="both"/>
        <w:rPr>
          <w:rFonts w:asciiTheme="majorBidi" w:hAnsiTheme="majorBidi" w:cstheme="majorBidi"/>
          <w:sz w:val="2"/>
          <w:szCs w:val="2"/>
        </w:rPr>
      </w:pPr>
    </w:p>
    <w:p w:rsidR="007243AF" w:rsidRPr="007243AF" w:rsidRDefault="007243AF" w:rsidP="00270CBE">
      <w:pPr>
        <w:spacing w:after="0" w:line="360" w:lineRule="auto"/>
        <w:ind w:left="630" w:hanging="630"/>
        <w:jc w:val="both"/>
        <w:rPr>
          <w:rFonts w:asciiTheme="majorBidi" w:hAnsiTheme="majorBidi" w:cstheme="majorBidi"/>
          <w:sz w:val="24"/>
          <w:szCs w:val="24"/>
        </w:rPr>
      </w:pPr>
      <w:r w:rsidRPr="007243AF">
        <w:rPr>
          <w:rFonts w:asciiTheme="majorBidi" w:hAnsiTheme="majorBidi" w:cstheme="majorBidi"/>
          <w:sz w:val="24"/>
          <w:szCs w:val="24"/>
        </w:rPr>
        <w:t xml:space="preserve">Lampert, M. (2010). Learning teaching in, from, and for Practice: what do we mean? </w:t>
      </w:r>
      <w:r w:rsidRPr="007243AF">
        <w:rPr>
          <w:rFonts w:asciiTheme="majorBidi" w:hAnsiTheme="majorBidi" w:cstheme="majorBidi"/>
          <w:i/>
          <w:iCs/>
          <w:sz w:val="24"/>
          <w:szCs w:val="24"/>
        </w:rPr>
        <w:t>Journal of Teacher Education</w:t>
      </w:r>
      <w:r w:rsidR="00270CBE">
        <w:rPr>
          <w:rFonts w:asciiTheme="majorBidi" w:hAnsiTheme="majorBidi" w:cstheme="majorBidi"/>
          <w:i/>
          <w:iCs/>
          <w:sz w:val="24"/>
          <w:szCs w:val="24"/>
        </w:rPr>
        <w:t>,</w:t>
      </w:r>
      <w:r w:rsidRPr="00270CBE">
        <w:rPr>
          <w:rFonts w:asciiTheme="majorBidi" w:hAnsiTheme="majorBidi" w:cstheme="majorBidi"/>
          <w:i/>
          <w:iCs/>
          <w:sz w:val="24"/>
          <w:szCs w:val="24"/>
        </w:rPr>
        <w:t>61</w:t>
      </w:r>
      <w:r w:rsidRPr="007243AF">
        <w:rPr>
          <w:rFonts w:asciiTheme="majorBidi" w:hAnsiTheme="majorBidi" w:cstheme="majorBidi"/>
          <w:sz w:val="24"/>
          <w:szCs w:val="24"/>
        </w:rPr>
        <w:t xml:space="preserve">(1-2) 21–34. </w:t>
      </w:r>
    </w:p>
    <w:p w:rsidR="0086350F" w:rsidRDefault="0086350F" w:rsidP="00270CBE">
      <w:pPr>
        <w:spacing w:after="0" w:line="360" w:lineRule="auto"/>
        <w:ind w:left="630" w:hanging="630"/>
        <w:jc w:val="both"/>
        <w:rPr>
          <w:rFonts w:asciiTheme="majorBidi" w:hAnsiTheme="majorBidi" w:cstheme="majorBidi"/>
          <w:sz w:val="24"/>
          <w:szCs w:val="24"/>
        </w:rPr>
      </w:pPr>
      <w:r>
        <w:rPr>
          <w:rFonts w:asciiTheme="majorBidi" w:hAnsiTheme="majorBidi" w:cstheme="majorBidi"/>
          <w:sz w:val="24"/>
          <w:szCs w:val="24"/>
        </w:rPr>
        <w:t xml:space="preserve">Muhammed Kamalud-Deen Education Foundation (MUKEF), (2015). </w:t>
      </w:r>
      <w:r w:rsidRPr="00EE5561">
        <w:rPr>
          <w:rFonts w:asciiTheme="majorBidi" w:hAnsiTheme="majorBidi" w:cstheme="majorBidi"/>
          <w:i/>
          <w:sz w:val="24"/>
          <w:szCs w:val="24"/>
        </w:rPr>
        <w:t>A genius for all times, testimonies of contemporary scholars.</w:t>
      </w:r>
      <w:r>
        <w:rPr>
          <w:rFonts w:asciiTheme="majorBidi" w:hAnsiTheme="majorBidi" w:cstheme="majorBidi"/>
          <w:sz w:val="24"/>
          <w:szCs w:val="24"/>
        </w:rPr>
        <w:t xml:space="preserve"> Alabi printing production, Ilorin</w:t>
      </w:r>
      <w:r w:rsidR="00270CBE">
        <w:rPr>
          <w:rFonts w:asciiTheme="majorBidi" w:hAnsiTheme="majorBidi" w:cstheme="majorBidi"/>
          <w:sz w:val="24"/>
          <w:szCs w:val="24"/>
        </w:rPr>
        <w:t>.</w:t>
      </w:r>
    </w:p>
    <w:p w:rsidR="00D845EA" w:rsidRPr="00CB5B8A" w:rsidRDefault="00D845EA" w:rsidP="00270CBE">
      <w:pPr>
        <w:spacing w:after="0" w:line="360" w:lineRule="auto"/>
        <w:ind w:left="630" w:hanging="630"/>
        <w:jc w:val="both"/>
        <w:rPr>
          <w:rFonts w:asciiTheme="majorBidi" w:hAnsiTheme="majorBidi" w:cstheme="majorBidi"/>
          <w:sz w:val="24"/>
          <w:szCs w:val="24"/>
        </w:rPr>
      </w:pPr>
      <w:r>
        <w:rPr>
          <w:rFonts w:asciiTheme="majorBidi" w:hAnsiTheme="majorBidi" w:cstheme="majorBidi"/>
          <w:sz w:val="24"/>
          <w:szCs w:val="24"/>
        </w:rPr>
        <w:t>National Council of Educational Research and Training (2014). Basics in education</w:t>
      </w:r>
      <w:r w:rsidR="00062427">
        <w:rPr>
          <w:rFonts w:asciiTheme="majorBidi" w:hAnsiTheme="majorBidi" w:cstheme="majorBidi"/>
          <w:sz w:val="24"/>
          <w:szCs w:val="24"/>
        </w:rPr>
        <w:t>, textbook for B.Ed. course. NCERT Campus Sri Aurobindo Marg. New Delhi.</w:t>
      </w:r>
    </w:p>
    <w:p w:rsidR="0086350F" w:rsidRPr="001711FB" w:rsidRDefault="0086350F" w:rsidP="00270CBE">
      <w:pPr>
        <w:spacing w:after="0" w:line="360" w:lineRule="auto"/>
        <w:jc w:val="both"/>
        <w:rPr>
          <w:rFonts w:asciiTheme="majorBidi" w:hAnsiTheme="majorBidi" w:cstheme="majorBidi"/>
          <w:sz w:val="6"/>
          <w:szCs w:val="6"/>
        </w:rPr>
      </w:pPr>
    </w:p>
    <w:p w:rsidR="0086350F" w:rsidRPr="00CB5B8A" w:rsidRDefault="0086350F" w:rsidP="00270CBE">
      <w:pPr>
        <w:spacing w:after="0" w:line="360" w:lineRule="auto"/>
        <w:ind w:left="630" w:hanging="630"/>
        <w:jc w:val="both"/>
        <w:rPr>
          <w:rFonts w:asciiTheme="majorBidi" w:hAnsiTheme="majorBidi" w:cstheme="majorBidi"/>
          <w:sz w:val="24"/>
          <w:szCs w:val="24"/>
        </w:rPr>
      </w:pPr>
      <w:r w:rsidRPr="00CB5B8A">
        <w:rPr>
          <w:rFonts w:asciiTheme="majorBidi" w:hAnsiTheme="majorBidi" w:cstheme="majorBidi"/>
          <w:sz w:val="24"/>
          <w:szCs w:val="24"/>
        </w:rPr>
        <w:t>Oladosu, A.G.A.S. (2009). Concept</w:t>
      </w:r>
      <w:r>
        <w:rPr>
          <w:rFonts w:asciiTheme="majorBidi" w:hAnsiTheme="majorBidi" w:cstheme="majorBidi"/>
          <w:sz w:val="24"/>
          <w:szCs w:val="24"/>
        </w:rPr>
        <w:t>s</w:t>
      </w:r>
      <w:r w:rsidRPr="00CB5B8A">
        <w:rPr>
          <w:rFonts w:asciiTheme="majorBidi" w:hAnsiTheme="majorBidi" w:cstheme="majorBidi"/>
          <w:sz w:val="24"/>
          <w:szCs w:val="24"/>
        </w:rPr>
        <w:t xml:space="preserve"> in education.</w:t>
      </w:r>
      <w:r>
        <w:rPr>
          <w:rFonts w:asciiTheme="majorBidi" w:hAnsiTheme="majorBidi" w:cstheme="majorBidi"/>
          <w:sz w:val="24"/>
          <w:szCs w:val="24"/>
        </w:rPr>
        <w:t xml:space="preserve"> </w:t>
      </w:r>
      <w:r w:rsidRPr="00CB5B8A">
        <w:rPr>
          <w:rFonts w:asciiTheme="majorBidi" w:hAnsiTheme="majorBidi" w:cstheme="majorBidi"/>
          <w:sz w:val="24"/>
          <w:szCs w:val="24"/>
        </w:rPr>
        <w:t xml:space="preserve">In I.O. </w:t>
      </w:r>
      <w:r>
        <w:rPr>
          <w:rFonts w:asciiTheme="majorBidi" w:hAnsiTheme="majorBidi" w:cstheme="majorBidi"/>
          <w:sz w:val="24"/>
          <w:szCs w:val="24"/>
        </w:rPr>
        <w:t xml:space="preserve">Abimbola </w:t>
      </w:r>
      <w:r w:rsidRPr="00CB5B8A">
        <w:rPr>
          <w:rFonts w:asciiTheme="majorBidi" w:hAnsiTheme="majorBidi" w:cstheme="majorBidi"/>
          <w:sz w:val="24"/>
          <w:szCs w:val="24"/>
        </w:rPr>
        <w:t>and A.O. Abolade, (Eds</w:t>
      </w:r>
      <w:r w:rsidR="009E72EC">
        <w:rPr>
          <w:rFonts w:asciiTheme="majorBidi" w:hAnsiTheme="majorBidi" w:cstheme="majorBidi"/>
          <w:sz w:val="24"/>
          <w:szCs w:val="24"/>
        </w:rPr>
        <w:t>.</w:t>
      </w:r>
      <w:r w:rsidRPr="00CB5B8A">
        <w:rPr>
          <w:rFonts w:asciiTheme="majorBidi" w:hAnsiTheme="majorBidi" w:cstheme="majorBidi"/>
          <w:sz w:val="24"/>
          <w:szCs w:val="24"/>
        </w:rPr>
        <w:t>)</w:t>
      </w:r>
      <w:r w:rsidR="007D59FE">
        <w:rPr>
          <w:rFonts w:asciiTheme="majorBidi" w:hAnsiTheme="majorBidi" w:cstheme="majorBidi"/>
          <w:sz w:val="24"/>
          <w:szCs w:val="24"/>
        </w:rPr>
        <w:t xml:space="preserve"> </w:t>
      </w:r>
      <w:r w:rsidRPr="00CB5B8A">
        <w:rPr>
          <w:rFonts w:asciiTheme="majorBidi" w:hAnsiTheme="majorBidi" w:cstheme="majorBidi"/>
          <w:i/>
          <w:iCs/>
          <w:sz w:val="24"/>
          <w:szCs w:val="24"/>
        </w:rPr>
        <w:t>Fundamental Principles and Practice of Instruction</w:t>
      </w:r>
      <w:r w:rsidRPr="00CB5B8A">
        <w:rPr>
          <w:rFonts w:asciiTheme="majorBidi" w:hAnsiTheme="majorBidi" w:cstheme="majorBidi"/>
          <w:sz w:val="24"/>
          <w:szCs w:val="24"/>
        </w:rPr>
        <w:t>.</w:t>
      </w:r>
      <w:r w:rsidR="007D59FE">
        <w:rPr>
          <w:rFonts w:asciiTheme="majorBidi" w:hAnsiTheme="majorBidi" w:cstheme="majorBidi"/>
          <w:sz w:val="24"/>
          <w:szCs w:val="24"/>
        </w:rPr>
        <w:t xml:space="preserve"> </w:t>
      </w:r>
      <w:r w:rsidRPr="00CB5B8A">
        <w:rPr>
          <w:rFonts w:asciiTheme="majorBidi" w:hAnsiTheme="majorBidi" w:cstheme="majorBidi"/>
          <w:sz w:val="24"/>
          <w:szCs w:val="24"/>
        </w:rPr>
        <w:t>A Publication of Department of Science Education and Arts and Social Sciences Education, University of Ilorin, Ilorin. Pp. 82-92</w:t>
      </w:r>
      <w:r w:rsidR="00270CBE">
        <w:rPr>
          <w:rFonts w:asciiTheme="majorBidi" w:hAnsiTheme="majorBidi" w:cstheme="majorBidi"/>
          <w:sz w:val="24"/>
          <w:szCs w:val="24"/>
        </w:rPr>
        <w:t>.</w:t>
      </w:r>
      <w:r w:rsidRPr="00CB5B8A">
        <w:rPr>
          <w:rFonts w:asciiTheme="majorBidi" w:hAnsiTheme="majorBidi" w:cstheme="majorBidi"/>
          <w:sz w:val="24"/>
          <w:szCs w:val="24"/>
        </w:rPr>
        <w:t xml:space="preserve">  </w:t>
      </w:r>
    </w:p>
    <w:p w:rsidR="0086350F" w:rsidRPr="00746E98" w:rsidRDefault="0086350F" w:rsidP="00270CBE">
      <w:pPr>
        <w:spacing w:after="0" w:line="360" w:lineRule="auto"/>
        <w:ind w:left="630" w:hanging="630"/>
        <w:jc w:val="both"/>
        <w:rPr>
          <w:rFonts w:asciiTheme="majorBidi" w:hAnsiTheme="majorBidi" w:cstheme="majorBidi"/>
          <w:sz w:val="2"/>
          <w:szCs w:val="2"/>
        </w:rPr>
      </w:pPr>
    </w:p>
    <w:p w:rsidR="0086350F" w:rsidRPr="00CB5B8A" w:rsidRDefault="0086350F" w:rsidP="00270CBE">
      <w:pPr>
        <w:spacing w:after="0" w:line="360" w:lineRule="auto"/>
        <w:ind w:left="709" w:hanging="709"/>
        <w:jc w:val="both"/>
        <w:rPr>
          <w:rFonts w:asciiTheme="majorBidi" w:hAnsiTheme="majorBidi" w:cstheme="majorBidi"/>
          <w:sz w:val="24"/>
          <w:szCs w:val="24"/>
        </w:rPr>
      </w:pPr>
      <w:r w:rsidRPr="00CB5B8A">
        <w:rPr>
          <w:rFonts w:asciiTheme="majorBidi" w:hAnsiTheme="majorBidi" w:cstheme="majorBidi"/>
          <w:sz w:val="24"/>
          <w:szCs w:val="24"/>
        </w:rPr>
        <w:t>Oladosu, A</w:t>
      </w:r>
      <w:r w:rsidR="00B97461">
        <w:rPr>
          <w:rFonts w:asciiTheme="majorBidi" w:hAnsiTheme="majorBidi" w:cstheme="majorBidi"/>
          <w:sz w:val="24"/>
          <w:szCs w:val="24"/>
        </w:rPr>
        <w:t>.</w:t>
      </w:r>
      <w:r w:rsidR="00A66C85">
        <w:rPr>
          <w:rFonts w:asciiTheme="majorBidi" w:hAnsiTheme="majorBidi" w:cstheme="majorBidi"/>
          <w:sz w:val="24"/>
          <w:szCs w:val="24"/>
        </w:rPr>
        <w:t>G.A.S.</w:t>
      </w:r>
      <w:r w:rsidRPr="00CB5B8A">
        <w:rPr>
          <w:rFonts w:asciiTheme="majorBidi" w:hAnsiTheme="majorBidi" w:cstheme="majorBidi"/>
          <w:sz w:val="24"/>
          <w:szCs w:val="24"/>
        </w:rPr>
        <w:t xml:space="preserve"> (2010)</w:t>
      </w:r>
      <w:r w:rsidR="007D59FE">
        <w:rPr>
          <w:rFonts w:asciiTheme="majorBidi" w:hAnsiTheme="majorBidi" w:cstheme="majorBidi"/>
          <w:sz w:val="24"/>
          <w:szCs w:val="24"/>
        </w:rPr>
        <w:t>.</w:t>
      </w:r>
      <w:r w:rsidRPr="00CB5B8A">
        <w:rPr>
          <w:rFonts w:asciiTheme="majorBidi" w:hAnsiTheme="majorBidi" w:cstheme="majorBidi"/>
          <w:sz w:val="24"/>
          <w:szCs w:val="24"/>
        </w:rPr>
        <w:t xml:space="preserve"> </w:t>
      </w:r>
      <w:r w:rsidRPr="004E530E">
        <w:rPr>
          <w:rFonts w:asciiTheme="majorBidi" w:hAnsiTheme="majorBidi" w:cstheme="majorBidi"/>
          <w:sz w:val="24"/>
          <w:szCs w:val="24"/>
        </w:rPr>
        <w:t>Arabic and Islamic education in Nigeria</w:t>
      </w:r>
      <w:r>
        <w:rPr>
          <w:rFonts w:asciiTheme="majorBidi" w:hAnsiTheme="majorBidi" w:cstheme="majorBidi"/>
          <w:sz w:val="24"/>
          <w:szCs w:val="24"/>
        </w:rPr>
        <w:t xml:space="preserve">. In J.O Abiri and </w:t>
      </w:r>
      <w:r w:rsidRPr="00CB5B8A">
        <w:rPr>
          <w:rFonts w:asciiTheme="majorBidi" w:hAnsiTheme="majorBidi" w:cstheme="majorBidi"/>
          <w:sz w:val="24"/>
          <w:szCs w:val="24"/>
        </w:rPr>
        <w:t>A.A. Jekayinfa, (Eds</w:t>
      </w:r>
      <w:r w:rsidR="00001375">
        <w:rPr>
          <w:rFonts w:asciiTheme="majorBidi" w:hAnsiTheme="majorBidi" w:cstheme="majorBidi"/>
          <w:sz w:val="24"/>
          <w:szCs w:val="24"/>
        </w:rPr>
        <w:t>.</w:t>
      </w:r>
      <w:r w:rsidRPr="00CB5B8A">
        <w:rPr>
          <w:rFonts w:asciiTheme="majorBidi" w:hAnsiTheme="majorBidi" w:cstheme="majorBidi"/>
          <w:sz w:val="24"/>
          <w:szCs w:val="24"/>
        </w:rPr>
        <w:t>).</w:t>
      </w:r>
      <w:r>
        <w:rPr>
          <w:rFonts w:asciiTheme="majorBidi" w:hAnsiTheme="majorBidi" w:cstheme="majorBidi"/>
          <w:sz w:val="24"/>
          <w:szCs w:val="24"/>
        </w:rPr>
        <w:t xml:space="preserve"> </w:t>
      </w:r>
      <w:r w:rsidRPr="00CB5B8A">
        <w:rPr>
          <w:rFonts w:asciiTheme="majorBidi" w:hAnsiTheme="majorBidi" w:cstheme="majorBidi"/>
          <w:i/>
          <w:iCs/>
          <w:sz w:val="24"/>
          <w:szCs w:val="24"/>
        </w:rPr>
        <w:t>Perspectiv</w:t>
      </w:r>
      <w:r>
        <w:rPr>
          <w:rFonts w:asciiTheme="majorBidi" w:hAnsiTheme="majorBidi" w:cstheme="majorBidi"/>
          <w:i/>
          <w:iCs/>
          <w:sz w:val="24"/>
          <w:szCs w:val="24"/>
        </w:rPr>
        <w:t xml:space="preserve">e on the History of Education </w:t>
      </w:r>
      <w:r w:rsidRPr="00CB5B8A">
        <w:rPr>
          <w:rFonts w:asciiTheme="majorBidi" w:hAnsiTheme="majorBidi" w:cstheme="majorBidi"/>
          <w:i/>
          <w:iCs/>
          <w:sz w:val="24"/>
          <w:szCs w:val="24"/>
        </w:rPr>
        <w:t>in Nig</w:t>
      </w:r>
      <w:r>
        <w:rPr>
          <w:rFonts w:asciiTheme="majorBidi" w:hAnsiTheme="majorBidi" w:cstheme="majorBidi"/>
          <w:sz w:val="24"/>
          <w:szCs w:val="24"/>
        </w:rPr>
        <w:t>eria B</w:t>
      </w:r>
      <w:r w:rsidRPr="00CB5B8A">
        <w:rPr>
          <w:rFonts w:asciiTheme="majorBidi" w:hAnsiTheme="majorBidi" w:cstheme="majorBidi"/>
          <w:sz w:val="24"/>
          <w:szCs w:val="24"/>
        </w:rPr>
        <w:t>amitex Printing Press, Ilorin Nig</w:t>
      </w:r>
      <w:r>
        <w:rPr>
          <w:rFonts w:asciiTheme="majorBidi" w:hAnsiTheme="majorBidi" w:cstheme="majorBidi"/>
          <w:sz w:val="24"/>
          <w:szCs w:val="24"/>
        </w:rPr>
        <w:t>eria</w:t>
      </w:r>
      <w:r w:rsidR="00270CBE">
        <w:rPr>
          <w:rFonts w:asciiTheme="majorBidi" w:hAnsiTheme="majorBidi" w:cstheme="majorBidi"/>
          <w:sz w:val="24"/>
          <w:szCs w:val="24"/>
        </w:rPr>
        <w:t>.</w:t>
      </w:r>
    </w:p>
    <w:p w:rsidR="0086350F" w:rsidRPr="00746E98" w:rsidRDefault="0086350F" w:rsidP="00270CBE">
      <w:pPr>
        <w:spacing w:after="0" w:line="360" w:lineRule="auto"/>
        <w:jc w:val="both"/>
        <w:rPr>
          <w:rFonts w:asciiTheme="majorBidi" w:hAnsiTheme="majorBidi" w:cstheme="majorBidi"/>
          <w:sz w:val="4"/>
          <w:szCs w:val="4"/>
        </w:rPr>
      </w:pPr>
    </w:p>
    <w:p w:rsidR="0086350F" w:rsidRPr="00CB5B8A" w:rsidRDefault="0086350F" w:rsidP="00270CBE">
      <w:pPr>
        <w:spacing w:after="0" w:line="360" w:lineRule="auto"/>
        <w:ind w:left="630" w:hanging="630"/>
        <w:jc w:val="both"/>
        <w:rPr>
          <w:rFonts w:asciiTheme="majorBidi" w:hAnsiTheme="majorBidi" w:cstheme="majorBidi"/>
          <w:i/>
          <w:iCs/>
          <w:sz w:val="24"/>
          <w:szCs w:val="24"/>
        </w:rPr>
      </w:pPr>
      <w:r w:rsidRPr="00CB5B8A">
        <w:rPr>
          <w:rFonts w:asciiTheme="majorBidi" w:hAnsiTheme="majorBidi" w:cstheme="majorBidi"/>
          <w:sz w:val="24"/>
          <w:szCs w:val="24"/>
        </w:rPr>
        <w:t xml:space="preserve">Oladosu, A.G.A.S. (2012). Fluctuations in the fortunes of </w:t>
      </w:r>
      <w:r>
        <w:rPr>
          <w:rFonts w:asciiTheme="majorBidi" w:hAnsiTheme="majorBidi" w:cstheme="majorBidi"/>
          <w:sz w:val="24"/>
          <w:szCs w:val="24"/>
        </w:rPr>
        <w:t>Ar</w:t>
      </w:r>
      <w:r w:rsidRPr="00CB5B8A">
        <w:rPr>
          <w:rFonts w:asciiTheme="majorBidi" w:hAnsiTheme="majorBidi" w:cstheme="majorBidi"/>
          <w:sz w:val="24"/>
          <w:szCs w:val="24"/>
        </w:rPr>
        <w:t>abic education in Nigeria.</w:t>
      </w:r>
      <w:r w:rsidR="009432E2">
        <w:rPr>
          <w:rFonts w:asciiTheme="majorBidi" w:hAnsiTheme="majorBidi" w:cstheme="majorBidi"/>
          <w:sz w:val="24"/>
          <w:szCs w:val="24"/>
        </w:rPr>
        <w:t xml:space="preserve"> </w:t>
      </w:r>
      <w:bookmarkStart w:id="2" w:name="_GoBack"/>
      <w:bookmarkEnd w:id="2"/>
      <w:r w:rsidRPr="00CB5B8A">
        <w:rPr>
          <w:rFonts w:asciiTheme="majorBidi" w:hAnsiTheme="majorBidi" w:cstheme="majorBidi"/>
          <w:i/>
          <w:iCs/>
          <w:sz w:val="24"/>
          <w:szCs w:val="24"/>
        </w:rPr>
        <w:t xml:space="preserve">One hundred and fifteen inaugural lecture of university of Ilorin, Ilorin </w:t>
      </w:r>
      <w:r w:rsidRPr="0064439B">
        <w:rPr>
          <w:rFonts w:asciiTheme="majorBidi" w:hAnsiTheme="majorBidi" w:cstheme="majorBidi"/>
          <w:sz w:val="24"/>
          <w:szCs w:val="24"/>
        </w:rPr>
        <w:t>Published by the Library and Publications committee</w:t>
      </w:r>
      <w:r w:rsidRPr="00CB5B8A">
        <w:rPr>
          <w:rFonts w:asciiTheme="majorBidi" w:hAnsiTheme="majorBidi" w:cstheme="majorBidi"/>
          <w:i/>
          <w:iCs/>
          <w:sz w:val="24"/>
          <w:szCs w:val="24"/>
        </w:rPr>
        <w:t xml:space="preserve"> </w:t>
      </w:r>
      <w:r w:rsidRPr="004E530E">
        <w:rPr>
          <w:rFonts w:asciiTheme="majorBidi" w:hAnsiTheme="majorBidi" w:cstheme="majorBidi"/>
          <w:sz w:val="24"/>
          <w:szCs w:val="24"/>
        </w:rPr>
        <w:t>University of Ilorin, Ilorin</w:t>
      </w:r>
      <w:r w:rsidR="00270CBE" w:rsidRPr="004E530E">
        <w:rPr>
          <w:rFonts w:asciiTheme="majorBidi" w:hAnsiTheme="majorBidi" w:cstheme="majorBidi"/>
          <w:sz w:val="24"/>
          <w:szCs w:val="24"/>
        </w:rPr>
        <w:t>,</w:t>
      </w:r>
      <w:r w:rsidRPr="004E530E">
        <w:rPr>
          <w:rFonts w:asciiTheme="majorBidi" w:hAnsiTheme="majorBidi" w:cstheme="majorBidi"/>
          <w:sz w:val="24"/>
          <w:szCs w:val="24"/>
        </w:rPr>
        <w:t xml:space="preserve"> Nigeria</w:t>
      </w:r>
      <w:r w:rsidR="00270CBE">
        <w:rPr>
          <w:rFonts w:asciiTheme="majorBidi" w:hAnsiTheme="majorBidi" w:cstheme="majorBidi"/>
          <w:i/>
          <w:iCs/>
          <w:sz w:val="24"/>
          <w:szCs w:val="24"/>
        </w:rPr>
        <w:t>.</w:t>
      </w:r>
    </w:p>
    <w:p w:rsidR="0086350F" w:rsidRPr="00746E98" w:rsidRDefault="0086350F" w:rsidP="00270CBE">
      <w:pPr>
        <w:spacing w:after="0" w:line="360" w:lineRule="auto"/>
        <w:ind w:left="630" w:hanging="630"/>
        <w:jc w:val="both"/>
        <w:rPr>
          <w:rFonts w:asciiTheme="majorBidi" w:hAnsiTheme="majorBidi" w:cstheme="majorBidi"/>
          <w:sz w:val="6"/>
          <w:szCs w:val="6"/>
        </w:rPr>
      </w:pPr>
    </w:p>
    <w:p w:rsidR="0086350F" w:rsidRDefault="0086350F" w:rsidP="00270CBE">
      <w:pPr>
        <w:spacing w:after="0" w:line="360" w:lineRule="auto"/>
        <w:ind w:left="630" w:hanging="630"/>
        <w:jc w:val="both"/>
        <w:rPr>
          <w:rFonts w:asciiTheme="majorBidi" w:hAnsiTheme="majorBidi" w:cstheme="majorBidi"/>
          <w:sz w:val="24"/>
          <w:szCs w:val="24"/>
        </w:rPr>
      </w:pPr>
      <w:r w:rsidRPr="00CB5B8A">
        <w:rPr>
          <w:rFonts w:asciiTheme="majorBidi" w:hAnsiTheme="majorBidi" w:cstheme="majorBidi"/>
          <w:sz w:val="24"/>
          <w:szCs w:val="24"/>
        </w:rPr>
        <w:t>Oladosu, A.G.A.S. (2014). Sustaining peaceful co-existence in Ilorin: The role of private Arabic school curriculum.</w:t>
      </w:r>
      <w:r>
        <w:rPr>
          <w:rFonts w:asciiTheme="majorBidi" w:hAnsiTheme="majorBidi" w:cstheme="majorBidi"/>
          <w:sz w:val="24"/>
          <w:szCs w:val="24"/>
        </w:rPr>
        <w:t xml:space="preserve"> </w:t>
      </w:r>
      <w:r w:rsidRPr="00CB5B8A">
        <w:rPr>
          <w:rFonts w:asciiTheme="majorBidi" w:hAnsiTheme="majorBidi" w:cstheme="majorBidi"/>
          <w:sz w:val="24"/>
          <w:szCs w:val="24"/>
        </w:rPr>
        <w:t xml:space="preserve">In </w:t>
      </w:r>
      <w:r>
        <w:rPr>
          <w:rFonts w:asciiTheme="majorBidi" w:hAnsiTheme="majorBidi" w:cstheme="majorBidi"/>
          <w:sz w:val="24"/>
          <w:szCs w:val="24"/>
        </w:rPr>
        <w:t>A.G.A.S. Oladosu,</w:t>
      </w:r>
      <w:r w:rsidRPr="00CB5B8A">
        <w:rPr>
          <w:rFonts w:asciiTheme="majorBidi" w:hAnsiTheme="majorBidi" w:cstheme="majorBidi"/>
          <w:sz w:val="24"/>
          <w:szCs w:val="24"/>
        </w:rPr>
        <w:t xml:space="preserve"> </w:t>
      </w:r>
      <w:r>
        <w:rPr>
          <w:rFonts w:asciiTheme="majorBidi" w:hAnsiTheme="majorBidi" w:cstheme="majorBidi"/>
          <w:sz w:val="24"/>
          <w:szCs w:val="24"/>
        </w:rPr>
        <w:t xml:space="preserve">Z.I. </w:t>
      </w:r>
      <w:r w:rsidRPr="00CB5B8A">
        <w:rPr>
          <w:rFonts w:asciiTheme="majorBidi" w:hAnsiTheme="majorBidi" w:cstheme="majorBidi"/>
          <w:sz w:val="24"/>
          <w:szCs w:val="24"/>
        </w:rPr>
        <w:t>Oseni, M.A.</w:t>
      </w:r>
      <w:r>
        <w:rPr>
          <w:rFonts w:asciiTheme="majorBidi" w:hAnsiTheme="majorBidi" w:cstheme="majorBidi"/>
          <w:sz w:val="24"/>
          <w:szCs w:val="24"/>
        </w:rPr>
        <w:t xml:space="preserve"> Adedimeji</w:t>
      </w:r>
      <w:r w:rsidRPr="00CB5B8A">
        <w:rPr>
          <w:rFonts w:asciiTheme="majorBidi" w:hAnsiTheme="majorBidi" w:cstheme="majorBidi"/>
          <w:sz w:val="24"/>
          <w:szCs w:val="24"/>
        </w:rPr>
        <w:t xml:space="preserve"> and A.L. </w:t>
      </w:r>
      <w:r>
        <w:rPr>
          <w:rFonts w:asciiTheme="majorBidi" w:hAnsiTheme="majorBidi" w:cstheme="majorBidi"/>
          <w:sz w:val="24"/>
          <w:szCs w:val="24"/>
        </w:rPr>
        <w:t>Azeez</w:t>
      </w:r>
      <w:r w:rsidRPr="00CB5B8A">
        <w:rPr>
          <w:rFonts w:asciiTheme="majorBidi" w:hAnsiTheme="majorBidi" w:cstheme="majorBidi"/>
          <w:sz w:val="24"/>
          <w:szCs w:val="24"/>
        </w:rPr>
        <w:t xml:space="preserve"> (Eds</w:t>
      </w:r>
      <w:r w:rsidR="0064439B">
        <w:rPr>
          <w:rFonts w:asciiTheme="majorBidi" w:hAnsiTheme="majorBidi" w:cstheme="majorBidi"/>
          <w:sz w:val="24"/>
          <w:szCs w:val="24"/>
        </w:rPr>
        <w:t>.</w:t>
      </w:r>
      <w:r w:rsidRPr="00CB5B8A">
        <w:rPr>
          <w:rFonts w:asciiTheme="majorBidi" w:hAnsiTheme="majorBidi" w:cstheme="majorBidi"/>
          <w:sz w:val="24"/>
          <w:szCs w:val="24"/>
        </w:rPr>
        <w:t>)</w:t>
      </w:r>
      <w:r w:rsidR="0064439B">
        <w:rPr>
          <w:rFonts w:asciiTheme="majorBidi" w:hAnsiTheme="majorBidi" w:cstheme="majorBidi"/>
          <w:sz w:val="24"/>
          <w:szCs w:val="24"/>
        </w:rPr>
        <w:t xml:space="preserve"> </w:t>
      </w:r>
      <w:r w:rsidRPr="00CB5B8A">
        <w:rPr>
          <w:rFonts w:asciiTheme="majorBidi" w:hAnsiTheme="majorBidi" w:cstheme="majorBidi"/>
          <w:i/>
          <w:iCs/>
          <w:sz w:val="24"/>
          <w:szCs w:val="24"/>
        </w:rPr>
        <w:t>Ilorin: History, Culture and Lessons of Peaceful Co-existence</w:t>
      </w:r>
      <w:r w:rsidRPr="00CB5B8A">
        <w:rPr>
          <w:rFonts w:asciiTheme="majorBidi" w:hAnsiTheme="majorBidi" w:cstheme="majorBidi"/>
          <w:sz w:val="24"/>
          <w:szCs w:val="24"/>
        </w:rPr>
        <w:t>. A Publication of Centre for Ilorin Studies, University of Ilorin, Ilorin. pp. 54-62</w:t>
      </w:r>
      <w:r w:rsidR="00270CBE">
        <w:rPr>
          <w:rFonts w:asciiTheme="majorBidi" w:hAnsiTheme="majorBidi" w:cstheme="majorBidi"/>
          <w:sz w:val="24"/>
          <w:szCs w:val="24"/>
        </w:rPr>
        <w:t>.</w:t>
      </w:r>
      <w:r w:rsidRPr="00CB5B8A">
        <w:rPr>
          <w:rFonts w:asciiTheme="majorBidi" w:hAnsiTheme="majorBidi" w:cstheme="majorBidi"/>
          <w:sz w:val="24"/>
          <w:szCs w:val="24"/>
        </w:rPr>
        <w:t xml:space="preserve">  </w:t>
      </w:r>
    </w:p>
    <w:p w:rsidR="0086350F" w:rsidRPr="00CB5B8A" w:rsidRDefault="0086350F" w:rsidP="00270CBE">
      <w:pPr>
        <w:spacing w:after="0" w:line="360" w:lineRule="auto"/>
        <w:ind w:left="630" w:hanging="630"/>
        <w:jc w:val="both"/>
        <w:rPr>
          <w:rFonts w:asciiTheme="majorBidi" w:hAnsiTheme="majorBidi" w:cstheme="majorBidi"/>
          <w:sz w:val="24"/>
          <w:szCs w:val="24"/>
        </w:rPr>
      </w:pPr>
      <w:r>
        <w:rPr>
          <w:rFonts w:asciiTheme="majorBidi" w:hAnsiTheme="majorBidi" w:cstheme="majorBidi"/>
          <w:sz w:val="24"/>
          <w:szCs w:val="24"/>
        </w:rPr>
        <w:t xml:space="preserve">Onasanya, S.A. and Adegbija, M.V. (2007). </w:t>
      </w:r>
      <w:r w:rsidRPr="008412D0">
        <w:rPr>
          <w:rFonts w:asciiTheme="majorBidi" w:hAnsiTheme="majorBidi" w:cstheme="majorBidi"/>
          <w:i/>
          <w:sz w:val="24"/>
          <w:szCs w:val="24"/>
        </w:rPr>
        <w:t>Practical handbook on instructional media</w:t>
      </w:r>
      <w:r>
        <w:rPr>
          <w:rFonts w:asciiTheme="majorBidi" w:hAnsiTheme="majorBidi" w:cstheme="majorBidi"/>
          <w:sz w:val="24"/>
          <w:szCs w:val="24"/>
        </w:rPr>
        <w:t>. Second edition. Printed by INDEMAC Print Media, Ibrahim Taiwo Road, Ilorin</w:t>
      </w:r>
      <w:r w:rsidR="00270CBE">
        <w:rPr>
          <w:rFonts w:asciiTheme="majorBidi" w:hAnsiTheme="majorBidi" w:cstheme="majorBidi"/>
          <w:sz w:val="24"/>
          <w:szCs w:val="24"/>
        </w:rPr>
        <w:t>.</w:t>
      </w:r>
    </w:p>
    <w:p w:rsidR="0086350F" w:rsidRPr="001711FB" w:rsidRDefault="0086350F" w:rsidP="00270CBE">
      <w:pPr>
        <w:spacing w:after="0" w:line="360" w:lineRule="auto"/>
        <w:ind w:left="630" w:hanging="630"/>
        <w:jc w:val="both"/>
        <w:rPr>
          <w:rFonts w:asciiTheme="majorBidi" w:hAnsiTheme="majorBidi" w:cstheme="majorBidi"/>
          <w:sz w:val="10"/>
          <w:szCs w:val="10"/>
        </w:rPr>
      </w:pPr>
    </w:p>
    <w:p w:rsidR="0086350F" w:rsidRDefault="0086350F" w:rsidP="00270CBE">
      <w:pPr>
        <w:spacing w:line="360" w:lineRule="auto"/>
        <w:ind w:left="567" w:hanging="567"/>
        <w:jc w:val="both"/>
        <w:rPr>
          <w:rFonts w:asciiTheme="majorBidi" w:hAnsiTheme="majorBidi" w:cstheme="majorBidi"/>
          <w:sz w:val="24"/>
          <w:szCs w:val="24"/>
        </w:rPr>
      </w:pPr>
      <w:r w:rsidRPr="00CB5B8A">
        <w:rPr>
          <w:rFonts w:asciiTheme="majorBidi" w:hAnsiTheme="majorBidi" w:cstheme="majorBidi"/>
          <w:sz w:val="24"/>
          <w:szCs w:val="24"/>
        </w:rPr>
        <w:t>Oseni</w:t>
      </w:r>
      <w:r w:rsidR="0064439B">
        <w:rPr>
          <w:rFonts w:asciiTheme="majorBidi" w:hAnsiTheme="majorBidi" w:cstheme="majorBidi"/>
          <w:sz w:val="24"/>
          <w:szCs w:val="24"/>
        </w:rPr>
        <w:t xml:space="preserve">, </w:t>
      </w:r>
      <w:r w:rsidRPr="00CB5B8A">
        <w:rPr>
          <w:rFonts w:asciiTheme="majorBidi" w:hAnsiTheme="majorBidi" w:cstheme="majorBidi"/>
          <w:sz w:val="24"/>
          <w:szCs w:val="24"/>
        </w:rPr>
        <w:t xml:space="preserve"> Z.I. (2006). Arabic and Islamic scholarship in Ilorin.</w:t>
      </w:r>
      <w:r>
        <w:rPr>
          <w:rFonts w:asciiTheme="majorBidi" w:hAnsiTheme="majorBidi" w:cstheme="majorBidi"/>
          <w:sz w:val="24"/>
          <w:szCs w:val="24"/>
        </w:rPr>
        <w:t xml:space="preserve"> </w:t>
      </w:r>
      <w:r w:rsidRPr="00CB5B8A">
        <w:rPr>
          <w:rFonts w:asciiTheme="majorBidi" w:hAnsiTheme="majorBidi" w:cstheme="majorBidi"/>
          <w:sz w:val="24"/>
          <w:szCs w:val="24"/>
        </w:rPr>
        <w:t>In S.A.</w:t>
      </w:r>
      <w:r w:rsidRPr="008412D0">
        <w:rPr>
          <w:rFonts w:asciiTheme="majorBidi" w:hAnsiTheme="majorBidi" w:cstheme="majorBidi"/>
          <w:sz w:val="24"/>
          <w:szCs w:val="24"/>
        </w:rPr>
        <w:t xml:space="preserve"> </w:t>
      </w:r>
      <w:r>
        <w:rPr>
          <w:rFonts w:asciiTheme="majorBidi" w:hAnsiTheme="majorBidi" w:cstheme="majorBidi"/>
          <w:sz w:val="24"/>
          <w:szCs w:val="24"/>
        </w:rPr>
        <w:t>Jimoh</w:t>
      </w:r>
      <w:r w:rsidRPr="00CB5B8A">
        <w:rPr>
          <w:rFonts w:asciiTheme="majorBidi" w:hAnsiTheme="majorBidi" w:cstheme="majorBidi"/>
          <w:sz w:val="24"/>
          <w:szCs w:val="24"/>
        </w:rPr>
        <w:t xml:space="preserve"> (Eds).</w:t>
      </w:r>
      <w:r w:rsidRPr="00CB5B8A">
        <w:rPr>
          <w:rFonts w:asciiTheme="majorBidi" w:hAnsiTheme="majorBidi" w:cstheme="majorBidi"/>
          <w:i/>
          <w:iCs/>
          <w:sz w:val="24"/>
          <w:szCs w:val="24"/>
        </w:rPr>
        <w:t>Ilorin: Centre of learning</w:t>
      </w:r>
      <w:r w:rsidRPr="00CB5B8A">
        <w:rPr>
          <w:rFonts w:asciiTheme="majorBidi" w:hAnsiTheme="majorBidi" w:cstheme="majorBidi"/>
          <w:sz w:val="24"/>
          <w:szCs w:val="24"/>
        </w:rPr>
        <w:t>. A Publication of to mark the 11</w:t>
      </w:r>
      <w:r w:rsidRPr="00CB5B8A">
        <w:rPr>
          <w:rFonts w:asciiTheme="majorBidi" w:hAnsiTheme="majorBidi" w:cstheme="majorBidi"/>
          <w:sz w:val="24"/>
          <w:szCs w:val="24"/>
          <w:vertAlign w:val="superscript"/>
        </w:rPr>
        <w:t>th</w:t>
      </w:r>
      <w:r w:rsidRPr="00CB5B8A">
        <w:rPr>
          <w:rFonts w:asciiTheme="majorBidi" w:hAnsiTheme="majorBidi" w:cstheme="majorBidi"/>
          <w:sz w:val="24"/>
          <w:szCs w:val="24"/>
        </w:rPr>
        <w:t xml:space="preserve"> Anniversary of the Installation of HRH, Alhaji (Dr.) Ibrahim Sulu Gambari, 11</w:t>
      </w:r>
      <w:r w:rsidRPr="00CB5B8A">
        <w:rPr>
          <w:rFonts w:asciiTheme="majorBidi" w:hAnsiTheme="majorBidi" w:cstheme="majorBidi"/>
          <w:sz w:val="24"/>
          <w:szCs w:val="24"/>
          <w:vertAlign w:val="superscript"/>
        </w:rPr>
        <w:t>th</w:t>
      </w:r>
      <w:r w:rsidRPr="00CB5B8A">
        <w:rPr>
          <w:rFonts w:asciiTheme="majorBidi" w:hAnsiTheme="majorBidi" w:cstheme="majorBidi"/>
          <w:sz w:val="24"/>
          <w:szCs w:val="24"/>
        </w:rPr>
        <w:t xml:space="preserve"> Emir of Ilorin. Published by JIMSON Publishers, Ilorin</w:t>
      </w:r>
      <w:r w:rsidR="00270CBE">
        <w:rPr>
          <w:rFonts w:asciiTheme="majorBidi" w:hAnsiTheme="majorBidi" w:cstheme="majorBidi"/>
          <w:sz w:val="24"/>
          <w:szCs w:val="24"/>
        </w:rPr>
        <w:t>.</w:t>
      </w:r>
    </w:p>
    <w:p w:rsidR="00A70D12" w:rsidRDefault="000B6C24" w:rsidP="00A70D12">
      <w:pPr>
        <w:spacing w:after="0" w:line="360" w:lineRule="auto"/>
        <w:ind w:left="709" w:hanging="709"/>
        <w:jc w:val="both"/>
        <w:rPr>
          <w:rFonts w:asciiTheme="majorBidi" w:hAnsiTheme="majorBidi" w:cstheme="majorBidi"/>
          <w:sz w:val="24"/>
          <w:szCs w:val="24"/>
        </w:rPr>
      </w:pPr>
      <w:r w:rsidRPr="00CB5B8A">
        <w:rPr>
          <w:rFonts w:asciiTheme="majorBidi" w:hAnsiTheme="majorBidi" w:cstheme="majorBidi"/>
          <w:sz w:val="24"/>
          <w:szCs w:val="24"/>
        </w:rPr>
        <w:t>O</w:t>
      </w:r>
      <w:r>
        <w:rPr>
          <w:rFonts w:asciiTheme="majorBidi" w:hAnsiTheme="majorBidi" w:cstheme="majorBidi"/>
          <w:sz w:val="24"/>
          <w:szCs w:val="24"/>
        </w:rPr>
        <w:t>wolobi</w:t>
      </w:r>
      <w:r w:rsidRPr="00CB5B8A">
        <w:rPr>
          <w:rFonts w:asciiTheme="majorBidi" w:hAnsiTheme="majorBidi" w:cstheme="majorBidi"/>
          <w:sz w:val="24"/>
          <w:szCs w:val="24"/>
        </w:rPr>
        <w:t>, A</w:t>
      </w:r>
      <w:r w:rsidR="0064439B">
        <w:rPr>
          <w:rFonts w:asciiTheme="majorBidi" w:hAnsiTheme="majorBidi" w:cstheme="majorBidi"/>
          <w:sz w:val="24"/>
          <w:szCs w:val="24"/>
        </w:rPr>
        <w:t>.</w:t>
      </w:r>
      <w:r w:rsidRPr="00CB5B8A">
        <w:rPr>
          <w:rFonts w:asciiTheme="majorBidi" w:hAnsiTheme="majorBidi" w:cstheme="majorBidi"/>
          <w:sz w:val="24"/>
          <w:szCs w:val="24"/>
        </w:rPr>
        <w:t xml:space="preserve"> (2</w:t>
      </w:r>
      <w:r w:rsidR="00403FCB">
        <w:rPr>
          <w:rFonts w:asciiTheme="majorBidi" w:hAnsiTheme="majorBidi" w:cstheme="majorBidi"/>
          <w:sz w:val="24"/>
          <w:szCs w:val="24"/>
        </w:rPr>
        <w:t>008</w:t>
      </w:r>
      <w:r w:rsidRPr="00CB5B8A">
        <w:rPr>
          <w:rFonts w:asciiTheme="majorBidi" w:hAnsiTheme="majorBidi" w:cstheme="majorBidi"/>
          <w:sz w:val="24"/>
          <w:szCs w:val="24"/>
        </w:rPr>
        <w:t xml:space="preserve">) </w:t>
      </w:r>
      <w:r>
        <w:rPr>
          <w:rFonts w:asciiTheme="majorBidi" w:hAnsiTheme="majorBidi" w:cstheme="majorBidi"/>
          <w:i/>
          <w:iCs/>
          <w:sz w:val="24"/>
          <w:szCs w:val="24"/>
        </w:rPr>
        <w:t>Arabic and Islamic e</w:t>
      </w:r>
      <w:r w:rsidRPr="00CB5B8A">
        <w:rPr>
          <w:rFonts w:asciiTheme="majorBidi" w:hAnsiTheme="majorBidi" w:cstheme="majorBidi"/>
          <w:i/>
          <w:iCs/>
          <w:sz w:val="24"/>
          <w:szCs w:val="24"/>
        </w:rPr>
        <w:t>ducation in Nig</w:t>
      </w:r>
      <w:r>
        <w:rPr>
          <w:rFonts w:asciiTheme="majorBidi" w:hAnsiTheme="majorBidi" w:cstheme="majorBidi"/>
          <w:i/>
          <w:iCs/>
          <w:sz w:val="24"/>
          <w:szCs w:val="24"/>
        </w:rPr>
        <w:t>eria</w:t>
      </w:r>
      <w:r>
        <w:rPr>
          <w:rFonts w:asciiTheme="majorBidi" w:hAnsiTheme="majorBidi" w:cstheme="majorBidi"/>
          <w:sz w:val="24"/>
          <w:szCs w:val="24"/>
        </w:rPr>
        <w:t xml:space="preserve">. In J.O Abiri and </w:t>
      </w:r>
      <w:r w:rsidRPr="00CB5B8A">
        <w:rPr>
          <w:rFonts w:asciiTheme="majorBidi" w:hAnsiTheme="majorBidi" w:cstheme="majorBidi"/>
          <w:sz w:val="24"/>
          <w:szCs w:val="24"/>
        </w:rPr>
        <w:t>A.A. Jekayinfa, (Eds).</w:t>
      </w:r>
      <w:r>
        <w:rPr>
          <w:rFonts w:asciiTheme="majorBidi" w:hAnsiTheme="majorBidi" w:cstheme="majorBidi"/>
          <w:sz w:val="24"/>
          <w:szCs w:val="24"/>
        </w:rPr>
        <w:t xml:space="preserve"> </w:t>
      </w:r>
      <w:r w:rsidRPr="00CB5B8A">
        <w:rPr>
          <w:rFonts w:asciiTheme="majorBidi" w:hAnsiTheme="majorBidi" w:cstheme="majorBidi"/>
          <w:i/>
          <w:iCs/>
          <w:sz w:val="24"/>
          <w:szCs w:val="24"/>
        </w:rPr>
        <w:t>Perspectiv</w:t>
      </w:r>
      <w:r>
        <w:rPr>
          <w:rFonts w:asciiTheme="majorBidi" w:hAnsiTheme="majorBidi" w:cstheme="majorBidi"/>
          <w:i/>
          <w:iCs/>
          <w:sz w:val="24"/>
          <w:szCs w:val="24"/>
        </w:rPr>
        <w:t xml:space="preserve">e on the History of </w:t>
      </w:r>
      <w:r>
        <w:rPr>
          <w:rFonts w:asciiTheme="majorBidi" w:hAnsiTheme="majorBidi" w:cstheme="majorBidi"/>
          <w:i/>
          <w:iCs/>
          <w:sz w:val="24"/>
          <w:szCs w:val="24"/>
        </w:rPr>
        <w:tab/>
        <w:t xml:space="preserve">Education </w:t>
      </w:r>
      <w:r w:rsidRPr="00CB5B8A">
        <w:rPr>
          <w:rFonts w:asciiTheme="majorBidi" w:hAnsiTheme="majorBidi" w:cstheme="majorBidi"/>
          <w:i/>
          <w:iCs/>
          <w:sz w:val="24"/>
          <w:szCs w:val="24"/>
        </w:rPr>
        <w:t>in Nig</w:t>
      </w:r>
      <w:r>
        <w:rPr>
          <w:rFonts w:asciiTheme="majorBidi" w:hAnsiTheme="majorBidi" w:cstheme="majorBidi"/>
          <w:sz w:val="24"/>
          <w:szCs w:val="24"/>
        </w:rPr>
        <w:t>eria B</w:t>
      </w:r>
      <w:r w:rsidRPr="00CB5B8A">
        <w:rPr>
          <w:rFonts w:asciiTheme="majorBidi" w:hAnsiTheme="majorBidi" w:cstheme="majorBidi"/>
          <w:sz w:val="24"/>
          <w:szCs w:val="24"/>
        </w:rPr>
        <w:t>amitex Printing Press, Ilorin Nig</w:t>
      </w:r>
      <w:r>
        <w:rPr>
          <w:rFonts w:asciiTheme="majorBidi" w:hAnsiTheme="majorBidi" w:cstheme="majorBidi"/>
          <w:sz w:val="24"/>
          <w:szCs w:val="24"/>
        </w:rPr>
        <w:t>eria.</w:t>
      </w:r>
    </w:p>
    <w:p w:rsidR="003F0B4D" w:rsidRPr="007C141E" w:rsidRDefault="003F0B4D" w:rsidP="00270CBE">
      <w:pPr>
        <w:autoSpaceDE w:val="0"/>
        <w:autoSpaceDN w:val="0"/>
        <w:adjustRightInd w:val="0"/>
        <w:spacing w:after="0" w:line="360" w:lineRule="auto"/>
        <w:ind w:left="540" w:hanging="540"/>
        <w:rPr>
          <w:rFonts w:asciiTheme="majorBidi" w:eastAsiaTheme="minorHAnsi" w:hAnsiTheme="majorBidi" w:cstheme="majorBidi"/>
          <w:sz w:val="4"/>
          <w:szCs w:val="4"/>
        </w:rPr>
      </w:pPr>
    </w:p>
    <w:p w:rsidR="003F0B4D" w:rsidRDefault="003F0B4D" w:rsidP="00270CBE">
      <w:pPr>
        <w:spacing w:after="0" w:line="360" w:lineRule="auto"/>
        <w:ind w:left="630" w:hanging="630"/>
        <w:jc w:val="both"/>
        <w:rPr>
          <w:rFonts w:asciiTheme="majorBidi" w:hAnsiTheme="majorBidi" w:cstheme="majorBidi"/>
          <w:sz w:val="24"/>
          <w:szCs w:val="24"/>
        </w:rPr>
      </w:pPr>
      <w:r>
        <w:rPr>
          <w:rFonts w:asciiTheme="majorBidi" w:eastAsiaTheme="minorHAnsi" w:hAnsiTheme="majorBidi" w:cstheme="majorBidi"/>
          <w:sz w:val="24"/>
          <w:szCs w:val="24"/>
        </w:rPr>
        <w:t xml:space="preserve">Reichmuth, S. (2000). Islamic education and scholarship in sub-sahara Africa. </w:t>
      </w:r>
      <w:r w:rsidRPr="00CB5B8A">
        <w:rPr>
          <w:rFonts w:asciiTheme="majorBidi" w:hAnsiTheme="majorBidi" w:cstheme="majorBidi"/>
          <w:sz w:val="24"/>
          <w:szCs w:val="24"/>
        </w:rPr>
        <w:t xml:space="preserve">In </w:t>
      </w:r>
      <w:r>
        <w:rPr>
          <w:rFonts w:asciiTheme="majorBidi" w:hAnsiTheme="majorBidi" w:cstheme="majorBidi"/>
          <w:sz w:val="24"/>
          <w:szCs w:val="24"/>
        </w:rPr>
        <w:t>N. Levtzion</w:t>
      </w:r>
      <w:r w:rsidRPr="00CB5B8A">
        <w:rPr>
          <w:rFonts w:asciiTheme="majorBidi" w:hAnsiTheme="majorBidi" w:cstheme="majorBidi"/>
          <w:sz w:val="24"/>
          <w:szCs w:val="24"/>
        </w:rPr>
        <w:t xml:space="preserve"> and </w:t>
      </w:r>
      <w:r>
        <w:rPr>
          <w:rFonts w:asciiTheme="majorBidi" w:hAnsiTheme="majorBidi" w:cstheme="majorBidi"/>
          <w:sz w:val="24"/>
          <w:szCs w:val="24"/>
        </w:rPr>
        <w:t>R</w:t>
      </w:r>
      <w:r w:rsidRPr="00CB5B8A">
        <w:rPr>
          <w:rFonts w:asciiTheme="majorBidi" w:hAnsiTheme="majorBidi" w:cstheme="majorBidi"/>
          <w:sz w:val="24"/>
          <w:szCs w:val="24"/>
        </w:rPr>
        <w:t xml:space="preserve">.L. </w:t>
      </w:r>
      <w:r>
        <w:rPr>
          <w:rFonts w:asciiTheme="majorBidi" w:hAnsiTheme="majorBidi" w:cstheme="majorBidi"/>
          <w:sz w:val="24"/>
          <w:szCs w:val="24"/>
        </w:rPr>
        <w:t>Powels</w:t>
      </w:r>
      <w:r w:rsidRPr="00CB5B8A">
        <w:rPr>
          <w:rFonts w:asciiTheme="majorBidi" w:hAnsiTheme="majorBidi" w:cstheme="majorBidi"/>
          <w:sz w:val="24"/>
          <w:szCs w:val="24"/>
        </w:rPr>
        <w:t xml:space="preserve"> (Eds).</w:t>
      </w:r>
      <w:r>
        <w:rPr>
          <w:rFonts w:asciiTheme="majorBidi" w:hAnsiTheme="majorBidi" w:cstheme="majorBidi"/>
          <w:sz w:val="24"/>
          <w:szCs w:val="24"/>
        </w:rPr>
        <w:t xml:space="preserve"> </w:t>
      </w:r>
      <w:r>
        <w:rPr>
          <w:rFonts w:asciiTheme="majorBidi" w:hAnsiTheme="majorBidi" w:cstheme="majorBidi"/>
          <w:i/>
          <w:iCs/>
          <w:sz w:val="24"/>
          <w:szCs w:val="24"/>
        </w:rPr>
        <w:t>The History of Islam in Africa</w:t>
      </w:r>
      <w:r w:rsidRPr="00CB5B8A">
        <w:rPr>
          <w:rFonts w:asciiTheme="majorBidi" w:hAnsiTheme="majorBidi" w:cstheme="majorBidi"/>
          <w:sz w:val="24"/>
          <w:szCs w:val="24"/>
        </w:rPr>
        <w:t xml:space="preserve">. </w:t>
      </w:r>
      <w:r>
        <w:rPr>
          <w:rFonts w:asciiTheme="majorBidi" w:hAnsiTheme="majorBidi" w:cstheme="majorBidi"/>
          <w:sz w:val="24"/>
          <w:szCs w:val="24"/>
        </w:rPr>
        <w:t>Athens: Ohio University Press.</w:t>
      </w:r>
      <w:r w:rsidRPr="00CB5B8A">
        <w:rPr>
          <w:rFonts w:asciiTheme="majorBidi" w:hAnsiTheme="majorBidi" w:cstheme="majorBidi"/>
          <w:sz w:val="24"/>
          <w:szCs w:val="24"/>
        </w:rPr>
        <w:t xml:space="preserve">  </w:t>
      </w:r>
    </w:p>
    <w:p w:rsidR="003F0B4D" w:rsidRPr="003F0B4D" w:rsidRDefault="003F0B4D" w:rsidP="00270CBE">
      <w:pPr>
        <w:autoSpaceDE w:val="0"/>
        <w:autoSpaceDN w:val="0"/>
        <w:adjustRightInd w:val="0"/>
        <w:spacing w:after="0" w:line="360" w:lineRule="auto"/>
        <w:ind w:left="540" w:hanging="540"/>
        <w:rPr>
          <w:rFonts w:asciiTheme="majorBidi" w:eastAsiaTheme="minorHAnsi" w:hAnsiTheme="majorBidi" w:cstheme="majorBidi"/>
          <w:sz w:val="6"/>
          <w:szCs w:val="6"/>
        </w:rPr>
      </w:pPr>
    </w:p>
    <w:p w:rsidR="00BB451B" w:rsidRPr="000C7BBC" w:rsidRDefault="00BB451B" w:rsidP="00270CBE">
      <w:pPr>
        <w:autoSpaceDE w:val="0"/>
        <w:autoSpaceDN w:val="0"/>
        <w:adjustRightInd w:val="0"/>
        <w:spacing w:after="0" w:line="360" w:lineRule="auto"/>
        <w:rPr>
          <w:rFonts w:ascii="Times New Roman" w:eastAsiaTheme="minorHAnsi" w:hAnsi="Times New Roman" w:cs="Times New Roman"/>
          <w:i/>
          <w:iCs/>
          <w:sz w:val="2"/>
          <w:szCs w:val="2"/>
        </w:rPr>
      </w:pPr>
    </w:p>
    <w:p w:rsidR="0086350F" w:rsidRDefault="0086350F" w:rsidP="00270CBE">
      <w:pPr>
        <w:spacing w:after="0" w:line="360" w:lineRule="auto"/>
        <w:ind w:left="630" w:hanging="630"/>
        <w:jc w:val="both"/>
        <w:rPr>
          <w:rFonts w:asciiTheme="majorBidi" w:hAnsiTheme="majorBidi" w:cstheme="majorBidi"/>
          <w:sz w:val="24"/>
          <w:szCs w:val="24"/>
        </w:rPr>
      </w:pPr>
      <w:r w:rsidRPr="00CB5B8A">
        <w:rPr>
          <w:rFonts w:asciiTheme="majorBidi" w:hAnsiTheme="majorBidi" w:cstheme="majorBidi"/>
          <w:sz w:val="24"/>
          <w:szCs w:val="24"/>
        </w:rPr>
        <w:t xml:space="preserve">Ughamadu, K.A. (1998). </w:t>
      </w:r>
      <w:r w:rsidRPr="00CB5B8A">
        <w:rPr>
          <w:rFonts w:asciiTheme="majorBidi" w:hAnsiTheme="majorBidi" w:cstheme="majorBidi"/>
          <w:i/>
          <w:iCs/>
          <w:sz w:val="24"/>
          <w:szCs w:val="24"/>
        </w:rPr>
        <w:t>Curriculum: concept, development and implementation</w:t>
      </w:r>
      <w:r w:rsidRPr="00CB5B8A">
        <w:rPr>
          <w:rFonts w:asciiTheme="majorBidi" w:hAnsiTheme="majorBidi" w:cstheme="majorBidi"/>
          <w:sz w:val="24"/>
          <w:szCs w:val="24"/>
        </w:rPr>
        <w:t>. Kmensuo Educational Publishers, Onitsha, Eble Street, Agbor</w:t>
      </w:r>
      <w:r w:rsidR="00270CBE">
        <w:rPr>
          <w:rFonts w:asciiTheme="majorBidi" w:hAnsiTheme="majorBidi" w:cstheme="majorBidi"/>
          <w:sz w:val="24"/>
          <w:szCs w:val="24"/>
        </w:rPr>
        <w:t>.</w:t>
      </w:r>
    </w:p>
    <w:p w:rsidR="006D6ED3" w:rsidRPr="006D6ED3" w:rsidRDefault="006D6ED3" w:rsidP="00270CBE">
      <w:pPr>
        <w:spacing w:after="0" w:line="360" w:lineRule="auto"/>
        <w:ind w:left="630" w:hanging="630"/>
        <w:jc w:val="both"/>
        <w:rPr>
          <w:rFonts w:asciiTheme="majorBidi" w:hAnsiTheme="majorBidi" w:cstheme="majorBidi"/>
          <w:sz w:val="24"/>
          <w:szCs w:val="24"/>
        </w:rPr>
      </w:pPr>
      <w:r w:rsidRPr="006D6ED3">
        <w:rPr>
          <w:rFonts w:asciiTheme="majorBidi" w:hAnsiTheme="majorBidi" w:cstheme="majorBidi"/>
          <w:sz w:val="24"/>
          <w:szCs w:val="24"/>
        </w:rPr>
        <w:t>UNESCO. (2008). Challenges of implementing free day secondary education in Kenya. Experiences from district, Nairobi: UNESCO.</w:t>
      </w:r>
    </w:p>
    <w:p w:rsidR="00557B04" w:rsidRPr="00557B04" w:rsidRDefault="00557B04" w:rsidP="00270CBE">
      <w:pPr>
        <w:spacing w:after="0" w:line="360" w:lineRule="auto"/>
        <w:ind w:left="630" w:hanging="630"/>
        <w:jc w:val="both"/>
        <w:rPr>
          <w:rFonts w:asciiTheme="majorBidi" w:hAnsiTheme="majorBidi" w:cstheme="majorBidi"/>
          <w:sz w:val="24"/>
          <w:szCs w:val="24"/>
        </w:rPr>
      </w:pPr>
      <w:r w:rsidRPr="00557B04">
        <w:rPr>
          <w:rFonts w:asciiTheme="majorBidi" w:hAnsiTheme="majorBidi" w:cstheme="majorBidi"/>
          <w:sz w:val="24"/>
          <w:szCs w:val="24"/>
        </w:rPr>
        <w:t xml:space="preserve">Yukon Department of Education (2015). </w:t>
      </w:r>
      <w:r w:rsidRPr="00557B04">
        <w:rPr>
          <w:rFonts w:asciiTheme="majorBidi" w:hAnsiTheme="majorBidi" w:cstheme="majorBidi"/>
          <w:i/>
          <w:iCs/>
          <w:sz w:val="24"/>
          <w:szCs w:val="24"/>
        </w:rPr>
        <w:t>School based assessment</w:t>
      </w:r>
      <w:r w:rsidRPr="00557B04">
        <w:rPr>
          <w:rFonts w:asciiTheme="majorBidi" w:hAnsiTheme="majorBidi" w:cstheme="majorBidi"/>
          <w:sz w:val="24"/>
          <w:szCs w:val="24"/>
        </w:rPr>
        <w:t xml:space="preserve">. Student Support Services Manual. </w:t>
      </w:r>
    </w:p>
    <w:p w:rsidR="00557B04" w:rsidRPr="003846AA" w:rsidRDefault="00557B04" w:rsidP="00270CBE">
      <w:pPr>
        <w:spacing w:after="0" w:line="360" w:lineRule="auto"/>
        <w:ind w:left="630" w:hanging="630"/>
        <w:jc w:val="both"/>
        <w:rPr>
          <w:rFonts w:asciiTheme="majorBidi" w:hAnsiTheme="majorBidi" w:cstheme="majorBidi"/>
          <w:sz w:val="8"/>
          <w:szCs w:val="8"/>
        </w:rPr>
      </w:pPr>
    </w:p>
    <w:p w:rsidR="0086350F" w:rsidRPr="00746E98" w:rsidRDefault="0086350F" w:rsidP="00270CBE">
      <w:pPr>
        <w:spacing w:after="0" w:line="360" w:lineRule="auto"/>
        <w:ind w:left="630" w:hanging="630"/>
        <w:jc w:val="both"/>
        <w:rPr>
          <w:rFonts w:asciiTheme="majorBidi" w:hAnsiTheme="majorBidi" w:cstheme="majorBidi"/>
          <w:sz w:val="24"/>
          <w:szCs w:val="24"/>
        </w:rPr>
      </w:pPr>
      <w:r w:rsidRPr="00CB5B8A">
        <w:rPr>
          <w:rFonts w:asciiTheme="majorBidi" w:hAnsiTheme="majorBidi" w:cstheme="majorBidi"/>
          <w:sz w:val="24"/>
          <w:szCs w:val="24"/>
        </w:rPr>
        <w:t>Yusuf, M. O. (2009). Motion pictures, filmstrips and slide.</w:t>
      </w:r>
      <w:r>
        <w:rPr>
          <w:rFonts w:asciiTheme="majorBidi" w:hAnsiTheme="majorBidi" w:cstheme="majorBidi"/>
          <w:sz w:val="24"/>
          <w:szCs w:val="24"/>
        </w:rPr>
        <w:t xml:space="preserve"> </w:t>
      </w:r>
      <w:r w:rsidRPr="00CB5B8A">
        <w:rPr>
          <w:rFonts w:asciiTheme="majorBidi" w:hAnsiTheme="majorBidi" w:cstheme="majorBidi"/>
          <w:sz w:val="24"/>
          <w:szCs w:val="24"/>
        </w:rPr>
        <w:t>In I.O.</w:t>
      </w:r>
      <w:r>
        <w:rPr>
          <w:rFonts w:asciiTheme="majorBidi" w:hAnsiTheme="majorBidi" w:cstheme="majorBidi"/>
          <w:sz w:val="24"/>
          <w:szCs w:val="24"/>
        </w:rPr>
        <w:t xml:space="preserve"> Abimbola</w:t>
      </w:r>
      <w:r w:rsidRPr="00CB5B8A">
        <w:rPr>
          <w:rFonts w:asciiTheme="majorBidi" w:hAnsiTheme="majorBidi" w:cstheme="majorBidi"/>
          <w:sz w:val="24"/>
          <w:szCs w:val="24"/>
        </w:rPr>
        <w:t xml:space="preserve"> and A.O. </w:t>
      </w:r>
      <w:r>
        <w:rPr>
          <w:rFonts w:asciiTheme="majorBidi" w:hAnsiTheme="majorBidi" w:cstheme="majorBidi"/>
          <w:sz w:val="24"/>
          <w:szCs w:val="24"/>
        </w:rPr>
        <w:t xml:space="preserve">Abolade </w:t>
      </w:r>
      <w:r w:rsidRPr="00CB5B8A">
        <w:rPr>
          <w:rFonts w:asciiTheme="majorBidi" w:hAnsiTheme="majorBidi" w:cstheme="majorBidi"/>
          <w:sz w:val="24"/>
          <w:szCs w:val="24"/>
        </w:rPr>
        <w:t>(Eds).</w:t>
      </w:r>
      <w:r w:rsidRPr="00CB5B8A">
        <w:rPr>
          <w:rFonts w:asciiTheme="majorBidi" w:hAnsiTheme="majorBidi" w:cstheme="majorBidi"/>
          <w:i/>
          <w:iCs/>
          <w:sz w:val="24"/>
          <w:szCs w:val="24"/>
        </w:rPr>
        <w:t>Fundamental Principles and Practice of Instruction</w:t>
      </w:r>
      <w:r w:rsidRPr="00CB5B8A">
        <w:rPr>
          <w:rFonts w:asciiTheme="majorBidi" w:hAnsiTheme="majorBidi" w:cstheme="majorBidi"/>
          <w:sz w:val="24"/>
          <w:szCs w:val="24"/>
        </w:rPr>
        <w:t>.A Publication of Department of Science Education and Arts and Social Sciences Education, University of Ilorin, Ilorin. pp. 265-276</w:t>
      </w:r>
      <w:r w:rsidR="00270CBE">
        <w:rPr>
          <w:rFonts w:asciiTheme="majorBidi" w:hAnsiTheme="majorBidi" w:cstheme="majorBidi"/>
          <w:sz w:val="24"/>
          <w:szCs w:val="24"/>
        </w:rPr>
        <w:t>.</w:t>
      </w:r>
      <w:r w:rsidRPr="00CB5B8A">
        <w:rPr>
          <w:rFonts w:asciiTheme="majorBidi" w:hAnsiTheme="majorBidi" w:cstheme="majorBidi"/>
          <w:sz w:val="24"/>
          <w:szCs w:val="24"/>
        </w:rPr>
        <w:t xml:space="preserve">  </w:t>
      </w:r>
    </w:p>
    <w:sectPr w:rsidR="0086350F" w:rsidRPr="00746E98" w:rsidSect="00D205C0">
      <w:footerReference w:type="default" r:id="rId10"/>
      <w:pgSz w:w="12240" w:h="15840"/>
      <w:pgMar w:top="851"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D572E" w:rsidRDefault="00BD572E">
      <w:pPr>
        <w:spacing w:after="0" w:line="240" w:lineRule="auto"/>
      </w:pPr>
      <w:r>
        <w:separator/>
      </w:r>
    </w:p>
  </w:endnote>
  <w:endnote w:type="continuationSeparator" w:id="0">
    <w:p w:rsidR="00BD572E" w:rsidRDefault="00BD57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charset w:val="00"/>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mbria">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53851687"/>
      <w:docPartObj>
        <w:docPartGallery w:val="Page Numbers (Bottom of Page)"/>
        <w:docPartUnique/>
      </w:docPartObj>
    </w:sdtPr>
    <w:sdtEndPr>
      <w:rPr>
        <w:noProof/>
      </w:rPr>
    </w:sdtEndPr>
    <w:sdtContent>
      <w:p w:rsidR="001F04B5" w:rsidRDefault="001F04B5">
        <w:pPr>
          <w:pStyle w:val="Footer"/>
          <w:jc w:val="center"/>
        </w:pPr>
        <w:r>
          <w:fldChar w:fldCharType="begin"/>
        </w:r>
        <w:r>
          <w:instrText xml:space="preserve"> PAGE   \* MERGEFORMAT </w:instrText>
        </w:r>
        <w:r>
          <w:fldChar w:fldCharType="separate"/>
        </w:r>
        <w:r w:rsidR="009432E2">
          <w:rPr>
            <w:noProof/>
          </w:rPr>
          <w:t>13</w:t>
        </w:r>
        <w:r>
          <w:rPr>
            <w:noProof/>
          </w:rPr>
          <w:fldChar w:fldCharType="end"/>
        </w:r>
      </w:p>
    </w:sdtContent>
  </w:sdt>
  <w:p w:rsidR="001F04B5" w:rsidRDefault="001F04B5">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D572E" w:rsidRDefault="00BD572E">
      <w:pPr>
        <w:spacing w:after="0" w:line="240" w:lineRule="auto"/>
      </w:pPr>
      <w:r>
        <w:separator/>
      </w:r>
    </w:p>
  </w:footnote>
  <w:footnote w:type="continuationSeparator" w:id="0">
    <w:p w:rsidR="00BD572E" w:rsidRDefault="00BD572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2697F65"/>
    <w:multiLevelType w:val="hybridMultilevel"/>
    <w:tmpl w:val="4A6204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350F"/>
    <w:rsid w:val="00001375"/>
    <w:rsid w:val="000071C9"/>
    <w:rsid w:val="00032FD5"/>
    <w:rsid w:val="00036927"/>
    <w:rsid w:val="000444F8"/>
    <w:rsid w:val="00062427"/>
    <w:rsid w:val="000647E2"/>
    <w:rsid w:val="00072DA1"/>
    <w:rsid w:val="00074193"/>
    <w:rsid w:val="0008163C"/>
    <w:rsid w:val="0008172A"/>
    <w:rsid w:val="000841E8"/>
    <w:rsid w:val="00097EF5"/>
    <w:rsid w:val="000A4CBB"/>
    <w:rsid w:val="000B6C24"/>
    <w:rsid w:val="000C7BBC"/>
    <w:rsid w:val="0014242C"/>
    <w:rsid w:val="00145026"/>
    <w:rsid w:val="00177AFC"/>
    <w:rsid w:val="001942E3"/>
    <w:rsid w:val="001A1152"/>
    <w:rsid w:val="001D2AA1"/>
    <w:rsid w:val="001F04B5"/>
    <w:rsid w:val="001F530F"/>
    <w:rsid w:val="00234FFF"/>
    <w:rsid w:val="002411FE"/>
    <w:rsid w:val="00250B79"/>
    <w:rsid w:val="00270CBE"/>
    <w:rsid w:val="002744DB"/>
    <w:rsid w:val="002807F9"/>
    <w:rsid w:val="00282B2F"/>
    <w:rsid w:val="00294D8B"/>
    <w:rsid w:val="002A63B7"/>
    <w:rsid w:val="002B227B"/>
    <w:rsid w:val="002C7F5B"/>
    <w:rsid w:val="002F591F"/>
    <w:rsid w:val="002F5D0A"/>
    <w:rsid w:val="003165CE"/>
    <w:rsid w:val="0031782C"/>
    <w:rsid w:val="00322F77"/>
    <w:rsid w:val="00323971"/>
    <w:rsid w:val="00331937"/>
    <w:rsid w:val="00347EFC"/>
    <w:rsid w:val="00352E58"/>
    <w:rsid w:val="003800F9"/>
    <w:rsid w:val="00383070"/>
    <w:rsid w:val="003831D2"/>
    <w:rsid w:val="003B3DC7"/>
    <w:rsid w:val="003C1A83"/>
    <w:rsid w:val="003D17F4"/>
    <w:rsid w:val="003D1E7A"/>
    <w:rsid w:val="003E09B4"/>
    <w:rsid w:val="003E1888"/>
    <w:rsid w:val="003F0B4D"/>
    <w:rsid w:val="00403FCB"/>
    <w:rsid w:val="0041385D"/>
    <w:rsid w:val="00414EC2"/>
    <w:rsid w:val="00415642"/>
    <w:rsid w:val="004226F6"/>
    <w:rsid w:val="004240CB"/>
    <w:rsid w:val="00432B31"/>
    <w:rsid w:val="00443E4B"/>
    <w:rsid w:val="0048005D"/>
    <w:rsid w:val="004810AD"/>
    <w:rsid w:val="00482F21"/>
    <w:rsid w:val="004972C2"/>
    <w:rsid w:val="004A4581"/>
    <w:rsid w:val="004B44DD"/>
    <w:rsid w:val="004C109D"/>
    <w:rsid w:val="004D3665"/>
    <w:rsid w:val="004D74EC"/>
    <w:rsid w:val="004E530E"/>
    <w:rsid w:val="004E7C2B"/>
    <w:rsid w:val="00525B3B"/>
    <w:rsid w:val="0055336A"/>
    <w:rsid w:val="00553444"/>
    <w:rsid w:val="00557B04"/>
    <w:rsid w:val="00557DC0"/>
    <w:rsid w:val="0056519A"/>
    <w:rsid w:val="00567C18"/>
    <w:rsid w:val="00583EF8"/>
    <w:rsid w:val="00585FC9"/>
    <w:rsid w:val="005A35B7"/>
    <w:rsid w:val="005A35F0"/>
    <w:rsid w:val="005A62A8"/>
    <w:rsid w:val="005B2949"/>
    <w:rsid w:val="0061119C"/>
    <w:rsid w:val="0063236E"/>
    <w:rsid w:val="0064439B"/>
    <w:rsid w:val="0064702F"/>
    <w:rsid w:val="006657BE"/>
    <w:rsid w:val="00666691"/>
    <w:rsid w:val="00667222"/>
    <w:rsid w:val="00671A39"/>
    <w:rsid w:val="0068395A"/>
    <w:rsid w:val="006A7258"/>
    <w:rsid w:val="006B54BD"/>
    <w:rsid w:val="006D6ED3"/>
    <w:rsid w:val="00713A49"/>
    <w:rsid w:val="007243AF"/>
    <w:rsid w:val="0074046E"/>
    <w:rsid w:val="00744585"/>
    <w:rsid w:val="007515AE"/>
    <w:rsid w:val="00761F4E"/>
    <w:rsid w:val="00792A44"/>
    <w:rsid w:val="007940B9"/>
    <w:rsid w:val="00794299"/>
    <w:rsid w:val="0079437F"/>
    <w:rsid w:val="007C141E"/>
    <w:rsid w:val="007D59FE"/>
    <w:rsid w:val="007E32E9"/>
    <w:rsid w:val="007F4094"/>
    <w:rsid w:val="00806C2F"/>
    <w:rsid w:val="008147CA"/>
    <w:rsid w:val="008205F9"/>
    <w:rsid w:val="00822697"/>
    <w:rsid w:val="0085248A"/>
    <w:rsid w:val="00860EA1"/>
    <w:rsid w:val="0086350F"/>
    <w:rsid w:val="00872D59"/>
    <w:rsid w:val="00890BA6"/>
    <w:rsid w:val="008A0190"/>
    <w:rsid w:val="008A05CE"/>
    <w:rsid w:val="008A78C0"/>
    <w:rsid w:val="008B3D0C"/>
    <w:rsid w:val="008E7C80"/>
    <w:rsid w:val="009333C2"/>
    <w:rsid w:val="009432E2"/>
    <w:rsid w:val="0095204D"/>
    <w:rsid w:val="00964F75"/>
    <w:rsid w:val="009802C0"/>
    <w:rsid w:val="009C4B15"/>
    <w:rsid w:val="009C6771"/>
    <w:rsid w:val="009D209B"/>
    <w:rsid w:val="009D61DA"/>
    <w:rsid w:val="009E72EC"/>
    <w:rsid w:val="009F5F5D"/>
    <w:rsid w:val="00A27A7D"/>
    <w:rsid w:val="00A344CE"/>
    <w:rsid w:val="00A66C85"/>
    <w:rsid w:val="00A70D12"/>
    <w:rsid w:val="00A862C5"/>
    <w:rsid w:val="00A86E81"/>
    <w:rsid w:val="00A90E50"/>
    <w:rsid w:val="00AB3F11"/>
    <w:rsid w:val="00AB6196"/>
    <w:rsid w:val="00AC3118"/>
    <w:rsid w:val="00AD5E53"/>
    <w:rsid w:val="00AE134F"/>
    <w:rsid w:val="00AF1987"/>
    <w:rsid w:val="00AF411B"/>
    <w:rsid w:val="00B06A1A"/>
    <w:rsid w:val="00B10C28"/>
    <w:rsid w:val="00B221B8"/>
    <w:rsid w:val="00B53813"/>
    <w:rsid w:val="00B62DAF"/>
    <w:rsid w:val="00B76477"/>
    <w:rsid w:val="00B85594"/>
    <w:rsid w:val="00B908CF"/>
    <w:rsid w:val="00B93F7A"/>
    <w:rsid w:val="00B97461"/>
    <w:rsid w:val="00BA08BF"/>
    <w:rsid w:val="00BB451B"/>
    <w:rsid w:val="00BC6813"/>
    <w:rsid w:val="00BD0173"/>
    <w:rsid w:val="00BD572E"/>
    <w:rsid w:val="00C01A04"/>
    <w:rsid w:val="00C036E9"/>
    <w:rsid w:val="00C05D7A"/>
    <w:rsid w:val="00C14569"/>
    <w:rsid w:val="00C457F6"/>
    <w:rsid w:val="00C62AEB"/>
    <w:rsid w:val="00C7097D"/>
    <w:rsid w:val="00C72D30"/>
    <w:rsid w:val="00C92E1E"/>
    <w:rsid w:val="00CA6C05"/>
    <w:rsid w:val="00CC6E60"/>
    <w:rsid w:val="00CE03A4"/>
    <w:rsid w:val="00CE19F9"/>
    <w:rsid w:val="00CE4BA6"/>
    <w:rsid w:val="00CF40D0"/>
    <w:rsid w:val="00CF5064"/>
    <w:rsid w:val="00D031D8"/>
    <w:rsid w:val="00D205C0"/>
    <w:rsid w:val="00D21744"/>
    <w:rsid w:val="00D2535A"/>
    <w:rsid w:val="00D27132"/>
    <w:rsid w:val="00D37433"/>
    <w:rsid w:val="00D4579A"/>
    <w:rsid w:val="00D475C4"/>
    <w:rsid w:val="00D5182E"/>
    <w:rsid w:val="00D75639"/>
    <w:rsid w:val="00D845EA"/>
    <w:rsid w:val="00DC798C"/>
    <w:rsid w:val="00DD0870"/>
    <w:rsid w:val="00DF2BBC"/>
    <w:rsid w:val="00E13DE9"/>
    <w:rsid w:val="00E41342"/>
    <w:rsid w:val="00E619FE"/>
    <w:rsid w:val="00E6766B"/>
    <w:rsid w:val="00E72C6F"/>
    <w:rsid w:val="00E8288A"/>
    <w:rsid w:val="00EA0108"/>
    <w:rsid w:val="00EA3B7A"/>
    <w:rsid w:val="00EB29EF"/>
    <w:rsid w:val="00EB7D72"/>
    <w:rsid w:val="00EC71A4"/>
    <w:rsid w:val="00EE2880"/>
    <w:rsid w:val="00EE3592"/>
    <w:rsid w:val="00EE5F0E"/>
    <w:rsid w:val="00F30DC1"/>
    <w:rsid w:val="00F427B1"/>
    <w:rsid w:val="00F42A3B"/>
    <w:rsid w:val="00F94333"/>
    <w:rsid w:val="00F9512C"/>
    <w:rsid w:val="00FA75A7"/>
    <w:rsid w:val="00FC15C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E229F7"/>
  <w15:docId w15:val="{CF91FBDE-A94D-4EE6-8574-B51C5E1C2A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6350F"/>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86350F"/>
    <w:pPr>
      <w:tabs>
        <w:tab w:val="center" w:pos="4680"/>
        <w:tab w:val="right" w:pos="9360"/>
      </w:tabs>
      <w:spacing w:after="0" w:line="240" w:lineRule="auto"/>
    </w:pPr>
  </w:style>
  <w:style w:type="character" w:customStyle="1" w:styleId="FooterChar">
    <w:name w:val="Footer Char"/>
    <w:basedOn w:val="DefaultParagraphFont"/>
    <w:link w:val="Footer"/>
    <w:uiPriority w:val="99"/>
    <w:rsid w:val="0086350F"/>
    <w:rPr>
      <w:rFonts w:eastAsiaTheme="minorEastAsia"/>
    </w:rPr>
  </w:style>
  <w:style w:type="paragraph" w:styleId="ListParagraph">
    <w:name w:val="List Paragraph"/>
    <w:basedOn w:val="Normal"/>
    <w:uiPriority w:val="34"/>
    <w:qFormat/>
    <w:rsid w:val="0086350F"/>
    <w:pPr>
      <w:ind w:left="720"/>
      <w:contextualSpacing/>
    </w:pPr>
  </w:style>
  <w:style w:type="table" w:styleId="TableGrid">
    <w:name w:val="Table Grid"/>
    <w:basedOn w:val="TableNormal"/>
    <w:uiPriority w:val="59"/>
    <w:rsid w:val="0086350F"/>
    <w:pPr>
      <w:spacing w:after="0" w:line="240" w:lineRule="auto"/>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86350F"/>
    <w:rPr>
      <w:sz w:val="16"/>
      <w:szCs w:val="16"/>
    </w:rPr>
  </w:style>
  <w:style w:type="paragraph" w:styleId="CommentText">
    <w:name w:val="annotation text"/>
    <w:basedOn w:val="Normal"/>
    <w:link w:val="CommentTextChar"/>
    <w:uiPriority w:val="99"/>
    <w:semiHidden/>
    <w:unhideWhenUsed/>
    <w:rsid w:val="0086350F"/>
    <w:pPr>
      <w:spacing w:line="240" w:lineRule="auto"/>
    </w:pPr>
    <w:rPr>
      <w:sz w:val="20"/>
      <w:szCs w:val="20"/>
    </w:rPr>
  </w:style>
  <w:style w:type="character" w:customStyle="1" w:styleId="CommentTextChar">
    <w:name w:val="Comment Text Char"/>
    <w:basedOn w:val="DefaultParagraphFont"/>
    <w:link w:val="CommentText"/>
    <w:uiPriority w:val="99"/>
    <w:semiHidden/>
    <w:rsid w:val="0086350F"/>
    <w:rPr>
      <w:rFonts w:eastAsiaTheme="minorEastAsia"/>
      <w:sz w:val="20"/>
      <w:szCs w:val="20"/>
    </w:rPr>
  </w:style>
  <w:style w:type="paragraph" w:styleId="BalloonText">
    <w:name w:val="Balloon Text"/>
    <w:basedOn w:val="Normal"/>
    <w:link w:val="BalloonTextChar"/>
    <w:uiPriority w:val="99"/>
    <w:semiHidden/>
    <w:unhideWhenUsed/>
    <w:rsid w:val="0086350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6350F"/>
    <w:rPr>
      <w:rFonts w:ascii="Tahoma" w:eastAsiaTheme="minorEastAsia" w:hAnsi="Tahoma" w:cs="Tahoma"/>
      <w:sz w:val="16"/>
      <w:szCs w:val="16"/>
    </w:rPr>
  </w:style>
  <w:style w:type="character" w:styleId="Hyperlink">
    <w:name w:val="Hyperlink"/>
    <w:basedOn w:val="DefaultParagraphFont"/>
    <w:uiPriority w:val="99"/>
    <w:unhideWhenUsed/>
    <w:rsid w:val="00E13DE9"/>
    <w:rPr>
      <w:color w:val="0000FF" w:themeColor="hyperlink"/>
      <w:u w:val="single"/>
    </w:rPr>
  </w:style>
  <w:style w:type="paragraph" w:styleId="Header">
    <w:name w:val="header"/>
    <w:basedOn w:val="Normal"/>
    <w:link w:val="HeaderChar"/>
    <w:uiPriority w:val="99"/>
    <w:unhideWhenUsed/>
    <w:rsid w:val="00E13DE9"/>
    <w:pPr>
      <w:tabs>
        <w:tab w:val="center" w:pos="4680"/>
        <w:tab w:val="right" w:pos="9360"/>
      </w:tabs>
      <w:spacing w:after="0" w:line="240" w:lineRule="auto"/>
    </w:pPr>
  </w:style>
  <w:style w:type="character" w:customStyle="1" w:styleId="HeaderChar">
    <w:name w:val="Header Char"/>
    <w:basedOn w:val="DefaultParagraphFont"/>
    <w:link w:val="Header"/>
    <w:uiPriority w:val="99"/>
    <w:rsid w:val="00E13DE9"/>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lfulaty2013@gmail.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jimba.abdulhameed@yahoo.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D22A06-CF73-4AC7-9FB6-054FE4B99D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14</Pages>
  <Words>4475</Words>
  <Characters>25512</Characters>
  <Application>Microsoft Office Word</Application>
  <DocSecurity>0</DocSecurity>
  <Lines>212</Lines>
  <Paragraphs>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29928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CILS UNILORIN</dc:creator>
  <cp:lastModifiedBy>USER</cp:lastModifiedBy>
  <cp:revision>40</cp:revision>
  <cp:lastPrinted>2017-05-15T09:06:00Z</cp:lastPrinted>
  <dcterms:created xsi:type="dcterms:W3CDTF">2018-05-28T16:25:00Z</dcterms:created>
  <dcterms:modified xsi:type="dcterms:W3CDTF">2021-07-25T17:05:00Z</dcterms:modified>
</cp:coreProperties>
</file>