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 xml:space="preserve">JARS Vol. 13 December 1996 – 1999 </w:t>
      </w:r>
    </w:p>
    <w:p w:rsidR="00023301" w:rsidRPr="004D167C" w:rsidRDefault="00023301" w:rsidP="004D167C">
      <w:pPr>
        <w:jc w:val="both"/>
        <w:rPr>
          <w:rFonts w:ascii="Times New Roman" w:hAnsi="Times New Roman"/>
          <w:b/>
          <w:sz w:val="24"/>
          <w:szCs w:val="24"/>
        </w:rPr>
      </w:pPr>
      <w:r w:rsidRPr="004D167C">
        <w:rPr>
          <w:rFonts w:ascii="Times New Roman" w:hAnsi="Times New Roman"/>
          <w:b/>
          <w:sz w:val="24"/>
          <w:szCs w:val="24"/>
        </w:rPr>
        <w:t>RELIGION AND CULTRAL IDENTITY: THE EXPERRIENCE OF THE CHERUBIM AND SERAPHIM CHURCH, NIGERIA.</w:t>
      </w:r>
    </w:p>
    <w:p w:rsidR="00023301" w:rsidRPr="004D167C" w:rsidRDefault="00023301" w:rsidP="004D167C">
      <w:pPr>
        <w:jc w:val="both"/>
        <w:rPr>
          <w:rFonts w:ascii="Times New Roman" w:hAnsi="Times New Roman"/>
          <w:b/>
          <w:sz w:val="24"/>
          <w:szCs w:val="24"/>
        </w:rPr>
      </w:pPr>
      <w:r w:rsidRPr="004D167C">
        <w:rPr>
          <w:rFonts w:ascii="Times New Roman" w:hAnsi="Times New Roman"/>
          <w:b/>
          <w:sz w:val="24"/>
          <w:szCs w:val="24"/>
        </w:rPr>
        <w:t xml:space="preserve">BY </w:t>
      </w:r>
    </w:p>
    <w:p w:rsidR="00023301" w:rsidRPr="004D167C" w:rsidRDefault="00023301" w:rsidP="004D167C">
      <w:pPr>
        <w:jc w:val="both"/>
        <w:rPr>
          <w:rFonts w:ascii="Times New Roman" w:hAnsi="Times New Roman"/>
          <w:b/>
          <w:sz w:val="24"/>
          <w:szCs w:val="24"/>
        </w:rPr>
      </w:pPr>
      <w:proofErr w:type="spellStart"/>
      <w:r w:rsidRPr="004D167C">
        <w:rPr>
          <w:rFonts w:ascii="Times New Roman" w:hAnsi="Times New Roman"/>
          <w:b/>
          <w:sz w:val="24"/>
          <w:szCs w:val="24"/>
        </w:rPr>
        <w:t>Olatunde</w:t>
      </w:r>
      <w:proofErr w:type="spellEnd"/>
      <w:r w:rsidRPr="004D167C">
        <w:rPr>
          <w:rFonts w:ascii="Times New Roman" w:hAnsi="Times New Roman"/>
          <w:b/>
          <w:sz w:val="24"/>
          <w:szCs w:val="24"/>
        </w:rPr>
        <w:t xml:space="preserve"> </w:t>
      </w:r>
      <w:proofErr w:type="spellStart"/>
      <w:r w:rsidRPr="004D167C">
        <w:rPr>
          <w:rFonts w:ascii="Times New Roman" w:hAnsi="Times New Roman"/>
          <w:b/>
          <w:sz w:val="24"/>
          <w:szCs w:val="24"/>
        </w:rPr>
        <w:t>Oyewole</w:t>
      </w:r>
      <w:proofErr w:type="spellEnd"/>
      <w:r w:rsidRPr="004D167C">
        <w:rPr>
          <w:rFonts w:ascii="Times New Roman" w:hAnsi="Times New Roman"/>
          <w:b/>
          <w:sz w:val="24"/>
          <w:szCs w:val="24"/>
        </w:rPr>
        <w:t xml:space="preserve"> </w:t>
      </w:r>
      <w:proofErr w:type="spellStart"/>
      <w:r w:rsidRPr="004D167C">
        <w:rPr>
          <w:rFonts w:ascii="Times New Roman" w:hAnsi="Times New Roman"/>
          <w:b/>
          <w:sz w:val="24"/>
          <w:szCs w:val="24"/>
        </w:rPr>
        <w:t>Ogunbiyi</w:t>
      </w:r>
      <w:proofErr w:type="spellEnd"/>
    </w:p>
    <w:p w:rsidR="00023301" w:rsidRPr="004D167C" w:rsidRDefault="00023301" w:rsidP="004D167C">
      <w:pPr>
        <w:jc w:val="both"/>
        <w:rPr>
          <w:rFonts w:ascii="Times New Roman" w:hAnsi="Times New Roman"/>
          <w:b/>
          <w:sz w:val="24"/>
          <w:szCs w:val="24"/>
        </w:rPr>
      </w:pPr>
      <w:r w:rsidRPr="004D167C">
        <w:rPr>
          <w:rFonts w:ascii="Times New Roman" w:hAnsi="Times New Roman"/>
          <w:b/>
          <w:sz w:val="24"/>
          <w:szCs w:val="24"/>
        </w:rPr>
        <w:t xml:space="preserve">Introduction </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Precisely on the 9</w:t>
      </w:r>
      <w:r w:rsidRPr="004D167C">
        <w:rPr>
          <w:rFonts w:ascii="Times New Roman" w:hAnsi="Times New Roman"/>
          <w:sz w:val="24"/>
          <w:szCs w:val="24"/>
          <w:vertAlign w:val="superscript"/>
        </w:rPr>
        <w:t>th</w:t>
      </w:r>
      <w:r w:rsidRPr="004D167C">
        <w:rPr>
          <w:rFonts w:ascii="Times New Roman" w:hAnsi="Times New Roman"/>
          <w:sz w:val="24"/>
          <w:szCs w:val="24"/>
        </w:rPr>
        <w:t xml:space="preserve"> September, 1995 the Cherubim and Seraphim Church turned seventy. Among all the indigenous Churches before and immediately after, the church is unparalleled in its uniqueness. It is unique in the peculiarity of her establishment since this is not based on disagreement in the foreign – based Churches. This is equally the only Church with nomenclatures of heavenly beings. The fact of her identity is also a contribution to her uniqueness. At no time was the Church under any “tutelage” or controlled by any of the orthodox Churches. Among her peers, the Church is the only one that can be truly described as an African Church. This is so because in substance and reality, in thought and action it identifies with the African people.</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This paper is intended to review the Church’s expression of the Christian faith in an African milieu. It is specifically developed to assess the Church in the light of African cultural identity. No attempt is made to reproduce her history except where absolutely necessary. The focus of the paper does not warrant this and much has already been written on the Church</w:t>
      </w:r>
      <w:r w:rsidRPr="004D167C">
        <w:rPr>
          <w:rFonts w:ascii="Times New Roman" w:hAnsi="Times New Roman"/>
          <w:sz w:val="24"/>
          <w:szCs w:val="24"/>
          <w:vertAlign w:val="superscript"/>
        </w:rPr>
        <w:t>2</w:t>
      </w:r>
      <w:r w:rsidRPr="004D167C">
        <w:rPr>
          <w:rFonts w:ascii="Times New Roman" w:hAnsi="Times New Roman"/>
          <w:sz w:val="24"/>
          <w:szCs w:val="24"/>
        </w:rPr>
        <w:t xml:space="preserve">. The peculiar and unique postures of the Church certainly afford a basis for an exploration in cultural identity. The focus of the paper will be four – fold. In the first instance, we will attempt an interpretation of the meaning and content of cultural identity. Then precursors of the truly African Churches will merit our discussion. The Cherubim and Seraphim Church which is the central focus will be examined. The fourth section will devoted a assessing the Church in line with cultural identity.  </w:t>
      </w:r>
    </w:p>
    <w:p w:rsidR="00023301" w:rsidRPr="004D167C" w:rsidRDefault="00F6536F" w:rsidP="004D167C">
      <w:pPr>
        <w:jc w:val="both"/>
        <w:rPr>
          <w:rFonts w:ascii="Times New Roman" w:hAnsi="Times New Roman"/>
          <w:b/>
          <w:sz w:val="24"/>
          <w:szCs w:val="24"/>
        </w:rPr>
      </w:pPr>
      <w:r w:rsidRPr="004D167C">
        <w:rPr>
          <w:rFonts w:ascii="Times New Roman" w:hAnsi="Times New Roman"/>
          <w:b/>
          <w:sz w:val="24"/>
          <w:szCs w:val="24"/>
        </w:rPr>
        <w:t>The Meaning a</w:t>
      </w:r>
      <w:r w:rsidR="00023301" w:rsidRPr="004D167C">
        <w:rPr>
          <w:rFonts w:ascii="Times New Roman" w:hAnsi="Times New Roman"/>
          <w:b/>
          <w:sz w:val="24"/>
          <w:szCs w:val="24"/>
        </w:rPr>
        <w:t xml:space="preserve">nd Content </w:t>
      </w:r>
      <w:proofErr w:type="gramStart"/>
      <w:r w:rsidR="00023301" w:rsidRPr="004D167C">
        <w:rPr>
          <w:rFonts w:ascii="Times New Roman" w:hAnsi="Times New Roman"/>
          <w:b/>
          <w:sz w:val="24"/>
          <w:szCs w:val="24"/>
        </w:rPr>
        <w:t>Of</w:t>
      </w:r>
      <w:proofErr w:type="gramEnd"/>
      <w:r w:rsidR="00023301" w:rsidRPr="004D167C">
        <w:rPr>
          <w:rFonts w:ascii="Times New Roman" w:hAnsi="Times New Roman"/>
          <w:b/>
          <w:sz w:val="24"/>
          <w:szCs w:val="24"/>
        </w:rPr>
        <w:t xml:space="preserve"> Cultural Identity</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Several attempts have been made to define culture. In it’s rudimentary from, Latin, the term is connotative. In this form, it refers to the process of becoming civilized or cultured. According to Shaw, the notion of culture may be broad enough to express all forms or spiritual in life in man … it is best understood as humanity’s effort to assert its inner independent being.</w:t>
      </w:r>
      <w:r w:rsidRPr="004D167C">
        <w:rPr>
          <w:rFonts w:ascii="Times New Roman" w:hAnsi="Times New Roman"/>
          <w:sz w:val="24"/>
          <w:szCs w:val="24"/>
          <w:vertAlign w:val="superscript"/>
        </w:rPr>
        <w:t>3</w:t>
      </w:r>
      <w:r w:rsidRPr="004D167C">
        <w:rPr>
          <w:rFonts w:ascii="Times New Roman" w:hAnsi="Times New Roman"/>
          <w:sz w:val="24"/>
          <w:szCs w:val="24"/>
        </w:rPr>
        <w:t xml:space="preserve"> in his own opinion, Kato sees culture as </w:t>
      </w:r>
      <w:proofErr w:type="spellStart"/>
      <w:r w:rsidRPr="004D167C">
        <w:rPr>
          <w:rFonts w:ascii="Times New Roman" w:hAnsi="Times New Roman"/>
          <w:sz w:val="24"/>
          <w:szCs w:val="24"/>
        </w:rPr>
        <w:t>embrasive</w:t>
      </w:r>
      <w:proofErr w:type="spellEnd"/>
      <w:r w:rsidRPr="004D167C">
        <w:rPr>
          <w:rFonts w:ascii="Times New Roman" w:hAnsi="Times New Roman"/>
          <w:sz w:val="24"/>
          <w:szCs w:val="24"/>
        </w:rPr>
        <w:t xml:space="preserve"> of the totality of knowledge and </w:t>
      </w:r>
      <w:proofErr w:type="spellStart"/>
      <w:r w:rsidRPr="004D167C">
        <w:rPr>
          <w:rFonts w:ascii="Times New Roman" w:hAnsi="Times New Roman"/>
          <w:sz w:val="24"/>
          <w:szCs w:val="24"/>
        </w:rPr>
        <w:t>behaviour</w:t>
      </w:r>
      <w:proofErr w:type="spellEnd"/>
      <w:r w:rsidRPr="004D167C">
        <w:rPr>
          <w:rFonts w:ascii="Times New Roman" w:hAnsi="Times New Roman"/>
          <w:sz w:val="24"/>
          <w:szCs w:val="24"/>
        </w:rPr>
        <w:t>, ideas and objects that constitute the common heritage of a society.</w:t>
      </w:r>
      <w:r w:rsidRPr="004D167C">
        <w:rPr>
          <w:rFonts w:ascii="Times New Roman" w:hAnsi="Times New Roman"/>
          <w:sz w:val="24"/>
          <w:szCs w:val="24"/>
          <w:vertAlign w:val="superscript"/>
        </w:rPr>
        <w:t>4</w:t>
      </w:r>
      <w:r w:rsidRPr="004D167C">
        <w:rPr>
          <w:rFonts w:ascii="Times New Roman" w:hAnsi="Times New Roman"/>
          <w:sz w:val="24"/>
          <w:szCs w:val="24"/>
        </w:rPr>
        <w:t xml:space="preserve"> After analyzing over a hundred and sixty definition, Kroeber and </w:t>
      </w:r>
      <w:proofErr w:type="spellStart"/>
      <w:r w:rsidRPr="004D167C">
        <w:rPr>
          <w:rFonts w:ascii="Times New Roman" w:hAnsi="Times New Roman"/>
          <w:sz w:val="24"/>
          <w:szCs w:val="24"/>
        </w:rPr>
        <w:t>Kluckhohn</w:t>
      </w:r>
      <w:proofErr w:type="spellEnd"/>
      <w:r w:rsidRPr="004D167C">
        <w:rPr>
          <w:rFonts w:ascii="Times New Roman" w:hAnsi="Times New Roman"/>
          <w:sz w:val="24"/>
          <w:szCs w:val="24"/>
        </w:rPr>
        <w:t xml:space="preserve"> gave a succinct definition of culture as follows:</w:t>
      </w:r>
    </w:p>
    <w:p w:rsidR="004D167C" w:rsidRPr="004D167C" w:rsidRDefault="004D167C" w:rsidP="004D167C">
      <w:pPr>
        <w:jc w:val="both"/>
        <w:rPr>
          <w:rFonts w:ascii="Times New Roman" w:hAnsi="Times New Roman"/>
          <w:sz w:val="24"/>
          <w:szCs w:val="24"/>
        </w:rPr>
      </w:pPr>
    </w:p>
    <w:p w:rsidR="00F6536F" w:rsidRPr="004D167C" w:rsidRDefault="00F6536F" w:rsidP="004D167C">
      <w:pPr>
        <w:jc w:val="both"/>
        <w:rPr>
          <w:rFonts w:ascii="Times New Roman" w:hAnsi="Times New Roman"/>
          <w:sz w:val="24"/>
          <w:szCs w:val="24"/>
        </w:rPr>
      </w:pPr>
      <w:r w:rsidRPr="004D167C">
        <w:rPr>
          <w:rFonts w:ascii="Times New Roman" w:hAnsi="Times New Roman"/>
          <w:sz w:val="24"/>
          <w:szCs w:val="24"/>
        </w:rPr>
        <w:lastRenderedPageBreak/>
        <w:t xml:space="preserve">JARS Vol. 13 December 1996 – 1999 </w:t>
      </w:r>
    </w:p>
    <w:p w:rsidR="00023301" w:rsidRPr="004D167C" w:rsidRDefault="00023301" w:rsidP="004D167C">
      <w:pPr>
        <w:jc w:val="both"/>
        <w:rPr>
          <w:rFonts w:ascii="Times New Roman" w:hAnsi="Times New Roman"/>
          <w:sz w:val="24"/>
          <w:szCs w:val="24"/>
        </w:rPr>
      </w:pPr>
    </w:p>
    <w:p w:rsidR="00023301" w:rsidRPr="004D167C" w:rsidRDefault="00023301" w:rsidP="004D167C">
      <w:pPr>
        <w:ind w:left="1440" w:right="1440"/>
        <w:jc w:val="both"/>
        <w:rPr>
          <w:rFonts w:ascii="Times New Roman" w:hAnsi="Times New Roman"/>
          <w:sz w:val="24"/>
          <w:szCs w:val="24"/>
        </w:rPr>
      </w:pPr>
      <w:r w:rsidRPr="004D167C">
        <w:rPr>
          <w:rFonts w:ascii="Times New Roman" w:hAnsi="Times New Roman"/>
          <w:sz w:val="24"/>
          <w:szCs w:val="24"/>
        </w:rPr>
        <w:t xml:space="preserve">Culture consists of patterns, explicit, of any </w:t>
      </w:r>
      <w:proofErr w:type="spellStart"/>
      <w:r w:rsidRPr="004D167C">
        <w:rPr>
          <w:rFonts w:ascii="Times New Roman" w:hAnsi="Times New Roman"/>
          <w:sz w:val="24"/>
          <w:szCs w:val="24"/>
        </w:rPr>
        <w:t>behaviour</w:t>
      </w:r>
      <w:proofErr w:type="spellEnd"/>
      <w:r w:rsidRPr="004D167C">
        <w:rPr>
          <w:rFonts w:ascii="Times New Roman" w:hAnsi="Times New Roman"/>
          <w:sz w:val="24"/>
          <w:szCs w:val="24"/>
        </w:rPr>
        <w:t xml:space="preserve"> acquired and transmitted by symbols constituting the distinctive achievement of human groups.</w:t>
      </w:r>
      <w:r w:rsidRPr="004D167C">
        <w:rPr>
          <w:rFonts w:ascii="Times New Roman" w:hAnsi="Times New Roman"/>
          <w:sz w:val="24"/>
          <w:szCs w:val="24"/>
          <w:vertAlign w:val="superscript"/>
        </w:rPr>
        <w:t>5</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 xml:space="preserve">From the foregoing, certain facts come to the fore. In the first instance, culture refers to the totality of action in a particular environment. This includes shelter, provision, arts, custom and language to mention only a few. Secondly, culture would also be </w:t>
      </w:r>
      <w:proofErr w:type="spellStart"/>
      <w:r w:rsidRPr="004D167C">
        <w:rPr>
          <w:rFonts w:ascii="Times New Roman" w:hAnsi="Times New Roman"/>
          <w:sz w:val="24"/>
          <w:szCs w:val="24"/>
        </w:rPr>
        <w:t>embrasive</w:t>
      </w:r>
      <w:proofErr w:type="spellEnd"/>
      <w:r w:rsidRPr="004D167C">
        <w:rPr>
          <w:rFonts w:ascii="Times New Roman" w:hAnsi="Times New Roman"/>
          <w:sz w:val="24"/>
          <w:szCs w:val="24"/>
        </w:rPr>
        <w:t xml:space="preserve"> of ideations or philosophies which give impetus to the produce the culture. We agree with Kato in saying that culture would also represent a way of coping with a particular society’s physical social and ideational environment.”</w:t>
      </w:r>
      <w:r w:rsidRPr="004D167C">
        <w:rPr>
          <w:rFonts w:ascii="Times New Roman" w:hAnsi="Times New Roman"/>
          <w:sz w:val="24"/>
          <w:szCs w:val="24"/>
          <w:vertAlign w:val="superscript"/>
        </w:rPr>
        <w:t>6</w:t>
      </w:r>
      <w:r w:rsidRPr="004D167C">
        <w:rPr>
          <w:rFonts w:ascii="Times New Roman" w:hAnsi="Times New Roman"/>
          <w:sz w:val="24"/>
          <w:szCs w:val="24"/>
        </w:rPr>
        <w:t xml:space="preserve"> It should be added that in every culture there exist both negative and positive aspects. Additionally when different cultures interact there is bound to be acculturation.</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Identity would refer to the states of being on the same side with culture, the level of being in absolutes sameness. Religion in this sense is divorced from culture and there is a stress on its foreigner. Religion and cultural identity would therefore point to foreign religion identifying with the indigenous culture. In other words Christianity can be practiced within the context of a particular culture. This would however involve </w:t>
      </w:r>
      <w:proofErr w:type="gramStart"/>
      <w:r w:rsidRPr="004D167C">
        <w:rPr>
          <w:rFonts w:ascii="Times New Roman" w:hAnsi="Times New Roman"/>
          <w:sz w:val="24"/>
          <w:szCs w:val="24"/>
        </w:rPr>
        <w:t>an interplay</w:t>
      </w:r>
      <w:proofErr w:type="gramEnd"/>
      <w:r w:rsidRPr="004D167C">
        <w:rPr>
          <w:rFonts w:ascii="Times New Roman" w:hAnsi="Times New Roman"/>
          <w:sz w:val="24"/>
          <w:szCs w:val="24"/>
        </w:rPr>
        <w:t xml:space="preserve"> of various factors. These will include other cultures, human representative of these cultures, and maturity or otherwise of these representative figures.</w:t>
      </w:r>
    </w:p>
    <w:p w:rsidR="00023301" w:rsidRPr="004D167C" w:rsidRDefault="00F6536F" w:rsidP="004D167C">
      <w:pPr>
        <w:jc w:val="both"/>
        <w:rPr>
          <w:rFonts w:ascii="Times New Roman" w:hAnsi="Times New Roman"/>
          <w:b/>
          <w:sz w:val="24"/>
          <w:szCs w:val="24"/>
        </w:rPr>
      </w:pPr>
      <w:r w:rsidRPr="004D167C">
        <w:rPr>
          <w:rFonts w:ascii="Times New Roman" w:hAnsi="Times New Roman"/>
          <w:b/>
          <w:sz w:val="24"/>
          <w:szCs w:val="24"/>
        </w:rPr>
        <w:t>The Cherubim a</w:t>
      </w:r>
      <w:r w:rsidR="00023301" w:rsidRPr="004D167C">
        <w:rPr>
          <w:rFonts w:ascii="Times New Roman" w:hAnsi="Times New Roman"/>
          <w:b/>
          <w:sz w:val="24"/>
          <w:szCs w:val="24"/>
        </w:rPr>
        <w:t xml:space="preserve">nd Seraphim Church </w:t>
      </w:r>
      <w:proofErr w:type="gramStart"/>
      <w:r w:rsidR="00023301" w:rsidRPr="004D167C">
        <w:rPr>
          <w:rFonts w:ascii="Times New Roman" w:hAnsi="Times New Roman"/>
          <w:b/>
          <w:sz w:val="24"/>
          <w:szCs w:val="24"/>
        </w:rPr>
        <w:t>As</w:t>
      </w:r>
      <w:proofErr w:type="gramEnd"/>
      <w:r w:rsidR="00023301" w:rsidRPr="004D167C">
        <w:rPr>
          <w:rFonts w:ascii="Times New Roman" w:hAnsi="Times New Roman"/>
          <w:b/>
          <w:sz w:val="24"/>
          <w:szCs w:val="24"/>
        </w:rPr>
        <w:t xml:space="preserve"> An Authentic African Church.</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No adequate coverage of this topic can be done without at least a passing mention of independent Churches before the advent of the Cherubim and Seraphim Church. These Church had earlier on seceded from their parent Churches. The term “first fruit” is a coinage of this writer in reference to these independent African. These </w:t>
      </w:r>
      <w:proofErr w:type="gramStart"/>
      <w:r w:rsidRPr="004D167C">
        <w:rPr>
          <w:rFonts w:ascii="Times New Roman" w:hAnsi="Times New Roman"/>
          <w:sz w:val="24"/>
          <w:szCs w:val="24"/>
        </w:rPr>
        <w:t>church</w:t>
      </w:r>
      <w:proofErr w:type="gramEnd"/>
      <w:r w:rsidRPr="004D167C">
        <w:rPr>
          <w:rFonts w:ascii="Times New Roman" w:hAnsi="Times New Roman"/>
          <w:sz w:val="24"/>
          <w:szCs w:val="24"/>
        </w:rPr>
        <w:t xml:space="preserve"> include the Native African Church founded in 1891: the African Church (incorporated) of 1901 and the United African Church of 1918. </w:t>
      </w:r>
      <w:proofErr w:type="gramStart"/>
      <w:r w:rsidRPr="004D167C">
        <w:rPr>
          <w:rFonts w:ascii="Times New Roman" w:hAnsi="Times New Roman"/>
          <w:sz w:val="24"/>
          <w:szCs w:val="24"/>
        </w:rPr>
        <w:t>Another Church slightly different from these Churches which can also be regarded as first fruit is the Christ Apostolic Church.</w:t>
      </w:r>
      <w:proofErr w:type="gramEnd"/>
      <w:r w:rsidRPr="004D167C">
        <w:rPr>
          <w:rFonts w:ascii="Times New Roman" w:hAnsi="Times New Roman"/>
          <w:sz w:val="24"/>
          <w:szCs w:val="24"/>
        </w:rPr>
        <w:t xml:space="preserve"> She separated from the Anglican Church at </w:t>
      </w:r>
      <w:proofErr w:type="spellStart"/>
      <w:r w:rsidRPr="004D167C">
        <w:rPr>
          <w:rFonts w:ascii="Times New Roman" w:hAnsi="Times New Roman"/>
          <w:sz w:val="24"/>
          <w:szCs w:val="24"/>
        </w:rPr>
        <w:t>Ijebu</w:t>
      </w:r>
      <w:proofErr w:type="spellEnd"/>
      <w:r w:rsidRPr="004D167C">
        <w:rPr>
          <w:rFonts w:ascii="Times New Roman" w:hAnsi="Times New Roman"/>
          <w:sz w:val="24"/>
          <w:szCs w:val="24"/>
        </w:rPr>
        <w:t xml:space="preserve"> – ode, then sought affiliation with foreign Christian bodies First with Faith Tabernacle of Philadelphia then with the Apostolic Church of London. It is essential to mention that the white missionaries dreamt of a time when the African Churches under them would be truly free. What may have influenced this decision may be the variables of few personnel, inability to adapt to the African weather, lean financial resources and language problem. The secessionists were determined to prove their administrative ingenuity. They also sought to solve the social problem of polygamy in the church.</w:t>
      </w:r>
    </w:p>
    <w:p w:rsidR="00F6536F"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On the superficial level, these Churches appear to have achieved their aims. On a second thought much was still expected of them. Many had internal problems. They in addition, could </w:t>
      </w:r>
    </w:p>
    <w:p w:rsidR="00F6536F" w:rsidRPr="004D167C" w:rsidRDefault="00F6536F" w:rsidP="004D167C">
      <w:pPr>
        <w:jc w:val="both"/>
        <w:rPr>
          <w:rFonts w:ascii="Times New Roman" w:hAnsi="Times New Roman"/>
          <w:sz w:val="24"/>
          <w:szCs w:val="24"/>
        </w:rPr>
      </w:pPr>
      <w:r w:rsidRPr="004D167C">
        <w:rPr>
          <w:rFonts w:ascii="Times New Roman" w:hAnsi="Times New Roman"/>
          <w:sz w:val="24"/>
          <w:szCs w:val="24"/>
        </w:rPr>
        <w:lastRenderedPageBreak/>
        <w:t xml:space="preserve">JARS Vol. 13 December 1996 – 1999 </w:t>
      </w:r>
    </w:p>
    <w:p w:rsidR="00023301" w:rsidRPr="004D167C" w:rsidRDefault="00023301" w:rsidP="004D167C">
      <w:pPr>
        <w:jc w:val="both"/>
        <w:rPr>
          <w:rFonts w:ascii="Times New Roman" w:hAnsi="Times New Roman"/>
          <w:sz w:val="24"/>
          <w:szCs w:val="24"/>
        </w:rPr>
      </w:pPr>
      <w:proofErr w:type="gramStart"/>
      <w:r w:rsidRPr="004D167C">
        <w:rPr>
          <w:rFonts w:ascii="Times New Roman" w:hAnsi="Times New Roman"/>
          <w:sz w:val="24"/>
          <w:szCs w:val="24"/>
        </w:rPr>
        <w:t>not</w:t>
      </w:r>
      <w:proofErr w:type="gramEnd"/>
      <w:r w:rsidRPr="004D167C">
        <w:rPr>
          <w:rFonts w:ascii="Times New Roman" w:hAnsi="Times New Roman"/>
          <w:sz w:val="24"/>
          <w:szCs w:val="24"/>
        </w:rPr>
        <w:t xml:space="preserve"> fashion a truly African Christian liturgy. Their mode of worship betrayed a dependence on their form teachers and mentors. At best, their relationship can be described as separation and not divorce. In thought and action, they were </w:t>
      </w:r>
      <w:proofErr w:type="gramStart"/>
      <w:r w:rsidRPr="004D167C">
        <w:rPr>
          <w:rFonts w:ascii="Times New Roman" w:hAnsi="Times New Roman"/>
          <w:sz w:val="24"/>
          <w:szCs w:val="24"/>
        </w:rPr>
        <w:t>either Baptist</w:t>
      </w:r>
      <w:proofErr w:type="gramEnd"/>
      <w:r w:rsidRPr="004D167C">
        <w:rPr>
          <w:rFonts w:ascii="Times New Roman" w:hAnsi="Times New Roman"/>
          <w:sz w:val="24"/>
          <w:szCs w:val="24"/>
        </w:rPr>
        <w:t>, Methodist or Anglican. Webster bluntly asserts that “the African Churches are at least as orthodox as the Anglican or Methodist”.</w:t>
      </w:r>
      <w:r w:rsidRPr="004D167C">
        <w:rPr>
          <w:rFonts w:ascii="Times New Roman" w:hAnsi="Times New Roman"/>
          <w:sz w:val="24"/>
          <w:szCs w:val="24"/>
          <w:vertAlign w:val="superscript"/>
        </w:rPr>
        <w:t>8</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On the strength of the above, these Churches </w:t>
      </w:r>
      <w:r w:rsidR="00F6536F" w:rsidRPr="004D167C">
        <w:rPr>
          <w:rFonts w:ascii="Times New Roman" w:hAnsi="Times New Roman"/>
          <w:sz w:val="24"/>
          <w:szCs w:val="24"/>
        </w:rPr>
        <w:t>cannot</w:t>
      </w:r>
      <w:r w:rsidRPr="004D167C">
        <w:rPr>
          <w:rFonts w:ascii="Times New Roman" w:hAnsi="Times New Roman"/>
          <w:sz w:val="24"/>
          <w:szCs w:val="24"/>
        </w:rPr>
        <w:t xml:space="preserve"> be described as authentic African Churches. At best, they can be described as “precursors” or “first fruits” of genuine African Churches. The Independent African Churches started on the achievements of their “</w:t>
      </w:r>
      <w:proofErr w:type="spellStart"/>
      <w:r w:rsidRPr="004D167C">
        <w:rPr>
          <w:rFonts w:ascii="Times New Roman" w:hAnsi="Times New Roman"/>
          <w:sz w:val="24"/>
          <w:szCs w:val="24"/>
        </w:rPr>
        <w:t>heralder</w:t>
      </w:r>
      <w:proofErr w:type="spellEnd"/>
      <w:r w:rsidRPr="004D167C">
        <w:rPr>
          <w:rFonts w:ascii="Times New Roman" w:hAnsi="Times New Roman"/>
          <w:sz w:val="24"/>
          <w:szCs w:val="24"/>
        </w:rPr>
        <w:t xml:space="preserve">” and were able to completely break away from the influence of the white. Their liturgy was fashioned to suit their cultural background. It is earliest of these Churches in Nigeria we now consider.  </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 xml:space="preserve"> </w:t>
      </w:r>
      <w:r w:rsidR="00F6536F" w:rsidRPr="004D167C">
        <w:rPr>
          <w:rFonts w:ascii="Times New Roman" w:hAnsi="Times New Roman"/>
          <w:sz w:val="24"/>
          <w:szCs w:val="24"/>
        </w:rPr>
        <w:tab/>
      </w:r>
      <w:r w:rsidRPr="004D167C">
        <w:rPr>
          <w:rFonts w:ascii="Times New Roman" w:hAnsi="Times New Roman"/>
          <w:sz w:val="24"/>
          <w:szCs w:val="24"/>
        </w:rPr>
        <w:t xml:space="preserve">The Cherubim and Seraphim </w:t>
      </w:r>
      <w:proofErr w:type="gramStart"/>
      <w:r w:rsidRPr="004D167C">
        <w:rPr>
          <w:rFonts w:ascii="Times New Roman" w:hAnsi="Times New Roman"/>
          <w:sz w:val="24"/>
          <w:szCs w:val="24"/>
        </w:rPr>
        <w:t>is</w:t>
      </w:r>
      <w:proofErr w:type="gramEnd"/>
      <w:r w:rsidRPr="004D167C">
        <w:rPr>
          <w:rFonts w:ascii="Times New Roman" w:hAnsi="Times New Roman"/>
          <w:sz w:val="24"/>
          <w:szCs w:val="24"/>
        </w:rPr>
        <w:t xml:space="preserve"> believed to have been established by Lord Jesus Christ. Many of their hymns attest to this assertion.</w:t>
      </w:r>
      <w:r w:rsidRPr="004D167C">
        <w:rPr>
          <w:rFonts w:ascii="Times New Roman" w:hAnsi="Times New Roman"/>
          <w:sz w:val="24"/>
          <w:szCs w:val="24"/>
          <w:vertAlign w:val="superscript"/>
        </w:rPr>
        <w:t>9</w:t>
      </w:r>
      <w:r w:rsidRPr="004D167C">
        <w:rPr>
          <w:rFonts w:ascii="Times New Roman" w:hAnsi="Times New Roman"/>
          <w:sz w:val="24"/>
          <w:szCs w:val="24"/>
        </w:rPr>
        <w:t xml:space="preserve"> One of them attests to fact that Christ, the son pleaded for forty years before the Church was established. Two things stand clear: the establishment of the Church in Africa (Nigeria) proves that the Church accepts the universality of Christ’s redemptive work. Secondly, Christ’s appeal may point to Christ’s intercessory activity for the blacks whom he ransomed. The Church equally accepts the view that in the establishment of the Church, God made use of the agency of two individuals.</w:t>
      </w:r>
      <w:r w:rsidRPr="004D167C">
        <w:rPr>
          <w:rFonts w:ascii="Times New Roman" w:hAnsi="Times New Roman"/>
          <w:sz w:val="24"/>
          <w:szCs w:val="24"/>
          <w:vertAlign w:val="superscript"/>
        </w:rPr>
        <w:t>10</w:t>
      </w:r>
      <w:r w:rsidRPr="004D167C">
        <w:rPr>
          <w:rFonts w:ascii="Times New Roman" w:hAnsi="Times New Roman"/>
          <w:sz w:val="24"/>
          <w:szCs w:val="24"/>
        </w:rPr>
        <w:t xml:space="preserve"> </w:t>
      </w:r>
      <w:proofErr w:type="gramStart"/>
      <w:r w:rsidRPr="004D167C">
        <w:rPr>
          <w:rFonts w:ascii="Times New Roman" w:hAnsi="Times New Roman"/>
          <w:sz w:val="24"/>
          <w:szCs w:val="24"/>
        </w:rPr>
        <w:t>One</w:t>
      </w:r>
      <w:proofErr w:type="gramEnd"/>
      <w:r w:rsidRPr="004D167C">
        <w:rPr>
          <w:rFonts w:ascii="Times New Roman" w:hAnsi="Times New Roman"/>
          <w:sz w:val="24"/>
          <w:szCs w:val="24"/>
        </w:rPr>
        <w:t xml:space="preserve"> was an old illiterate man in his forties. His name is Moses </w:t>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Tunolase</w:t>
      </w:r>
      <w:proofErr w:type="spellEnd"/>
      <w:r w:rsidRPr="004D167C">
        <w:rPr>
          <w:rFonts w:ascii="Times New Roman" w:hAnsi="Times New Roman"/>
          <w:sz w:val="24"/>
          <w:szCs w:val="24"/>
        </w:rPr>
        <w:t xml:space="preserve">. The other a teenager literate beautiful girl called </w:t>
      </w:r>
      <w:proofErr w:type="spellStart"/>
      <w:r w:rsidRPr="004D167C">
        <w:rPr>
          <w:rFonts w:ascii="Times New Roman" w:hAnsi="Times New Roman"/>
          <w:sz w:val="24"/>
          <w:szCs w:val="24"/>
        </w:rPr>
        <w:t>Abiodun</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Akinsowon</w:t>
      </w:r>
      <w:proofErr w:type="spellEnd"/>
      <w:r w:rsidRPr="004D167C">
        <w:rPr>
          <w:rFonts w:ascii="Times New Roman" w:hAnsi="Times New Roman"/>
          <w:sz w:val="24"/>
          <w:szCs w:val="24"/>
        </w:rPr>
        <w:t>. Obviously, this is a strange combination unprecedented in the history of African indigenous Christianity. The establishment of the society is an eloquent testimony to the to the peculiar and spiritual nature of the society.</w:t>
      </w:r>
      <w:r w:rsidRPr="004D167C">
        <w:rPr>
          <w:rFonts w:ascii="Times New Roman" w:hAnsi="Times New Roman"/>
          <w:sz w:val="24"/>
          <w:szCs w:val="24"/>
          <w:vertAlign w:val="superscript"/>
        </w:rPr>
        <w:t>11</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an indigene of </w:t>
      </w:r>
      <w:proofErr w:type="spellStart"/>
      <w:r w:rsidRPr="004D167C">
        <w:rPr>
          <w:rFonts w:ascii="Times New Roman" w:hAnsi="Times New Roman"/>
          <w:sz w:val="24"/>
          <w:szCs w:val="24"/>
        </w:rPr>
        <w:t>Ikare</w:t>
      </w:r>
      <w:proofErr w:type="spellEnd"/>
      <w:r w:rsidRPr="004D167C">
        <w:rPr>
          <w:rFonts w:ascii="Times New Roman" w:hAnsi="Times New Roman"/>
          <w:sz w:val="24"/>
          <w:szCs w:val="24"/>
        </w:rPr>
        <w:t>, was born around 1879. Many myths, though believed to be real by members, surround his birth and childhood. Without any form of Western education, he surprised his listeners with expositions of Bible passages.</w:t>
      </w:r>
      <w:r w:rsidRPr="004D167C">
        <w:rPr>
          <w:rFonts w:ascii="Times New Roman" w:hAnsi="Times New Roman"/>
          <w:sz w:val="24"/>
          <w:szCs w:val="24"/>
          <w:vertAlign w:val="superscript"/>
        </w:rPr>
        <w:t>12</w:t>
      </w:r>
      <w:r w:rsidRPr="004D167C">
        <w:rPr>
          <w:rFonts w:ascii="Times New Roman" w:hAnsi="Times New Roman"/>
          <w:sz w:val="24"/>
          <w:szCs w:val="24"/>
        </w:rPr>
        <w:t xml:space="preserve"> An Angel appeared to him in a dream. The angel gave him a rod, a royal insignia and a crown. These were interpreted to stand for the power of prayer and spiritual loquacity, honor and respect respectively. He interpreted these to be a divine call and immediately became an itinerant preacher. He embarked upon a preaching tour of Nigeria and ended in Lagos, where he settled in 1924. His convert were directed to attend any Church of their choice. </w:t>
      </w:r>
      <w:proofErr w:type="spellStart"/>
      <w:r w:rsidRPr="004D167C">
        <w:rPr>
          <w:rFonts w:ascii="Times New Roman" w:hAnsi="Times New Roman"/>
          <w:sz w:val="24"/>
          <w:szCs w:val="24"/>
        </w:rPr>
        <w:t>Abiodun</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Akinsowon</w:t>
      </w:r>
      <w:proofErr w:type="spellEnd"/>
      <w:r w:rsidRPr="004D167C">
        <w:rPr>
          <w:rFonts w:ascii="Times New Roman" w:hAnsi="Times New Roman"/>
          <w:sz w:val="24"/>
          <w:szCs w:val="24"/>
        </w:rPr>
        <w:t xml:space="preserve"> was an indigene of </w:t>
      </w:r>
      <w:proofErr w:type="spellStart"/>
      <w:r w:rsidRPr="004D167C">
        <w:rPr>
          <w:rFonts w:ascii="Times New Roman" w:hAnsi="Times New Roman"/>
          <w:sz w:val="24"/>
          <w:szCs w:val="24"/>
        </w:rPr>
        <w:t>Ijaiye</w:t>
      </w:r>
      <w:proofErr w:type="spellEnd"/>
      <w:r w:rsidRPr="004D167C">
        <w:rPr>
          <w:rFonts w:ascii="Times New Roman" w:hAnsi="Times New Roman"/>
          <w:sz w:val="24"/>
          <w:szCs w:val="24"/>
        </w:rPr>
        <w:t xml:space="preserve"> in </w:t>
      </w:r>
      <w:proofErr w:type="spellStart"/>
      <w:r w:rsidRPr="004D167C">
        <w:rPr>
          <w:rFonts w:ascii="Times New Roman" w:hAnsi="Times New Roman"/>
          <w:sz w:val="24"/>
          <w:szCs w:val="24"/>
        </w:rPr>
        <w:t>Egbaland</w:t>
      </w:r>
      <w:proofErr w:type="spellEnd"/>
      <w:r w:rsidRPr="004D167C">
        <w:rPr>
          <w:rFonts w:ascii="Times New Roman" w:hAnsi="Times New Roman"/>
          <w:sz w:val="24"/>
          <w:szCs w:val="24"/>
        </w:rPr>
        <w:t>. Her childhood days were spent in Lagos. She completed her secondary school education in 1920.</w:t>
      </w:r>
      <w:r w:rsidRPr="004D167C">
        <w:rPr>
          <w:rFonts w:ascii="Times New Roman" w:hAnsi="Times New Roman"/>
          <w:sz w:val="24"/>
          <w:szCs w:val="24"/>
          <w:vertAlign w:val="superscript"/>
        </w:rPr>
        <w:t>13</w:t>
      </w:r>
      <w:r w:rsidRPr="004D167C">
        <w:rPr>
          <w:rFonts w:ascii="Times New Roman" w:hAnsi="Times New Roman"/>
          <w:sz w:val="24"/>
          <w:szCs w:val="24"/>
        </w:rPr>
        <w:t xml:space="preserve"> </w:t>
      </w:r>
      <w:proofErr w:type="gramStart"/>
      <w:r w:rsidRPr="004D167C">
        <w:rPr>
          <w:rFonts w:ascii="Times New Roman" w:hAnsi="Times New Roman"/>
          <w:sz w:val="24"/>
          <w:szCs w:val="24"/>
        </w:rPr>
        <w:t>A</w:t>
      </w:r>
      <w:proofErr w:type="gramEnd"/>
      <w:r w:rsidRPr="004D167C">
        <w:rPr>
          <w:rFonts w:ascii="Times New Roman" w:hAnsi="Times New Roman"/>
          <w:sz w:val="24"/>
          <w:szCs w:val="24"/>
        </w:rPr>
        <w:t xml:space="preserve"> devoted Anglican, she started having spiritual experiences early in 1925. This prevailed until 18</w:t>
      </w:r>
      <w:r w:rsidRPr="004D167C">
        <w:rPr>
          <w:rFonts w:ascii="Times New Roman" w:hAnsi="Times New Roman"/>
          <w:sz w:val="24"/>
          <w:szCs w:val="24"/>
          <w:vertAlign w:val="superscript"/>
        </w:rPr>
        <w:t>th</w:t>
      </w:r>
      <w:r w:rsidR="007E0924" w:rsidRPr="004D167C">
        <w:rPr>
          <w:rFonts w:ascii="Times New Roman" w:hAnsi="Times New Roman"/>
          <w:sz w:val="24"/>
          <w:szCs w:val="24"/>
        </w:rPr>
        <w:t xml:space="preserve"> June, 1925 w</w:t>
      </w:r>
      <w:r w:rsidRPr="004D167C">
        <w:rPr>
          <w:rFonts w:ascii="Times New Roman" w:hAnsi="Times New Roman"/>
          <w:sz w:val="24"/>
          <w:szCs w:val="24"/>
        </w:rPr>
        <w:t xml:space="preserve">hen she fell into a trance. </w:t>
      </w:r>
    </w:p>
    <w:p w:rsidR="007E0924"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The immediate cause of the establishment of the Church anchors on the supernatural experiences of </w:t>
      </w:r>
      <w:proofErr w:type="spellStart"/>
      <w:r w:rsidRPr="004D167C">
        <w:rPr>
          <w:rFonts w:ascii="Times New Roman" w:hAnsi="Times New Roman"/>
          <w:sz w:val="24"/>
          <w:szCs w:val="24"/>
        </w:rPr>
        <w:t>Abiodun</w:t>
      </w:r>
      <w:proofErr w:type="spellEnd"/>
      <w:r w:rsidRPr="004D167C">
        <w:rPr>
          <w:rFonts w:ascii="Times New Roman" w:hAnsi="Times New Roman"/>
          <w:sz w:val="24"/>
          <w:szCs w:val="24"/>
        </w:rPr>
        <w:t xml:space="preserve">. She fell into a seven – day trance which was interpreted as a malady. After series of abortive medications, </w:t>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who had acquired a reputation as healer, was sent for. She regained normalcy after prayer. Those who heard the news of her celestial journey </w:t>
      </w:r>
    </w:p>
    <w:p w:rsidR="004D167C" w:rsidRPr="004D167C" w:rsidRDefault="004D167C" w:rsidP="004D167C">
      <w:pPr>
        <w:jc w:val="both"/>
        <w:rPr>
          <w:rFonts w:ascii="Times New Roman" w:hAnsi="Times New Roman"/>
          <w:sz w:val="24"/>
          <w:szCs w:val="24"/>
        </w:rPr>
      </w:pPr>
    </w:p>
    <w:p w:rsidR="007E0924" w:rsidRPr="004D167C" w:rsidRDefault="007E0924" w:rsidP="004D167C">
      <w:pPr>
        <w:jc w:val="both"/>
        <w:rPr>
          <w:rFonts w:ascii="Times New Roman" w:hAnsi="Times New Roman"/>
          <w:sz w:val="24"/>
          <w:szCs w:val="24"/>
        </w:rPr>
      </w:pPr>
      <w:r w:rsidRPr="004D167C">
        <w:rPr>
          <w:rFonts w:ascii="Times New Roman" w:hAnsi="Times New Roman"/>
          <w:sz w:val="24"/>
          <w:szCs w:val="24"/>
        </w:rPr>
        <w:lastRenderedPageBreak/>
        <w:t xml:space="preserve">JARS Vol. 13 December 1996 – 1999 </w:t>
      </w:r>
    </w:p>
    <w:p w:rsidR="00023301" w:rsidRPr="004D167C" w:rsidRDefault="00023301" w:rsidP="004D167C">
      <w:pPr>
        <w:jc w:val="both"/>
        <w:rPr>
          <w:rFonts w:ascii="Times New Roman" w:hAnsi="Times New Roman"/>
          <w:sz w:val="24"/>
          <w:szCs w:val="24"/>
        </w:rPr>
      </w:pPr>
      <w:proofErr w:type="gramStart"/>
      <w:r w:rsidRPr="004D167C">
        <w:rPr>
          <w:rFonts w:ascii="Times New Roman" w:hAnsi="Times New Roman"/>
          <w:sz w:val="24"/>
          <w:szCs w:val="24"/>
        </w:rPr>
        <w:t>rushed</w:t>
      </w:r>
      <w:proofErr w:type="gramEnd"/>
      <w:r w:rsidRPr="004D167C">
        <w:rPr>
          <w:rFonts w:ascii="Times New Roman" w:hAnsi="Times New Roman"/>
          <w:sz w:val="24"/>
          <w:szCs w:val="24"/>
        </w:rPr>
        <w:t xml:space="preserve"> to hear her experiences and vision. </w:t>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on his part would preach and pray for the sick. Within a couple of days people flooded Saba Court, her guardian’s residence. They eventually moved to different places in response to the constantly increasing members. The people were organized into a praying society but still met as an interdenominational body. On 9</w:t>
      </w:r>
      <w:r w:rsidRPr="004D167C">
        <w:rPr>
          <w:rFonts w:ascii="Times New Roman" w:hAnsi="Times New Roman"/>
          <w:sz w:val="24"/>
          <w:szCs w:val="24"/>
          <w:vertAlign w:val="superscript"/>
        </w:rPr>
        <w:t>th</w:t>
      </w:r>
      <w:r w:rsidRPr="004D167C">
        <w:rPr>
          <w:rFonts w:ascii="Times New Roman" w:hAnsi="Times New Roman"/>
          <w:sz w:val="24"/>
          <w:szCs w:val="24"/>
        </w:rPr>
        <w:t xml:space="preserve"> September, 1925, the society was given a name after three days of praying and fasting. The Church became known as </w:t>
      </w:r>
      <w:proofErr w:type="spellStart"/>
      <w:r w:rsidRPr="004D167C">
        <w:rPr>
          <w:rFonts w:ascii="Times New Roman" w:hAnsi="Times New Roman"/>
          <w:sz w:val="24"/>
          <w:szCs w:val="24"/>
        </w:rPr>
        <w:t>Egbe</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Serafu</w:t>
      </w:r>
      <w:proofErr w:type="spellEnd"/>
      <w:r w:rsidRPr="004D167C">
        <w:rPr>
          <w:rFonts w:ascii="Times New Roman" w:hAnsi="Times New Roman"/>
          <w:sz w:val="24"/>
          <w:szCs w:val="24"/>
        </w:rPr>
        <w:t xml:space="preserve">. Later </w:t>
      </w:r>
      <w:proofErr w:type="spellStart"/>
      <w:r w:rsidRPr="004D167C">
        <w:rPr>
          <w:rFonts w:ascii="Times New Roman" w:hAnsi="Times New Roman"/>
          <w:sz w:val="24"/>
          <w:szCs w:val="24"/>
        </w:rPr>
        <w:t>Kerubu</w:t>
      </w:r>
      <w:proofErr w:type="spellEnd"/>
      <w:r w:rsidRPr="004D167C">
        <w:rPr>
          <w:rFonts w:ascii="Times New Roman" w:hAnsi="Times New Roman"/>
          <w:sz w:val="24"/>
          <w:szCs w:val="24"/>
        </w:rPr>
        <w:t xml:space="preserve"> was added. Through divine inspirations Angels Michel, Gabriel, Raphael and Uriel were chosen for the fold. This is yet another unprecedented event in history of the Church in Nigeria. The Church spread throughout Yoruba land and Nigeria. Between 1925 and 1930, the Church witnessed two great schisms: One led by </w:t>
      </w:r>
      <w:proofErr w:type="spellStart"/>
      <w:r w:rsidRPr="004D167C">
        <w:rPr>
          <w:rFonts w:ascii="Times New Roman" w:hAnsi="Times New Roman"/>
          <w:sz w:val="24"/>
          <w:szCs w:val="24"/>
        </w:rPr>
        <w:t>Abiodun</w:t>
      </w:r>
      <w:proofErr w:type="spellEnd"/>
      <w:r w:rsidRPr="004D167C">
        <w:rPr>
          <w:rFonts w:ascii="Times New Roman" w:hAnsi="Times New Roman"/>
          <w:sz w:val="24"/>
          <w:szCs w:val="24"/>
        </w:rPr>
        <w:t xml:space="preserve"> and the other by the praying band. Up till today the Churches are still autonomous, though all accept </w:t>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as the founder. The Church has expended even into other continents today. There are Churches in America and Europe today.</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Characteristically it should be on record that the Cherubim and Seraphim Church did not arise as a result of any misunderstanding in the former Churches of their founder like their counterparts. In addition, they did not seek any form of affiliation with any Church in and outside Nigeria. The group arose in response to the spiritual experience of its founders – one male the other female. God called them the way he called biblical Moses, Paul, Deborah or Prisca. After the call, leaders and members alike acquired Charismatic gifts w</w:t>
      </w:r>
      <w:r w:rsidR="007E0924" w:rsidRPr="004D167C">
        <w:rPr>
          <w:rFonts w:ascii="Times New Roman" w:hAnsi="Times New Roman"/>
          <w:sz w:val="24"/>
          <w:szCs w:val="24"/>
        </w:rPr>
        <w:t>h</w:t>
      </w:r>
      <w:r w:rsidRPr="004D167C">
        <w:rPr>
          <w:rFonts w:ascii="Times New Roman" w:hAnsi="Times New Roman"/>
          <w:sz w:val="24"/>
          <w:szCs w:val="24"/>
        </w:rPr>
        <w:t>i</w:t>
      </w:r>
      <w:r w:rsidR="007E0924" w:rsidRPr="004D167C">
        <w:rPr>
          <w:rFonts w:ascii="Times New Roman" w:hAnsi="Times New Roman"/>
          <w:sz w:val="24"/>
          <w:szCs w:val="24"/>
        </w:rPr>
        <w:t>c</w:t>
      </w:r>
      <w:r w:rsidRPr="004D167C">
        <w:rPr>
          <w:rFonts w:ascii="Times New Roman" w:hAnsi="Times New Roman"/>
          <w:sz w:val="24"/>
          <w:szCs w:val="24"/>
        </w:rPr>
        <w:t xml:space="preserve">h were used to maximum effects. This leads us into another characteristic. </w:t>
      </w:r>
      <w:proofErr w:type="gramStart"/>
      <w:r w:rsidRPr="004D167C">
        <w:rPr>
          <w:rFonts w:ascii="Times New Roman" w:hAnsi="Times New Roman"/>
          <w:sz w:val="24"/>
          <w:szCs w:val="24"/>
        </w:rPr>
        <w:t>The Church’s belief in the manifestation of the Holy Spirit.</w:t>
      </w:r>
      <w:proofErr w:type="gramEnd"/>
      <w:r w:rsidRPr="004D167C">
        <w:rPr>
          <w:rFonts w:ascii="Times New Roman" w:hAnsi="Times New Roman"/>
          <w:sz w:val="24"/>
          <w:szCs w:val="24"/>
        </w:rPr>
        <w:t xml:space="preserve"> Member</w:t>
      </w:r>
      <w:r w:rsidR="007E0924" w:rsidRPr="004D167C">
        <w:rPr>
          <w:rFonts w:ascii="Times New Roman" w:hAnsi="Times New Roman"/>
          <w:sz w:val="24"/>
          <w:szCs w:val="24"/>
        </w:rPr>
        <w:t>s</w:t>
      </w:r>
      <w:r w:rsidRPr="004D167C">
        <w:rPr>
          <w:rFonts w:ascii="Times New Roman" w:hAnsi="Times New Roman"/>
          <w:sz w:val="24"/>
          <w:szCs w:val="24"/>
        </w:rPr>
        <w:t xml:space="preserve"> regard themselves as the recipients of the </w:t>
      </w:r>
      <w:r w:rsidR="007E0924" w:rsidRPr="004D167C">
        <w:rPr>
          <w:rFonts w:ascii="Times New Roman" w:hAnsi="Times New Roman"/>
          <w:sz w:val="24"/>
          <w:szCs w:val="24"/>
        </w:rPr>
        <w:t>o</w:t>
      </w:r>
      <w:r w:rsidRPr="004D167C">
        <w:rPr>
          <w:rFonts w:ascii="Times New Roman" w:hAnsi="Times New Roman"/>
          <w:sz w:val="24"/>
          <w:szCs w:val="24"/>
        </w:rPr>
        <w:t xml:space="preserve">utpouring of the Holy Spirit promised in Joel 2:28. In effect they prophesy, dream see visions and go into trances, a phenomenon that was not heard of before the inception of the Church. </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Closely following the above is the Church’s emphasis on the efficacy of prayer. They are called </w:t>
      </w:r>
      <w:proofErr w:type="spellStart"/>
      <w:r w:rsidRPr="004D167C">
        <w:rPr>
          <w:rFonts w:ascii="Times New Roman" w:hAnsi="Times New Roman"/>
          <w:sz w:val="24"/>
          <w:szCs w:val="24"/>
        </w:rPr>
        <w:t>Aladura</w:t>
      </w:r>
      <w:proofErr w:type="spellEnd"/>
      <w:r w:rsidRPr="004D167C">
        <w:rPr>
          <w:rFonts w:ascii="Times New Roman" w:hAnsi="Times New Roman"/>
          <w:sz w:val="24"/>
          <w:szCs w:val="24"/>
        </w:rPr>
        <w:t>, one who prays. Prayers are held in sacred places like grooves, rivers or hill – top. Until today the Church is well known for her use of “prayer ingredients” such as sacred names, psalm recitation, use of candles, water, incense and some indigenous items. Prayers are held for sick, oppressed and to receive desire blessing. By extension is the Church’s belief in divine healing. It is on record that they abhor the use of any form of medicine. Today many believe that there is nothing wrong in the use of western medicine. They believe that God has given mankind the knowledge of these drugs. This however does not conflict with their faith. Evidence abound</w:t>
      </w:r>
      <w:r w:rsidR="001156F4" w:rsidRPr="004D167C">
        <w:rPr>
          <w:rFonts w:ascii="Times New Roman" w:hAnsi="Times New Roman"/>
          <w:sz w:val="24"/>
          <w:szCs w:val="24"/>
        </w:rPr>
        <w:t>s</w:t>
      </w:r>
      <w:r w:rsidRPr="004D167C">
        <w:rPr>
          <w:rFonts w:ascii="Times New Roman" w:hAnsi="Times New Roman"/>
          <w:sz w:val="24"/>
          <w:szCs w:val="24"/>
        </w:rPr>
        <w:t xml:space="preserve"> to show that cases rejected in hospitals have been solved in these Church through prayer. Church services are characterized by jo</w:t>
      </w:r>
      <w:r w:rsidR="001156F4" w:rsidRPr="004D167C">
        <w:rPr>
          <w:rFonts w:ascii="Times New Roman" w:hAnsi="Times New Roman"/>
          <w:sz w:val="24"/>
          <w:szCs w:val="24"/>
        </w:rPr>
        <w:t>y, exuberance and happiness. The</w:t>
      </w:r>
      <w:r w:rsidRPr="004D167C">
        <w:rPr>
          <w:rFonts w:ascii="Times New Roman" w:hAnsi="Times New Roman"/>
          <w:sz w:val="24"/>
          <w:szCs w:val="24"/>
        </w:rPr>
        <w:t>s</w:t>
      </w:r>
      <w:r w:rsidR="001156F4" w:rsidRPr="004D167C">
        <w:rPr>
          <w:rFonts w:ascii="Times New Roman" w:hAnsi="Times New Roman"/>
          <w:sz w:val="24"/>
          <w:szCs w:val="24"/>
        </w:rPr>
        <w:t>e</w:t>
      </w:r>
      <w:r w:rsidRPr="004D167C">
        <w:rPr>
          <w:rFonts w:ascii="Times New Roman" w:hAnsi="Times New Roman"/>
          <w:sz w:val="24"/>
          <w:szCs w:val="24"/>
        </w:rPr>
        <w:t xml:space="preserve"> contrast sharply with dull liturgy of the orthodox </w:t>
      </w:r>
      <w:r w:rsidR="001156F4" w:rsidRPr="004D167C">
        <w:rPr>
          <w:rFonts w:ascii="Times New Roman" w:hAnsi="Times New Roman"/>
          <w:sz w:val="24"/>
          <w:szCs w:val="24"/>
        </w:rPr>
        <w:t xml:space="preserve">Churches </w:t>
      </w:r>
      <w:r w:rsidRPr="004D167C">
        <w:rPr>
          <w:rFonts w:ascii="Times New Roman" w:hAnsi="Times New Roman"/>
          <w:sz w:val="24"/>
          <w:szCs w:val="24"/>
        </w:rPr>
        <w:t>of the day.</w:t>
      </w:r>
    </w:p>
    <w:p w:rsidR="004D167C"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The Church’s encouragement of women in the ministry sets this Church apart from her peers. They believe that all Christmas are one in Christ (Gal. 3:28). Women reveal visions, dreams and take part in the healing ministry. We must recall the role of </w:t>
      </w:r>
      <w:proofErr w:type="spellStart"/>
      <w:r w:rsidRPr="004D167C">
        <w:rPr>
          <w:rFonts w:ascii="Times New Roman" w:hAnsi="Times New Roman"/>
          <w:sz w:val="24"/>
          <w:szCs w:val="24"/>
        </w:rPr>
        <w:t>Abiodun</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Akinsowon</w:t>
      </w:r>
      <w:proofErr w:type="spellEnd"/>
      <w:r w:rsidRPr="004D167C">
        <w:rPr>
          <w:rFonts w:ascii="Times New Roman" w:hAnsi="Times New Roman"/>
          <w:sz w:val="24"/>
          <w:szCs w:val="24"/>
        </w:rPr>
        <w:t xml:space="preserve"> in </w:t>
      </w:r>
    </w:p>
    <w:p w:rsidR="004D167C" w:rsidRPr="004D167C" w:rsidRDefault="004D167C" w:rsidP="004D167C">
      <w:pPr>
        <w:jc w:val="both"/>
        <w:rPr>
          <w:rFonts w:ascii="Times New Roman" w:hAnsi="Times New Roman"/>
          <w:sz w:val="24"/>
          <w:szCs w:val="24"/>
        </w:rPr>
      </w:pPr>
      <w:r w:rsidRPr="004D167C">
        <w:rPr>
          <w:rFonts w:ascii="Times New Roman" w:hAnsi="Times New Roman"/>
          <w:sz w:val="24"/>
          <w:szCs w:val="24"/>
        </w:rPr>
        <w:lastRenderedPageBreak/>
        <w:t xml:space="preserve">JARS Vol. 13 December 1996 – 1999 </w:t>
      </w:r>
    </w:p>
    <w:p w:rsidR="004D167C" w:rsidRPr="004D167C" w:rsidRDefault="004D167C" w:rsidP="004D167C">
      <w:pPr>
        <w:jc w:val="both"/>
        <w:rPr>
          <w:rFonts w:ascii="Times New Roman" w:hAnsi="Times New Roman"/>
          <w:sz w:val="24"/>
          <w:szCs w:val="24"/>
        </w:rPr>
      </w:pPr>
    </w:p>
    <w:p w:rsidR="00023301" w:rsidRPr="004D167C" w:rsidRDefault="00023301" w:rsidP="004D167C">
      <w:pPr>
        <w:jc w:val="both"/>
        <w:rPr>
          <w:rFonts w:ascii="Times New Roman" w:hAnsi="Times New Roman"/>
          <w:sz w:val="24"/>
          <w:szCs w:val="24"/>
        </w:rPr>
      </w:pPr>
      <w:proofErr w:type="gramStart"/>
      <w:r w:rsidRPr="004D167C">
        <w:rPr>
          <w:rFonts w:ascii="Times New Roman" w:hAnsi="Times New Roman"/>
          <w:sz w:val="24"/>
          <w:szCs w:val="24"/>
        </w:rPr>
        <w:t>the</w:t>
      </w:r>
      <w:proofErr w:type="gramEnd"/>
      <w:r w:rsidRPr="004D167C">
        <w:rPr>
          <w:rFonts w:ascii="Times New Roman" w:hAnsi="Times New Roman"/>
          <w:sz w:val="24"/>
          <w:szCs w:val="24"/>
        </w:rPr>
        <w:t xml:space="preserve"> Church. Furthermore, the church accepts polygamy believing that marriage is no criterion to the kingdom of heaven </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One other feature worth of mention is the Church’s bid to make Christianity relevant to the African. They are dedicated to </w:t>
      </w:r>
      <w:r w:rsidR="001156F4" w:rsidRPr="004D167C">
        <w:rPr>
          <w:rFonts w:ascii="Times New Roman" w:hAnsi="Times New Roman"/>
          <w:sz w:val="24"/>
          <w:szCs w:val="24"/>
        </w:rPr>
        <w:t>contextualizing</w:t>
      </w:r>
      <w:r w:rsidRPr="004D167C">
        <w:rPr>
          <w:rFonts w:ascii="Times New Roman" w:hAnsi="Times New Roman"/>
          <w:sz w:val="24"/>
          <w:szCs w:val="24"/>
        </w:rPr>
        <w:t xml:space="preserve"> Christianity in African. The Christianity introduced to Africa smacked so much of foreign culture. It failed to identify with our culture. In fact earlier missionaries labelled everything bad in Africa. When the African Churches </w:t>
      </w:r>
      <w:proofErr w:type="gramStart"/>
      <w:r w:rsidRPr="004D167C">
        <w:rPr>
          <w:rFonts w:ascii="Times New Roman" w:hAnsi="Times New Roman"/>
          <w:sz w:val="24"/>
          <w:szCs w:val="24"/>
        </w:rPr>
        <w:t>arose</w:t>
      </w:r>
      <w:r w:rsidR="001156F4" w:rsidRPr="004D167C">
        <w:rPr>
          <w:rFonts w:ascii="Times New Roman" w:hAnsi="Times New Roman"/>
          <w:sz w:val="24"/>
          <w:szCs w:val="24"/>
        </w:rPr>
        <w:t xml:space="preserve"> ,</w:t>
      </w:r>
      <w:proofErr w:type="gramEnd"/>
      <w:r w:rsidRPr="004D167C">
        <w:rPr>
          <w:rFonts w:ascii="Times New Roman" w:hAnsi="Times New Roman"/>
          <w:sz w:val="24"/>
          <w:szCs w:val="24"/>
        </w:rPr>
        <w:t xml:space="preserve"> they could not change this opinion. That the Cherubim and Seraphim Church expressed an</w:t>
      </w:r>
      <w:r w:rsidR="001156F4" w:rsidRPr="004D167C">
        <w:rPr>
          <w:rFonts w:ascii="Times New Roman" w:hAnsi="Times New Roman"/>
          <w:sz w:val="24"/>
          <w:szCs w:val="24"/>
        </w:rPr>
        <w:t>d still express the fact that Christians</w:t>
      </w:r>
      <w:r w:rsidRPr="004D167C">
        <w:rPr>
          <w:rFonts w:ascii="Times New Roman" w:hAnsi="Times New Roman"/>
          <w:sz w:val="24"/>
          <w:szCs w:val="24"/>
        </w:rPr>
        <w:t xml:space="preserve"> can worship Christ in African way. In effect, African songs and now musical instrument were used in their liturgy. Vernacular became the official language. People now use their African dresses to worship God. The religion brought by the missionaries lacked answer to some fundamental issues. The phenomena of witchcraft any mysterious death perplexed the missionaries. An average African wishes to known what the future has in stock for him. The end result is that may were Church member and also cult members until the advent of the Cherubim and Seraphim Church which brought answer to their problems. Through them, Christianity became real to the Africans.      </w:t>
      </w:r>
    </w:p>
    <w:p w:rsidR="00023301" w:rsidRPr="004D167C" w:rsidRDefault="00023301" w:rsidP="004D167C">
      <w:pPr>
        <w:jc w:val="both"/>
        <w:rPr>
          <w:rFonts w:ascii="Times New Roman" w:hAnsi="Times New Roman"/>
          <w:b/>
          <w:sz w:val="24"/>
          <w:szCs w:val="24"/>
        </w:rPr>
      </w:pPr>
      <w:proofErr w:type="gramStart"/>
      <w:r w:rsidRPr="004D167C">
        <w:rPr>
          <w:rFonts w:ascii="Times New Roman" w:hAnsi="Times New Roman"/>
          <w:b/>
          <w:sz w:val="24"/>
          <w:szCs w:val="24"/>
        </w:rPr>
        <w:t>The Cherubim and Seraphim Church and Cultural Identity.</w:t>
      </w:r>
      <w:proofErr w:type="gramEnd"/>
    </w:p>
    <w:p w:rsidR="00023301" w:rsidRPr="004D167C" w:rsidRDefault="00023301" w:rsidP="004D167C">
      <w:pPr>
        <w:jc w:val="both"/>
        <w:rPr>
          <w:rFonts w:ascii="Times New Roman" w:hAnsi="Times New Roman"/>
          <w:sz w:val="24"/>
          <w:szCs w:val="24"/>
        </w:rPr>
      </w:pPr>
      <w:r w:rsidRPr="004D167C">
        <w:rPr>
          <w:rFonts w:ascii="Times New Roman" w:hAnsi="Times New Roman"/>
          <w:b/>
          <w:sz w:val="24"/>
          <w:szCs w:val="24"/>
        </w:rPr>
        <w:tab/>
      </w:r>
      <w:r w:rsidRPr="004D167C">
        <w:rPr>
          <w:rFonts w:ascii="Times New Roman" w:hAnsi="Times New Roman"/>
          <w:sz w:val="24"/>
          <w:szCs w:val="24"/>
        </w:rPr>
        <w:t xml:space="preserve">The activities of the Church can be understood against the background of the African culture. The African worldview often determines, influence, and conditions their relationship. </w:t>
      </w:r>
      <w:proofErr w:type="gramStart"/>
      <w:r w:rsidRPr="004D167C">
        <w:rPr>
          <w:rFonts w:ascii="Times New Roman" w:hAnsi="Times New Roman"/>
          <w:sz w:val="24"/>
          <w:szCs w:val="24"/>
        </w:rPr>
        <w:t>The African</w:t>
      </w:r>
      <w:r w:rsidR="001156F4" w:rsidRPr="004D167C">
        <w:rPr>
          <w:rFonts w:ascii="Times New Roman" w:hAnsi="Times New Roman"/>
          <w:sz w:val="24"/>
          <w:szCs w:val="24"/>
        </w:rPr>
        <w:t>,</w:t>
      </w:r>
      <w:r w:rsidRPr="004D167C">
        <w:rPr>
          <w:rFonts w:ascii="Times New Roman" w:hAnsi="Times New Roman"/>
          <w:sz w:val="24"/>
          <w:szCs w:val="24"/>
        </w:rPr>
        <w:t xml:space="preserve"> albeit, the Nigeria posits three parts of the world.</w:t>
      </w:r>
      <w:proofErr w:type="gramEnd"/>
      <w:r w:rsidRPr="004D167C">
        <w:rPr>
          <w:rFonts w:ascii="Times New Roman" w:hAnsi="Times New Roman"/>
          <w:sz w:val="24"/>
          <w:szCs w:val="24"/>
        </w:rPr>
        <w:t xml:space="preserve"> The supernatural world ruled by God, the world inhabited by human beings and unseen world of the spirits. In the light of this, Africans believed in the existence of forces of darkness. Among the Yoruba one hears often of malevolent force like </w:t>
      </w:r>
      <w:proofErr w:type="spellStart"/>
      <w:r w:rsidRPr="004D167C">
        <w:rPr>
          <w:rFonts w:ascii="Times New Roman" w:hAnsi="Times New Roman"/>
          <w:sz w:val="24"/>
          <w:szCs w:val="24"/>
        </w:rPr>
        <w:t>aje</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wiches</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oso</w:t>
      </w:r>
      <w:proofErr w:type="spellEnd"/>
      <w:r w:rsidRPr="004D167C">
        <w:rPr>
          <w:rFonts w:ascii="Times New Roman" w:hAnsi="Times New Roman"/>
          <w:sz w:val="24"/>
          <w:szCs w:val="24"/>
        </w:rPr>
        <w:t xml:space="preserve"> </w:t>
      </w:r>
      <w:r w:rsidRPr="004D167C">
        <w:rPr>
          <w:rFonts w:ascii="Times New Roman" w:hAnsi="Times New Roman"/>
          <w:i/>
          <w:sz w:val="24"/>
          <w:szCs w:val="24"/>
        </w:rPr>
        <w:t>(sorcerer)</w:t>
      </w:r>
      <w:r w:rsidRPr="004D167C">
        <w:rPr>
          <w:rFonts w:ascii="Times New Roman" w:hAnsi="Times New Roman"/>
          <w:sz w:val="24"/>
          <w:szCs w:val="24"/>
        </w:rPr>
        <w:t xml:space="preserve"> </w:t>
      </w:r>
      <w:proofErr w:type="spellStart"/>
      <w:r w:rsidRPr="004D167C">
        <w:rPr>
          <w:rFonts w:ascii="Times New Roman" w:hAnsi="Times New Roman"/>
          <w:i/>
          <w:sz w:val="24"/>
          <w:szCs w:val="24"/>
        </w:rPr>
        <w:t>emere</w:t>
      </w:r>
      <w:proofErr w:type="spellEnd"/>
      <w:r w:rsidRPr="004D167C">
        <w:rPr>
          <w:rFonts w:ascii="Times New Roman" w:hAnsi="Times New Roman"/>
          <w:sz w:val="24"/>
          <w:szCs w:val="24"/>
        </w:rPr>
        <w:t xml:space="preserve"> (familiar spirits) </w:t>
      </w:r>
      <w:proofErr w:type="spellStart"/>
      <w:r w:rsidRPr="004D167C">
        <w:rPr>
          <w:rFonts w:ascii="Times New Roman" w:hAnsi="Times New Roman"/>
          <w:i/>
          <w:sz w:val="24"/>
          <w:szCs w:val="24"/>
        </w:rPr>
        <w:t>abiku</w:t>
      </w:r>
      <w:proofErr w:type="spellEnd"/>
      <w:r w:rsidRPr="004D167C">
        <w:rPr>
          <w:rFonts w:ascii="Times New Roman" w:hAnsi="Times New Roman"/>
          <w:i/>
          <w:sz w:val="24"/>
          <w:szCs w:val="24"/>
        </w:rPr>
        <w:t xml:space="preserve"> </w:t>
      </w:r>
      <w:r w:rsidRPr="004D167C">
        <w:rPr>
          <w:rFonts w:ascii="Times New Roman" w:hAnsi="Times New Roman"/>
          <w:sz w:val="24"/>
          <w:szCs w:val="24"/>
        </w:rPr>
        <w:t xml:space="preserve">(born – to – die) </w:t>
      </w:r>
      <w:proofErr w:type="spellStart"/>
      <w:r w:rsidRPr="004D167C">
        <w:rPr>
          <w:rFonts w:ascii="Times New Roman" w:hAnsi="Times New Roman"/>
          <w:i/>
          <w:sz w:val="24"/>
          <w:szCs w:val="24"/>
        </w:rPr>
        <w:t>oko</w:t>
      </w:r>
      <w:proofErr w:type="spellEnd"/>
      <w:r w:rsidRPr="004D167C">
        <w:rPr>
          <w:rFonts w:ascii="Times New Roman" w:hAnsi="Times New Roman"/>
          <w:i/>
          <w:sz w:val="24"/>
          <w:szCs w:val="24"/>
        </w:rPr>
        <w:t xml:space="preserve"> </w:t>
      </w:r>
      <w:proofErr w:type="spellStart"/>
      <w:r w:rsidRPr="004D167C">
        <w:rPr>
          <w:rFonts w:ascii="Times New Roman" w:hAnsi="Times New Roman"/>
          <w:i/>
          <w:sz w:val="24"/>
          <w:szCs w:val="24"/>
        </w:rPr>
        <w:t>orun</w:t>
      </w:r>
      <w:proofErr w:type="spellEnd"/>
      <w:r w:rsidRPr="004D167C">
        <w:rPr>
          <w:rFonts w:ascii="Times New Roman" w:hAnsi="Times New Roman"/>
          <w:sz w:val="24"/>
          <w:szCs w:val="24"/>
        </w:rPr>
        <w:t xml:space="preserve"> (husband who inhabits heaven). These and countless others are believed to be responsible for every misfortune in the society. Only a Church that has grown from this milieu can appreciate the reality of these force dismissed by the missionaries</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However, the Cherubim and Seraphim Church claims Christ’s superiority these beings. The Church, from inception, has declared that war against these forces. Her messages and sermons have condemned membership and the prayer in the Churches have broken the agents of darkness’ hold upon the oppressed.</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African by nature, love symbols. They often use elements from their world – view. For example, items like </w:t>
      </w:r>
      <w:proofErr w:type="spellStart"/>
      <w:r w:rsidRPr="004D167C">
        <w:rPr>
          <w:rFonts w:ascii="Times New Roman" w:hAnsi="Times New Roman"/>
          <w:sz w:val="24"/>
          <w:szCs w:val="24"/>
        </w:rPr>
        <w:t>Kolanut</w:t>
      </w:r>
      <w:proofErr w:type="spellEnd"/>
      <w:r w:rsidRPr="004D167C">
        <w:rPr>
          <w:rFonts w:ascii="Times New Roman" w:hAnsi="Times New Roman"/>
          <w:sz w:val="24"/>
          <w:szCs w:val="24"/>
        </w:rPr>
        <w:t>, salt, honey, sugar – cane, coconut, have symbolic implications. Statement like the undermentioned are often heard in their prayers.</w:t>
      </w:r>
    </w:p>
    <w:p w:rsidR="00023301" w:rsidRPr="004D167C" w:rsidRDefault="00023301" w:rsidP="004D167C">
      <w:pPr>
        <w:spacing w:after="0"/>
        <w:jc w:val="both"/>
        <w:rPr>
          <w:rFonts w:ascii="Times New Roman" w:hAnsi="Times New Roman"/>
          <w:i/>
          <w:sz w:val="24"/>
          <w:szCs w:val="24"/>
        </w:rPr>
      </w:pPr>
      <w:r w:rsidRPr="004D167C">
        <w:rPr>
          <w:rFonts w:ascii="Times New Roman" w:hAnsi="Times New Roman"/>
          <w:sz w:val="24"/>
          <w:szCs w:val="24"/>
        </w:rPr>
        <w:tab/>
      </w:r>
      <w:r w:rsidRPr="004D167C">
        <w:rPr>
          <w:rFonts w:ascii="Times New Roman" w:hAnsi="Times New Roman"/>
          <w:sz w:val="24"/>
          <w:szCs w:val="24"/>
        </w:rPr>
        <w:tab/>
      </w:r>
      <w:proofErr w:type="spellStart"/>
      <w:r w:rsidRPr="004D167C">
        <w:rPr>
          <w:rFonts w:ascii="Times New Roman" w:hAnsi="Times New Roman"/>
          <w:i/>
          <w:sz w:val="24"/>
          <w:szCs w:val="24"/>
        </w:rPr>
        <w:t>Odo</w:t>
      </w:r>
      <w:proofErr w:type="spellEnd"/>
      <w:r w:rsidRPr="004D167C">
        <w:rPr>
          <w:rFonts w:ascii="Times New Roman" w:hAnsi="Times New Roman"/>
          <w:i/>
          <w:sz w:val="24"/>
          <w:szCs w:val="24"/>
        </w:rPr>
        <w:t xml:space="preserve"> </w:t>
      </w:r>
      <w:proofErr w:type="spellStart"/>
      <w:r w:rsidRPr="004D167C">
        <w:rPr>
          <w:rFonts w:ascii="Times New Roman" w:hAnsi="Times New Roman"/>
          <w:i/>
          <w:sz w:val="24"/>
          <w:szCs w:val="24"/>
        </w:rPr>
        <w:t>kiikun</w:t>
      </w:r>
      <w:proofErr w:type="spellEnd"/>
      <w:r w:rsidRPr="004D167C">
        <w:rPr>
          <w:rFonts w:ascii="Times New Roman" w:hAnsi="Times New Roman"/>
          <w:i/>
          <w:sz w:val="24"/>
          <w:szCs w:val="24"/>
        </w:rPr>
        <w:t xml:space="preserve"> </w:t>
      </w:r>
      <w:proofErr w:type="spellStart"/>
      <w:r w:rsidRPr="004D167C">
        <w:rPr>
          <w:rFonts w:ascii="Times New Roman" w:hAnsi="Times New Roman"/>
          <w:i/>
          <w:sz w:val="24"/>
          <w:szCs w:val="24"/>
        </w:rPr>
        <w:t>ki</w:t>
      </w:r>
      <w:proofErr w:type="spellEnd"/>
      <w:r w:rsidRPr="004D167C">
        <w:rPr>
          <w:rFonts w:ascii="Times New Roman" w:hAnsi="Times New Roman"/>
          <w:i/>
          <w:sz w:val="24"/>
          <w:szCs w:val="24"/>
        </w:rPr>
        <w:t xml:space="preserve"> o </w:t>
      </w:r>
      <w:proofErr w:type="spellStart"/>
      <w:proofErr w:type="gramStart"/>
      <w:r w:rsidRPr="004D167C">
        <w:rPr>
          <w:rFonts w:ascii="Times New Roman" w:hAnsi="Times New Roman"/>
          <w:i/>
          <w:sz w:val="24"/>
          <w:szCs w:val="24"/>
        </w:rPr>
        <w:t>gbe</w:t>
      </w:r>
      <w:proofErr w:type="spellEnd"/>
      <w:proofErr w:type="gramEnd"/>
      <w:r w:rsidRPr="004D167C">
        <w:rPr>
          <w:rFonts w:ascii="Times New Roman" w:hAnsi="Times New Roman"/>
          <w:i/>
          <w:sz w:val="24"/>
          <w:szCs w:val="24"/>
        </w:rPr>
        <w:t xml:space="preserve"> </w:t>
      </w:r>
      <w:proofErr w:type="spellStart"/>
      <w:r w:rsidRPr="004D167C">
        <w:rPr>
          <w:rFonts w:ascii="Times New Roman" w:hAnsi="Times New Roman"/>
          <w:i/>
          <w:sz w:val="24"/>
          <w:szCs w:val="24"/>
        </w:rPr>
        <w:t>ireke</w:t>
      </w:r>
      <w:proofErr w:type="spellEnd"/>
      <w:r w:rsidRPr="004D167C">
        <w:rPr>
          <w:rFonts w:ascii="Times New Roman" w:hAnsi="Times New Roman"/>
          <w:i/>
          <w:sz w:val="24"/>
          <w:szCs w:val="24"/>
        </w:rPr>
        <w:t xml:space="preserve"> lo</w:t>
      </w:r>
    </w:p>
    <w:p w:rsidR="00023301" w:rsidRPr="004D167C" w:rsidRDefault="00023301" w:rsidP="004D167C">
      <w:pPr>
        <w:spacing w:after="0"/>
        <w:jc w:val="both"/>
        <w:rPr>
          <w:rFonts w:ascii="Times New Roman" w:hAnsi="Times New Roman"/>
          <w:i/>
          <w:sz w:val="24"/>
          <w:szCs w:val="24"/>
        </w:rPr>
      </w:pPr>
      <w:r w:rsidRPr="004D167C">
        <w:rPr>
          <w:rFonts w:ascii="Times New Roman" w:hAnsi="Times New Roman"/>
          <w:i/>
          <w:sz w:val="24"/>
          <w:szCs w:val="24"/>
        </w:rPr>
        <w:lastRenderedPageBreak/>
        <w:tab/>
      </w:r>
      <w:r w:rsidRPr="004D167C">
        <w:rPr>
          <w:rFonts w:ascii="Times New Roman" w:hAnsi="Times New Roman"/>
          <w:i/>
          <w:sz w:val="24"/>
          <w:szCs w:val="24"/>
        </w:rPr>
        <w:tab/>
      </w:r>
      <w:proofErr w:type="spellStart"/>
      <w:r w:rsidRPr="004D167C">
        <w:rPr>
          <w:rFonts w:ascii="Times New Roman" w:hAnsi="Times New Roman"/>
          <w:i/>
          <w:sz w:val="24"/>
          <w:szCs w:val="24"/>
        </w:rPr>
        <w:t>Igbe</w:t>
      </w:r>
      <w:proofErr w:type="spellEnd"/>
      <w:r w:rsidRPr="004D167C">
        <w:rPr>
          <w:rFonts w:ascii="Times New Roman" w:hAnsi="Times New Roman"/>
          <w:i/>
          <w:sz w:val="24"/>
          <w:szCs w:val="24"/>
        </w:rPr>
        <w:t xml:space="preserve"> </w:t>
      </w:r>
      <w:proofErr w:type="spellStart"/>
      <w:r w:rsidRPr="004D167C">
        <w:rPr>
          <w:rFonts w:ascii="Times New Roman" w:hAnsi="Times New Roman"/>
          <w:i/>
          <w:sz w:val="24"/>
          <w:szCs w:val="24"/>
        </w:rPr>
        <w:t>kii</w:t>
      </w:r>
      <w:proofErr w:type="spellEnd"/>
      <w:r w:rsidRPr="004D167C">
        <w:rPr>
          <w:rFonts w:ascii="Times New Roman" w:hAnsi="Times New Roman"/>
          <w:i/>
          <w:sz w:val="24"/>
          <w:szCs w:val="24"/>
        </w:rPr>
        <w:t xml:space="preserve"> </w:t>
      </w:r>
      <w:proofErr w:type="gramStart"/>
      <w:r w:rsidRPr="004D167C">
        <w:rPr>
          <w:rFonts w:ascii="Times New Roman" w:hAnsi="Times New Roman"/>
          <w:i/>
          <w:sz w:val="24"/>
          <w:szCs w:val="24"/>
        </w:rPr>
        <w:t>jo</w:t>
      </w:r>
      <w:proofErr w:type="gramEnd"/>
      <w:r w:rsidRPr="004D167C">
        <w:rPr>
          <w:rFonts w:ascii="Times New Roman" w:hAnsi="Times New Roman"/>
          <w:i/>
          <w:sz w:val="24"/>
          <w:szCs w:val="24"/>
        </w:rPr>
        <w:t xml:space="preserve"> </w:t>
      </w:r>
      <w:proofErr w:type="spellStart"/>
      <w:r w:rsidRPr="004D167C">
        <w:rPr>
          <w:rFonts w:ascii="Times New Roman" w:hAnsi="Times New Roman"/>
          <w:i/>
          <w:sz w:val="24"/>
          <w:szCs w:val="24"/>
        </w:rPr>
        <w:t>ki</w:t>
      </w:r>
      <w:proofErr w:type="spellEnd"/>
      <w:r w:rsidRPr="004D167C">
        <w:rPr>
          <w:rFonts w:ascii="Times New Roman" w:hAnsi="Times New Roman"/>
          <w:i/>
          <w:sz w:val="24"/>
          <w:szCs w:val="24"/>
        </w:rPr>
        <w:t xml:space="preserve"> jo </w:t>
      </w:r>
      <w:proofErr w:type="spellStart"/>
      <w:r w:rsidRPr="004D167C">
        <w:rPr>
          <w:rFonts w:ascii="Times New Roman" w:hAnsi="Times New Roman"/>
          <w:i/>
          <w:sz w:val="24"/>
          <w:szCs w:val="24"/>
        </w:rPr>
        <w:t>ireke</w:t>
      </w:r>
      <w:proofErr w:type="spellEnd"/>
    </w:p>
    <w:p w:rsidR="00023301" w:rsidRPr="004D167C" w:rsidRDefault="00023301" w:rsidP="004D167C">
      <w:pPr>
        <w:spacing w:after="0"/>
        <w:jc w:val="both"/>
        <w:rPr>
          <w:rFonts w:ascii="Times New Roman" w:hAnsi="Times New Roman"/>
          <w:i/>
          <w:sz w:val="24"/>
          <w:szCs w:val="24"/>
        </w:rPr>
      </w:pPr>
      <w:r w:rsidRPr="004D167C">
        <w:rPr>
          <w:rFonts w:ascii="Times New Roman" w:hAnsi="Times New Roman"/>
          <w:i/>
          <w:sz w:val="24"/>
          <w:szCs w:val="24"/>
        </w:rPr>
        <w:tab/>
      </w:r>
      <w:r w:rsidRPr="004D167C">
        <w:rPr>
          <w:rFonts w:ascii="Times New Roman" w:hAnsi="Times New Roman"/>
          <w:i/>
          <w:sz w:val="24"/>
          <w:szCs w:val="24"/>
        </w:rPr>
        <w:tab/>
        <w:t xml:space="preserve">No river can flood away the sugar – cane </w:t>
      </w: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i/>
          <w:sz w:val="24"/>
          <w:szCs w:val="24"/>
        </w:rPr>
        <w:tab/>
      </w:r>
      <w:r w:rsidRPr="004D167C">
        <w:rPr>
          <w:rFonts w:ascii="Times New Roman" w:hAnsi="Times New Roman"/>
          <w:i/>
          <w:sz w:val="24"/>
          <w:szCs w:val="24"/>
        </w:rPr>
        <w:tab/>
        <w:t>The bush fire can never destroy the sugar – cane</w:t>
      </w:r>
    </w:p>
    <w:p w:rsidR="004D167C" w:rsidRPr="004D167C" w:rsidRDefault="004D167C" w:rsidP="004D167C">
      <w:pPr>
        <w:jc w:val="both"/>
        <w:rPr>
          <w:rFonts w:ascii="Times New Roman" w:hAnsi="Times New Roman"/>
          <w:sz w:val="24"/>
          <w:szCs w:val="24"/>
        </w:rPr>
      </w:pPr>
      <w:r w:rsidRPr="004D167C">
        <w:rPr>
          <w:rFonts w:ascii="Times New Roman" w:hAnsi="Times New Roman"/>
          <w:sz w:val="24"/>
          <w:szCs w:val="24"/>
        </w:rPr>
        <w:t xml:space="preserve">JARS Vol. 13 December 1996 – 1999 </w:t>
      </w:r>
    </w:p>
    <w:p w:rsidR="004D167C" w:rsidRPr="004D167C" w:rsidRDefault="004D167C" w:rsidP="004D167C">
      <w:pPr>
        <w:spacing w:after="0"/>
        <w:jc w:val="both"/>
        <w:rPr>
          <w:rFonts w:ascii="Times New Roman" w:hAnsi="Times New Roman"/>
          <w:sz w:val="24"/>
          <w:szCs w:val="24"/>
        </w:rPr>
      </w:pP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Items like these are often used in prayers and sometimes procured with the aim of solving peoples, problems</w:t>
      </w: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ab/>
        <w:t xml:space="preserve">Africans especially the Yoruba do not appear before their deity in ritual </w:t>
      </w:r>
      <w:proofErr w:type="spellStart"/>
      <w:r w:rsidRPr="004D167C">
        <w:rPr>
          <w:rFonts w:ascii="Times New Roman" w:hAnsi="Times New Roman"/>
          <w:sz w:val="24"/>
          <w:szCs w:val="24"/>
        </w:rPr>
        <w:t>uncleanness.Where</w:t>
      </w:r>
      <w:proofErr w:type="spellEnd"/>
      <w:r w:rsidRPr="004D167C">
        <w:rPr>
          <w:rFonts w:ascii="Times New Roman" w:hAnsi="Times New Roman"/>
          <w:sz w:val="24"/>
          <w:szCs w:val="24"/>
        </w:rPr>
        <w:t xml:space="preserve"> women can minister, they are often old and attain the stage of menopause similarly, </w:t>
      </w:r>
      <w:r w:rsidR="004D167C" w:rsidRPr="004D167C">
        <w:rPr>
          <w:rFonts w:ascii="Times New Roman" w:hAnsi="Times New Roman"/>
          <w:sz w:val="24"/>
          <w:szCs w:val="24"/>
        </w:rPr>
        <w:t>and members</w:t>
      </w:r>
      <w:r w:rsidRPr="004D167C">
        <w:rPr>
          <w:rFonts w:ascii="Times New Roman" w:hAnsi="Times New Roman"/>
          <w:sz w:val="24"/>
          <w:szCs w:val="24"/>
        </w:rPr>
        <w:t xml:space="preserve"> start all their prayer for forgiveness of sins. </w:t>
      </w:r>
      <w:proofErr w:type="gramStart"/>
      <w:r w:rsidRPr="004D167C">
        <w:rPr>
          <w:rFonts w:ascii="Times New Roman" w:hAnsi="Times New Roman"/>
          <w:sz w:val="24"/>
          <w:szCs w:val="24"/>
        </w:rPr>
        <w:t>Besides those who are ritually unclean are not allowed in the Church premises.</w:t>
      </w:r>
      <w:proofErr w:type="gramEnd"/>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ab/>
        <w:t xml:space="preserve">The Church’s concept of angelology reminds one of the traditional </w:t>
      </w:r>
      <w:r w:rsidR="004D167C" w:rsidRPr="004D167C">
        <w:rPr>
          <w:rFonts w:ascii="Times New Roman" w:hAnsi="Times New Roman"/>
          <w:sz w:val="24"/>
          <w:szCs w:val="24"/>
        </w:rPr>
        <w:t>conceptions</w:t>
      </w:r>
      <w:r w:rsidRPr="004D167C">
        <w:rPr>
          <w:rFonts w:ascii="Times New Roman" w:hAnsi="Times New Roman"/>
          <w:sz w:val="24"/>
          <w:szCs w:val="24"/>
        </w:rPr>
        <w:t xml:space="preserve"> of the divinities to </w:t>
      </w:r>
      <w:proofErr w:type="spellStart"/>
      <w:r w:rsidRPr="004D167C">
        <w:rPr>
          <w:rFonts w:ascii="Times New Roman" w:hAnsi="Times New Roman"/>
          <w:sz w:val="24"/>
          <w:szCs w:val="24"/>
        </w:rPr>
        <w:t>Olodumare</w:t>
      </w:r>
      <w:proofErr w:type="spellEnd"/>
      <w:r w:rsidRPr="004D167C">
        <w:rPr>
          <w:rFonts w:ascii="Times New Roman" w:hAnsi="Times New Roman"/>
          <w:sz w:val="24"/>
          <w:szCs w:val="24"/>
        </w:rPr>
        <w:t>. Just as the Yoruba believe that the divinities are charged with certain responsibilities so do members of the Church believe that angels are in charges of virtually every phenomenon in the universe. In the light of this, angels in certain areas are often invoked in Jesus’ Name.</w:t>
      </w: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ab/>
        <w:t xml:space="preserve">The Yoruba will never embark upon an enterprise without seeking divine guidance from the oracles. Orthodox has no place for this in her liturgy. But among the members of the cherubim and seraphim church, premium is placed on gifts of prophecy, visions and speaking in tongues to mention only a few. Still on this, the </w:t>
      </w:r>
      <w:r w:rsidRPr="004D167C">
        <w:rPr>
          <w:rFonts w:ascii="Times New Roman" w:hAnsi="Times New Roman"/>
          <w:i/>
          <w:sz w:val="24"/>
          <w:szCs w:val="24"/>
        </w:rPr>
        <w:t>modus operandi</w:t>
      </w:r>
      <w:r w:rsidRPr="004D167C">
        <w:rPr>
          <w:rFonts w:ascii="Times New Roman" w:hAnsi="Times New Roman"/>
          <w:sz w:val="24"/>
          <w:szCs w:val="24"/>
        </w:rPr>
        <w:t xml:space="preserve"> especially ecstatic manifestation is reminiscent of the traditional world. Besides, the position accorded women is a typical example of the African conception. The </w:t>
      </w:r>
      <w:r w:rsidR="001156F4" w:rsidRPr="004D167C">
        <w:rPr>
          <w:rFonts w:ascii="Times New Roman" w:hAnsi="Times New Roman"/>
          <w:sz w:val="24"/>
          <w:szCs w:val="24"/>
        </w:rPr>
        <w:t>church believes</w:t>
      </w:r>
      <w:r w:rsidRPr="004D167C">
        <w:rPr>
          <w:rFonts w:ascii="Times New Roman" w:hAnsi="Times New Roman"/>
          <w:sz w:val="24"/>
          <w:szCs w:val="24"/>
        </w:rPr>
        <w:t xml:space="preserve"> that the spirit of god can use whomever he chooses. After all, there are priestesses and woman herbalists.</w:t>
      </w: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ab/>
        <w:t xml:space="preserve">On the issue of polygamy, the church, in being silent on polygamy identifies </w:t>
      </w:r>
      <w:proofErr w:type="gramStart"/>
      <w:r w:rsidRPr="004D167C">
        <w:rPr>
          <w:rFonts w:ascii="Times New Roman" w:hAnsi="Times New Roman"/>
          <w:sz w:val="24"/>
          <w:szCs w:val="24"/>
        </w:rPr>
        <w:t>herself</w:t>
      </w:r>
      <w:proofErr w:type="gramEnd"/>
      <w:r w:rsidRPr="004D167C">
        <w:rPr>
          <w:rFonts w:ascii="Times New Roman" w:hAnsi="Times New Roman"/>
          <w:sz w:val="24"/>
          <w:szCs w:val="24"/>
        </w:rPr>
        <w:t xml:space="preserve"> with the African culture. They do not believe that polygamy is the ticket to heaven. Neither is monogamy. The ticket to heaven is a personal relationship with Jesus Christ. We can- not but compare this with the foreign based churches. They insist on monogamy and refuse those who are polygamous the fellowship with God.</w:t>
      </w: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ab/>
        <w:t>African</w:t>
      </w:r>
      <w:r w:rsidR="001156F4" w:rsidRPr="004D167C">
        <w:rPr>
          <w:rFonts w:ascii="Times New Roman" w:hAnsi="Times New Roman"/>
          <w:sz w:val="24"/>
          <w:szCs w:val="24"/>
        </w:rPr>
        <w:t>s</w:t>
      </w:r>
      <w:r w:rsidRPr="004D167C">
        <w:rPr>
          <w:rFonts w:ascii="Times New Roman" w:hAnsi="Times New Roman"/>
          <w:sz w:val="24"/>
          <w:szCs w:val="24"/>
        </w:rPr>
        <w:t xml:space="preserve"> </w:t>
      </w:r>
      <w:r w:rsidR="001156F4" w:rsidRPr="004D167C">
        <w:rPr>
          <w:rFonts w:ascii="Times New Roman" w:hAnsi="Times New Roman"/>
          <w:sz w:val="24"/>
          <w:szCs w:val="24"/>
        </w:rPr>
        <w:t>believe</w:t>
      </w:r>
      <w:r w:rsidRPr="004D167C">
        <w:rPr>
          <w:rFonts w:ascii="Times New Roman" w:hAnsi="Times New Roman"/>
          <w:sz w:val="24"/>
          <w:szCs w:val="24"/>
        </w:rPr>
        <w:t xml:space="preserve"> that God can -not be localized as a result. They often have their shrines on hill tops, rivers, wilderness or even bushy area. In like manner, members of the church often retire into similar places to commune with the creator of everything in the world. They support themselves with examples of biblical figures like Jesus Christ who went to the hill top to pray to His father (Luke 9:28; Mark 3:13).</w:t>
      </w: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ab/>
        <w:t xml:space="preserve">The Church strongly </w:t>
      </w:r>
      <w:r w:rsidR="001156F4" w:rsidRPr="004D167C">
        <w:rPr>
          <w:rFonts w:ascii="Times New Roman" w:hAnsi="Times New Roman"/>
          <w:sz w:val="24"/>
          <w:szCs w:val="24"/>
        </w:rPr>
        <w:t>believes</w:t>
      </w:r>
      <w:r w:rsidRPr="004D167C">
        <w:rPr>
          <w:rFonts w:ascii="Times New Roman" w:hAnsi="Times New Roman"/>
          <w:sz w:val="24"/>
          <w:szCs w:val="24"/>
        </w:rPr>
        <w:t xml:space="preserve"> in the efficacy of prayer. That is why she is called </w:t>
      </w:r>
      <w:proofErr w:type="spellStart"/>
      <w:r w:rsidRPr="004D167C">
        <w:rPr>
          <w:rFonts w:ascii="Times New Roman" w:hAnsi="Times New Roman"/>
          <w:i/>
          <w:sz w:val="24"/>
          <w:szCs w:val="24"/>
        </w:rPr>
        <w:t>Aladura</w:t>
      </w:r>
      <w:proofErr w:type="spellEnd"/>
      <w:r w:rsidRPr="004D167C">
        <w:rPr>
          <w:rFonts w:ascii="Times New Roman" w:hAnsi="Times New Roman"/>
          <w:sz w:val="24"/>
          <w:szCs w:val="24"/>
        </w:rPr>
        <w:t xml:space="preserve"> one who prays. With prayer they overcome life’s existential problems. Many have been healed of various </w:t>
      </w:r>
      <w:r w:rsidR="001156F4" w:rsidRPr="004D167C">
        <w:rPr>
          <w:rFonts w:ascii="Times New Roman" w:hAnsi="Times New Roman"/>
          <w:sz w:val="24"/>
          <w:szCs w:val="24"/>
        </w:rPr>
        <w:t>ailments</w:t>
      </w:r>
      <w:r w:rsidRPr="004D167C">
        <w:rPr>
          <w:rFonts w:ascii="Times New Roman" w:hAnsi="Times New Roman"/>
          <w:sz w:val="24"/>
          <w:szCs w:val="24"/>
        </w:rPr>
        <w:t xml:space="preserve"> ranging from sickness to barrenness, even madness. Owning to the bad economy, many flood to the Church to receive answer for their needs.</w:t>
      </w:r>
    </w:p>
    <w:p w:rsidR="00023301" w:rsidRPr="004D167C" w:rsidRDefault="00023301" w:rsidP="004D167C">
      <w:pPr>
        <w:spacing w:after="0"/>
        <w:jc w:val="both"/>
        <w:rPr>
          <w:rFonts w:ascii="Times New Roman" w:hAnsi="Times New Roman"/>
          <w:sz w:val="24"/>
          <w:szCs w:val="24"/>
        </w:rPr>
      </w:pPr>
      <w:r w:rsidRPr="004D167C">
        <w:rPr>
          <w:rFonts w:ascii="Times New Roman" w:hAnsi="Times New Roman"/>
          <w:sz w:val="24"/>
          <w:szCs w:val="24"/>
        </w:rPr>
        <w:tab/>
        <w:t xml:space="preserve">Services in these Churches, like those of the traditional world, are always vivacious, characterized by joy, happiness and dancing. They employ African songs, musical instruments </w:t>
      </w:r>
      <w:r w:rsidRPr="004D167C">
        <w:rPr>
          <w:rFonts w:ascii="Times New Roman" w:hAnsi="Times New Roman"/>
          <w:sz w:val="24"/>
          <w:szCs w:val="24"/>
        </w:rPr>
        <w:lastRenderedPageBreak/>
        <w:t xml:space="preserve">and praise hymns to worship the God of Christianity. Members do not wear shoes and are clad in white. </w:t>
      </w:r>
    </w:p>
    <w:p w:rsidR="00023301" w:rsidRPr="004D167C" w:rsidRDefault="00023301" w:rsidP="004D167C">
      <w:pPr>
        <w:spacing w:after="0"/>
        <w:ind w:firstLine="720"/>
        <w:jc w:val="both"/>
        <w:rPr>
          <w:rFonts w:ascii="Times New Roman" w:hAnsi="Times New Roman"/>
          <w:sz w:val="24"/>
          <w:szCs w:val="24"/>
        </w:rPr>
      </w:pPr>
      <w:r w:rsidRPr="004D167C">
        <w:rPr>
          <w:rFonts w:ascii="Times New Roman" w:hAnsi="Times New Roman"/>
          <w:sz w:val="24"/>
          <w:szCs w:val="24"/>
        </w:rPr>
        <w:t>This assessment of the church’s cultural identity will be incomplete if certain negative tendencies of African culture influencing the Church are not pointed out. In the first instance, Nigeria is presently gripped by a culture of insincerity. This has found expression in every aspect of our lives. It has crept even into the Church. There are charlatans who pose as church members in order to deceive unwary people. Accordingly, the bar – beach, hill tops and Churches are filled with these false prophets who are engaged in a game of deceit. Many have unfortunately fallen prey to their antics.</w:t>
      </w:r>
    </w:p>
    <w:p w:rsidR="00023301" w:rsidRPr="004D167C" w:rsidRDefault="00023301" w:rsidP="004D167C">
      <w:pPr>
        <w:spacing w:after="0"/>
        <w:ind w:firstLine="720"/>
        <w:jc w:val="both"/>
        <w:rPr>
          <w:rFonts w:ascii="Times New Roman" w:hAnsi="Times New Roman"/>
          <w:sz w:val="24"/>
          <w:szCs w:val="24"/>
        </w:rPr>
      </w:pPr>
      <w:r w:rsidRPr="004D167C">
        <w:rPr>
          <w:rFonts w:ascii="Times New Roman" w:hAnsi="Times New Roman"/>
          <w:sz w:val="24"/>
          <w:szCs w:val="24"/>
        </w:rPr>
        <w:tab/>
        <w:t>Closely following the above is the tendency for some members who fall into syncretic acts of mixing Christianity with traditional religion. It is apparent that there are borrowings from traditional religion. This is a bid to inculcate Christianity in Africa. In fact, this is what gives the church her cultural identity. These will not be tantamount to syncretism. But whatever seeks to take the place of Jesus Christ will amount syncretism. Efforts are being made to flush out the charlatans and educate the laity.</w:t>
      </w:r>
    </w:p>
    <w:p w:rsidR="00023301" w:rsidRPr="004D167C" w:rsidRDefault="00023301" w:rsidP="004D167C">
      <w:pPr>
        <w:spacing w:after="0"/>
        <w:ind w:firstLine="720"/>
        <w:jc w:val="both"/>
        <w:rPr>
          <w:rFonts w:ascii="Times New Roman" w:hAnsi="Times New Roman"/>
          <w:sz w:val="24"/>
          <w:szCs w:val="24"/>
        </w:rPr>
      </w:pPr>
      <w:r w:rsidRPr="004D167C">
        <w:rPr>
          <w:rFonts w:ascii="Times New Roman" w:hAnsi="Times New Roman"/>
          <w:sz w:val="24"/>
          <w:szCs w:val="24"/>
        </w:rPr>
        <w:tab/>
        <w:t xml:space="preserve">The Church until recently had no theological schools for training the clergy. Again the nature of call may not help matters. Many have often contended that the founder of the Church, </w:t>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Tunolase</w:t>
      </w:r>
      <w:proofErr w:type="spellEnd"/>
      <w:r w:rsidRPr="004D167C">
        <w:rPr>
          <w:rFonts w:ascii="Times New Roman" w:hAnsi="Times New Roman"/>
          <w:sz w:val="24"/>
          <w:szCs w:val="24"/>
        </w:rPr>
        <w:t xml:space="preserve"> did not have any formal training, yet God use</w:t>
      </w:r>
      <w:r w:rsidR="001156F4" w:rsidRPr="004D167C">
        <w:rPr>
          <w:rFonts w:ascii="Times New Roman" w:hAnsi="Times New Roman"/>
          <w:sz w:val="24"/>
          <w:szCs w:val="24"/>
        </w:rPr>
        <w:t xml:space="preserve">d him. The </w:t>
      </w:r>
      <w:proofErr w:type="gramStart"/>
      <w:r w:rsidR="001156F4" w:rsidRPr="004D167C">
        <w:rPr>
          <w:rFonts w:ascii="Times New Roman" w:hAnsi="Times New Roman"/>
          <w:sz w:val="24"/>
          <w:szCs w:val="24"/>
        </w:rPr>
        <w:t>lack of theological I</w:t>
      </w:r>
      <w:r w:rsidRPr="004D167C">
        <w:rPr>
          <w:rFonts w:ascii="Times New Roman" w:hAnsi="Times New Roman"/>
          <w:sz w:val="24"/>
          <w:szCs w:val="24"/>
        </w:rPr>
        <w:t>nstitutions have</w:t>
      </w:r>
      <w:proofErr w:type="gramEnd"/>
      <w:r w:rsidRPr="004D167C">
        <w:rPr>
          <w:rFonts w:ascii="Times New Roman" w:hAnsi="Times New Roman"/>
          <w:sz w:val="24"/>
          <w:szCs w:val="24"/>
        </w:rPr>
        <w:t xml:space="preserve"> done </w:t>
      </w:r>
      <w:proofErr w:type="spellStart"/>
      <w:r w:rsidRPr="004D167C">
        <w:rPr>
          <w:rFonts w:ascii="Times New Roman" w:hAnsi="Times New Roman"/>
          <w:sz w:val="24"/>
          <w:szCs w:val="24"/>
        </w:rPr>
        <w:t>incalcable</w:t>
      </w:r>
      <w:proofErr w:type="spellEnd"/>
      <w:r w:rsidRPr="004D167C">
        <w:rPr>
          <w:rFonts w:ascii="Times New Roman" w:hAnsi="Times New Roman"/>
          <w:sz w:val="24"/>
          <w:szCs w:val="24"/>
        </w:rPr>
        <w:t xml:space="preserve"> damage to the Church. Members appear to be more interested in visions rather than in depth study of the word. This has culminated into loss of membership, ignorance in doctrinal matters, </w:t>
      </w:r>
      <w:r w:rsidR="001156F4" w:rsidRPr="004D167C">
        <w:rPr>
          <w:rFonts w:ascii="Times New Roman" w:hAnsi="Times New Roman"/>
          <w:sz w:val="24"/>
          <w:szCs w:val="24"/>
        </w:rPr>
        <w:t>and diversity</w:t>
      </w:r>
      <w:r w:rsidRPr="004D167C">
        <w:rPr>
          <w:rFonts w:ascii="Times New Roman" w:hAnsi="Times New Roman"/>
          <w:sz w:val="24"/>
          <w:szCs w:val="24"/>
        </w:rPr>
        <w:t xml:space="preserve"> in worship and slow growth. It is in the recognition of these problems that theological schools are built in Lagos, Ilorin and Kaduna. Graduates of these schools have continued to assist in the expansion of the church.                                               </w:t>
      </w:r>
    </w:p>
    <w:p w:rsidR="004D167C" w:rsidRDefault="004D167C" w:rsidP="004D167C">
      <w:pPr>
        <w:jc w:val="both"/>
        <w:rPr>
          <w:rFonts w:ascii="Times New Roman" w:hAnsi="Times New Roman"/>
          <w:b/>
          <w:sz w:val="24"/>
          <w:szCs w:val="24"/>
        </w:rPr>
      </w:pPr>
    </w:p>
    <w:p w:rsidR="00023301" w:rsidRPr="004D167C" w:rsidRDefault="00023301" w:rsidP="004D167C">
      <w:pPr>
        <w:jc w:val="both"/>
        <w:rPr>
          <w:rFonts w:ascii="Times New Roman" w:hAnsi="Times New Roman"/>
          <w:sz w:val="24"/>
          <w:szCs w:val="24"/>
        </w:rPr>
      </w:pPr>
      <w:r w:rsidRPr="004D167C">
        <w:rPr>
          <w:rFonts w:ascii="Times New Roman" w:hAnsi="Times New Roman"/>
          <w:b/>
          <w:sz w:val="24"/>
          <w:szCs w:val="24"/>
        </w:rPr>
        <w:t>Conclusion</w:t>
      </w:r>
      <w:r w:rsidRPr="004D167C">
        <w:rPr>
          <w:rFonts w:ascii="Times New Roman" w:hAnsi="Times New Roman"/>
          <w:sz w:val="24"/>
          <w:szCs w:val="24"/>
        </w:rPr>
        <w:t xml:space="preserve"> </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This present work has been an attempt to study an indigenous church with a view to assessing its level of cultural identity. This becomes necessary as it provides a spectrum for gauging the integration of Christianity into the African culture. The survey of the African churches established </w:t>
      </w:r>
      <w:proofErr w:type="gramStart"/>
      <w:r w:rsidRPr="004D167C">
        <w:rPr>
          <w:rFonts w:ascii="Times New Roman" w:hAnsi="Times New Roman"/>
          <w:sz w:val="24"/>
          <w:szCs w:val="24"/>
        </w:rPr>
        <w:t>between 1891 to 1918</w:t>
      </w:r>
      <w:proofErr w:type="gramEnd"/>
      <w:r w:rsidRPr="004D167C">
        <w:rPr>
          <w:rFonts w:ascii="Times New Roman" w:hAnsi="Times New Roman"/>
          <w:sz w:val="24"/>
          <w:szCs w:val="24"/>
        </w:rPr>
        <w:t xml:space="preserve"> and the Christ Apostolic church have been revelatory. Although they were establish with the aim of proving African capability of running the church and contextualizing Christianity, they ended up being the African version of their parent churches. They succeeded in establishing African churches, but their liturgies reflect those of their former churches. Even what eventually became the Christ apostolic church was dependent upon some churches at its formative ages. Effects of this affiliation are still present in the church today, at </w:t>
      </w:r>
      <w:proofErr w:type="gramStart"/>
      <w:r w:rsidRPr="004D167C">
        <w:rPr>
          <w:rFonts w:ascii="Times New Roman" w:hAnsi="Times New Roman"/>
          <w:sz w:val="24"/>
          <w:szCs w:val="24"/>
        </w:rPr>
        <w:t>best,</w:t>
      </w:r>
      <w:proofErr w:type="gramEnd"/>
      <w:r w:rsidRPr="004D167C">
        <w:rPr>
          <w:rFonts w:ascii="Times New Roman" w:hAnsi="Times New Roman"/>
          <w:sz w:val="24"/>
          <w:szCs w:val="24"/>
        </w:rPr>
        <w:t xml:space="preserve"> we can only call these churches “precursors” or “first fruits” of the authentic African church.</w:t>
      </w:r>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The cherubim and seraphim church as this study reveals is truly is </w:t>
      </w:r>
      <w:proofErr w:type="spellStart"/>
      <w:proofErr w:type="gramStart"/>
      <w:r w:rsidRPr="004D167C">
        <w:rPr>
          <w:rFonts w:ascii="Times New Roman" w:hAnsi="Times New Roman"/>
          <w:sz w:val="24"/>
          <w:szCs w:val="24"/>
        </w:rPr>
        <w:t>a</w:t>
      </w:r>
      <w:proofErr w:type="spellEnd"/>
      <w:proofErr w:type="gramEnd"/>
      <w:r w:rsidRPr="004D167C">
        <w:rPr>
          <w:rFonts w:ascii="Times New Roman" w:hAnsi="Times New Roman"/>
          <w:sz w:val="24"/>
          <w:szCs w:val="24"/>
        </w:rPr>
        <w:t xml:space="preserve"> indigenous church, a church that has identified Christianity with the African culture it would be recalled that culture would include the totality of a people’s ways of life. This may either be negative or positive or </w:t>
      </w:r>
      <w:r w:rsidRPr="004D167C">
        <w:rPr>
          <w:rFonts w:ascii="Times New Roman" w:hAnsi="Times New Roman"/>
          <w:sz w:val="24"/>
          <w:szCs w:val="24"/>
        </w:rPr>
        <w:lastRenderedPageBreak/>
        <w:t xml:space="preserve">both. It also entails the philosophy behind a person’s action. This church’s formation, division exhibits characteristics of the African culture devoid of western civilization. Establishment was not due to misunderstanding from any parent church. Neither was the function of persons with nationalist inclination. But from minds that sought to express the Christian message in a way that will be understood by the African. This </w:t>
      </w:r>
      <w:proofErr w:type="gramStart"/>
      <w:r w:rsidRPr="004D167C">
        <w:rPr>
          <w:rFonts w:ascii="Times New Roman" w:hAnsi="Times New Roman"/>
          <w:sz w:val="24"/>
          <w:szCs w:val="24"/>
        </w:rPr>
        <w:t>work  has</w:t>
      </w:r>
      <w:proofErr w:type="gramEnd"/>
      <w:r w:rsidRPr="004D167C">
        <w:rPr>
          <w:rFonts w:ascii="Times New Roman" w:hAnsi="Times New Roman"/>
          <w:sz w:val="24"/>
          <w:szCs w:val="24"/>
        </w:rPr>
        <w:t xml:space="preserve"> also revealed that major characteristic of this church have scripture basis in the bible. Such features like speaking in tongue, vision and prophecies are biblical </w:t>
      </w:r>
      <w:r w:rsidR="001156F4" w:rsidRPr="004D167C">
        <w:rPr>
          <w:rFonts w:ascii="Times New Roman" w:hAnsi="Times New Roman"/>
          <w:sz w:val="24"/>
          <w:szCs w:val="24"/>
        </w:rPr>
        <w:t>nevertheless;</w:t>
      </w:r>
      <w:r w:rsidRPr="004D167C">
        <w:rPr>
          <w:rFonts w:ascii="Times New Roman" w:hAnsi="Times New Roman"/>
          <w:sz w:val="24"/>
          <w:szCs w:val="24"/>
        </w:rPr>
        <w:t xml:space="preserve"> it is on record that they have imbibed some practices from the Yoruba tradition religion. With these the cherubim and seraphim churches are inculcating Christianity in Africa. They are identifying with the culture of African as Christians. They are proving to the world that that God understand everything and he is already to save all who come to </w:t>
      </w:r>
      <w:proofErr w:type="gramStart"/>
      <w:r w:rsidRPr="004D167C">
        <w:rPr>
          <w:rFonts w:ascii="Times New Roman" w:hAnsi="Times New Roman"/>
          <w:sz w:val="24"/>
          <w:szCs w:val="24"/>
        </w:rPr>
        <w:t>him .</w:t>
      </w:r>
      <w:proofErr w:type="gramEnd"/>
    </w:p>
    <w:p w:rsidR="00023301" w:rsidRPr="004D167C" w:rsidRDefault="00023301" w:rsidP="004D167C">
      <w:pPr>
        <w:jc w:val="both"/>
        <w:rPr>
          <w:rFonts w:ascii="Times New Roman" w:hAnsi="Times New Roman"/>
          <w:sz w:val="24"/>
          <w:szCs w:val="24"/>
        </w:rPr>
      </w:pPr>
      <w:r w:rsidRPr="004D167C">
        <w:rPr>
          <w:rFonts w:ascii="Times New Roman" w:hAnsi="Times New Roman"/>
          <w:sz w:val="24"/>
          <w:szCs w:val="24"/>
        </w:rPr>
        <w:tab/>
        <w:t xml:space="preserve">Many have on basis of the </w:t>
      </w:r>
      <w:proofErr w:type="gramStart"/>
      <w:r w:rsidRPr="004D167C">
        <w:rPr>
          <w:rFonts w:ascii="Times New Roman" w:hAnsi="Times New Roman"/>
          <w:sz w:val="24"/>
          <w:szCs w:val="24"/>
        </w:rPr>
        <w:t>above  accused</w:t>
      </w:r>
      <w:proofErr w:type="gramEnd"/>
      <w:r w:rsidRPr="004D167C">
        <w:rPr>
          <w:rFonts w:ascii="Times New Roman" w:hAnsi="Times New Roman"/>
          <w:sz w:val="24"/>
          <w:szCs w:val="24"/>
        </w:rPr>
        <w:t xml:space="preserve"> t</w:t>
      </w:r>
      <w:r w:rsidR="001156F4" w:rsidRPr="004D167C">
        <w:rPr>
          <w:rFonts w:ascii="Times New Roman" w:hAnsi="Times New Roman"/>
          <w:sz w:val="24"/>
          <w:szCs w:val="24"/>
        </w:rPr>
        <w:t>he church of syncretism one can</w:t>
      </w:r>
      <w:r w:rsidRPr="004D167C">
        <w:rPr>
          <w:rFonts w:ascii="Times New Roman" w:hAnsi="Times New Roman"/>
          <w:sz w:val="24"/>
          <w:szCs w:val="24"/>
        </w:rPr>
        <w:t>not deny the fact that they are syncretism since they borrow their liturgy from the traditional religion. This they mix with what are obtained from the Bible. But syncretism is a feature of Church history. According to</w:t>
      </w:r>
      <w:r w:rsidR="001156F4" w:rsidRPr="004D167C">
        <w:rPr>
          <w:rFonts w:ascii="Times New Roman" w:hAnsi="Times New Roman"/>
          <w:sz w:val="24"/>
          <w:szCs w:val="24"/>
        </w:rPr>
        <w:t xml:space="preserve"> </w:t>
      </w:r>
      <w:proofErr w:type="spellStart"/>
      <w:r w:rsidRPr="004D167C">
        <w:rPr>
          <w:rFonts w:ascii="Times New Roman" w:hAnsi="Times New Roman"/>
          <w:sz w:val="24"/>
          <w:szCs w:val="24"/>
        </w:rPr>
        <w:t>Oosthuizen</w:t>
      </w:r>
      <w:proofErr w:type="spellEnd"/>
      <w:r w:rsidRPr="004D167C">
        <w:rPr>
          <w:rFonts w:ascii="Times New Roman" w:hAnsi="Times New Roman"/>
          <w:sz w:val="24"/>
          <w:szCs w:val="24"/>
        </w:rPr>
        <w:t>, the culture of Rome exerted a great influence on the gospel. Beside, man’s beliefs are nearly always syncretic, in their content shift in</w:t>
      </w:r>
      <w:r w:rsidR="004D167C" w:rsidRPr="004D167C">
        <w:rPr>
          <w:rFonts w:ascii="Times New Roman" w:hAnsi="Times New Roman"/>
          <w:sz w:val="24"/>
          <w:szCs w:val="24"/>
        </w:rPr>
        <w:t xml:space="preserve"> </w:t>
      </w:r>
      <w:r w:rsidRPr="004D167C">
        <w:rPr>
          <w:rFonts w:ascii="Times New Roman" w:hAnsi="Times New Roman"/>
          <w:sz w:val="24"/>
          <w:szCs w:val="24"/>
        </w:rPr>
        <w:t xml:space="preserve">response to new experiences and some attempts are made to </w:t>
      </w:r>
      <w:r w:rsidR="004D167C" w:rsidRPr="004D167C">
        <w:rPr>
          <w:rFonts w:ascii="Times New Roman" w:hAnsi="Times New Roman"/>
          <w:sz w:val="24"/>
          <w:szCs w:val="24"/>
        </w:rPr>
        <w:t xml:space="preserve">harmonize </w:t>
      </w:r>
      <w:r w:rsidRPr="004D167C">
        <w:rPr>
          <w:rFonts w:ascii="Times New Roman" w:hAnsi="Times New Roman"/>
          <w:sz w:val="24"/>
          <w:szCs w:val="24"/>
        </w:rPr>
        <w:t>the old and new.</w:t>
      </w:r>
    </w:p>
    <w:p w:rsidR="004D167C" w:rsidRPr="004D167C" w:rsidRDefault="00023301" w:rsidP="004D167C">
      <w:pPr>
        <w:jc w:val="both"/>
        <w:rPr>
          <w:rFonts w:ascii="Times New Roman" w:hAnsi="Times New Roman"/>
          <w:sz w:val="24"/>
          <w:szCs w:val="24"/>
        </w:rPr>
      </w:pPr>
      <w:r w:rsidRPr="004D167C">
        <w:rPr>
          <w:rFonts w:ascii="Times New Roman" w:hAnsi="Times New Roman"/>
          <w:sz w:val="24"/>
          <w:szCs w:val="24"/>
        </w:rPr>
        <w:tab/>
        <w:t>Borrowing from indigenous tradition should not be seen as an attempt to mask the tradition religion with some borrowed Christian practices. This is not syncretism. This is acculturation. It is inevitable in a situation where two or more cultures meet. In the light of the above the Cherubim and Seraphim is authentically Christian and aut</w:t>
      </w:r>
      <w:r w:rsidR="004D167C" w:rsidRPr="004D167C">
        <w:rPr>
          <w:rFonts w:ascii="Times New Roman" w:hAnsi="Times New Roman"/>
          <w:sz w:val="24"/>
          <w:szCs w:val="24"/>
        </w:rPr>
        <w:t xml:space="preserve">hentically African.          </w:t>
      </w: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Pr="004D167C" w:rsidRDefault="004D167C" w:rsidP="004D167C">
      <w:pPr>
        <w:jc w:val="both"/>
        <w:rPr>
          <w:rFonts w:ascii="Times New Roman" w:hAnsi="Times New Roman"/>
          <w:b/>
          <w:sz w:val="24"/>
          <w:szCs w:val="24"/>
        </w:rPr>
      </w:pPr>
    </w:p>
    <w:p w:rsidR="004D167C" w:rsidRDefault="004D167C" w:rsidP="004D167C">
      <w:pPr>
        <w:jc w:val="both"/>
        <w:rPr>
          <w:rFonts w:ascii="Times New Roman" w:hAnsi="Times New Roman"/>
          <w:b/>
          <w:sz w:val="24"/>
          <w:szCs w:val="24"/>
        </w:rPr>
      </w:pPr>
    </w:p>
    <w:p w:rsidR="00023301" w:rsidRPr="004D167C" w:rsidRDefault="00023301" w:rsidP="004D167C">
      <w:pPr>
        <w:jc w:val="both"/>
        <w:rPr>
          <w:rFonts w:ascii="Times New Roman" w:hAnsi="Times New Roman"/>
          <w:sz w:val="24"/>
          <w:szCs w:val="24"/>
        </w:rPr>
      </w:pPr>
      <w:r w:rsidRPr="004D167C">
        <w:rPr>
          <w:rFonts w:ascii="Times New Roman" w:hAnsi="Times New Roman"/>
          <w:b/>
          <w:sz w:val="24"/>
          <w:szCs w:val="24"/>
        </w:rPr>
        <w:lastRenderedPageBreak/>
        <w:t>NOTE AND REFRENCES</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Members of church in various states have just completed the one week commemoration services. These services were held between 4</w:t>
      </w:r>
      <w:r w:rsidRPr="004D167C">
        <w:rPr>
          <w:rFonts w:ascii="Times New Roman" w:hAnsi="Times New Roman"/>
          <w:sz w:val="24"/>
          <w:szCs w:val="24"/>
          <w:vertAlign w:val="superscript"/>
        </w:rPr>
        <w:t>th</w:t>
      </w:r>
      <w:r w:rsidRPr="004D167C">
        <w:rPr>
          <w:rFonts w:ascii="Times New Roman" w:hAnsi="Times New Roman"/>
          <w:sz w:val="24"/>
          <w:szCs w:val="24"/>
        </w:rPr>
        <w:t xml:space="preserve"> and 10</w:t>
      </w:r>
      <w:r w:rsidRPr="004D167C">
        <w:rPr>
          <w:rFonts w:ascii="Times New Roman" w:hAnsi="Times New Roman"/>
          <w:sz w:val="24"/>
          <w:szCs w:val="24"/>
          <w:vertAlign w:val="superscript"/>
        </w:rPr>
        <w:t>th</w:t>
      </w:r>
      <w:r w:rsidRPr="004D167C">
        <w:rPr>
          <w:rFonts w:ascii="Times New Roman" w:hAnsi="Times New Roman"/>
          <w:sz w:val="24"/>
          <w:szCs w:val="24"/>
        </w:rPr>
        <w:t xml:space="preserve"> September, 1995.</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See J.A. </w:t>
      </w:r>
      <w:proofErr w:type="spellStart"/>
      <w:r w:rsidRPr="004D167C">
        <w:rPr>
          <w:rFonts w:ascii="Times New Roman" w:hAnsi="Times New Roman"/>
          <w:sz w:val="24"/>
          <w:szCs w:val="24"/>
        </w:rPr>
        <w:t>Omoyajowo</w:t>
      </w:r>
      <w:proofErr w:type="spellEnd"/>
      <w:r w:rsidRPr="004D167C">
        <w:rPr>
          <w:rFonts w:ascii="Times New Roman" w:hAnsi="Times New Roman"/>
          <w:sz w:val="24"/>
          <w:szCs w:val="24"/>
        </w:rPr>
        <w:t xml:space="preserve"> Cherubim and Seraphim: The History of an Independent Church (Lagos Book Publisher) (</w:t>
      </w:r>
      <w:proofErr w:type="spellStart"/>
      <w:r w:rsidRPr="004D167C">
        <w:rPr>
          <w:rFonts w:ascii="Times New Roman" w:hAnsi="Times New Roman"/>
          <w:sz w:val="24"/>
          <w:szCs w:val="24"/>
        </w:rPr>
        <w:t>Nig</w:t>
      </w:r>
      <w:proofErr w:type="spellEnd"/>
      <w:r w:rsidRPr="004D167C">
        <w:rPr>
          <w:rFonts w:ascii="Times New Roman" w:hAnsi="Times New Roman"/>
          <w:sz w:val="24"/>
          <w:szCs w:val="24"/>
        </w:rPr>
        <w:t xml:space="preserve">) Ltd (1982) and J.D.Y.  Peel, </w:t>
      </w:r>
      <w:proofErr w:type="spellStart"/>
      <w:r w:rsidRPr="004D167C">
        <w:rPr>
          <w:rFonts w:ascii="Times New Roman" w:hAnsi="Times New Roman"/>
          <w:sz w:val="24"/>
          <w:szCs w:val="24"/>
        </w:rPr>
        <w:t>Aladura</w:t>
      </w:r>
      <w:proofErr w:type="spellEnd"/>
      <w:r w:rsidRPr="004D167C">
        <w:rPr>
          <w:rFonts w:ascii="Times New Roman" w:hAnsi="Times New Roman"/>
          <w:sz w:val="24"/>
          <w:szCs w:val="24"/>
        </w:rPr>
        <w:t xml:space="preserve">: A Religious Movement </w:t>
      </w:r>
      <w:proofErr w:type="gramStart"/>
      <w:r w:rsidRPr="004D167C">
        <w:rPr>
          <w:rFonts w:ascii="Times New Roman" w:hAnsi="Times New Roman"/>
          <w:sz w:val="24"/>
          <w:szCs w:val="24"/>
        </w:rPr>
        <w:t>Among</w:t>
      </w:r>
      <w:proofErr w:type="gramEnd"/>
      <w:r w:rsidRPr="004D167C">
        <w:rPr>
          <w:rFonts w:ascii="Times New Roman" w:hAnsi="Times New Roman"/>
          <w:sz w:val="24"/>
          <w:szCs w:val="24"/>
        </w:rPr>
        <w:t xml:space="preserve"> the Yoruba (London University Press, 1968).</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James </w:t>
      </w:r>
      <w:proofErr w:type="spellStart"/>
      <w:r w:rsidRPr="004D167C">
        <w:rPr>
          <w:rFonts w:ascii="Times New Roman" w:hAnsi="Times New Roman"/>
          <w:sz w:val="24"/>
          <w:szCs w:val="24"/>
        </w:rPr>
        <w:t>Haslings</w:t>
      </w:r>
      <w:proofErr w:type="spellEnd"/>
      <w:r w:rsidRPr="004D167C">
        <w:rPr>
          <w:rFonts w:ascii="Times New Roman" w:hAnsi="Times New Roman"/>
          <w:sz w:val="24"/>
          <w:szCs w:val="24"/>
        </w:rPr>
        <w:t xml:space="preserve"> (Ed.) Encyclopedia of Religion and ethics (Edinburgh: T and T Clark, 1971) vol. IV P .368.</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B.H Kato African Cultural Revolution: Religious and the Christian Faith (Jos challenge publications. 1976), p 8-11.</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William J. McDonald et al (eds.) New Catholic encyclopedia (New York: The catholic university of America, 1967) vol. 4 p. 522.</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Kato pp. 8-9.</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S.A Dada J.K Coker father of African Independent Church (Ibadan: </w:t>
      </w:r>
      <w:proofErr w:type="spellStart"/>
      <w:r w:rsidRPr="004D167C">
        <w:rPr>
          <w:rFonts w:ascii="Times New Roman" w:hAnsi="Times New Roman"/>
          <w:sz w:val="24"/>
          <w:szCs w:val="24"/>
        </w:rPr>
        <w:t>Aowa</w:t>
      </w:r>
      <w:proofErr w:type="spellEnd"/>
      <w:r w:rsidRPr="004D167C">
        <w:rPr>
          <w:rFonts w:ascii="Times New Roman" w:hAnsi="Times New Roman"/>
          <w:sz w:val="24"/>
          <w:szCs w:val="24"/>
        </w:rPr>
        <w:t xml:space="preserve"> Printers and Publishers 1986) p. 36.</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J.B. Webster, the African Churches among the Yoruba 1888 – 1922, (oxford: oxford university press, 1986) p 36 </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O. O. </w:t>
      </w:r>
      <w:proofErr w:type="spellStart"/>
      <w:r w:rsidRPr="004D167C">
        <w:rPr>
          <w:rFonts w:ascii="Times New Roman" w:hAnsi="Times New Roman"/>
          <w:sz w:val="24"/>
          <w:szCs w:val="24"/>
        </w:rPr>
        <w:t>Ogunbiyi</w:t>
      </w:r>
      <w:proofErr w:type="spellEnd"/>
      <w:r w:rsidRPr="004D167C">
        <w:rPr>
          <w:rFonts w:ascii="Times New Roman" w:hAnsi="Times New Roman"/>
          <w:sz w:val="24"/>
          <w:szCs w:val="24"/>
        </w:rPr>
        <w:t xml:space="preserve">, “The Concept of Angelology in the Cherubim and Seraphim Church, Nigeria” (Unpublished M. A Thesis, University of Ilorin, 1990), p. 79 </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See Hymn No. 437 and 52 of the C &amp; S Unification Hymnbook, (Lagos: C &amp; S Unification, no date).</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S. A. </w:t>
      </w:r>
      <w:proofErr w:type="spellStart"/>
      <w:r w:rsidRPr="004D167C">
        <w:rPr>
          <w:rFonts w:ascii="Times New Roman" w:hAnsi="Times New Roman"/>
          <w:sz w:val="24"/>
          <w:szCs w:val="24"/>
        </w:rPr>
        <w:t>Abioye</w:t>
      </w:r>
      <w:proofErr w:type="spellEnd"/>
      <w:r w:rsidRPr="004D167C">
        <w:rPr>
          <w:rFonts w:ascii="Times New Roman" w:hAnsi="Times New Roman"/>
          <w:sz w:val="24"/>
          <w:szCs w:val="24"/>
        </w:rPr>
        <w:t xml:space="preserve">, </w:t>
      </w:r>
      <w:proofErr w:type="gramStart"/>
      <w:r w:rsidRPr="004D167C">
        <w:rPr>
          <w:rFonts w:ascii="Times New Roman" w:hAnsi="Times New Roman"/>
          <w:sz w:val="24"/>
          <w:szCs w:val="24"/>
        </w:rPr>
        <w:t>The</w:t>
      </w:r>
      <w:proofErr w:type="gramEnd"/>
      <w:r w:rsidRPr="004D167C">
        <w:rPr>
          <w:rFonts w:ascii="Times New Roman" w:hAnsi="Times New Roman"/>
          <w:sz w:val="24"/>
          <w:szCs w:val="24"/>
        </w:rPr>
        <w:t xml:space="preserve"> Principles of the Holy Order of the Cherubim and Seraphim Church, (Manchester: Technical </w:t>
      </w:r>
      <w:proofErr w:type="spellStart"/>
      <w:r w:rsidRPr="004D167C">
        <w:rPr>
          <w:rFonts w:ascii="Times New Roman" w:hAnsi="Times New Roman"/>
          <w:sz w:val="24"/>
          <w:szCs w:val="24"/>
        </w:rPr>
        <w:t>Filmsellers</w:t>
      </w:r>
      <w:proofErr w:type="spellEnd"/>
      <w:r w:rsidRPr="004D167C">
        <w:rPr>
          <w:rFonts w:ascii="Times New Roman" w:hAnsi="Times New Roman"/>
          <w:sz w:val="24"/>
          <w:szCs w:val="24"/>
        </w:rPr>
        <w:t xml:space="preserve"> Ltd. 1986), p. 4.</w:t>
      </w:r>
    </w:p>
    <w:p w:rsidR="00023301" w:rsidRPr="004D167C" w:rsidRDefault="00023301" w:rsidP="004D167C">
      <w:pPr>
        <w:pStyle w:val="ListParagraph"/>
        <w:numPr>
          <w:ilvl w:val="0"/>
          <w:numId w:val="1"/>
        </w:numPr>
        <w:jc w:val="both"/>
        <w:rPr>
          <w:rFonts w:ascii="Times New Roman" w:hAnsi="Times New Roman"/>
          <w:sz w:val="24"/>
          <w:szCs w:val="24"/>
        </w:rPr>
      </w:pPr>
      <w:proofErr w:type="spellStart"/>
      <w:r w:rsidRPr="004D167C">
        <w:rPr>
          <w:rFonts w:ascii="Times New Roman" w:hAnsi="Times New Roman"/>
          <w:sz w:val="24"/>
          <w:szCs w:val="24"/>
        </w:rPr>
        <w:t>Omoyajowo</w:t>
      </w:r>
      <w:proofErr w:type="spellEnd"/>
      <w:r w:rsidRPr="004D167C">
        <w:rPr>
          <w:rFonts w:ascii="Times New Roman" w:hAnsi="Times New Roman"/>
          <w:sz w:val="24"/>
          <w:szCs w:val="24"/>
        </w:rPr>
        <w:t>, Cherubim and Seraphim, p. 25.</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Ibid, p. 25 </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E. O. </w:t>
      </w:r>
      <w:proofErr w:type="spellStart"/>
      <w:r w:rsidRPr="004D167C">
        <w:rPr>
          <w:rFonts w:ascii="Times New Roman" w:hAnsi="Times New Roman"/>
          <w:sz w:val="24"/>
          <w:szCs w:val="24"/>
        </w:rPr>
        <w:t>Babalola</w:t>
      </w:r>
      <w:proofErr w:type="spellEnd"/>
      <w:r w:rsidRPr="004D167C">
        <w:rPr>
          <w:rFonts w:ascii="Times New Roman" w:hAnsi="Times New Roman"/>
          <w:sz w:val="24"/>
          <w:szCs w:val="24"/>
        </w:rPr>
        <w:t>, Christianity in West Africa, (Ibadan: Book Representation and Publishing Company Ltd 1988), p. 247.</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E. O. </w:t>
      </w:r>
      <w:proofErr w:type="spellStart"/>
      <w:r w:rsidRPr="004D167C">
        <w:rPr>
          <w:rFonts w:ascii="Times New Roman" w:hAnsi="Times New Roman"/>
          <w:sz w:val="24"/>
          <w:szCs w:val="24"/>
        </w:rPr>
        <w:t>Famodimu</w:t>
      </w:r>
      <w:proofErr w:type="spellEnd"/>
      <w:r w:rsidRPr="004D167C">
        <w:rPr>
          <w:rFonts w:ascii="Times New Roman" w:hAnsi="Times New Roman"/>
          <w:sz w:val="24"/>
          <w:szCs w:val="24"/>
        </w:rPr>
        <w:t xml:space="preserve">, Moses </w:t>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Tunolase</w:t>
      </w:r>
      <w:proofErr w:type="spellEnd"/>
      <w:r w:rsidRPr="004D167C">
        <w:rPr>
          <w:rFonts w:ascii="Times New Roman" w:hAnsi="Times New Roman"/>
          <w:sz w:val="24"/>
          <w:szCs w:val="24"/>
        </w:rPr>
        <w:t xml:space="preserve">, (Kaduna: </w:t>
      </w:r>
      <w:proofErr w:type="spellStart"/>
      <w:r w:rsidRPr="004D167C">
        <w:rPr>
          <w:rFonts w:ascii="Times New Roman" w:hAnsi="Times New Roman"/>
          <w:sz w:val="24"/>
          <w:szCs w:val="24"/>
        </w:rPr>
        <w:t>Abibcon</w:t>
      </w:r>
      <w:proofErr w:type="spellEnd"/>
      <w:r w:rsidRPr="004D167C">
        <w:rPr>
          <w:rFonts w:ascii="Times New Roman" w:hAnsi="Times New Roman"/>
          <w:sz w:val="24"/>
          <w:szCs w:val="24"/>
        </w:rPr>
        <w:t xml:space="preserve"> Nigeria. Ltd, 1990), p. 67</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See </w:t>
      </w:r>
      <w:proofErr w:type="spellStart"/>
      <w:r w:rsidRPr="004D167C">
        <w:rPr>
          <w:rFonts w:ascii="Times New Roman" w:hAnsi="Times New Roman"/>
          <w:sz w:val="24"/>
          <w:szCs w:val="24"/>
        </w:rPr>
        <w:t>Abiodun</w:t>
      </w:r>
      <w:proofErr w:type="spellEnd"/>
      <w:r w:rsidRPr="004D167C">
        <w:rPr>
          <w:rFonts w:ascii="Times New Roman" w:hAnsi="Times New Roman"/>
          <w:sz w:val="24"/>
          <w:szCs w:val="24"/>
        </w:rPr>
        <w:t xml:space="preserve"> Emmanuel, Celestial Vision, (Lagos: Bethel Printing Press, 1985)</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Research has shown that the first generation members do not use drugs. See E. O </w:t>
      </w:r>
      <w:proofErr w:type="spellStart"/>
      <w:r w:rsidRPr="004D167C">
        <w:rPr>
          <w:rFonts w:ascii="Times New Roman" w:hAnsi="Times New Roman"/>
          <w:sz w:val="24"/>
          <w:szCs w:val="24"/>
        </w:rPr>
        <w:t>Famodimu</w:t>
      </w:r>
      <w:proofErr w:type="spellEnd"/>
      <w:r w:rsidRPr="004D167C">
        <w:rPr>
          <w:rFonts w:ascii="Times New Roman" w:hAnsi="Times New Roman"/>
          <w:sz w:val="24"/>
          <w:szCs w:val="24"/>
        </w:rPr>
        <w:t xml:space="preserve">, Moses </w:t>
      </w:r>
      <w:proofErr w:type="spellStart"/>
      <w:r w:rsidRPr="004D167C">
        <w:rPr>
          <w:rFonts w:ascii="Times New Roman" w:hAnsi="Times New Roman"/>
          <w:sz w:val="24"/>
          <w:szCs w:val="24"/>
        </w:rPr>
        <w:t>Orimolade</w:t>
      </w:r>
      <w:proofErr w:type="spellEnd"/>
      <w:r w:rsidRPr="004D167C">
        <w:rPr>
          <w:rFonts w:ascii="Times New Roman" w:hAnsi="Times New Roman"/>
          <w:sz w:val="24"/>
          <w:szCs w:val="24"/>
        </w:rPr>
        <w:t xml:space="preserve"> </w:t>
      </w:r>
      <w:proofErr w:type="spellStart"/>
      <w:r w:rsidRPr="004D167C">
        <w:rPr>
          <w:rFonts w:ascii="Times New Roman" w:hAnsi="Times New Roman"/>
          <w:sz w:val="24"/>
          <w:szCs w:val="24"/>
        </w:rPr>
        <w:t>Tunolase</w:t>
      </w:r>
      <w:proofErr w:type="spellEnd"/>
      <w:r w:rsidRPr="004D167C">
        <w:rPr>
          <w:rFonts w:ascii="Times New Roman" w:hAnsi="Times New Roman"/>
          <w:sz w:val="24"/>
          <w:szCs w:val="24"/>
        </w:rPr>
        <w:t>, p. 49</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J. M. </w:t>
      </w:r>
      <w:proofErr w:type="spellStart"/>
      <w:r w:rsidRPr="004D167C">
        <w:rPr>
          <w:rFonts w:ascii="Times New Roman" w:hAnsi="Times New Roman"/>
          <w:sz w:val="24"/>
          <w:szCs w:val="24"/>
        </w:rPr>
        <w:t>Waliggo</w:t>
      </w:r>
      <w:proofErr w:type="spellEnd"/>
      <w:r w:rsidRPr="004D167C">
        <w:rPr>
          <w:rFonts w:ascii="Times New Roman" w:hAnsi="Times New Roman"/>
          <w:sz w:val="24"/>
          <w:szCs w:val="24"/>
        </w:rPr>
        <w:t xml:space="preserve">, “The Role of Culture and Religion in the Authentic Development of Africa” , Building of Ecumenical Theology  Vol. 5/1 (1993), 6 – 7 </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O. O. </w:t>
      </w:r>
      <w:proofErr w:type="spellStart"/>
      <w:r w:rsidRPr="004D167C">
        <w:rPr>
          <w:rFonts w:ascii="Times New Roman" w:hAnsi="Times New Roman"/>
          <w:sz w:val="24"/>
          <w:szCs w:val="24"/>
        </w:rPr>
        <w:t>Ogunbiyi</w:t>
      </w:r>
      <w:proofErr w:type="spellEnd"/>
      <w:r w:rsidRPr="004D167C">
        <w:rPr>
          <w:rFonts w:ascii="Times New Roman" w:hAnsi="Times New Roman"/>
          <w:sz w:val="24"/>
          <w:szCs w:val="24"/>
        </w:rPr>
        <w:t xml:space="preserve">, “Tendencies Towards syncretism in Ilorin </w:t>
      </w:r>
      <w:proofErr w:type="spellStart"/>
      <w:r w:rsidRPr="004D167C">
        <w:rPr>
          <w:rFonts w:ascii="Times New Roman" w:hAnsi="Times New Roman"/>
          <w:sz w:val="24"/>
          <w:szCs w:val="24"/>
        </w:rPr>
        <w:t>Aladura</w:t>
      </w:r>
      <w:proofErr w:type="spellEnd"/>
      <w:r w:rsidRPr="004D167C">
        <w:rPr>
          <w:rFonts w:ascii="Times New Roman" w:hAnsi="Times New Roman"/>
          <w:sz w:val="24"/>
          <w:szCs w:val="24"/>
        </w:rPr>
        <w:t xml:space="preserve"> churches” (Unpublished B. A Long Essay, University of Ilorin, 1985), p. 32</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G. C. </w:t>
      </w:r>
      <w:proofErr w:type="spellStart"/>
      <w:r w:rsidRPr="004D167C">
        <w:rPr>
          <w:rFonts w:ascii="Times New Roman" w:hAnsi="Times New Roman"/>
          <w:sz w:val="24"/>
          <w:szCs w:val="24"/>
        </w:rPr>
        <w:t>Oostuizen</w:t>
      </w:r>
      <w:proofErr w:type="spellEnd"/>
      <w:r w:rsidRPr="004D167C">
        <w:rPr>
          <w:rFonts w:ascii="Times New Roman" w:hAnsi="Times New Roman"/>
          <w:sz w:val="24"/>
          <w:szCs w:val="24"/>
        </w:rPr>
        <w:t xml:space="preserve">, Post Christianity in Africa, p. 50.   </w:t>
      </w:r>
    </w:p>
    <w:p w:rsidR="00023301" w:rsidRPr="004D167C" w:rsidRDefault="00023301" w:rsidP="004D167C">
      <w:pPr>
        <w:pStyle w:val="ListParagraph"/>
        <w:numPr>
          <w:ilvl w:val="0"/>
          <w:numId w:val="1"/>
        </w:numPr>
        <w:jc w:val="both"/>
        <w:rPr>
          <w:rFonts w:ascii="Times New Roman" w:hAnsi="Times New Roman"/>
          <w:sz w:val="24"/>
          <w:szCs w:val="24"/>
        </w:rPr>
      </w:pPr>
      <w:r w:rsidRPr="004D167C">
        <w:rPr>
          <w:rFonts w:ascii="Times New Roman" w:hAnsi="Times New Roman"/>
          <w:sz w:val="24"/>
          <w:szCs w:val="24"/>
        </w:rPr>
        <w:t xml:space="preserve">Peel. </w:t>
      </w:r>
      <w:proofErr w:type="spellStart"/>
      <w:r w:rsidRPr="004D167C">
        <w:rPr>
          <w:rFonts w:ascii="Times New Roman" w:hAnsi="Times New Roman"/>
          <w:sz w:val="24"/>
          <w:szCs w:val="24"/>
        </w:rPr>
        <w:t>Aladura</w:t>
      </w:r>
      <w:proofErr w:type="spellEnd"/>
      <w:r w:rsidRPr="004D167C">
        <w:rPr>
          <w:rFonts w:ascii="Times New Roman" w:hAnsi="Times New Roman"/>
          <w:sz w:val="24"/>
          <w:szCs w:val="24"/>
        </w:rPr>
        <w:t>, p, 48.</w:t>
      </w:r>
    </w:p>
    <w:p w:rsidR="00464987" w:rsidRPr="004D167C" w:rsidRDefault="00464987" w:rsidP="004D167C">
      <w:pPr>
        <w:jc w:val="both"/>
        <w:rPr>
          <w:rFonts w:ascii="Times New Roman" w:hAnsi="Times New Roman"/>
          <w:sz w:val="24"/>
          <w:szCs w:val="24"/>
        </w:rPr>
      </w:pPr>
      <w:bookmarkStart w:id="0" w:name="_GoBack"/>
      <w:bookmarkEnd w:id="0"/>
    </w:p>
    <w:sectPr w:rsidR="00464987" w:rsidRPr="004D167C" w:rsidSect="004D167C">
      <w:footerReference w:type="default" r:id="rId8"/>
      <w:pgSz w:w="12240" w:h="15840"/>
      <w:pgMar w:top="1440" w:right="1440" w:bottom="1440" w:left="1440" w:header="720" w:footer="720" w:gutter="0"/>
      <w:pgNumType w:start="5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69B0" w:rsidRDefault="001469B0" w:rsidP="004D167C">
      <w:pPr>
        <w:spacing w:after="0" w:line="240" w:lineRule="auto"/>
      </w:pPr>
      <w:r>
        <w:separator/>
      </w:r>
    </w:p>
  </w:endnote>
  <w:endnote w:type="continuationSeparator" w:id="0">
    <w:p w:rsidR="001469B0" w:rsidRDefault="001469B0" w:rsidP="004D1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728004"/>
      <w:docPartObj>
        <w:docPartGallery w:val="Page Numbers (Bottom of Page)"/>
        <w:docPartUnique/>
      </w:docPartObj>
    </w:sdtPr>
    <w:sdtEndPr>
      <w:rPr>
        <w:noProof/>
      </w:rPr>
    </w:sdtEndPr>
    <w:sdtContent>
      <w:p w:rsidR="004D167C" w:rsidRDefault="004D167C">
        <w:pPr>
          <w:pStyle w:val="Footer"/>
          <w:jc w:val="center"/>
        </w:pPr>
        <w:r>
          <w:fldChar w:fldCharType="begin"/>
        </w:r>
        <w:r>
          <w:instrText xml:space="preserve"> PAGE   \* MERGEFORMAT </w:instrText>
        </w:r>
        <w:r>
          <w:fldChar w:fldCharType="separate"/>
        </w:r>
        <w:r>
          <w:rPr>
            <w:noProof/>
          </w:rPr>
          <w:t>58</w:t>
        </w:r>
        <w:r>
          <w:rPr>
            <w:noProof/>
          </w:rPr>
          <w:fldChar w:fldCharType="end"/>
        </w:r>
      </w:p>
    </w:sdtContent>
  </w:sdt>
  <w:p w:rsidR="004D167C" w:rsidRDefault="004D16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69B0" w:rsidRDefault="001469B0" w:rsidP="004D167C">
      <w:pPr>
        <w:spacing w:after="0" w:line="240" w:lineRule="auto"/>
      </w:pPr>
      <w:r>
        <w:separator/>
      </w:r>
    </w:p>
  </w:footnote>
  <w:footnote w:type="continuationSeparator" w:id="0">
    <w:p w:rsidR="001469B0" w:rsidRDefault="001469B0" w:rsidP="004D16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C50F20"/>
    <w:multiLevelType w:val="hybridMultilevel"/>
    <w:tmpl w:val="1F405D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3301"/>
    <w:rsid w:val="00023301"/>
    <w:rsid w:val="001156F4"/>
    <w:rsid w:val="001469B0"/>
    <w:rsid w:val="00464987"/>
    <w:rsid w:val="004D167C"/>
    <w:rsid w:val="007E0924"/>
    <w:rsid w:val="00F653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301"/>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301"/>
    <w:pPr>
      <w:ind w:left="720"/>
      <w:contextualSpacing/>
    </w:pPr>
  </w:style>
  <w:style w:type="paragraph" w:styleId="Header">
    <w:name w:val="header"/>
    <w:basedOn w:val="Normal"/>
    <w:link w:val="HeaderChar"/>
    <w:uiPriority w:val="99"/>
    <w:unhideWhenUsed/>
    <w:rsid w:val="004D16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167C"/>
    <w:rPr>
      <w:rFonts w:ascii="Calibri" w:eastAsia="Calibri" w:hAnsi="Calibri" w:cs="Times New Roman"/>
    </w:rPr>
  </w:style>
  <w:style w:type="paragraph" w:styleId="Footer">
    <w:name w:val="footer"/>
    <w:basedOn w:val="Normal"/>
    <w:link w:val="FooterChar"/>
    <w:uiPriority w:val="99"/>
    <w:unhideWhenUsed/>
    <w:rsid w:val="004D16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167C"/>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3301"/>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301"/>
    <w:pPr>
      <w:ind w:left="720"/>
      <w:contextualSpacing/>
    </w:pPr>
  </w:style>
  <w:style w:type="paragraph" w:styleId="Header">
    <w:name w:val="header"/>
    <w:basedOn w:val="Normal"/>
    <w:link w:val="HeaderChar"/>
    <w:uiPriority w:val="99"/>
    <w:unhideWhenUsed/>
    <w:rsid w:val="004D16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D167C"/>
    <w:rPr>
      <w:rFonts w:ascii="Calibri" w:eastAsia="Calibri" w:hAnsi="Calibri" w:cs="Times New Roman"/>
    </w:rPr>
  </w:style>
  <w:style w:type="paragraph" w:styleId="Footer">
    <w:name w:val="footer"/>
    <w:basedOn w:val="Normal"/>
    <w:link w:val="FooterChar"/>
    <w:uiPriority w:val="99"/>
    <w:unhideWhenUsed/>
    <w:rsid w:val="004D16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D167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5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9</Pages>
  <Words>3735</Words>
  <Characters>21292</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2018-07-18T14:22:00Z</dcterms:created>
  <dcterms:modified xsi:type="dcterms:W3CDTF">2018-07-18T14:52:00Z</dcterms:modified>
</cp:coreProperties>
</file>