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38D" w:rsidRDefault="00DD7732" w:rsidP="00DD7732">
      <w:pPr>
        <w:jc w:val="center"/>
        <w:rPr>
          <w:rFonts w:ascii="Times New Roman" w:hAnsi="Times New Roman" w:cs="Times New Roman"/>
          <w:b/>
          <w:bCs/>
          <w:sz w:val="24"/>
          <w:szCs w:val="24"/>
        </w:rPr>
      </w:pPr>
      <w:r>
        <w:rPr>
          <w:rFonts w:ascii="Times New Roman" w:hAnsi="Times New Roman" w:cs="Times New Roman"/>
          <w:b/>
          <w:bCs/>
          <w:sz w:val="24"/>
          <w:szCs w:val="24"/>
        </w:rPr>
        <w:t>THE ROLES OF CLERGY AND LAITY IN CHURCH GROWTH</w:t>
      </w:r>
    </w:p>
    <w:p w:rsidR="00DD7732" w:rsidRDefault="00DD7732" w:rsidP="00DD7732">
      <w:pPr>
        <w:jc w:val="center"/>
        <w:rPr>
          <w:rFonts w:ascii="Times New Roman" w:hAnsi="Times New Roman" w:cs="Times New Roman"/>
          <w:sz w:val="24"/>
          <w:szCs w:val="24"/>
        </w:rPr>
      </w:pPr>
    </w:p>
    <w:p w:rsidR="000D1C7B" w:rsidRDefault="00101FE5" w:rsidP="000D1C7B">
      <w:pPr>
        <w:jc w:val="center"/>
        <w:rPr>
          <w:rFonts w:ascii="Times New Roman" w:hAnsi="Times New Roman" w:cs="Times New Roman"/>
          <w:sz w:val="24"/>
          <w:szCs w:val="24"/>
        </w:rPr>
      </w:pPr>
      <w:r>
        <w:rPr>
          <w:rFonts w:ascii="Times New Roman" w:hAnsi="Times New Roman" w:cs="Times New Roman"/>
          <w:sz w:val="24"/>
          <w:szCs w:val="24"/>
        </w:rPr>
        <w:t>A</w:t>
      </w:r>
      <w:r w:rsidRPr="00101FE5">
        <w:rPr>
          <w:rFonts w:ascii="Times New Roman" w:hAnsi="Times New Roman" w:cs="Times New Roman"/>
          <w:sz w:val="24"/>
          <w:szCs w:val="24"/>
        </w:rPr>
        <w:t>JETOMOBI</w:t>
      </w:r>
      <w:r w:rsidR="00211F54">
        <w:rPr>
          <w:rFonts w:ascii="Times New Roman" w:hAnsi="Times New Roman" w:cs="Times New Roman"/>
          <w:sz w:val="24"/>
          <w:szCs w:val="24"/>
        </w:rPr>
        <w:t xml:space="preserve"> </w:t>
      </w:r>
      <w:proofErr w:type="spellStart"/>
      <w:r w:rsidR="00211F54">
        <w:rPr>
          <w:rFonts w:ascii="Times New Roman" w:hAnsi="Times New Roman" w:cs="Times New Roman"/>
          <w:sz w:val="24"/>
          <w:szCs w:val="24"/>
        </w:rPr>
        <w:t>Olumuyiwa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Aduralere</w:t>
      </w:r>
      <w:proofErr w:type="spellEnd"/>
      <w:r>
        <w:rPr>
          <w:rFonts w:ascii="Times New Roman" w:hAnsi="Times New Roman" w:cs="Times New Roman"/>
          <w:sz w:val="24"/>
          <w:szCs w:val="24"/>
        </w:rPr>
        <w:t>/ Department of Religions/</w:t>
      </w:r>
    </w:p>
    <w:p w:rsidR="000D1C7B" w:rsidRDefault="00211F54" w:rsidP="000D1C7B">
      <w:pPr>
        <w:jc w:val="center"/>
        <w:rPr>
          <w:rFonts w:ascii="Times New Roman" w:hAnsi="Times New Roman" w:cs="Times New Roman"/>
          <w:sz w:val="24"/>
          <w:szCs w:val="24"/>
        </w:rPr>
      </w:pPr>
      <w:r>
        <w:rPr>
          <w:rFonts w:ascii="Times New Roman" w:hAnsi="Times New Roman" w:cs="Times New Roman"/>
          <w:sz w:val="24"/>
          <w:szCs w:val="24"/>
        </w:rPr>
        <w:t xml:space="preserve"> </w:t>
      </w:r>
      <w:r w:rsidR="000D1C7B">
        <w:rPr>
          <w:rFonts w:ascii="Times New Roman" w:hAnsi="Times New Roman" w:cs="Times New Roman"/>
          <w:sz w:val="24"/>
          <w:szCs w:val="24"/>
        </w:rPr>
        <w:t xml:space="preserve">University of Ilorin, Ilorin </w:t>
      </w:r>
      <w:hyperlink r:id="rId5" w:history="1">
        <w:r w:rsidR="000D1C7B" w:rsidRPr="00073149">
          <w:rPr>
            <w:rStyle w:val="Hyperlink"/>
            <w:rFonts w:ascii="Times New Roman" w:hAnsi="Times New Roman" w:cs="Times New Roman"/>
            <w:sz w:val="24"/>
            <w:szCs w:val="24"/>
          </w:rPr>
          <w:t>bobbyjetmuyooo@gmail.com</w:t>
        </w:r>
      </w:hyperlink>
      <w:r w:rsidR="000D1C7B">
        <w:rPr>
          <w:rFonts w:ascii="Times New Roman" w:hAnsi="Times New Roman" w:cs="Times New Roman"/>
          <w:sz w:val="24"/>
          <w:szCs w:val="24"/>
        </w:rPr>
        <w:t>; 08067409917</w:t>
      </w:r>
    </w:p>
    <w:p w:rsidR="00101FE5" w:rsidRDefault="00101FE5" w:rsidP="00101FE5">
      <w:pPr>
        <w:jc w:val="center"/>
        <w:rPr>
          <w:rFonts w:ascii="Times New Roman" w:hAnsi="Times New Roman" w:cs="Times New Roman"/>
          <w:sz w:val="24"/>
          <w:szCs w:val="24"/>
        </w:rPr>
      </w:pPr>
      <w:r>
        <w:rPr>
          <w:rFonts w:ascii="Times New Roman" w:hAnsi="Times New Roman" w:cs="Times New Roman"/>
          <w:sz w:val="24"/>
          <w:szCs w:val="24"/>
        </w:rPr>
        <w:t>And</w:t>
      </w:r>
    </w:p>
    <w:p w:rsidR="00101FE5" w:rsidRDefault="00101FE5" w:rsidP="00101FE5">
      <w:pPr>
        <w:jc w:val="center"/>
        <w:rPr>
          <w:rFonts w:ascii="Times New Roman" w:hAnsi="Times New Roman" w:cs="Times New Roman"/>
          <w:sz w:val="24"/>
          <w:szCs w:val="24"/>
        </w:rPr>
      </w:pPr>
      <w:r>
        <w:rPr>
          <w:rFonts w:ascii="Times New Roman" w:hAnsi="Times New Roman" w:cs="Times New Roman"/>
          <w:sz w:val="24"/>
          <w:szCs w:val="24"/>
        </w:rPr>
        <w:t xml:space="preserve">BELLO, </w:t>
      </w:r>
      <w:proofErr w:type="spellStart"/>
      <w:r>
        <w:rPr>
          <w:rFonts w:ascii="Times New Roman" w:hAnsi="Times New Roman" w:cs="Times New Roman"/>
          <w:sz w:val="24"/>
          <w:szCs w:val="24"/>
        </w:rPr>
        <w:t>Olajide</w:t>
      </w:r>
      <w:proofErr w:type="spellEnd"/>
      <w:r>
        <w:rPr>
          <w:rFonts w:ascii="Times New Roman" w:hAnsi="Times New Roman" w:cs="Times New Roman"/>
          <w:sz w:val="24"/>
          <w:szCs w:val="24"/>
        </w:rPr>
        <w:t xml:space="preserve"> Emmanuel </w:t>
      </w:r>
    </w:p>
    <w:p w:rsidR="00101FE5" w:rsidRDefault="00101FE5" w:rsidP="00101FE5">
      <w:pPr>
        <w:jc w:val="center"/>
        <w:rPr>
          <w:rFonts w:ascii="Times New Roman" w:hAnsi="Times New Roman" w:cs="Times New Roman"/>
          <w:sz w:val="24"/>
          <w:szCs w:val="24"/>
        </w:rPr>
      </w:pPr>
      <w:r>
        <w:rPr>
          <w:rFonts w:ascii="Times New Roman" w:hAnsi="Times New Roman" w:cs="Times New Roman"/>
          <w:sz w:val="24"/>
          <w:szCs w:val="24"/>
        </w:rPr>
        <w:t xml:space="preserve">UMCA Theological College, Ilorin </w:t>
      </w:r>
      <w:hyperlink r:id="rId6" w:history="1">
        <w:r w:rsidRPr="008511EE">
          <w:rPr>
            <w:rStyle w:val="Hyperlink"/>
            <w:rFonts w:ascii="Times New Roman" w:hAnsi="Times New Roman" w:cs="Times New Roman"/>
            <w:sz w:val="24"/>
            <w:szCs w:val="24"/>
          </w:rPr>
          <w:t>jidebello16@gmail.com</w:t>
        </w:r>
      </w:hyperlink>
      <w:r>
        <w:rPr>
          <w:rFonts w:ascii="Times New Roman" w:hAnsi="Times New Roman" w:cs="Times New Roman"/>
          <w:sz w:val="24"/>
          <w:szCs w:val="24"/>
        </w:rPr>
        <w:t xml:space="preserve">; 08030691642; 08123784514 </w:t>
      </w:r>
    </w:p>
    <w:p w:rsidR="000D1C7B" w:rsidRDefault="000D1C7B" w:rsidP="000D1C7B">
      <w:pPr>
        <w:jc w:val="center"/>
        <w:rPr>
          <w:rFonts w:ascii="Times New Roman" w:hAnsi="Times New Roman" w:cs="Times New Roman"/>
          <w:sz w:val="24"/>
          <w:szCs w:val="24"/>
        </w:rPr>
      </w:pPr>
    </w:p>
    <w:p w:rsidR="00DD7732" w:rsidRPr="00153951" w:rsidRDefault="00DD7732" w:rsidP="00DD7732">
      <w:pPr>
        <w:spacing w:line="480" w:lineRule="auto"/>
        <w:jc w:val="center"/>
        <w:rPr>
          <w:rFonts w:ascii="Times New Roman" w:hAnsi="Times New Roman" w:cs="Times New Roman"/>
          <w:b/>
          <w:bCs/>
          <w:sz w:val="24"/>
          <w:szCs w:val="24"/>
        </w:rPr>
      </w:pPr>
      <w:r w:rsidRPr="00153951">
        <w:rPr>
          <w:rFonts w:ascii="Times New Roman" w:hAnsi="Times New Roman" w:cs="Times New Roman"/>
          <w:b/>
          <w:bCs/>
          <w:sz w:val="24"/>
          <w:szCs w:val="24"/>
        </w:rPr>
        <w:t>ABSTRACT</w:t>
      </w:r>
    </w:p>
    <w:p w:rsidR="00BF3867" w:rsidRDefault="00BF3867" w:rsidP="00BF3867">
      <w:pPr>
        <w:jc w:val="both"/>
        <w:rPr>
          <w:rFonts w:ascii="Times New Roman" w:hAnsi="Times New Roman" w:cs="Times New Roman"/>
          <w:i/>
          <w:iCs/>
          <w:sz w:val="24"/>
          <w:szCs w:val="24"/>
        </w:rPr>
      </w:pPr>
      <w:r w:rsidRPr="006C77E4">
        <w:rPr>
          <w:rFonts w:ascii="Times New Roman" w:hAnsi="Times New Roman" w:cs="Times New Roman"/>
          <w:i/>
          <w:iCs/>
          <w:sz w:val="24"/>
          <w:szCs w:val="24"/>
        </w:rPr>
        <w:t>Church growth</w:t>
      </w:r>
      <w:r>
        <w:rPr>
          <w:rFonts w:ascii="Times New Roman" w:hAnsi="Times New Roman" w:cs="Times New Roman"/>
          <w:i/>
          <w:iCs/>
          <w:sz w:val="24"/>
          <w:szCs w:val="24"/>
        </w:rPr>
        <w:t xml:space="preserve"> phenomenon</w:t>
      </w:r>
      <w:r w:rsidRPr="006C77E4">
        <w:rPr>
          <w:rFonts w:ascii="Times New Roman" w:hAnsi="Times New Roman" w:cs="Times New Roman"/>
          <w:i/>
          <w:iCs/>
          <w:sz w:val="24"/>
          <w:szCs w:val="24"/>
        </w:rPr>
        <w:t xml:space="preserve"> has been well attended to </w:t>
      </w:r>
      <w:r>
        <w:rPr>
          <w:rFonts w:ascii="Times New Roman" w:hAnsi="Times New Roman" w:cs="Times New Roman"/>
          <w:i/>
          <w:iCs/>
          <w:sz w:val="24"/>
          <w:szCs w:val="24"/>
        </w:rPr>
        <w:t>from the early church era to this time</w:t>
      </w:r>
      <w:r w:rsidRPr="006C77E4">
        <w:rPr>
          <w:rFonts w:ascii="Times New Roman" w:hAnsi="Times New Roman" w:cs="Times New Roman"/>
          <w:i/>
          <w:iCs/>
          <w:sz w:val="24"/>
          <w:szCs w:val="24"/>
        </w:rPr>
        <w:t xml:space="preserve">. There are divergent opinions about </w:t>
      </w:r>
      <w:r>
        <w:rPr>
          <w:rFonts w:ascii="Times New Roman" w:hAnsi="Times New Roman" w:cs="Times New Roman"/>
          <w:i/>
          <w:iCs/>
          <w:sz w:val="24"/>
          <w:szCs w:val="24"/>
        </w:rPr>
        <w:t xml:space="preserve">when </w:t>
      </w:r>
      <w:r w:rsidRPr="006C77E4">
        <w:rPr>
          <w:rFonts w:ascii="Times New Roman" w:hAnsi="Times New Roman" w:cs="Times New Roman"/>
          <w:i/>
          <w:iCs/>
          <w:sz w:val="24"/>
          <w:szCs w:val="24"/>
        </w:rPr>
        <w:t>the ch</w:t>
      </w:r>
      <w:r>
        <w:rPr>
          <w:rFonts w:ascii="Times New Roman" w:hAnsi="Times New Roman" w:cs="Times New Roman"/>
          <w:i/>
          <w:iCs/>
          <w:sz w:val="24"/>
          <w:szCs w:val="24"/>
        </w:rPr>
        <w:t>urch began. T</w:t>
      </w:r>
      <w:r w:rsidRPr="006C77E4">
        <w:rPr>
          <w:rFonts w:ascii="Times New Roman" w:hAnsi="Times New Roman" w:cs="Times New Roman"/>
          <w:i/>
          <w:iCs/>
          <w:sz w:val="24"/>
          <w:szCs w:val="24"/>
        </w:rPr>
        <w:t xml:space="preserve">here is relatively strong consensus </w:t>
      </w:r>
      <w:r>
        <w:rPr>
          <w:rFonts w:ascii="Times New Roman" w:hAnsi="Times New Roman" w:cs="Times New Roman"/>
          <w:i/>
          <w:iCs/>
          <w:sz w:val="24"/>
          <w:szCs w:val="24"/>
        </w:rPr>
        <w:t xml:space="preserve">that </w:t>
      </w:r>
      <w:r w:rsidRPr="006C77E4">
        <w:rPr>
          <w:rFonts w:ascii="Times New Roman" w:hAnsi="Times New Roman" w:cs="Times New Roman"/>
          <w:i/>
          <w:iCs/>
          <w:sz w:val="24"/>
          <w:szCs w:val="24"/>
        </w:rPr>
        <w:t>Christian church began</w:t>
      </w:r>
      <w:r>
        <w:rPr>
          <w:rFonts w:ascii="Times New Roman" w:hAnsi="Times New Roman" w:cs="Times New Roman"/>
          <w:i/>
          <w:iCs/>
          <w:sz w:val="24"/>
          <w:szCs w:val="24"/>
        </w:rPr>
        <w:t xml:space="preserve"> at Pentecost</w:t>
      </w:r>
      <w:r w:rsidRPr="006C77E4">
        <w:rPr>
          <w:rFonts w:ascii="Times New Roman" w:hAnsi="Times New Roman" w:cs="Times New Roman"/>
          <w:i/>
          <w:iCs/>
          <w:sz w:val="24"/>
          <w:szCs w:val="24"/>
        </w:rPr>
        <w:t>. The common features</w:t>
      </w:r>
      <w:r>
        <w:rPr>
          <w:rFonts w:ascii="Times New Roman" w:hAnsi="Times New Roman" w:cs="Times New Roman"/>
          <w:i/>
          <w:iCs/>
          <w:sz w:val="24"/>
          <w:szCs w:val="24"/>
        </w:rPr>
        <w:t xml:space="preserve"> of the Christian church remain; </w:t>
      </w:r>
      <w:r w:rsidRPr="006C77E4">
        <w:rPr>
          <w:rFonts w:ascii="Times New Roman" w:hAnsi="Times New Roman" w:cs="Times New Roman"/>
          <w:i/>
          <w:iCs/>
          <w:sz w:val="24"/>
          <w:szCs w:val="24"/>
        </w:rPr>
        <w:t>the ministry of Jesus on earth, his disciples, the Pentecost experience and the spread of the gospel, beginning from Jerusalem to the Diaspora. The roles of the clergy and the laity cannot be</w:t>
      </w:r>
      <w:r>
        <w:rPr>
          <w:rFonts w:ascii="Times New Roman" w:hAnsi="Times New Roman" w:cs="Times New Roman"/>
          <w:i/>
          <w:iCs/>
          <w:sz w:val="24"/>
          <w:szCs w:val="24"/>
        </w:rPr>
        <w:t xml:space="preserve"> overemphasized in Church growth. Church growth which incorporates increase in the number of disciples, spiritual, moral and social strength of the Christian brotherhood, priority of spirituality over money and materialism, commitment of converts’ lives and resources to God’s work, unity among believers etc. is made possible by the power of the Holy Spirit. The theoretical framework upon which this work is based is </w:t>
      </w:r>
      <w:proofErr w:type="spellStart"/>
      <w:r>
        <w:rPr>
          <w:rFonts w:ascii="Times New Roman" w:hAnsi="Times New Roman" w:cs="Times New Roman"/>
          <w:i/>
          <w:iCs/>
          <w:sz w:val="24"/>
          <w:szCs w:val="24"/>
        </w:rPr>
        <w:t>Floding’s</w:t>
      </w:r>
      <w:proofErr w:type="spellEnd"/>
      <w:r>
        <w:rPr>
          <w:rFonts w:ascii="Times New Roman" w:hAnsi="Times New Roman" w:cs="Times New Roman"/>
          <w:i/>
          <w:iCs/>
          <w:sz w:val="24"/>
          <w:szCs w:val="24"/>
        </w:rPr>
        <w:t xml:space="preserve"> theory of the universal priesthood of all believers; that there should be non-disparity between the clergy and laity. The research made use of historical method to trace the history of the church and her growth, exegetical method to explain some Hebrew and Greek terms from their original roots and analytical method to show the trend of the growth of the church in spite of challenges. It was discovered that for the church to grow fast and healthy the power of the Holy Spirit, thorough discipleship program and unity among believers are important factors.</w:t>
      </w:r>
    </w:p>
    <w:p w:rsidR="00BF3867" w:rsidRDefault="00BF3867" w:rsidP="00BF3867"/>
    <w:p w:rsidR="0091024B" w:rsidRDefault="007C35DF" w:rsidP="007C0AEF">
      <w:pPr>
        <w:spacing w:line="480" w:lineRule="auto"/>
        <w:jc w:val="both"/>
        <w:rPr>
          <w:rFonts w:ascii="Times New Roman" w:hAnsi="Times New Roman" w:cs="Times New Roman"/>
          <w:sz w:val="24"/>
          <w:szCs w:val="24"/>
        </w:rPr>
      </w:pPr>
      <w:r w:rsidRPr="0091024B">
        <w:rPr>
          <w:rFonts w:ascii="Times New Roman" w:hAnsi="Times New Roman" w:cs="Times New Roman"/>
          <w:b/>
          <w:bCs/>
          <w:sz w:val="24"/>
          <w:szCs w:val="24"/>
        </w:rPr>
        <w:t>Keywords</w:t>
      </w:r>
      <w:r>
        <w:rPr>
          <w:rFonts w:ascii="Times New Roman" w:hAnsi="Times New Roman" w:cs="Times New Roman"/>
          <w:sz w:val="24"/>
          <w:szCs w:val="24"/>
        </w:rPr>
        <w:t>: Roles, Clergy, Laity, Church and Growth</w:t>
      </w:r>
    </w:p>
    <w:p w:rsidR="0091024B" w:rsidRDefault="0091024B" w:rsidP="007C0AEF">
      <w:pPr>
        <w:spacing w:line="480" w:lineRule="auto"/>
        <w:jc w:val="both"/>
        <w:rPr>
          <w:rFonts w:ascii="Times New Roman" w:hAnsi="Times New Roman" w:cs="Times New Roman"/>
          <w:b/>
          <w:bCs/>
          <w:sz w:val="24"/>
          <w:szCs w:val="24"/>
        </w:rPr>
      </w:pPr>
      <w:r w:rsidRPr="0091024B">
        <w:rPr>
          <w:rFonts w:ascii="Times New Roman" w:hAnsi="Times New Roman" w:cs="Times New Roman"/>
          <w:b/>
          <w:bCs/>
          <w:sz w:val="24"/>
          <w:szCs w:val="24"/>
        </w:rPr>
        <w:t>Introduction</w:t>
      </w:r>
    </w:p>
    <w:p w:rsidR="0091024B" w:rsidRPr="0091024B" w:rsidRDefault="0091024B" w:rsidP="00D80C61">
      <w:p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The roles of the members of the church cannot be overemphasized if the church will experience any growth at all. The church is the people and the people are the church. Although right from the time of Jesus’ ministry there had been </w:t>
      </w:r>
      <w:r w:rsidR="00506C50">
        <w:rPr>
          <w:rFonts w:ascii="Times New Roman" w:hAnsi="Times New Roman" w:cs="Times New Roman"/>
          <w:sz w:val="24"/>
          <w:szCs w:val="24"/>
        </w:rPr>
        <w:t>“</w:t>
      </w:r>
      <w:r>
        <w:rPr>
          <w:rFonts w:ascii="Times New Roman" w:hAnsi="Times New Roman" w:cs="Times New Roman"/>
          <w:sz w:val="24"/>
          <w:szCs w:val="24"/>
        </w:rPr>
        <w:t>the disciples and the crowd</w:t>
      </w:r>
      <w:r w:rsidR="00302BA0">
        <w:rPr>
          <w:rFonts w:ascii="Times New Roman" w:hAnsi="Times New Roman" w:cs="Times New Roman"/>
          <w:sz w:val="24"/>
          <w:szCs w:val="24"/>
        </w:rPr>
        <w:t>” (Matt. 5:1</w:t>
      </w:r>
      <w:r w:rsidR="00506C50">
        <w:rPr>
          <w:rFonts w:ascii="Times New Roman" w:hAnsi="Times New Roman" w:cs="Times New Roman"/>
          <w:sz w:val="24"/>
          <w:szCs w:val="24"/>
        </w:rPr>
        <w:t>; John 6</w:t>
      </w:r>
      <w:r w:rsidR="00302BA0">
        <w:rPr>
          <w:rFonts w:ascii="Times New Roman" w:hAnsi="Times New Roman" w:cs="Times New Roman"/>
          <w:sz w:val="24"/>
          <w:szCs w:val="24"/>
        </w:rPr>
        <w:t>:66-68</w:t>
      </w:r>
      <w:r w:rsidR="006F2C4F">
        <w:rPr>
          <w:rFonts w:ascii="Times New Roman" w:hAnsi="Times New Roman" w:cs="Times New Roman"/>
          <w:sz w:val="24"/>
          <w:szCs w:val="24"/>
        </w:rPr>
        <w:t xml:space="preserve">), all those (lettered or unlettered, </w:t>
      </w:r>
      <w:r w:rsidR="00643BB5">
        <w:rPr>
          <w:rFonts w:ascii="Times New Roman" w:hAnsi="Times New Roman" w:cs="Times New Roman"/>
          <w:sz w:val="24"/>
          <w:szCs w:val="24"/>
        </w:rPr>
        <w:t>m</w:t>
      </w:r>
      <w:r w:rsidR="006F2C4F">
        <w:rPr>
          <w:rFonts w:ascii="Times New Roman" w:hAnsi="Times New Roman" w:cs="Times New Roman"/>
          <w:sz w:val="24"/>
          <w:szCs w:val="24"/>
        </w:rPr>
        <w:t>ale or female, Jews or Gentiles, titled or untitled) who believed in the ministry of Jesus, followed his teachings, preached the gospel, both in Jerusalem and the Diaspora, tolerated the believers and their activities, financed their gospel campaign</w:t>
      </w:r>
      <w:r w:rsidR="00F710BE">
        <w:rPr>
          <w:rFonts w:ascii="Times New Roman" w:hAnsi="Times New Roman" w:cs="Times New Roman"/>
          <w:sz w:val="24"/>
          <w:szCs w:val="24"/>
        </w:rPr>
        <w:t xml:space="preserve">s etc. contributed to the spread of the gospel and the consequential growth of the church. Ultimately, the growth of the church is the responsibility of all Christians, irrespective of gender, social, </w:t>
      </w:r>
      <w:r w:rsidR="00F710BE">
        <w:rPr>
          <w:rFonts w:ascii="Times New Roman" w:hAnsi="Times New Roman" w:cs="Times New Roman"/>
          <w:sz w:val="24"/>
          <w:szCs w:val="24"/>
        </w:rPr>
        <w:lastRenderedPageBreak/>
        <w:t>financial, educational and racial status, just as the Great Commission (Matt. 28:18-20) is given to all.</w:t>
      </w:r>
      <w:r w:rsidR="006F2C4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9C63D3" w:rsidRPr="0091024B" w:rsidRDefault="00643BB5"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Clarification of Operational Terms</w:t>
      </w:r>
    </w:p>
    <w:p w:rsidR="00DD7732" w:rsidRDefault="005751AC"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There is the need to clearly define some </w:t>
      </w:r>
      <w:r w:rsidR="00D4362C">
        <w:rPr>
          <w:rFonts w:ascii="Times New Roman" w:hAnsi="Times New Roman" w:cs="Times New Roman"/>
          <w:sz w:val="24"/>
          <w:szCs w:val="24"/>
        </w:rPr>
        <w:t xml:space="preserve">key </w:t>
      </w:r>
      <w:r>
        <w:rPr>
          <w:rFonts w:ascii="Times New Roman" w:hAnsi="Times New Roman" w:cs="Times New Roman"/>
          <w:sz w:val="24"/>
          <w:szCs w:val="24"/>
        </w:rPr>
        <w:t>terms in this paper, to avoid misconception.</w:t>
      </w:r>
      <w:r w:rsidR="00F958CD">
        <w:rPr>
          <w:rFonts w:ascii="Times New Roman" w:hAnsi="Times New Roman" w:cs="Times New Roman"/>
          <w:sz w:val="24"/>
          <w:szCs w:val="24"/>
        </w:rPr>
        <w:t xml:space="preserve"> Although some of them are familiar, the way and context for which they will be used may, perhaps, vary slightly from the day-to-day, casual usage.</w:t>
      </w:r>
      <w:r w:rsidR="00D4362C">
        <w:rPr>
          <w:rFonts w:ascii="Times New Roman" w:hAnsi="Times New Roman" w:cs="Times New Roman"/>
          <w:sz w:val="24"/>
          <w:szCs w:val="24"/>
        </w:rPr>
        <w:t xml:space="preserve"> Such terms include:</w:t>
      </w:r>
    </w:p>
    <w:p w:rsidR="009D049D" w:rsidRDefault="00D4362C"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Roles</w:t>
      </w:r>
    </w:p>
    <w:p w:rsidR="00D4362C" w:rsidRPr="00D4362C" w:rsidRDefault="00D4362C"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Illustrated Oxford Advanced Learner’s Dictionary defines a role as “an actor’s part…or a person’s or </w:t>
      </w:r>
      <w:proofErr w:type="gramStart"/>
      <w:r>
        <w:rPr>
          <w:rFonts w:ascii="Times New Roman" w:hAnsi="Times New Roman" w:cs="Times New Roman"/>
          <w:sz w:val="24"/>
          <w:szCs w:val="24"/>
        </w:rPr>
        <w:t>thing’s</w:t>
      </w:r>
      <w:proofErr w:type="gramEnd"/>
      <w:r>
        <w:rPr>
          <w:rFonts w:ascii="Times New Roman" w:hAnsi="Times New Roman" w:cs="Times New Roman"/>
          <w:sz w:val="24"/>
          <w:szCs w:val="24"/>
        </w:rPr>
        <w:t xml:space="preserve"> characteristic or expected function (Metcalf et al. 714). It is also defined as “a part, or character, represented by an actor; or a function or office assumed by someone as a leading public character (Webster 1570). Role in this paper is</w:t>
      </w:r>
      <w:r w:rsidR="009D049D">
        <w:rPr>
          <w:rFonts w:ascii="Times New Roman" w:hAnsi="Times New Roman" w:cs="Times New Roman"/>
          <w:sz w:val="24"/>
          <w:szCs w:val="24"/>
        </w:rPr>
        <w:t>, however</w:t>
      </w:r>
      <w:r>
        <w:rPr>
          <w:rFonts w:ascii="Times New Roman" w:hAnsi="Times New Roman" w:cs="Times New Roman"/>
          <w:sz w:val="24"/>
          <w:szCs w:val="24"/>
        </w:rPr>
        <w:t xml:space="preserve"> used to include the part played </w:t>
      </w:r>
      <w:r w:rsidR="00FE4878">
        <w:rPr>
          <w:rFonts w:ascii="Times New Roman" w:hAnsi="Times New Roman" w:cs="Times New Roman"/>
          <w:sz w:val="24"/>
          <w:szCs w:val="24"/>
        </w:rPr>
        <w:t xml:space="preserve">by </w:t>
      </w:r>
      <w:r>
        <w:rPr>
          <w:rFonts w:ascii="Times New Roman" w:hAnsi="Times New Roman" w:cs="Times New Roman"/>
          <w:sz w:val="24"/>
          <w:szCs w:val="24"/>
        </w:rPr>
        <w:t>a person or persons, contributions</w:t>
      </w:r>
      <w:r w:rsidR="009D049D">
        <w:rPr>
          <w:rFonts w:ascii="Times New Roman" w:hAnsi="Times New Roman" w:cs="Times New Roman"/>
          <w:sz w:val="24"/>
          <w:szCs w:val="24"/>
        </w:rPr>
        <w:t xml:space="preserve"> of people toward</w:t>
      </w:r>
      <w:r w:rsidR="00FE4878">
        <w:rPr>
          <w:rFonts w:ascii="Times New Roman" w:hAnsi="Times New Roman" w:cs="Times New Roman"/>
          <w:sz w:val="24"/>
          <w:szCs w:val="24"/>
        </w:rPr>
        <w:t>, duties or functions of the concerned in ensuring the realization of a course.</w:t>
      </w:r>
    </w:p>
    <w:p w:rsidR="007C35DF" w:rsidRDefault="009D049D"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Clergy</w:t>
      </w:r>
    </w:p>
    <w:p w:rsidR="00164FFF" w:rsidRDefault="009D049D" w:rsidP="00164FFF">
      <w:pPr>
        <w:spacing w:line="480" w:lineRule="auto"/>
        <w:jc w:val="both"/>
        <w:rPr>
          <w:rFonts w:ascii="Times New Roman" w:hAnsi="Times New Roman" w:cs="Times New Roman"/>
          <w:sz w:val="24"/>
          <w:szCs w:val="24"/>
        </w:rPr>
      </w:pPr>
      <w:r>
        <w:rPr>
          <w:rFonts w:ascii="Times New Roman" w:hAnsi="Times New Roman" w:cs="Times New Roman"/>
          <w:sz w:val="24"/>
          <w:szCs w:val="24"/>
        </w:rPr>
        <w:t>This official term was coined out by the Catholics, to distinguish the ordained priests form the congregation of worshippers. This is the body of all persons ordained for religious duties in the Christian Churches (Metcalf et al. 157).</w:t>
      </w:r>
      <w:r w:rsidR="00BC74CD">
        <w:rPr>
          <w:rFonts w:ascii="Times New Roman" w:hAnsi="Times New Roman" w:cs="Times New Roman"/>
          <w:sz w:val="24"/>
          <w:szCs w:val="24"/>
        </w:rPr>
        <w:t xml:space="preserve"> The word derives from the Greek </w:t>
      </w:r>
      <w:proofErr w:type="spellStart"/>
      <w:r w:rsidR="00BC74CD">
        <w:rPr>
          <w:rFonts w:ascii="Times New Roman" w:hAnsi="Times New Roman" w:cs="Times New Roman"/>
          <w:i/>
          <w:iCs/>
          <w:sz w:val="24"/>
          <w:szCs w:val="24"/>
        </w:rPr>
        <w:t>kleros</w:t>
      </w:r>
      <w:proofErr w:type="spellEnd"/>
      <w:r w:rsidR="00BC74CD">
        <w:rPr>
          <w:rFonts w:ascii="Times New Roman" w:hAnsi="Times New Roman" w:cs="Times New Roman"/>
          <w:sz w:val="24"/>
          <w:szCs w:val="24"/>
        </w:rPr>
        <w:t xml:space="preserve">, “a lot,” or “casting of lot,” which points to a method of selection like that for choosing a leader in Acts 1:26 (Morris 272). It is intentional used to make a distinction between those who are ordained for religious service from the laity (Erickson 33). The contemporary usage of this term as applied in this paper means some selected persons who are ordained by a denomination or local church to serve as priests (pastors) or ministers </w:t>
      </w:r>
      <w:r w:rsidR="00776F85">
        <w:rPr>
          <w:rFonts w:ascii="Times New Roman" w:hAnsi="Times New Roman" w:cs="Times New Roman"/>
          <w:sz w:val="24"/>
          <w:szCs w:val="24"/>
        </w:rPr>
        <w:t>(</w:t>
      </w:r>
      <w:proofErr w:type="spellStart"/>
      <w:r w:rsidR="00BC74CD">
        <w:rPr>
          <w:rFonts w:ascii="Times New Roman" w:hAnsi="Times New Roman" w:cs="Times New Roman"/>
          <w:sz w:val="24"/>
          <w:szCs w:val="24"/>
        </w:rPr>
        <w:t>Hambrick</w:t>
      </w:r>
      <w:proofErr w:type="spellEnd"/>
      <w:r w:rsidR="00BC74CD">
        <w:rPr>
          <w:rFonts w:ascii="Times New Roman" w:hAnsi="Times New Roman" w:cs="Times New Roman"/>
          <w:sz w:val="24"/>
          <w:szCs w:val="24"/>
        </w:rPr>
        <w:t xml:space="preserve">-Stowe </w:t>
      </w:r>
      <w:r w:rsidR="00BF637B">
        <w:rPr>
          <w:rFonts w:ascii="Times New Roman" w:hAnsi="Times New Roman" w:cs="Times New Roman"/>
          <w:sz w:val="24"/>
          <w:szCs w:val="24"/>
        </w:rPr>
        <w:t xml:space="preserve">293) </w:t>
      </w:r>
      <w:r w:rsidR="00BC74CD">
        <w:rPr>
          <w:rFonts w:ascii="Times New Roman" w:hAnsi="Times New Roman" w:cs="Times New Roman"/>
          <w:sz w:val="24"/>
          <w:szCs w:val="24"/>
        </w:rPr>
        <w:t>in any official capacity as assigned by the church</w:t>
      </w:r>
      <w:r w:rsidR="00BF637B">
        <w:rPr>
          <w:rFonts w:ascii="Times New Roman" w:hAnsi="Times New Roman" w:cs="Times New Roman"/>
          <w:sz w:val="24"/>
          <w:szCs w:val="24"/>
        </w:rPr>
        <w:t>.</w:t>
      </w:r>
    </w:p>
    <w:p w:rsidR="0073114D" w:rsidRPr="00471245" w:rsidRDefault="0073114D" w:rsidP="00164FFF">
      <w:pPr>
        <w:spacing w:line="48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Laity</w:t>
      </w:r>
    </w:p>
    <w:p w:rsidR="00F446EB" w:rsidRDefault="0073114D"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word was coined from the Greek root </w:t>
      </w:r>
      <w:proofErr w:type="spellStart"/>
      <w:r>
        <w:rPr>
          <w:rFonts w:ascii="Times New Roman" w:hAnsi="Times New Roman" w:cs="Times New Roman"/>
          <w:i/>
          <w:iCs/>
          <w:sz w:val="24"/>
          <w:szCs w:val="24"/>
        </w:rPr>
        <w:t>laos</w:t>
      </w:r>
      <w:proofErr w:type="spellEnd"/>
      <w:r>
        <w:rPr>
          <w:rFonts w:ascii="Times New Roman" w:hAnsi="Times New Roman" w:cs="Times New Roman"/>
          <w:sz w:val="24"/>
          <w:szCs w:val="24"/>
        </w:rPr>
        <w:t>, which means people. In the Roman Catholic and Orthodox churches and in High Anglicanism a sharp distinction is drawn between clergy and laity who owe them allegiance and depend on them for guidance and help. Evangelical find this division unknown in the primitive church and, as they regard the ultimate authoritative ministry as that of the Lord (Sellers 576). Besides the Evangelicals, some other church groups like the Brethren, Baptists</w:t>
      </w:r>
      <w:r w:rsidR="00E95D6D">
        <w:rPr>
          <w:rFonts w:ascii="Times New Roman" w:hAnsi="Times New Roman" w:cs="Times New Roman"/>
          <w:sz w:val="24"/>
          <w:szCs w:val="24"/>
        </w:rPr>
        <w:t>, Church of Christ in America argue for the universal priesthood of all believers (</w:t>
      </w:r>
      <w:proofErr w:type="spellStart"/>
      <w:r w:rsidR="00E95D6D">
        <w:rPr>
          <w:rFonts w:ascii="Times New Roman" w:hAnsi="Times New Roman" w:cs="Times New Roman"/>
          <w:sz w:val="24"/>
          <w:szCs w:val="24"/>
        </w:rPr>
        <w:t>Floding</w:t>
      </w:r>
      <w:proofErr w:type="spellEnd"/>
      <w:r w:rsidR="00E95D6D">
        <w:rPr>
          <w:rFonts w:ascii="Times New Roman" w:hAnsi="Times New Roman" w:cs="Times New Roman"/>
          <w:sz w:val="24"/>
          <w:szCs w:val="24"/>
        </w:rPr>
        <w:t xml:space="preserve"> 627) and hence disapprove any titles which suggest sectionalism, segregation, discrimination or any notion of inequality among believers.</w:t>
      </w:r>
      <w:r>
        <w:rPr>
          <w:rFonts w:ascii="Times New Roman" w:hAnsi="Times New Roman" w:cs="Times New Roman"/>
          <w:sz w:val="24"/>
          <w:szCs w:val="24"/>
        </w:rPr>
        <w:t xml:space="preserve"> </w:t>
      </w:r>
      <w:r w:rsidR="00F446EB">
        <w:rPr>
          <w:rFonts w:ascii="Times New Roman" w:hAnsi="Times New Roman" w:cs="Times New Roman"/>
          <w:sz w:val="24"/>
          <w:szCs w:val="24"/>
        </w:rPr>
        <w:t>Hence the term “laity” in this work will imply all members of the congregation</w:t>
      </w:r>
      <w:r w:rsidR="006B01AC">
        <w:rPr>
          <w:rFonts w:ascii="Times New Roman" w:hAnsi="Times New Roman" w:cs="Times New Roman"/>
          <w:sz w:val="24"/>
          <w:szCs w:val="24"/>
        </w:rPr>
        <w:t xml:space="preserve">, who are </w:t>
      </w:r>
      <w:r w:rsidR="00F446EB">
        <w:rPr>
          <w:rFonts w:ascii="Times New Roman" w:hAnsi="Times New Roman" w:cs="Times New Roman"/>
          <w:sz w:val="24"/>
          <w:szCs w:val="24"/>
        </w:rPr>
        <w:t>believers in Christ, members of a local church but are not title older, being not officially ordained into any ministry by the church.</w:t>
      </w:r>
    </w:p>
    <w:p w:rsidR="006B01AC" w:rsidRDefault="00F446EB" w:rsidP="00D80C61">
      <w:pPr>
        <w:spacing w:line="480" w:lineRule="auto"/>
        <w:jc w:val="both"/>
        <w:rPr>
          <w:rFonts w:ascii="Times New Roman" w:hAnsi="Times New Roman" w:cs="Times New Roman"/>
          <w:b/>
          <w:bCs/>
          <w:sz w:val="24"/>
          <w:szCs w:val="24"/>
        </w:rPr>
      </w:pPr>
      <w:r w:rsidRPr="00F446EB">
        <w:rPr>
          <w:rFonts w:ascii="Times New Roman" w:hAnsi="Times New Roman" w:cs="Times New Roman"/>
          <w:b/>
          <w:bCs/>
          <w:sz w:val="24"/>
          <w:szCs w:val="24"/>
        </w:rPr>
        <w:t>Church</w:t>
      </w:r>
    </w:p>
    <w:p w:rsidR="0073114D" w:rsidRDefault="008B4CE6"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Although this term is often thought to be limited to a human institution, a social arrangement to facilitate the interest and mission of like-minded people, as indeed it is, the Bible presents it as primarily a consequence of the character and purposes of God. Its origin lies in God’s agenda to have a people of his own (Deut. 7:6). It is a community of those who acknowledge Jesus Christ as their Lord and </w:t>
      </w:r>
      <w:proofErr w:type="spellStart"/>
      <w:r>
        <w:rPr>
          <w:rFonts w:ascii="Times New Roman" w:hAnsi="Times New Roman" w:cs="Times New Roman"/>
          <w:sz w:val="24"/>
          <w:szCs w:val="24"/>
        </w:rPr>
        <w:t>Saviour</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Cor</w:t>
      </w:r>
      <w:proofErr w:type="spellEnd"/>
      <w:r>
        <w:rPr>
          <w:rFonts w:ascii="Times New Roman" w:hAnsi="Times New Roman" w:cs="Times New Roman"/>
          <w:sz w:val="24"/>
          <w:szCs w:val="24"/>
        </w:rPr>
        <w:t xml:space="preserve"> 12:3). It is a fellowship of people who are redeemed by the blood of Jesus and led by the Holy Spirit (Desmond ed. 408). There are three main </w:t>
      </w:r>
      <w:r w:rsidR="00605ED5">
        <w:rPr>
          <w:rFonts w:ascii="Times New Roman" w:hAnsi="Times New Roman" w:cs="Times New Roman"/>
          <w:sz w:val="24"/>
          <w:szCs w:val="24"/>
        </w:rPr>
        <w:t xml:space="preserve">words that are used to describe the church in the Christian Bible; in the Old Testament </w:t>
      </w:r>
      <w:proofErr w:type="spellStart"/>
      <w:proofErr w:type="gramStart"/>
      <w:r w:rsidR="00605ED5" w:rsidRPr="00605ED5">
        <w:rPr>
          <w:rFonts w:ascii="Times New Roman" w:hAnsi="Times New Roman" w:cs="Times New Roman"/>
          <w:i/>
          <w:iCs/>
          <w:sz w:val="24"/>
          <w:szCs w:val="24"/>
        </w:rPr>
        <w:t>qahal</w:t>
      </w:r>
      <w:proofErr w:type="spellEnd"/>
      <w:r w:rsidRPr="00605ED5">
        <w:rPr>
          <w:rFonts w:ascii="Times New Roman" w:hAnsi="Times New Roman" w:cs="Times New Roman"/>
          <w:i/>
          <w:iCs/>
          <w:sz w:val="24"/>
          <w:szCs w:val="24"/>
        </w:rPr>
        <w:t xml:space="preserve"> </w:t>
      </w:r>
      <w:r w:rsidR="0073114D" w:rsidRPr="00F446EB">
        <w:rPr>
          <w:rFonts w:ascii="Times New Roman" w:hAnsi="Times New Roman" w:cs="Times New Roman"/>
          <w:b/>
          <w:bCs/>
          <w:sz w:val="24"/>
          <w:szCs w:val="24"/>
        </w:rPr>
        <w:t xml:space="preserve"> </w:t>
      </w:r>
      <w:r w:rsidR="00605ED5">
        <w:rPr>
          <w:rFonts w:ascii="Times New Roman" w:hAnsi="Times New Roman" w:cs="Times New Roman"/>
          <w:sz w:val="24"/>
          <w:szCs w:val="24"/>
        </w:rPr>
        <w:t>is</w:t>
      </w:r>
      <w:proofErr w:type="gramEnd"/>
      <w:r w:rsidR="00605ED5">
        <w:rPr>
          <w:rFonts w:ascii="Times New Roman" w:hAnsi="Times New Roman" w:cs="Times New Roman"/>
          <w:sz w:val="24"/>
          <w:szCs w:val="24"/>
        </w:rPr>
        <w:t xml:space="preserve"> used to imply the assembly or congregation of the Israelites, especially when gathered together for religious activities (Clouse 246) like the reading of the law, confession of sins, renewal of covenant etc (Desmond 408). In the New Testament the usual word </w:t>
      </w:r>
      <w:proofErr w:type="spellStart"/>
      <w:r w:rsidR="00605ED5">
        <w:rPr>
          <w:rFonts w:ascii="Times New Roman" w:hAnsi="Times New Roman" w:cs="Times New Roman"/>
          <w:i/>
          <w:iCs/>
          <w:sz w:val="24"/>
          <w:szCs w:val="24"/>
        </w:rPr>
        <w:t>ekklesia</w:t>
      </w:r>
      <w:proofErr w:type="spellEnd"/>
      <w:r w:rsidR="00605ED5">
        <w:rPr>
          <w:rFonts w:ascii="Times New Roman" w:hAnsi="Times New Roman" w:cs="Times New Roman"/>
          <w:i/>
          <w:iCs/>
          <w:sz w:val="24"/>
          <w:szCs w:val="24"/>
        </w:rPr>
        <w:t xml:space="preserve"> </w:t>
      </w:r>
      <w:r w:rsidR="00605ED5">
        <w:rPr>
          <w:rFonts w:ascii="Times New Roman" w:hAnsi="Times New Roman" w:cs="Times New Roman"/>
          <w:sz w:val="24"/>
          <w:szCs w:val="24"/>
        </w:rPr>
        <w:t>is a non-technical word which means ‘gathering’ or ‘assembly’ (408)</w:t>
      </w:r>
      <w:r w:rsidR="00A31CB7">
        <w:rPr>
          <w:rFonts w:ascii="Times New Roman" w:hAnsi="Times New Roman" w:cs="Times New Roman"/>
          <w:sz w:val="24"/>
          <w:szCs w:val="24"/>
        </w:rPr>
        <w:t>.</w:t>
      </w:r>
      <w:r w:rsidR="00605ED5">
        <w:rPr>
          <w:rFonts w:ascii="Times New Roman" w:hAnsi="Times New Roman" w:cs="Times New Roman"/>
          <w:sz w:val="24"/>
          <w:szCs w:val="24"/>
        </w:rPr>
        <w:t xml:space="preserve">The third word is </w:t>
      </w:r>
      <w:proofErr w:type="spellStart"/>
      <w:r w:rsidR="00605ED5">
        <w:rPr>
          <w:rFonts w:ascii="Times New Roman" w:hAnsi="Times New Roman" w:cs="Times New Roman"/>
          <w:i/>
          <w:iCs/>
          <w:sz w:val="24"/>
          <w:szCs w:val="24"/>
        </w:rPr>
        <w:t>kuriakon</w:t>
      </w:r>
      <w:proofErr w:type="spellEnd"/>
      <w:r w:rsidR="00A31CB7">
        <w:rPr>
          <w:rFonts w:ascii="Times New Roman" w:hAnsi="Times New Roman" w:cs="Times New Roman"/>
          <w:sz w:val="24"/>
          <w:szCs w:val="24"/>
        </w:rPr>
        <w:t xml:space="preserve">, which occurs as a noun </w:t>
      </w:r>
      <w:r w:rsidR="00A31CB7">
        <w:rPr>
          <w:rFonts w:ascii="Times New Roman" w:hAnsi="Times New Roman" w:cs="Times New Roman"/>
          <w:sz w:val="24"/>
          <w:szCs w:val="24"/>
        </w:rPr>
        <w:lastRenderedPageBreak/>
        <w:t xml:space="preserve">phrase </w:t>
      </w:r>
      <w:r w:rsidR="00A31CB7">
        <w:rPr>
          <w:rFonts w:ascii="Times New Roman" w:hAnsi="Times New Roman" w:cs="Times New Roman"/>
          <w:i/>
          <w:iCs/>
          <w:sz w:val="24"/>
          <w:szCs w:val="24"/>
        </w:rPr>
        <w:t xml:space="preserve">to </w:t>
      </w:r>
      <w:proofErr w:type="spellStart"/>
      <w:r w:rsidR="00A31CB7">
        <w:rPr>
          <w:rFonts w:ascii="Times New Roman" w:hAnsi="Times New Roman" w:cs="Times New Roman"/>
          <w:i/>
          <w:iCs/>
          <w:sz w:val="24"/>
          <w:szCs w:val="24"/>
        </w:rPr>
        <w:t>kuriakon</w:t>
      </w:r>
      <w:proofErr w:type="spellEnd"/>
      <w:r w:rsidR="00A31CB7">
        <w:rPr>
          <w:rFonts w:ascii="Times New Roman" w:hAnsi="Times New Roman" w:cs="Times New Roman"/>
          <w:sz w:val="24"/>
          <w:szCs w:val="24"/>
        </w:rPr>
        <w:t>, “the house of the Lord” is also extensively or figuratively used as the believers who gather to worship God (Clouse 246).</w:t>
      </w:r>
      <w:r w:rsidR="0004382C">
        <w:rPr>
          <w:rFonts w:ascii="Times New Roman" w:hAnsi="Times New Roman" w:cs="Times New Roman"/>
          <w:sz w:val="24"/>
          <w:szCs w:val="24"/>
        </w:rPr>
        <w:t xml:space="preserve"> Our definition of Church therefore incorporates all believers in Jesus Christ and adherents to his teachings, irrespective of denominational, racial or doctrinal differences who belong to a local worship center and carry out the Great Commission of soul-winning.</w:t>
      </w:r>
    </w:p>
    <w:p w:rsidR="00553B0B" w:rsidRDefault="00553B0B"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Growth</w:t>
      </w:r>
    </w:p>
    <w:p w:rsidR="0072724F" w:rsidRDefault="00553B0B"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Many time it is practical difficult to differentiate between growth and development. While the former is the obvious increase in size, length, weight, amount, number etc of an entity, the latter </w:t>
      </w:r>
      <w:r w:rsidR="003F275F">
        <w:rPr>
          <w:rFonts w:ascii="Times New Roman" w:hAnsi="Times New Roman" w:cs="Times New Roman"/>
          <w:sz w:val="24"/>
          <w:szCs w:val="24"/>
        </w:rPr>
        <w:t xml:space="preserve">is the increase in the quality of an entity, which of course may not be necessarily visible. Our definition of growth in this paper however incorporates increase in the size of the church—quantitatively and qualitatively. </w:t>
      </w:r>
    </w:p>
    <w:p w:rsidR="00553B0B" w:rsidRDefault="0072724F"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Historical Perspective of Church Growth</w:t>
      </w:r>
    </w:p>
    <w:p w:rsidR="005E4A1D" w:rsidRPr="005E4A1D" w:rsidRDefault="005E4A1D"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historical setting of the early church lies between Palestine and Rome. This </w:t>
      </w:r>
      <w:r w:rsidR="00C90FBB">
        <w:rPr>
          <w:rFonts w:ascii="Times New Roman" w:hAnsi="Times New Roman" w:cs="Times New Roman"/>
          <w:sz w:val="24"/>
          <w:szCs w:val="24"/>
        </w:rPr>
        <w:t xml:space="preserve">is </w:t>
      </w:r>
      <w:r>
        <w:rPr>
          <w:rFonts w:ascii="Times New Roman" w:hAnsi="Times New Roman" w:cs="Times New Roman"/>
          <w:sz w:val="24"/>
          <w:szCs w:val="24"/>
        </w:rPr>
        <w:t>clearly seen in the book</w:t>
      </w:r>
      <w:r w:rsidR="00C90FBB">
        <w:rPr>
          <w:rFonts w:ascii="Times New Roman" w:hAnsi="Times New Roman" w:cs="Times New Roman"/>
          <w:sz w:val="24"/>
          <w:szCs w:val="24"/>
        </w:rPr>
        <w:t xml:space="preserve">, </w:t>
      </w:r>
      <w:r>
        <w:rPr>
          <w:rFonts w:ascii="Times New Roman" w:hAnsi="Times New Roman" w:cs="Times New Roman"/>
          <w:i/>
          <w:iCs/>
          <w:sz w:val="24"/>
          <w:szCs w:val="24"/>
        </w:rPr>
        <w:t>Acts of the Apostles</w:t>
      </w:r>
      <w:r w:rsidR="00CB1DFE">
        <w:rPr>
          <w:rFonts w:ascii="Times New Roman" w:hAnsi="Times New Roman" w:cs="Times New Roman"/>
          <w:sz w:val="24"/>
          <w:szCs w:val="24"/>
        </w:rPr>
        <w:t xml:space="preserve">, a </w:t>
      </w:r>
      <w:r>
        <w:rPr>
          <w:rFonts w:ascii="Times New Roman" w:hAnsi="Times New Roman" w:cs="Times New Roman"/>
          <w:sz w:val="24"/>
          <w:szCs w:val="24"/>
        </w:rPr>
        <w:t xml:space="preserve">historical narrative that divides into two; chapters 1-12 occurring in Palestine </w:t>
      </w:r>
      <w:r w:rsidR="003600A7">
        <w:rPr>
          <w:rFonts w:ascii="Times New Roman" w:hAnsi="Times New Roman" w:cs="Times New Roman"/>
          <w:sz w:val="24"/>
          <w:szCs w:val="24"/>
        </w:rPr>
        <w:t>and Syria. This section tells how Jerusalem was the headquarters for Jewish Christianity, and how it eventually spread to Samaria, Caesarea, Damascus and Antioch</w:t>
      </w:r>
      <w:r w:rsidR="00013A1C">
        <w:rPr>
          <w:rFonts w:ascii="Times New Roman" w:hAnsi="Times New Roman" w:cs="Times New Roman"/>
          <w:sz w:val="24"/>
          <w:szCs w:val="24"/>
        </w:rPr>
        <w:t xml:space="preserve"> </w:t>
      </w:r>
      <w:r>
        <w:rPr>
          <w:rFonts w:ascii="Times New Roman" w:hAnsi="Times New Roman" w:cs="Times New Roman"/>
          <w:sz w:val="24"/>
          <w:szCs w:val="24"/>
        </w:rPr>
        <w:t xml:space="preserve">(Peter and the rest Apostles were the heroes) and chapters 13-28 covering </w:t>
      </w:r>
      <w:r w:rsidR="00013A1C">
        <w:rPr>
          <w:rFonts w:ascii="Times New Roman" w:hAnsi="Times New Roman" w:cs="Times New Roman"/>
          <w:sz w:val="24"/>
          <w:szCs w:val="24"/>
        </w:rPr>
        <w:t>the Roman world</w:t>
      </w:r>
      <w:r>
        <w:rPr>
          <w:rFonts w:ascii="Times New Roman" w:hAnsi="Times New Roman" w:cs="Times New Roman"/>
          <w:sz w:val="24"/>
          <w:szCs w:val="24"/>
        </w:rPr>
        <w:t xml:space="preserve">, though with some </w:t>
      </w:r>
      <w:r w:rsidR="00CB1DFE">
        <w:rPr>
          <w:rFonts w:ascii="Times New Roman" w:hAnsi="Times New Roman" w:cs="Times New Roman"/>
          <w:sz w:val="24"/>
          <w:szCs w:val="24"/>
        </w:rPr>
        <w:t xml:space="preserve">frequent </w:t>
      </w:r>
      <w:r>
        <w:rPr>
          <w:rFonts w:ascii="Times New Roman" w:hAnsi="Times New Roman" w:cs="Times New Roman"/>
          <w:sz w:val="24"/>
          <w:szCs w:val="24"/>
        </w:rPr>
        <w:t>interpolations (Paul was the hero)</w:t>
      </w:r>
      <w:r w:rsidR="00013A1C">
        <w:rPr>
          <w:rFonts w:ascii="Times New Roman" w:hAnsi="Times New Roman" w:cs="Times New Roman"/>
          <w:sz w:val="24"/>
          <w:szCs w:val="24"/>
        </w:rPr>
        <w:t xml:space="preserve">. It shows the missionary journeys of Paul from Antioch (Acts 13:1-3) to Cyprus and Asia minor, to Macedonia and Greece (Europe), then back to Jerusalem, being arrested at Caesarea and eventually taken to Rome </w:t>
      </w:r>
      <w:r w:rsidR="003600A7">
        <w:rPr>
          <w:rFonts w:ascii="Times New Roman" w:hAnsi="Times New Roman" w:cs="Times New Roman"/>
          <w:sz w:val="24"/>
          <w:szCs w:val="24"/>
        </w:rPr>
        <w:t xml:space="preserve"> (Guy 5</w:t>
      </w:r>
      <w:r w:rsidR="00013A1C">
        <w:rPr>
          <w:rFonts w:ascii="Times New Roman" w:hAnsi="Times New Roman" w:cs="Times New Roman"/>
          <w:sz w:val="24"/>
          <w:szCs w:val="24"/>
        </w:rPr>
        <w:t>-6</w:t>
      </w:r>
      <w:r w:rsidR="003600A7">
        <w:rPr>
          <w:rFonts w:ascii="Times New Roman" w:hAnsi="Times New Roman" w:cs="Times New Roman"/>
          <w:sz w:val="24"/>
          <w:szCs w:val="24"/>
        </w:rPr>
        <w:t>)</w:t>
      </w:r>
      <w:r w:rsidR="00E24984">
        <w:rPr>
          <w:rFonts w:ascii="Times New Roman" w:hAnsi="Times New Roman" w:cs="Times New Roman"/>
          <w:sz w:val="24"/>
          <w:szCs w:val="24"/>
        </w:rPr>
        <w:t xml:space="preserve">. </w:t>
      </w:r>
      <w:r>
        <w:rPr>
          <w:rFonts w:ascii="Times New Roman" w:hAnsi="Times New Roman" w:cs="Times New Roman"/>
          <w:sz w:val="24"/>
          <w:szCs w:val="24"/>
        </w:rPr>
        <w:t xml:space="preserve"> </w:t>
      </w:r>
      <w:r w:rsidR="00E24984">
        <w:rPr>
          <w:rFonts w:ascii="Times New Roman" w:hAnsi="Times New Roman" w:cs="Times New Roman"/>
          <w:sz w:val="24"/>
          <w:szCs w:val="24"/>
        </w:rPr>
        <w:t xml:space="preserve">Some major forces that affected the church at its inception include Judaism, Hellenism and the Roman Empire. </w:t>
      </w:r>
      <w:r w:rsidR="001463C6">
        <w:rPr>
          <w:rFonts w:ascii="Times New Roman" w:hAnsi="Times New Roman" w:cs="Times New Roman"/>
          <w:sz w:val="24"/>
          <w:szCs w:val="24"/>
        </w:rPr>
        <w:t xml:space="preserve">The Jews’ religion was called Judaism which believes in monotheism, the worship of only one God whom they call YHWH, strict adherence to the (Mosaic) Law, use of </w:t>
      </w:r>
      <w:r w:rsidR="001463C6">
        <w:rPr>
          <w:rFonts w:ascii="Times New Roman" w:hAnsi="Times New Roman" w:cs="Times New Roman"/>
          <w:sz w:val="24"/>
          <w:szCs w:val="24"/>
        </w:rPr>
        <w:lastRenderedPageBreak/>
        <w:t>traditions of elders and a strict separation from Gentiles and their practices. Hellenism is a description of the life of the Greeks. Alexander the great, having “conquered the world” enforced Greek culture—life, art, religion, values, education, language and philosophy</w:t>
      </w:r>
      <w:r w:rsidR="003600A7">
        <w:rPr>
          <w:rFonts w:ascii="Times New Roman" w:hAnsi="Times New Roman" w:cs="Times New Roman"/>
          <w:sz w:val="24"/>
          <w:szCs w:val="24"/>
        </w:rPr>
        <w:t xml:space="preserve"> (Jensen 26</w:t>
      </w:r>
      <w:r w:rsidR="00F83C35">
        <w:rPr>
          <w:rFonts w:ascii="Times New Roman" w:hAnsi="Times New Roman" w:cs="Times New Roman"/>
          <w:sz w:val="24"/>
          <w:szCs w:val="24"/>
        </w:rPr>
        <w:t>)</w:t>
      </w:r>
      <w:r w:rsidR="001463C6">
        <w:rPr>
          <w:rFonts w:ascii="Times New Roman" w:hAnsi="Times New Roman" w:cs="Times New Roman"/>
          <w:sz w:val="24"/>
          <w:szCs w:val="24"/>
        </w:rPr>
        <w:t>. Although at the time the church started, the entire regions were governed by the Romans, the life, thought, language and philosophy of the people were Greek</w:t>
      </w:r>
      <w:r w:rsidR="00F83C35">
        <w:rPr>
          <w:rFonts w:ascii="Times New Roman" w:hAnsi="Times New Roman" w:cs="Times New Roman"/>
          <w:sz w:val="24"/>
          <w:szCs w:val="24"/>
        </w:rPr>
        <w:t xml:space="preserve"> (Boer 1)</w:t>
      </w:r>
      <w:r w:rsidR="001463C6">
        <w:rPr>
          <w:rFonts w:ascii="Times New Roman" w:hAnsi="Times New Roman" w:cs="Times New Roman"/>
          <w:sz w:val="24"/>
          <w:szCs w:val="24"/>
        </w:rPr>
        <w:t>.</w:t>
      </w:r>
      <w:r w:rsidR="00F83C35">
        <w:rPr>
          <w:rFonts w:ascii="Times New Roman" w:hAnsi="Times New Roman" w:cs="Times New Roman"/>
          <w:sz w:val="24"/>
          <w:szCs w:val="24"/>
        </w:rPr>
        <w:t xml:space="preserve"> </w:t>
      </w:r>
    </w:p>
    <w:p w:rsidR="0072724F" w:rsidRDefault="00E85160"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The Church has always been viewed from both the Old Testament and the New Testament perspectives. However, the New Testament perspective of the origin of the Church has also been debated. While some argue that Jesus started the Church by the calling of the disciples (Matt. 4</w:t>
      </w:r>
      <w:r w:rsidR="007F113B">
        <w:rPr>
          <w:rFonts w:ascii="Times New Roman" w:hAnsi="Times New Roman" w:cs="Times New Roman"/>
          <w:sz w:val="24"/>
          <w:szCs w:val="24"/>
        </w:rPr>
        <w:t>:18-22; Mk. 3:13-19), others argue that the church began immediately after the ascension of church, when the apostle returned to Jerusalem from Mount Olives and started their first service in the Upper Room (Acts 1:12-14)</w:t>
      </w:r>
      <w:r w:rsidR="00CB50B5">
        <w:rPr>
          <w:rFonts w:ascii="Times New Roman" w:hAnsi="Times New Roman" w:cs="Times New Roman"/>
          <w:sz w:val="24"/>
          <w:szCs w:val="24"/>
        </w:rPr>
        <w:t xml:space="preserve"> (</w:t>
      </w:r>
      <w:proofErr w:type="spellStart"/>
      <w:r w:rsidR="00CB50B5">
        <w:rPr>
          <w:rFonts w:ascii="Times New Roman" w:hAnsi="Times New Roman" w:cs="Times New Roman"/>
          <w:sz w:val="24"/>
          <w:szCs w:val="24"/>
        </w:rPr>
        <w:t>Fatokun</w:t>
      </w:r>
      <w:proofErr w:type="spellEnd"/>
      <w:r w:rsidR="00CB50B5">
        <w:rPr>
          <w:rFonts w:ascii="Times New Roman" w:hAnsi="Times New Roman" w:cs="Times New Roman"/>
          <w:sz w:val="24"/>
          <w:szCs w:val="24"/>
        </w:rPr>
        <w:t xml:space="preserve"> 7)</w:t>
      </w:r>
      <w:r w:rsidR="007F113B">
        <w:rPr>
          <w:rFonts w:ascii="Times New Roman" w:hAnsi="Times New Roman" w:cs="Times New Roman"/>
          <w:sz w:val="24"/>
          <w:szCs w:val="24"/>
        </w:rPr>
        <w:t>, still others argue for Pentecost episode as the inauguration of the New Testament Church (Acts 2:1-47). Most advocates for the latter support their position with Jesus’ prophecy that he would build his church (Matt. 16:18), being a futuristic assertion and was realized by the release of the Holy Spirit (the seal of believers and the distin</w:t>
      </w:r>
      <w:r w:rsidR="0092398C">
        <w:rPr>
          <w:rFonts w:ascii="Times New Roman" w:hAnsi="Times New Roman" w:cs="Times New Roman"/>
          <w:sz w:val="24"/>
          <w:szCs w:val="24"/>
        </w:rPr>
        <w:t xml:space="preserve">guishing spirit of the church) </w:t>
      </w:r>
      <w:r w:rsidR="007F113B">
        <w:rPr>
          <w:rFonts w:ascii="Times New Roman" w:hAnsi="Times New Roman" w:cs="Times New Roman"/>
          <w:sz w:val="24"/>
          <w:szCs w:val="24"/>
        </w:rPr>
        <w:t>on the day of P</w:t>
      </w:r>
      <w:r w:rsidR="0092398C">
        <w:rPr>
          <w:rFonts w:ascii="Times New Roman" w:hAnsi="Times New Roman" w:cs="Times New Roman"/>
          <w:sz w:val="24"/>
          <w:szCs w:val="24"/>
        </w:rPr>
        <w:t>entecost (Act 2:1-4).</w:t>
      </w:r>
    </w:p>
    <w:p w:rsidR="008B1782" w:rsidRDefault="007F66FF"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first members of the Christian (New Testament Church) began with some twelve men who were Jews, and their leader the same. </w:t>
      </w:r>
      <w:r w:rsidR="00BD0760">
        <w:rPr>
          <w:rFonts w:ascii="Times New Roman" w:hAnsi="Times New Roman" w:cs="Times New Roman"/>
          <w:sz w:val="24"/>
          <w:szCs w:val="24"/>
        </w:rPr>
        <w:t xml:space="preserve"> This is why Christianity has been regarded by some quarters as “an off-shoot of Judaism…because neither Jesus nor His…disciples were really Christians in the general usage of the word during their three and half years evangelical campaign in Palestine…they constituted… a reforming party within Judaism” (</w:t>
      </w:r>
      <w:proofErr w:type="spellStart"/>
      <w:r w:rsidR="00BD0760">
        <w:rPr>
          <w:rFonts w:ascii="Times New Roman" w:hAnsi="Times New Roman" w:cs="Times New Roman"/>
          <w:sz w:val="24"/>
          <w:szCs w:val="24"/>
        </w:rPr>
        <w:t>Fatokun</w:t>
      </w:r>
      <w:proofErr w:type="spellEnd"/>
      <w:r w:rsidR="00BD0760">
        <w:rPr>
          <w:rFonts w:ascii="Times New Roman" w:hAnsi="Times New Roman" w:cs="Times New Roman"/>
          <w:sz w:val="24"/>
          <w:szCs w:val="24"/>
        </w:rPr>
        <w:t xml:space="preserve"> 1-2). </w:t>
      </w:r>
      <w:r w:rsidR="00643DF5">
        <w:rPr>
          <w:rFonts w:ascii="Times New Roman" w:hAnsi="Times New Roman" w:cs="Times New Roman"/>
          <w:sz w:val="24"/>
          <w:szCs w:val="24"/>
        </w:rPr>
        <w:t>They grew to about 120 at the ascension of Christ (Acts 1:15) and the growth exploded to about 3000 members, converted and baptized on the day of Pentecost (Acts 2: 41)</w:t>
      </w:r>
      <w:r w:rsidR="00CB50B5">
        <w:rPr>
          <w:rFonts w:ascii="Times New Roman" w:hAnsi="Times New Roman" w:cs="Times New Roman"/>
          <w:sz w:val="24"/>
          <w:szCs w:val="24"/>
        </w:rPr>
        <w:t xml:space="preserve"> and later to 5000 </w:t>
      </w:r>
      <w:r w:rsidR="003D4099">
        <w:rPr>
          <w:rFonts w:ascii="Times New Roman" w:hAnsi="Times New Roman" w:cs="Times New Roman"/>
          <w:sz w:val="24"/>
          <w:szCs w:val="24"/>
        </w:rPr>
        <w:t>(</w:t>
      </w:r>
      <w:r w:rsidR="00CB50B5">
        <w:rPr>
          <w:rFonts w:ascii="Times New Roman" w:hAnsi="Times New Roman" w:cs="Times New Roman"/>
          <w:sz w:val="24"/>
          <w:szCs w:val="24"/>
        </w:rPr>
        <w:t xml:space="preserve">Acts 4:4; </w:t>
      </w:r>
      <w:r w:rsidR="003D4099">
        <w:rPr>
          <w:rFonts w:ascii="Times New Roman" w:hAnsi="Times New Roman" w:cs="Times New Roman"/>
          <w:sz w:val="24"/>
          <w:szCs w:val="24"/>
        </w:rPr>
        <w:t>Renwick and Harman 12)</w:t>
      </w:r>
      <w:r w:rsidR="00643DF5">
        <w:rPr>
          <w:rFonts w:ascii="Times New Roman" w:hAnsi="Times New Roman" w:cs="Times New Roman"/>
          <w:sz w:val="24"/>
          <w:szCs w:val="24"/>
        </w:rPr>
        <w:t>.</w:t>
      </w:r>
    </w:p>
    <w:p w:rsidR="007F694D" w:rsidRDefault="00567C45"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Being Jewish the disciples were comfortable fellowship in Jerusalem, receiving the gospel teaching, breaking bread from house to house and witnessing Christ, only to the Jews within their vicinity (Acts 2-5) until the unexpected happened. As the size of the Church was growing from arithmetic progression to geometric progression and more at alarming rate</w:t>
      </w:r>
      <w:r w:rsidR="007F694D">
        <w:rPr>
          <w:rFonts w:ascii="Times New Roman" w:hAnsi="Times New Roman" w:cs="Times New Roman"/>
          <w:sz w:val="24"/>
          <w:szCs w:val="24"/>
        </w:rPr>
        <w:t>, a problem started—the problem was not without a blessing and a positive contribution to the growth of the Church. Luke the historian recounts that:</w:t>
      </w:r>
    </w:p>
    <w:p w:rsidR="007D7AA6" w:rsidRDefault="007D7AA6" w:rsidP="00D80C61">
      <w:p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…w</w:t>
      </w:r>
      <w:r w:rsidR="007F694D">
        <w:rPr>
          <w:rFonts w:ascii="Times New Roman" w:hAnsi="Times New Roman" w:cs="Times New Roman"/>
          <w:sz w:val="24"/>
          <w:szCs w:val="24"/>
        </w:rPr>
        <w:t xml:space="preserve">hen the number of the disciples was multiplying, there arose a complaint against the Hebrews by the Hellenists, because their widows were neglected in the daily distribution. Then the twelve summoned the multitude of the disciples and said, “It is not desirable that we should leave the word of God and serve tables. “Therefore, brethren, seek out from among you seven men…whom we may appoint over this business; “But we will give ourselves continually to prayer and to the ministry of the word…And they chose Stephen, a man full of faith and the Holy Spirit, and Philip, </w:t>
      </w:r>
      <w:proofErr w:type="spellStart"/>
      <w:r w:rsidR="007F694D">
        <w:rPr>
          <w:rFonts w:ascii="Times New Roman" w:hAnsi="Times New Roman" w:cs="Times New Roman"/>
          <w:sz w:val="24"/>
          <w:szCs w:val="24"/>
        </w:rPr>
        <w:t>Prochorus</w:t>
      </w:r>
      <w:proofErr w:type="spellEnd"/>
      <w:r w:rsidR="007F694D">
        <w:rPr>
          <w:rFonts w:ascii="Times New Roman" w:hAnsi="Times New Roman" w:cs="Times New Roman"/>
          <w:sz w:val="24"/>
          <w:szCs w:val="24"/>
        </w:rPr>
        <w:t xml:space="preserve">, </w:t>
      </w:r>
      <w:proofErr w:type="spellStart"/>
      <w:r w:rsidR="007F694D">
        <w:rPr>
          <w:rFonts w:ascii="Times New Roman" w:hAnsi="Times New Roman" w:cs="Times New Roman"/>
          <w:sz w:val="24"/>
          <w:szCs w:val="24"/>
        </w:rPr>
        <w:t>Nicanor</w:t>
      </w:r>
      <w:proofErr w:type="spellEnd"/>
      <w:r w:rsidR="007F694D">
        <w:rPr>
          <w:rFonts w:ascii="Times New Roman" w:hAnsi="Times New Roman" w:cs="Times New Roman"/>
          <w:sz w:val="24"/>
          <w:szCs w:val="24"/>
        </w:rPr>
        <w:t xml:space="preserve">, </w:t>
      </w:r>
      <w:proofErr w:type="spellStart"/>
      <w:r w:rsidR="007F694D">
        <w:rPr>
          <w:rFonts w:ascii="Times New Roman" w:hAnsi="Times New Roman" w:cs="Times New Roman"/>
          <w:sz w:val="24"/>
          <w:szCs w:val="24"/>
        </w:rPr>
        <w:t>Timon</w:t>
      </w:r>
      <w:proofErr w:type="spellEnd"/>
      <w:r w:rsidR="007F694D">
        <w:rPr>
          <w:rFonts w:ascii="Times New Roman" w:hAnsi="Times New Roman" w:cs="Times New Roman"/>
          <w:sz w:val="24"/>
          <w:szCs w:val="24"/>
        </w:rPr>
        <w:t xml:space="preserve">, </w:t>
      </w:r>
      <w:proofErr w:type="spellStart"/>
      <w:r w:rsidR="007F694D">
        <w:rPr>
          <w:rFonts w:ascii="Times New Roman" w:hAnsi="Times New Roman" w:cs="Times New Roman"/>
          <w:sz w:val="24"/>
          <w:szCs w:val="24"/>
        </w:rPr>
        <w:t>Parmenas</w:t>
      </w:r>
      <w:proofErr w:type="spellEnd"/>
      <w:r w:rsidR="007F694D">
        <w:rPr>
          <w:rFonts w:ascii="Times New Roman" w:hAnsi="Times New Roman" w:cs="Times New Roman"/>
          <w:sz w:val="24"/>
          <w:szCs w:val="24"/>
        </w:rPr>
        <w:t>, and Nicolas, a proselyte from Antioch</w:t>
      </w:r>
      <w:r>
        <w:rPr>
          <w:rFonts w:ascii="Times New Roman" w:hAnsi="Times New Roman" w:cs="Times New Roman"/>
          <w:sz w:val="24"/>
          <w:szCs w:val="24"/>
        </w:rPr>
        <w:t xml:space="preserve"> (Acts 6:1-5).</w:t>
      </w:r>
    </w:p>
    <w:p w:rsidR="00800A52" w:rsidRDefault="007D7AA6"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Both the challenging situation and the consequential selection of the seven, whom some believe to be the first set of deacons in the history of the Church, impacted position on the Church and enhanced its growth. Luke records that: “Then the word of God spread, and the number of the disciples multiplied greatly in Jerusalem, and a great many of the priests were obedient to the faith” (verse 7).</w:t>
      </w:r>
      <w:r w:rsidR="00567C45">
        <w:rPr>
          <w:rFonts w:ascii="Times New Roman" w:hAnsi="Times New Roman" w:cs="Times New Roman"/>
          <w:sz w:val="24"/>
          <w:szCs w:val="24"/>
        </w:rPr>
        <w:t xml:space="preserve">  </w:t>
      </w:r>
      <w:r w:rsidR="00BD0760">
        <w:rPr>
          <w:rFonts w:ascii="Times New Roman" w:hAnsi="Times New Roman" w:cs="Times New Roman"/>
          <w:sz w:val="24"/>
          <w:szCs w:val="24"/>
        </w:rPr>
        <w:t xml:space="preserve"> </w:t>
      </w:r>
    </w:p>
    <w:p w:rsidR="00CB50B5" w:rsidRDefault="001543E9"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Also their “bed-of-roses” ministry</w:t>
      </w:r>
      <w:r w:rsidR="007465E3">
        <w:rPr>
          <w:rFonts w:ascii="Times New Roman" w:hAnsi="Times New Roman" w:cs="Times New Roman"/>
          <w:sz w:val="24"/>
          <w:szCs w:val="24"/>
        </w:rPr>
        <w:t xml:space="preserve"> was smeared</w:t>
      </w:r>
      <w:r>
        <w:rPr>
          <w:rFonts w:ascii="Times New Roman" w:hAnsi="Times New Roman" w:cs="Times New Roman"/>
          <w:sz w:val="24"/>
          <w:szCs w:val="24"/>
        </w:rPr>
        <w:t xml:space="preserve"> by the killing of Stephen, one of the seven</w:t>
      </w:r>
      <w:r w:rsidR="007465E3">
        <w:rPr>
          <w:rFonts w:ascii="Times New Roman" w:hAnsi="Times New Roman" w:cs="Times New Roman"/>
          <w:sz w:val="24"/>
          <w:szCs w:val="24"/>
        </w:rPr>
        <w:t>, who was reckoned as the first Christian Martyr in Church history (Acts 7). Renwick and Harman report that:</w:t>
      </w:r>
    </w:p>
    <w:p w:rsidR="007465E3" w:rsidRDefault="007465E3"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earliest came not from the Romans but from the Jews. At first the civil authority scarcely distinguished between Christians and Jews, and extended to the former the privilege which was enjoyed by the latter of being a protected religion under Roman law…The Roman authority could not understand the </w:t>
      </w:r>
      <w:r w:rsidR="00616B34">
        <w:rPr>
          <w:rFonts w:ascii="Times New Roman" w:hAnsi="Times New Roman" w:cs="Times New Roman"/>
          <w:sz w:val="24"/>
          <w:szCs w:val="24"/>
        </w:rPr>
        <w:t xml:space="preserve">claim that Christ was supreme…The Christians refused to conform to many accepted customs…The result was that they were regarded as morose and intolerable people. </w:t>
      </w:r>
      <w:r w:rsidR="00E32F24">
        <w:rPr>
          <w:rFonts w:ascii="Times New Roman" w:hAnsi="Times New Roman" w:cs="Times New Roman"/>
          <w:sz w:val="24"/>
          <w:szCs w:val="24"/>
        </w:rPr>
        <w:t xml:space="preserve">Matters came to a crisis when, </w:t>
      </w:r>
      <w:r w:rsidR="00F14471">
        <w:rPr>
          <w:rFonts w:ascii="Times New Roman" w:hAnsi="Times New Roman" w:cs="Times New Roman"/>
          <w:sz w:val="24"/>
          <w:szCs w:val="24"/>
        </w:rPr>
        <w:t>in 64 A. D., the Emperor Nero accused the Christians of setting fire to the city of Rome…He accuses them of ‘abominations’, and declares that ‘they were put to death as enemies of mankind’ (16-17).</w:t>
      </w:r>
    </w:p>
    <w:p w:rsidR="00851339" w:rsidRDefault="00851339"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Actually these incessant persecutions led to the killing of many Christians. But paradoxically the Church continued to grow, thrive and became more popular in the province. This phenomenon gave birth to Tertullian’s popular submission that “the blood of the martyrs is the seed of the Church”. The persecutions the Church suffered were extremely painful but they were also extremely fruitful</w:t>
      </w:r>
      <w:r w:rsidR="00C60833">
        <w:rPr>
          <w:rFonts w:ascii="Times New Roman" w:hAnsi="Times New Roman" w:cs="Times New Roman"/>
          <w:sz w:val="24"/>
          <w:szCs w:val="24"/>
        </w:rPr>
        <w:t xml:space="preserve"> (Boer 42)</w:t>
      </w:r>
      <w:r>
        <w:rPr>
          <w:rFonts w:ascii="Times New Roman" w:hAnsi="Times New Roman" w:cs="Times New Roman"/>
          <w:sz w:val="24"/>
          <w:szCs w:val="24"/>
        </w:rPr>
        <w:t xml:space="preserve">. Contrary to the intention to obliterate the Church, it continued to grow at alarming rate, and member were getting bolder and courageous to publicly confess their faith in Jesus Christ as they saw their siblings and friends killed in cold blood. </w:t>
      </w:r>
    </w:p>
    <w:p w:rsidR="001001B1" w:rsidRDefault="007646D2"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The persecution forced most of the disciples out of Jerusalem (though the twelve still remained there) and helped in covering places in the Diaspora which Jesus commanded (Acts 1:8; 8:1). It spread from Palestine and Syria and across the Roman Empire to Ethiopia and many countries in Africa</w:t>
      </w:r>
      <w:r w:rsidR="004F2D95">
        <w:rPr>
          <w:rFonts w:ascii="Times New Roman" w:hAnsi="Times New Roman" w:cs="Times New Roman"/>
          <w:sz w:val="24"/>
          <w:szCs w:val="24"/>
        </w:rPr>
        <w:t xml:space="preserve"> by chance</w:t>
      </w:r>
      <w:r>
        <w:rPr>
          <w:rFonts w:ascii="Times New Roman" w:hAnsi="Times New Roman" w:cs="Times New Roman"/>
          <w:sz w:val="24"/>
          <w:szCs w:val="24"/>
        </w:rPr>
        <w:t>, includ</w:t>
      </w:r>
      <w:r w:rsidR="008478A1">
        <w:rPr>
          <w:rFonts w:ascii="Times New Roman" w:hAnsi="Times New Roman" w:cs="Times New Roman"/>
          <w:sz w:val="24"/>
          <w:szCs w:val="24"/>
        </w:rPr>
        <w:t>ing Egypt (Acts 8:26-39; 18:24), to the west in Europe (16:9-</w:t>
      </w:r>
      <w:r w:rsidR="005D0D74">
        <w:rPr>
          <w:rFonts w:ascii="Times New Roman" w:hAnsi="Times New Roman" w:cs="Times New Roman"/>
          <w:sz w:val="24"/>
          <w:szCs w:val="24"/>
        </w:rPr>
        <w:t>ff) and to Spain, Portugal, Great Britain, Canada and America, who later brought it</w:t>
      </w:r>
      <w:r w:rsidR="00201D00">
        <w:rPr>
          <w:rFonts w:ascii="Times New Roman" w:hAnsi="Times New Roman" w:cs="Times New Roman"/>
          <w:sz w:val="24"/>
          <w:szCs w:val="24"/>
        </w:rPr>
        <w:t xml:space="preserve"> officially</w:t>
      </w:r>
      <w:r w:rsidR="005D0D74">
        <w:rPr>
          <w:rFonts w:ascii="Times New Roman" w:hAnsi="Times New Roman" w:cs="Times New Roman"/>
          <w:sz w:val="24"/>
          <w:szCs w:val="24"/>
        </w:rPr>
        <w:t xml:space="preserve"> to Africa and Nigeria</w:t>
      </w:r>
      <w:r w:rsidR="00201D00">
        <w:rPr>
          <w:rFonts w:ascii="Times New Roman" w:hAnsi="Times New Roman" w:cs="Times New Roman"/>
          <w:sz w:val="24"/>
          <w:szCs w:val="24"/>
        </w:rPr>
        <w:t xml:space="preserve"> in the Nineteenth century ( </w:t>
      </w:r>
      <w:proofErr w:type="spellStart"/>
      <w:r w:rsidR="00201D00">
        <w:rPr>
          <w:rFonts w:ascii="Times New Roman" w:hAnsi="Times New Roman" w:cs="Times New Roman"/>
          <w:sz w:val="24"/>
          <w:szCs w:val="24"/>
        </w:rPr>
        <w:t>Jowitt</w:t>
      </w:r>
      <w:proofErr w:type="spellEnd"/>
      <w:r w:rsidR="00201D00">
        <w:rPr>
          <w:rFonts w:ascii="Times New Roman" w:hAnsi="Times New Roman" w:cs="Times New Roman"/>
          <w:sz w:val="24"/>
          <w:szCs w:val="24"/>
        </w:rPr>
        <w:t xml:space="preserve"> 221-230)</w:t>
      </w:r>
      <w:r w:rsidR="00BB4A31">
        <w:rPr>
          <w:rFonts w:ascii="Times New Roman" w:hAnsi="Times New Roman" w:cs="Times New Roman"/>
          <w:sz w:val="24"/>
          <w:szCs w:val="24"/>
        </w:rPr>
        <w:t>.</w:t>
      </w:r>
      <w:r w:rsidR="00201D00">
        <w:rPr>
          <w:rFonts w:ascii="Times New Roman" w:hAnsi="Times New Roman" w:cs="Times New Roman"/>
          <w:sz w:val="24"/>
          <w:szCs w:val="24"/>
        </w:rPr>
        <w:t xml:space="preserve"> </w:t>
      </w:r>
    </w:p>
    <w:p w:rsidR="00854738" w:rsidRDefault="00854738" w:rsidP="00D80C61">
      <w:pPr>
        <w:spacing w:line="480" w:lineRule="auto"/>
        <w:jc w:val="both"/>
        <w:rPr>
          <w:rFonts w:ascii="Times New Roman" w:hAnsi="Times New Roman" w:cs="Times New Roman"/>
          <w:b/>
          <w:bCs/>
          <w:sz w:val="24"/>
          <w:szCs w:val="24"/>
        </w:rPr>
      </w:pPr>
    </w:p>
    <w:p w:rsidR="00854738" w:rsidRDefault="00854738" w:rsidP="00D80C61">
      <w:pPr>
        <w:spacing w:line="480" w:lineRule="auto"/>
        <w:jc w:val="both"/>
        <w:rPr>
          <w:rFonts w:ascii="Times New Roman" w:hAnsi="Times New Roman" w:cs="Times New Roman"/>
          <w:b/>
          <w:bCs/>
          <w:sz w:val="24"/>
          <w:szCs w:val="24"/>
        </w:rPr>
      </w:pPr>
    </w:p>
    <w:p w:rsidR="001001B1" w:rsidRDefault="001001B1"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Factors Responsible for Growth in the Early Church</w:t>
      </w:r>
    </w:p>
    <w:p w:rsidR="000613DF" w:rsidRDefault="001001B1"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Several factors led to the fast growth of the church in the early centuries. Some of these factors were naturally </w:t>
      </w:r>
      <w:r w:rsidR="000613DF">
        <w:rPr>
          <w:rFonts w:ascii="Times New Roman" w:hAnsi="Times New Roman" w:cs="Times New Roman"/>
          <w:sz w:val="24"/>
          <w:szCs w:val="24"/>
        </w:rPr>
        <w:t>favourable;</w:t>
      </w:r>
      <w:r>
        <w:rPr>
          <w:rFonts w:ascii="Times New Roman" w:hAnsi="Times New Roman" w:cs="Times New Roman"/>
          <w:sz w:val="24"/>
          <w:szCs w:val="24"/>
        </w:rPr>
        <w:t xml:space="preserve"> some were intended to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her while others were hurled against her to destroy her. However all worked together for the sustainability</w:t>
      </w:r>
      <w:r w:rsidR="000613DF">
        <w:rPr>
          <w:rFonts w:ascii="Times New Roman" w:hAnsi="Times New Roman" w:cs="Times New Roman"/>
          <w:sz w:val="24"/>
          <w:szCs w:val="24"/>
        </w:rPr>
        <w:t>, spread and the strength of the Church. Some of these factors are:</w:t>
      </w:r>
    </w:p>
    <w:p w:rsidR="00EF3585" w:rsidRDefault="000613DF" w:rsidP="00D80C61">
      <w:pPr>
        <w:spacing w:line="480" w:lineRule="auto"/>
        <w:jc w:val="both"/>
        <w:rPr>
          <w:rFonts w:ascii="Times New Roman" w:hAnsi="Times New Roman" w:cs="Times New Roman"/>
          <w:sz w:val="24"/>
          <w:szCs w:val="24"/>
        </w:rPr>
      </w:pPr>
      <w:r w:rsidRPr="000613DF">
        <w:rPr>
          <w:rFonts w:ascii="Times New Roman" w:hAnsi="Times New Roman" w:cs="Times New Roman"/>
          <w:b/>
          <w:bCs/>
          <w:sz w:val="24"/>
          <w:szCs w:val="24"/>
        </w:rPr>
        <w:t>The Holy Spirit</w:t>
      </w:r>
      <w:r>
        <w:rPr>
          <w:rFonts w:ascii="Times New Roman" w:hAnsi="Times New Roman" w:cs="Times New Roman"/>
          <w:b/>
          <w:bCs/>
          <w:sz w:val="24"/>
          <w:szCs w:val="24"/>
        </w:rPr>
        <w:t xml:space="preserve">: </w:t>
      </w:r>
      <w:r w:rsidR="00EF3585">
        <w:rPr>
          <w:rFonts w:ascii="Times New Roman" w:hAnsi="Times New Roman" w:cs="Times New Roman"/>
          <w:sz w:val="24"/>
          <w:szCs w:val="24"/>
        </w:rPr>
        <w:t xml:space="preserve">This is the third person </w:t>
      </w:r>
      <w:r>
        <w:rPr>
          <w:rFonts w:ascii="Times New Roman" w:hAnsi="Times New Roman" w:cs="Times New Roman"/>
          <w:sz w:val="24"/>
          <w:szCs w:val="24"/>
        </w:rPr>
        <w:t>of the Trinity which came upon the apostles on the day of Pentecost and empowered them with utterance grace and the</w:t>
      </w:r>
      <w:r w:rsidR="00EF3585">
        <w:rPr>
          <w:rFonts w:ascii="Times New Roman" w:hAnsi="Times New Roman" w:cs="Times New Roman"/>
          <w:sz w:val="24"/>
          <w:szCs w:val="24"/>
        </w:rPr>
        <w:t>y</w:t>
      </w:r>
      <w:r>
        <w:rPr>
          <w:rFonts w:ascii="Times New Roman" w:hAnsi="Times New Roman" w:cs="Times New Roman"/>
          <w:sz w:val="24"/>
          <w:szCs w:val="24"/>
        </w:rPr>
        <w:t xml:space="preserve"> were able to speak the message of Jesus clearly (Acts 1 and 2), intelligently and boldly (4:13), without any fear of intimidation or death (Matt. 26:69-75 and Act 7).</w:t>
      </w:r>
      <w:r w:rsidR="00EF3585">
        <w:rPr>
          <w:rFonts w:ascii="Times New Roman" w:hAnsi="Times New Roman" w:cs="Times New Roman"/>
          <w:sz w:val="24"/>
          <w:szCs w:val="24"/>
        </w:rPr>
        <w:t xml:space="preserve"> Besides emboldening them, it also empowers them for miracles, signs and wonders which drew crowd to the church (Acts 3)</w:t>
      </w:r>
    </w:p>
    <w:p w:rsidR="00EF3585" w:rsidRDefault="00EF3585" w:rsidP="00D80C61">
      <w:pPr>
        <w:spacing w:line="480" w:lineRule="auto"/>
        <w:jc w:val="both"/>
        <w:rPr>
          <w:rFonts w:ascii="Times New Roman" w:hAnsi="Times New Roman" w:cs="Times New Roman"/>
          <w:sz w:val="24"/>
          <w:szCs w:val="24"/>
        </w:rPr>
      </w:pPr>
      <w:proofErr w:type="spellStart"/>
      <w:r>
        <w:rPr>
          <w:rFonts w:ascii="Times New Roman" w:hAnsi="Times New Roman" w:cs="Times New Roman"/>
          <w:b/>
          <w:bCs/>
          <w:sz w:val="24"/>
          <w:szCs w:val="24"/>
        </w:rPr>
        <w:t>Koinonia</w:t>
      </w:r>
      <w:proofErr w:type="spellEnd"/>
      <w:r>
        <w:rPr>
          <w:rFonts w:ascii="Times New Roman" w:hAnsi="Times New Roman" w:cs="Times New Roman"/>
          <w:b/>
          <w:bCs/>
          <w:sz w:val="24"/>
          <w:szCs w:val="24"/>
        </w:rPr>
        <w:t xml:space="preserve"> Grace: </w:t>
      </w:r>
      <w:r>
        <w:rPr>
          <w:rFonts w:ascii="Times New Roman" w:hAnsi="Times New Roman" w:cs="Times New Roman"/>
          <w:sz w:val="24"/>
          <w:szCs w:val="24"/>
        </w:rPr>
        <w:t xml:space="preserve">In the early church, in line with Jesus’ model of </w:t>
      </w:r>
      <w:r w:rsidR="002249C1">
        <w:rPr>
          <w:rFonts w:ascii="Times New Roman" w:hAnsi="Times New Roman" w:cs="Times New Roman"/>
          <w:sz w:val="24"/>
          <w:szCs w:val="24"/>
        </w:rPr>
        <w:t>relationship and leadership concept, the disciples related in the spirit of love, oneness and selflessness, without prejudice of any kind—gender or racial. No body claimed ownership to anything; people’s needs were being met and there was abundant supply of food everyday (Acts 2: 42-47). In fact, a member sold his piece of land in order to cater for the welfare of church members (4: 34-37).</w:t>
      </w:r>
      <w:r w:rsidR="007F6CD8">
        <w:rPr>
          <w:rFonts w:ascii="Times New Roman" w:hAnsi="Times New Roman" w:cs="Times New Roman"/>
          <w:sz w:val="24"/>
          <w:szCs w:val="24"/>
        </w:rPr>
        <w:t xml:space="preserve"> This lifestyle was strange and unique in their environment that it attracted observers and many joined the church.</w:t>
      </w:r>
    </w:p>
    <w:p w:rsidR="007F6CD8" w:rsidRDefault="007F6CD8" w:rsidP="00D80C61">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Moral and Spiritual Hunger: </w:t>
      </w:r>
      <w:r w:rsidR="00157D8C">
        <w:rPr>
          <w:rFonts w:ascii="Times New Roman" w:hAnsi="Times New Roman" w:cs="Times New Roman"/>
          <w:b/>
          <w:bCs/>
          <w:sz w:val="24"/>
          <w:szCs w:val="24"/>
        </w:rPr>
        <w:t xml:space="preserve"> </w:t>
      </w:r>
      <w:r w:rsidR="00157D8C">
        <w:rPr>
          <w:rFonts w:ascii="Times New Roman" w:hAnsi="Times New Roman" w:cs="Times New Roman"/>
          <w:sz w:val="24"/>
          <w:szCs w:val="24"/>
        </w:rPr>
        <w:t xml:space="preserve">There </w:t>
      </w:r>
      <w:r w:rsidR="00CC2F9A">
        <w:rPr>
          <w:rFonts w:ascii="Times New Roman" w:hAnsi="Times New Roman" w:cs="Times New Roman"/>
          <w:sz w:val="24"/>
          <w:szCs w:val="24"/>
        </w:rPr>
        <w:t>was a</w:t>
      </w:r>
      <w:r w:rsidR="00157D8C">
        <w:rPr>
          <w:rFonts w:ascii="Times New Roman" w:hAnsi="Times New Roman" w:cs="Times New Roman"/>
          <w:sz w:val="24"/>
          <w:szCs w:val="24"/>
        </w:rPr>
        <w:t xml:space="preserve"> significance moral and spiritual thirst and yearning in the entire Roman Empire for something better than the appalling religious experience of the people then. All the religions in the then Roman world were porous, corrupt and spiritually</w:t>
      </w:r>
      <w:r w:rsidR="00CE6351">
        <w:rPr>
          <w:rFonts w:ascii="Times New Roman" w:hAnsi="Times New Roman" w:cs="Times New Roman"/>
          <w:sz w:val="24"/>
          <w:szCs w:val="24"/>
        </w:rPr>
        <w:t xml:space="preserve"> (</w:t>
      </w:r>
      <w:proofErr w:type="spellStart"/>
      <w:r w:rsidR="00CE6351">
        <w:rPr>
          <w:rFonts w:ascii="Times New Roman" w:hAnsi="Times New Roman" w:cs="Times New Roman"/>
          <w:sz w:val="24"/>
          <w:szCs w:val="24"/>
        </w:rPr>
        <w:t>Fatokun</w:t>
      </w:r>
      <w:proofErr w:type="spellEnd"/>
      <w:r w:rsidR="00CE6351">
        <w:rPr>
          <w:rFonts w:ascii="Times New Roman" w:hAnsi="Times New Roman" w:cs="Times New Roman"/>
          <w:sz w:val="24"/>
          <w:szCs w:val="24"/>
        </w:rPr>
        <w:t xml:space="preserve"> 8)</w:t>
      </w:r>
      <w:r w:rsidR="00157D8C">
        <w:rPr>
          <w:rFonts w:ascii="Times New Roman" w:hAnsi="Times New Roman" w:cs="Times New Roman"/>
          <w:sz w:val="24"/>
          <w:szCs w:val="24"/>
        </w:rPr>
        <w:t xml:space="preserve"> unedifying to their practitioners. </w:t>
      </w:r>
      <w:r w:rsidR="00CC2F9A">
        <w:rPr>
          <w:rFonts w:ascii="Times New Roman" w:hAnsi="Times New Roman" w:cs="Times New Roman"/>
          <w:sz w:val="24"/>
          <w:szCs w:val="24"/>
        </w:rPr>
        <w:t xml:space="preserve">So when Christianity came it attracted the people because of its love, selflessness, brotherliness and practicality. </w:t>
      </w:r>
    </w:p>
    <w:p w:rsidR="00CE6351" w:rsidRPr="00CE6351" w:rsidRDefault="00CE6351" w:rsidP="00D80C61">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Jewish Origin: </w:t>
      </w:r>
      <w:r>
        <w:rPr>
          <w:rFonts w:ascii="Times New Roman" w:hAnsi="Times New Roman" w:cs="Times New Roman"/>
          <w:sz w:val="24"/>
          <w:szCs w:val="24"/>
        </w:rPr>
        <w:t xml:space="preserve">The Jewish origin of Christianity contributed to its growth and development. At its inception it was not seen as a new religion, but as an integral part of Judaism. This was why </w:t>
      </w:r>
      <w:r>
        <w:rPr>
          <w:rFonts w:ascii="Times New Roman" w:hAnsi="Times New Roman" w:cs="Times New Roman"/>
          <w:sz w:val="24"/>
          <w:szCs w:val="24"/>
        </w:rPr>
        <w:lastRenderedPageBreak/>
        <w:t>the Jews freely associated with them and gave them free access to the synagogues and the temple for fellowship. It was later when Gentiles (who were forbidden by Jewish law from entering the temple) were converted that the Jews knew and alerted the Roman government that Christianity and Judaism are not the same (10-11).</w:t>
      </w:r>
    </w:p>
    <w:p w:rsidR="00EF3585" w:rsidRDefault="00CE6351" w:rsidP="00D80C61">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Greek Factor: </w:t>
      </w:r>
      <w:r>
        <w:rPr>
          <w:rFonts w:ascii="Times New Roman" w:hAnsi="Times New Roman" w:cs="Times New Roman"/>
          <w:sz w:val="24"/>
          <w:szCs w:val="24"/>
        </w:rPr>
        <w:t xml:space="preserve">The Greek Empire under Alexander the Great had prepared the ground, unknowingly for the reception of Christianity through its </w:t>
      </w:r>
      <w:proofErr w:type="spellStart"/>
      <w:r>
        <w:rPr>
          <w:rFonts w:ascii="Times New Roman" w:hAnsi="Times New Roman" w:cs="Times New Roman"/>
          <w:sz w:val="24"/>
          <w:szCs w:val="24"/>
        </w:rPr>
        <w:t>helleni</w:t>
      </w:r>
      <w:r w:rsidR="00D455D0">
        <w:rPr>
          <w:rFonts w:ascii="Times New Roman" w:hAnsi="Times New Roman" w:cs="Times New Roman"/>
          <w:sz w:val="24"/>
          <w:szCs w:val="24"/>
        </w:rPr>
        <w:t>zation</w:t>
      </w:r>
      <w:proofErr w:type="spellEnd"/>
      <w:r w:rsidR="00D455D0">
        <w:rPr>
          <w:rFonts w:ascii="Times New Roman" w:hAnsi="Times New Roman" w:cs="Times New Roman"/>
          <w:sz w:val="24"/>
          <w:szCs w:val="24"/>
        </w:rPr>
        <w:t xml:space="preserve"> policy enforcement by Alexander the great to make the whole world speak Greek as the only language and practice its culture). So when Christianity began Greek was the official Lingua-franca even in the Roman Empire—even when Greece was no longer the world power. This eliminated language barrier which would have been a challenge in missionary work of the early evangelists—it made cross-cultural or overseas mission easy (11).</w:t>
      </w:r>
    </w:p>
    <w:p w:rsidR="00D455D0" w:rsidRPr="00D455D0" w:rsidRDefault="00D455D0" w:rsidP="00D80C61">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Roman Factor: </w:t>
      </w:r>
      <w:r w:rsidRPr="00D455D0">
        <w:rPr>
          <w:rFonts w:ascii="Times New Roman" w:hAnsi="Times New Roman" w:cs="Times New Roman"/>
          <w:i/>
          <w:iCs/>
          <w:sz w:val="24"/>
          <w:szCs w:val="24"/>
        </w:rPr>
        <w:t xml:space="preserve">Pas </w:t>
      </w:r>
      <w:proofErr w:type="spellStart"/>
      <w:r w:rsidRPr="00D455D0">
        <w:rPr>
          <w:rFonts w:ascii="Times New Roman" w:hAnsi="Times New Roman" w:cs="Times New Roman"/>
          <w:i/>
          <w:iCs/>
          <w:sz w:val="24"/>
          <w:szCs w:val="24"/>
        </w:rPr>
        <w:t>Romana</w:t>
      </w:r>
      <w:proofErr w:type="spellEnd"/>
      <w:r>
        <w:rPr>
          <w:rFonts w:ascii="Times New Roman" w:hAnsi="Times New Roman" w:cs="Times New Roman"/>
          <w:sz w:val="24"/>
          <w:szCs w:val="24"/>
        </w:rPr>
        <w:t>, Roman peace was a policy</w:t>
      </w:r>
      <w:r w:rsidR="0064209C">
        <w:rPr>
          <w:rFonts w:ascii="Times New Roman" w:hAnsi="Times New Roman" w:cs="Times New Roman"/>
          <w:sz w:val="24"/>
          <w:szCs w:val="24"/>
        </w:rPr>
        <w:t xml:space="preserve"> operative in the entire Roman Empire when Christianity began. The policy made trade, travel and communication easy and safe. It also encouraged the development of the culture in every way, leading to great achievements in literature, architecture and arts. The study of law was greatly developed and the economy provided prosperity and affluence even among common men (Boer 3). During this period the apostles freely traveled, preaching the gospel unmolested. At this time Christianity was not seen as a threat to the Roman government as it was later to be perceived (</w:t>
      </w:r>
      <w:proofErr w:type="spellStart"/>
      <w:r w:rsidR="0064209C">
        <w:rPr>
          <w:rFonts w:ascii="Times New Roman" w:hAnsi="Times New Roman" w:cs="Times New Roman"/>
          <w:sz w:val="24"/>
          <w:szCs w:val="24"/>
        </w:rPr>
        <w:t>Falokun</w:t>
      </w:r>
      <w:proofErr w:type="spellEnd"/>
      <w:r w:rsidR="0064209C">
        <w:rPr>
          <w:rFonts w:ascii="Times New Roman" w:hAnsi="Times New Roman" w:cs="Times New Roman"/>
          <w:sz w:val="24"/>
          <w:szCs w:val="24"/>
        </w:rPr>
        <w:t xml:space="preserve"> 12) </w:t>
      </w:r>
    </w:p>
    <w:p w:rsidR="00F446EB" w:rsidRDefault="0070079D"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Roles of Clergy and Laity</w:t>
      </w:r>
    </w:p>
    <w:p w:rsidR="00F94BB6" w:rsidRDefault="009C1A23"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In consonance with the theoretical framework</w:t>
      </w:r>
      <w:r w:rsidR="000072D2">
        <w:rPr>
          <w:rFonts w:ascii="Times New Roman" w:hAnsi="Times New Roman" w:cs="Times New Roman"/>
          <w:sz w:val="24"/>
          <w:szCs w:val="24"/>
        </w:rPr>
        <w:t xml:space="preserve"> of the </w:t>
      </w:r>
      <w:r w:rsidR="000072D2" w:rsidRPr="000072D2">
        <w:rPr>
          <w:rFonts w:ascii="Times New Roman" w:hAnsi="Times New Roman" w:cs="Times New Roman"/>
          <w:sz w:val="24"/>
          <w:szCs w:val="24"/>
        </w:rPr>
        <w:t>universal priesthood of all believers that there should be non-disparity between the clergy and laity</w:t>
      </w:r>
      <w:r w:rsidR="000072D2">
        <w:rPr>
          <w:rFonts w:ascii="Times New Roman" w:hAnsi="Times New Roman" w:cs="Times New Roman"/>
          <w:sz w:val="24"/>
          <w:szCs w:val="24"/>
        </w:rPr>
        <w:t xml:space="preserve"> applied in this work, we shall only view the terms “clergy and laity” from the perspective of distinction in offices and functions and not from the perspective of ranking or superiority.</w:t>
      </w:r>
      <w:r w:rsidR="00E11FE4">
        <w:rPr>
          <w:rFonts w:ascii="Times New Roman" w:hAnsi="Times New Roman" w:cs="Times New Roman"/>
          <w:sz w:val="24"/>
          <w:szCs w:val="24"/>
        </w:rPr>
        <w:t xml:space="preserve"> Hence, both will be considered as people of </w:t>
      </w:r>
      <w:r w:rsidR="00E11FE4">
        <w:rPr>
          <w:rFonts w:ascii="Times New Roman" w:hAnsi="Times New Roman" w:cs="Times New Roman"/>
          <w:sz w:val="24"/>
          <w:szCs w:val="24"/>
        </w:rPr>
        <w:lastRenderedPageBreak/>
        <w:t>the Lord, who have repented, washed in the blood of Jesus, sanctified and committed to his service</w:t>
      </w:r>
      <w:r w:rsidR="0027588B">
        <w:rPr>
          <w:rFonts w:ascii="Times New Roman" w:hAnsi="Times New Roman" w:cs="Times New Roman"/>
          <w:sz w:val="24"/>
          <w:szCs w:val="24"/>
        </w:rPr>
        <w:t>, in the bond of peace and unity of faith.</w:t>
      </w:r>
      <w:r w:rsidR="00C014A3">
        <w:rPr>
          <w:rFonts w:ascii="Times New Roman" w:hAnsi="Times New Roman" w:cs="Times New Roman"/>
          <w:sz w:val="24"/>
          <w:szCs w:val="24"/>
        </w:rPr>
        <w:t xml:space="preserve"> Both have roles to play in church growth, especially in this challenging contemporary age—their contributions may, however vary slightly or in some cases conspicuously.</w:t>
      </w:r>
      <w:r w:rsidR="00D66C63">
        <w:rPr>
          <w:rFonts w:ascii="Times New Roman" w:hAnsi="Times New Roman" w:cs="Times New Roman"/>
          <w:sz w:val="24"/>
          <w:szCs w:val="24"/>
        </w:rPr>
        <w:t xml:space="preserve"> How both parties can enhance church growth is discussed below:</w:t>
      </w:r>
    </w:p>
    <w:p w:rsidR="0070079D" w:rsidRDefault="0070079D"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Preaching and Evangelism</w:t>
      </w:r>
    </w:p>
    <w:p w:rsidR="005B55C0" w:rsidRDefault="00C80045"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Church growth is the work of both the clergy and the laity, in short the work of all Christians. All the Gospels, especially the synoptic record Jesus’ command to all believers, though directly addressed to the Twelve, to preach the gospel to the world (Matt. 28:18-28; Mk 16:15-20). There is no ambiguity in the command in the Gospels of Matthew and Mark as of the category of the people to preach the gospel. The intention of Jesus was that the disciples would preach to convert more disciples who would in turn reproduce themselves in others, and on and on. Preaching was the first method Jesus employed when he began his earth</w:t>
      </w:r>
      <w:r w:rsidR="005B55C0">
        <w:rPr>
          <w:rFonts w:ascii="Times New Roman" w:hAnsi="Times New Roman" w:cs="Times New Roman"/>
          <w:sz w:val="24"/>
          <w:szCs w:val="24"/>
        </w:rPr>
        <w:t xml:space="preserve">ly ministry (Matt 4:17). It is usually a forceful declaration of the kingdom of God and its imminence to the hearers, with the aim of making them repent and turn to God. John the Baptist also used this method when he started his ministry in the desert of Judea (3:1-2).  </w:t>
      </w:r>
    </w:p>
    <w:p w:rsidR="009C0215" w:rsidRDefault="005B55C0"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Evangelism and Preaching are two inseparable concept; while the former embraces the latter and others forms of evangelism, the latter (preaching) is just a method of evangelism. Evangelism, Gospel preaching, comes from the Greek </w:t>
      </w:r>
      <w:proofErr w:type="spellStart"/>
      <w:r w:rsidR="0045797C">
        <w:rPr>
          <w:rFonts w:ascii="Times New Roman" w:hAnsi="Times New Roman" w:cs="Times New Roman"/>
          <w:i/>
          <w:iCs/>
          <w:sz w:val="24"/>
          <w:szCs w:val="24"/>
        </w:rPr>
        <w:t>euaggelion</w:t>
      </w:r>
      <w:proofErr w:type="spellEnd"/>
      <w:r w:rsidR="0045797C">
        <w:rPr>
          <w:rFonts w:ascii="Times New Roman" w:hAnsi="Times New Roman" w:cs="Times New Roman"/>
          <w:i/>
          <w:iCs/>
          <w:sz w:val="24"/>
          <w:szCs w:val="24"/>
        </w:rPr>
        <w:t xml:space="preserve">, </w:t>
      </w:r>
      <w:r w:rsidR="0045797C">
        <w:rPr>
          <w:rFonts w:ascii="Times New Roman" w:hAnsi="Times New Roman" w:cs="Times New Roman"/>
          <w:sz w:val="24"/>
          <w:szCs w:val="24"/>
        </w:rPr>
        <w:t>which means good/glad news or good tiding/message. Its aim is to spread the message about the kingdom of come and the saving grace of Jesus, with the aim of getting souls of men converted.</w:t>
      </w:r>
      <w:r w:rsidR="009C0215">
        <w:rPr>
          <w:rFonts w:ascii="Times New Roman" w:hAnsi="Times New Roman" w:cs="Times New Roman"/>
          <w:sz w:val="24"/>
          <w:szCs w:val="24"/>
        </w:rPr>
        <w:t xml:space="preserve"> Any Church that would grow much take evangelism as a priority, and not an option, train its people to do it effectively and must give a </w:t>
      </w:r>
      <w:r w:rsidR="009C0215">
        <w:rPr>
          <w:rFonts w:ascii="Times New Roman" w:hAnsi="Times New Roman" w:cs="Times New Roman"/>
          <w:sz w:val="24"/>
          <w:szCs w:val="24"/>
        </w:rPr>
        <w:lastRenderedPageBreak/>
        <w:t>larger percentage of its resources—people, equipment, time and money to it. This is how to grow the Church.</w:t>
      </w:r>
    </w:p>
    <w:p w:rsidR="0070079D" w:rsidRPr="001D11C6" w:rsidRDefault="0070079D"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Teaching New Converts</w:t>
      </w:r>
      <w:r w:rsidR="001D11C6">
        <w:rPr>
          <w:rFonts w:ascii="Times New Roman" w:hAnsi="Times New Roman" w:cs="Times New Roman"/>
          <w:b/>
          <w:bCs/>
          <w:sz w:val="24"/>
          <w:szCs w:val="24"/>
        </w:rPr>
        <w:t>/Formal Education</w:t>
      </w:r>
    </w:p>
    <w:p w:rsidR="009C0215" w:rsidRDefault="009C0215"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As earlier clarified, although Jesus’ command and Great Commission was directly to the apostles (Matt. 28:18-20), he had it in mind that they would reproduce themselves in their converts, who would in turn do the same, and on and on. S</w:t>
      </w:r>
      <w:r w:rsidR="00CC452C">
        <w:rPr>
          <w:rFonts w:ascii="Times New Roman" w:hAnsi="Times New Roman" w:cs="Times New Roman"/>
          <w:sz w:val="24"/>
          <w:szCs w:val="24"/>
        </w:rPr>
        <w:t>o the work of teaching is primarily for the clergy, who have been called and ordained and officially trained in church work and all that can enhance the growth of the church. The apostles, who could be called the early church clergy devoted most of their time to teaching the new converts in the rudiments of faith, and perhaps old converts to become qualified teachers of others (Acts 2:42). Therefore it is the responsibility of both clergy and laity to teach, though the clergy are the initial teachers (2 Tm 2:2).</w:t>
      </w:r>
    </w:p>
    <w:p w:rsidR="005402AB" w:rsidRDefault="005402AB"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It is important to at this junction also that teaching is a very sensitive tool in church growth, hence it requires professionalism. </w:t>
      </w:r>
      <w:r w:rsidR="00753918">
        <w:rPr>
          <w:rFonts w:ascii="Times New Roman" w:hAnsi="Times New Roman" w:cs="Times New Roman"/>
          <w:sz w:val="24"/>
          <w:szCs w:val="24"/>
        </w:rPr>
        <w:t>What people are taught shapes their life, thought, culture and philosophy, so there is the need that whosoever would serve as a teacher of the world of God must have studied hard, trained right and be endorsed as qualified to “rightly divide the word of truth” (2 Tm 2:15.</w:t>
      </w:r>
    </w:p>
    <w:p w:rsidR="00753918" w:rsidRDefault="003600A7"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Strategic Practical Church Planting</w:t>
      </w:r>
    </w:p>
    <w:p w:rsidR="008B1782" w:rsidRDefault="00753918"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mistake the church can make is to witness and linger in planting a church (not necessarily a structure) in an evangelized area. Once the gospel has been preached, and a handful of souls have been worn to the lord, the next thing is to start a meeting, fellowship, gathering or church—whatever term you use means the same thing. Any laxity after preaching and conversion experience would kill the fire of the word of God in the lives of the new converts (Heb 10:25). </w:t>
      </w:r>
      <w:r w:rsidR="002C0552" w:rsidRPr="002C0552">
        <w:rPr>
          <w:rFonts w:ascii="Times New Roman" w:hAnsi="Times New Roman" w:cs="Times New Roman"/>
          <w:b/>
          <w:bCs/>
          <w:sz w:val="24"/>
          <w:szCs w:val="24"/>
        </w:rPr>
        <w:t xml:space="preserve"> </w:t>
      </w:r>
      <w:r>
        <w:rPr>
          <w:rFonts w:ascii="Times New Roman" w:hAnsi="Times New Roman" w:cs="Times New Roman"/>
          <w:sz w:val="24"/>
          <w:szCs w:val="24"/>
        </w:rPr>
        <w:t xml:space="preserve">There are several strategies in church planting; a planter, who must have been trained should </w:t>
      </w:r>
      <w:r>
        <w:rPr>
          <w:rFonts w:ascii="Times New Roman" w:hAnsi="Times New Roman" w:cs="Times New Roman"/>
          <w:sz w:val="24"/>
          <w:szCs w:val="24"/>
        </w:rPr>
        <w:lastRenderedPageBreak/>
        <w:t>study the new field, make consultation from other experts and also from the native converts the best method of starting a church in that area.</w:t>
      </w:r>
    </w:p>
    <w:p w:rsidR="002C0552" w:rsidRPr="008B1782" w:rsidRDefault="002C0552" w:rsidP="008B1782">
      <w:pPr>
        <w:spacing w:line="480" w:lineRule="auto"/>
        <w:jc w:val="both"/>
        <w:rPr>
          <w:rFonts w:ascii="Times New Roman" w:hAnsi="Times New Roman" w:cs="Times New Roman"/>
          <w:sz w:val="24"/>
          <w:szCs w:val="24"/>
        </w:rPr>
      </w:pPr>
      <w:r>
        <w:rPr>
          <w:rFonts w:ascii="Times New Roman" w:hAnsi="Times New Roman" w:cs="Times New Roman"/>
          <w:b/>
          <w:bCs/>
          <w:sz w:val="24"/>
          <w:szCs w:val="24"/>
        </w:rPr>
        <w:t>Discipleship Programs</w:t>
      </w:r>
      <w:r w:rsidRPr="002C0552">
        <w:rPr>
          <w:rFonts w:ascii="Times New Roman" w:hAnsi="Times New Roman" w:cs="Times New Roman"/>
          <w:b/>
          <w:bCs/>
          <w:sz w:val="24"/>
          <w:szCs w:val="24"/>
        </w:rPr>
        <w:t xml:space="preserve"> </w:t>
      </w:r>
    </w:p>
    <w:p w:rsidR="00A20753" w:rsidRDefault="00A20753"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Among</w:t>
      </w:r>
      <w:r w:rsidR="00CD413C">
        <w:rPr>
          <w:rFonts w:ascii="Times New Roman" w:hAnsi="Times New Roman" w:cs="Times New Roman"/>
          <w:sz w:val="24"/>
          <w:szCs w:val="24"/>
        </w:rPr>
        <w:t xml:space="preserve"> the tools of evangelism, which include preaching, teaching and discipleship, discipleship is the strongest, deepest, most tasking, most effective and most enduring. Unfortunately the church has been done some mistakes which have negatively affected the growth of the church. Evangelism without follow-up is suicidal; and follow-up is the platform for discipleship. Follow-up is clearly different from casual visitation. Paul’s proposed visitation, which eventually led to his parting with </w:t>
      </w:r>
      <w:proofErr w:type="spellStart"/>
      <w:r w:rsidR="00CD413C">
        <w:rPr>
          <w:rFonts w:ascii="Times New Roman" w:hAnsi="Times New Roman" w:cs="Times New Roman"/>
          <w:sz w:val="24"/>
          <w:szCs w:val="24"/>
        </w:rPr>
        <w:t>Barnabbas</w:t>
      </w:r>
      <w:proofErr w:type="spellEnd"/>
      <w:r w:rsidR="00CD413C">
        <w:rPr>
          <w:rFonts w:ascii="Times New Roman" w:hAnsi="Times New Roman" w:cs="Times New Roman"/>
          <w:sz w:val="24"/>
          <w:szCs w:val="24"/>
        </w:rPr>
        <w:t xml:space="preserve"> was not for a casual visit to the new convert, but a planned agenda for discipleship (Acts 15:36-41). Paul in this passage did not give too much time space between conversion and follow-up/discipleship (</w:t>
      </w:r>
      <w:r w:rsidR="00695CFA">
        <w:rPr>
          <w:rFonts w:ascii="Times New Roman" w:hAnsi="Times New Roman" w:cs="Times New Roman"/>
          <w:sz w:val="24"/>
          <w:szCs w:val="24"/>
        </w:rPr>
        <w:t>verse</w:t>
      </w:r>
      <w:r w:rsidR="00CD413C">
        <w:rPr>
          <w:rFonts w:ascii="Times New Roman" w:hAnsi="Times New Roman" w:cs="Times New Roman"/>
          <w:sz w:val="24"/>
          <w:szCs w:val="24"/>
        </w:rPr>
        <w:t xml:space="preserve">36). The result of the discipleship program was that </w:t>
      </w:r>
      <w:r w:rsidR="00695CFA">
        <w:rPr>
          <w:rFonts w:ascii="Times New Roman" w:hAnsi="Times New Roman" w:cs="Times New Roman"/>
          <w:sz w:val="24"/>
          <w:szCs w:val="24"/>
        </w:rPr>
        <w:t xml:space="preserve">the churches were strengthened (verse 41). </w:t>
      </w:r>
    </w:p>
    <w:p w:rsidR="0016264A" w:rsidRDefault="00695CFA"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Discipleship is the most tasking part of evangelistic work and it is the best method that produces the best result and enduring church—which could grow quan</w:t>
      </w:r>
      <w:r w:rsidR="0016264A">
        <w:rPr>
          <w:rFonts w:ascii="Times New Roman" w:hAnsi="Times New Roman" w:cs="Times New Roman"/>
          <w:sz w:val="24"/>
          <w:szCs w:val="24"/>
        </w:rPr>
        <w:t xml:space="preserve">titatively, but most especially </w:t>
      </w:r>
      <w:r>
        <w:rPr>
          <w:rFonts w:ascii="Times New Roman" w:hAnsi="Times New Roman" w:cs="Times New Roman"/>
          <w:sz w:val="24"/>
          <w:szCs w:val="24"/>
        </w:rPr>
        <w:t>qualitatively. It involves living with or staying close to the converts to ensure modeling. It also involves thorough teaching of Christian doctrines and values and instilling the fear and also producing Christian characters (fruit of the spirit Gal. 5: 22-24). This will take a lot of time. So a church planner, planter and grower must be patient and be ready to dedicate time to discipleship.</w:t>
      </w:r>
    </w:p>
    <w:p w:rsidR="0070079D" w:rsidRDefault="0070079D"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Media </w:t>
      </w:r>
      <w:r w:rsidR="0016264A">
        <w:rPr>
          <w:rFonts w:ascii="Times New Roman" w:hAnsi="Times New Roman" w:cs="Times New Roman"/>
          <w:b/>
          <w:bCs/>
          <w:sz w:val="24"/>
          <w:szCs w:val="24"/>
        </w:rPr>
        <w:t>Evangelism</w:t>
      </w:r>
    </w:p>
    <w:p w:rsidR="003D77FB" w:rsidRPr="003D77FB" w:rsidRDefault="003D77FB"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Media evangelism involves the use of all available media to preach the gospel of Christ. Such media include newspaper, radio, television, </w:t>
      </w:r>
      <w:r w:rsidR="00A13476">
        <w:rPr>
          <w:rFonts w:ascii="Times New Roman" w:hAnsi="Times New Roman" w:cs="Times New Roman"/>
          <w:sz w:val="24"/>
          <w:szCs w:val="24"/>
        </w:rPr>
        <w:t>newsletters, tracts, books, megaphone etc. It also incorporates the modern way of interacting with people which is called “social media.” One can reach millions with gospel through the internet, face book, twitter</w:t>
      </w:r>
      <w:r w:rsidR="00F065AD">
        <w:rPr>
          <w:rFonts w:ascii="Times New Roman" w:hAnsi="Times New Roman" w:cs="Times New Roman"/>
          <w:sz w:val="24"/>
          <w:szCs w:val="24"/>
        </w:rPr>
        <w:t>, Cable TV, Satellite, DSTV</w:t>
      </w:r>
      <w:r w:rsidR="00A13476">
        <w:rPr>
          <w:rFonts w:ascii="Times New Roman" w:hAnsi="Times New Roman" w:cs="Times New Roman"/>
          <w:sz w:val="24"/>
          <w:szCs w:val="24"/>
        </w:rPr>
        <w:t xml:space="preserve"> </w:t>
      </w:r>
      <w:r w:rsidR="00A13476">
        <w:rPr>
          <w:rFonts w:ascii="Times New Roman" w:hAnsi="Times New Roman" w:cs="Times New Roman"/>
          <w:sz w:val="24"/>
          <w:szCs w:val="24"/>
        </w:rPr>
        <w:lastRenderedPageBreak/>
        <w:t xml:space="preserve">etc. Preaching, teachings, seminars and church activities can be done via these avenues, with the sole aim of winning the lost. Both the clergy and laity have been harnessing this method and church growth has actually triggered. In fact, this is the best method to penetrate the nations who officially disallow the gospel of Jesus. </w:t>
      </w:r>
    </w:p>
    <w:p w:rsidR="0070079D" w:rsidRDefault="003600A7"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Awareness and Orientation Exercise</w:t>
      </w:r>
    </w:p>
    <w:p w:rsidR="0086695F" w:rsidRPr="0086695F" w:rsidRDefault="0086695F"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Many people, clergy and laity alike do not know about church planting or how to grow a church. People need to be trained; there is the urgent need for orientation, training and </w:t>
      </w:r>
      <w:r w:rsidR="00A86660">
        <w:rPr>
          <w:rFonts w:ascii="Times New Roman" w:hAnsi="Times New Roman" w:cs="Times New Roman"/>
          <w:sz w:val="24"/>
          <w:szCs w:val="24"/>
        </w:rPr>
        <w:t>retraining of the already trained personnel on modern ways to plant and grow churches in this challenging contemporary age. There are experts in the field of church planting and growth; some are clergy while some are laity. Both could serve as resource persons to train others. Reports of the challenges and crisis the church is facing should be made open to the congregation.</w:t>
      </w:r>
    </w:p>
    <w:p w:rsidR="003600A7" w:rsidRDefault="003600A7"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Mobilization of Fund</w:t>
      </w:r>
    </w:p>
    <w:p w:rsidR="00423613" w:rsidRPr="00423613" w:rsidRDefault="00423613"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The word of the Preacher is true that money is the answer to everything (</w:t>
      </w:r>
      <w:proofErr w:type="spellStart"/>
      <w:r>
        <w:rPr>
          <w:rFonts w:ascii="Times New Roman" w:hAnsi="Times New Roman" w:cs="Times New Roman"/>
          <w:sz w:val="24"/>
          <w:szCs w:val="24"/>
        </w:rPr>
        <w:t>Ecc</w:t>
      </w:r>
      <w:proofErr w:type="spellEnd"/>
      <w:r>
        <w:rPr>
          <w:rFonts w:ascii="Times New Roman" w:hAnsi="Times New Roman" w:cs="Times New Roman"/>
          <w:sz w:val="24"/>
          <w:szCs w:val="24"/>
        </w:rPr>
        <w:t xml:space="preserve">. 10:19b). This is also very true about growing a church. A Church may begin with money, but a Church cannot grow or be sustained without money. Money is purchasing power and virtually everything to be used in church growth must be bought—land,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equipment, stationary, bible itself, transportation. Although the church planter, pastors, evangelist or the voluntary laity may not be bought, some of them are on salary and volunteers should be given stipend as encouragement. This is why financial prosperity is highly needed in church growth. Churches that are growing fast today are very rich—Cat</w:t>
      </w:r>
      <w:r w:rsidR="008B1782">
        <w:rPr>
          <w:rFonts w:ascii="Times New Roman" w:hAnsi="Times New Roman" w:cs="Times New Roman"/>
          <w:sz w:val="24"/>
          <w:szCs w:val="24"/>
        </w:rPr>
        <w:t xml:space="preserve">holic, Anglican, Baptist, </w:t>
      </w:r>
      <w:r>
        <w:rPr>
          <w:rFonts w:ascii="Times New Roman" w:hAnsi="Times New Roman" w:cs="Times New Roman"/>
          <w:sz w:val="24"/>
          <w:szCs w:val="24"/>
        </w:rPr>
        <w:t xml:space="preserve">Redeem, Omega Fire Ministries, etc. It is expedient that the </w:t>
      </w:r>
      <w:r w:rsidR="0048704C">
        <w:rPr>
          <w:rFonts w:ascii="Times New Roman" w:hAnsi="Times New Roman" w:cs="Times New Roman"/>
          <w:sz w:val="24"/>
          <w:szCs w:val="24"/>
        </w:rPr>
        <w:t>church believes in prosperity and preaches it and trains her members how to be rich in godly and scriptural ways and also to finance the church work with such blessings.</w:t>
      </w:r>
    </w:p>
    <w:p w:rsidR="008B1782" w:rsidRDefault="003600A7" w:rsidP="008B1782">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Use of Non-Government/Non-Profit Organizations</w:t>
      </w:r>
    </w:p>
    <w:p w:rsidR="0048704C" w:rsidRPr="008B1782" w:rsidRDefault="0048704C" w:rsidP="008B1782">
      <w:pPr>
        <w:spacing w:line="480" w:lineRule="auto"/>
        <w:jc w:val="both"/>
        <w:rPr>
          <w:rFonts w:ascii="Times New Roman" w:hAnsi="Times New Roman" w:cs="Times New Roman"/>
          <w:b/>
          <w:bCs/>
          <w:sz w:val="24"/>
          <w:szCs w:val="24"/>
        </w:rPr>
      </w:pPr>
      <w:r>
        <w:rPr>
          <w:rFonts w:ascii="Times New Roman" w:hAnsi="Times New Roman" w:cs="Times New Roman"/>
          <w:sz w:val="24"/>
          <w:szCs w:val="24"/>
        </w:rPr>
        <w:lastRenderedPageBreak/>
        <w:t>Everyday in the face of modern challenges people improvise and design new methods of winning souls. There are countries or areas, even in the Nigeria where preaching the gospel directly or openly may be suicidal. Wisdom is profitable! In such places some believers have established social and humanitarian services which are non profit making ventures. Practically speaking, people patronize in mass whatever is given to them free, most especially when it is meeting their needs</w:t>
      </w:r>
      <w:r w:rsidR="00995A77">
        <w:rPr>
          <w:rFonts w:ascii="Times New Roman" w:hAnsi="Times New Roman" w:cs="Times New Roman"/>
          <w:sz w:val="24"/>
          <w:szCs w:val="24"/>
        </w:rPr>
        <w:t xml:space="preserve">. Sunday </w:t>
      </w:r>
      <w:proofErr w:type="spellStart"/>
      <w:r w:rsidR="00995A77">
        <w:rPr>
          <w:rFonts w:ascii="Times New Roman" w:hAnsi="Times New Roman" w:cs="Times New Roman"/>
          <w:sz w:val="24"/>
          <w:szCs w:val="24"/>
        </w:rPr>
        <w:t>Adelaja</w:t>
      </w:r>
      <w:proofErr w:type="spellEnd"/>
      <w:r w:rsidR="00995A77">
        <w:rPr>
          <w:rFonts w:ascii="Times New Roman" w:hAnsi="Times New Roman" w:cs="Times New Roman"/>
          <w:sz w:val="24"/>
          <w:szCs w:val="24"/>
        </w:rPr>
        <w:t xml:space="preserve"> uses this method in Ukraine, Joyce Meyer, T. D. Jakes and several people are using it in Nigeria and they are getting fantastic results. As they do their service to people, they look out for </w:t>
      </w:r>
      <w:r w:rsidR="00F475CE">
        <w:rPr>
          <w:rFonts w:ascii="Times New Roman" w:hAnsi="Times New Roman" w:cs="Times New Roman"/>
          <w:sz w:val="24"/>
          <w:szCs w:val="24"/>
        </w:rPr>
        <w:t>opportunity to preach Christ to those who are suffering from emotional, financial or health challenges. Many have given their lives to Jesus through this.</w:t>
      </w:r>
    </w:p>
    <w:p w:rsidR="007C0AEF" w:rsidRDefault="003600A7" w:rsidP="007C0AEF">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Use of Government or Secular Connections</w:t>
      </w:r>
      <w:r w:rsidR="00641D68">
        <w:rPr>
          <w:rFonts w:ascii="Times New Roman" w:hAnsi="Times New Roman" w:cs="Times New Roman"/>
          <w:b/>
          <w:bCs/>
          <w:sz w:val="24"/>
          <w:szCs w:val="24"/>
        </w:rPr>
        <w:tab/>
      </w:r>
    </w:p>
    <w:p w:rsidR="00641D68" w:rsidRPr="00641D68" w:rsidRDefault="00641D68"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In those day when the foreign missionaries came to Nigeria, especially the Evangelical and the Holiness Movement, joining the military, sport sector, becoming a king, a politician was condemned—they said it was joining and being unequally yoked together with unbelievers. Unfortunately, the Jihadist took this advantage; they educate the Muslims to join politics, military, paramilitary and any sector, just to use it to propagate Islam. Today in Nigeria almost every sector is headed by the Muslims. The population of Muslims in all the sectors Christians called “worldly” is more than that of Christians, and the majority carries the vote. Today Muslims are our rulers and they make laws that jeopardize the sustenance and growth of the church. Right now Christians are being massively killed in Southern Kaduna</w:t>
      </w:r>
      <w:r w:rsidR="00D25465">
        <w:rPr>
          <w:rFonts w:ascii="Times New Roman" w:hAnsi="Times New Roman" w:cs="Times New Roman"/>
          <w:sz w:val="24"/>
          <w:szCs w:val="24"/>
        </w:rPr>
        <w:t xml:space="preserve"> and nothing is done—the Governor is a Muslim and President of Nigeria is a Muslim. We seem to have no voice to speak for us.</w:t>
      </w:r>
    </w:p>
    <w:p w:rsidR="002C7358" w:rsidRDefault="002C7358" w:rsidP="00D80C61">
      <w:pPr>
        <w:spacing w:line="480" w:lineRule="auto"/>
        <w:jc w:val="both"/>
        <w:rPr>
          <w:rFonts w:ascii="Times New Roman" w:hAnsi="Times New Roman" w:cs="Times New Roman"/>
          <w:b/>
          <w:bCs/>
          <w:sz w:val="24"/>
          <w:szCs w:val="24"/>
        </w:rPr>
      </w:pPr>
    </w:p>
    <w:p w:rsidR="002C7358" w:rsidRDefault="002C7358" w:rsidP="00D80C61">
      <w:pPr>
        <w:spacing w:line="480" w:lineRule="auto"/>
        <w:jc w:val="both"/>
        <w:rPr>
          <w:rFonts w:ascii="Times New Roman" w:hAnsi="Times New Roman" w:cs="Times New Roman"/>
          <w:b/>
          <w:bCs/>
          <w:sz w:val="24"/>
          <w:szCs w:val="24"/>
        </w:rPr>
      </w:pPr>
    </w:p>
    <w:p w:rsidR="003600A7" w:rsidRDefault="002C0552"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Tent-Making and </w:t>
      </w:r>
      <w:r w:rsidR="003600A7">
        <w:rPr>
          <w:rFonts w:ascii="Times New Roman" w:hAnsi="Times New Roman" w:cs="Times New Roman"/>
          <w:b/>
          <w:bCs/>
          <w:sz w:val="24"/>
          <w:szCs w:val="24"/>
        </w:rPr>
        <w:t>Career-Men Ministers</w:t>
      </w:r>
    </w:p>
    <w:p w:rsidR="0023539A" w:rsidRDefault="0023539A"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Paul, whom we can call a clergy, an ordained and approved apostle of the gospel decided to preach the gospel free of charge by engaging in a trade of making tent in order to support himself and not be a burden to the church, especially on finance. This financial independence helped him to preach the gospel and plant a lot of church with respect and without the official administrative bottleneck of church protocol. Since then people who have small jobs or trade and still preach the gospel as a major work have tagged such phenomenon as tent-ministry</w:t>
      </w:r>
    </w:p>
    <w:p w:rsidR="00036603" w:rsidRDefault="0023539A"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Conversely, the career-men ministry is the category of people who are not clergy but are professional in their jobs but have the call of God to preach the gospel. They fully engage in their profession, also look out for opportunity to preach Christ as they practice their profession. </w:t>
      </w:r>
      <w:r w:rsidR="00036603">
        <w:rPr>
          <w:rFonts w:ascii="Times New Roman" w:hAnsi="Times New Roman" w:cs="Times New Roman"/>
          <w:sz w:val="24"/>
          <w:szCs w:val="24"/>
        </w:rPr>
        <w:t>Any laity can easily do that if called or desiring to do God’s work. This may not necessarily need any official ordination into the ministry and finance is taking care of by the job of the engager.</w:t>
      </w:r>
    </w:p>
    <w:p w:rsidR="00423613" w:rsidRDefault="00423613"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Prayer and Fasting</w:t>
      </w:r>
    </w:p>
    <w:p w:rsidR="00407302" w:rsidRDefault="00036603"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No God’s work can succeed without prayer. Church growth needs serious prayer and fasting because it aims at drawing souls from hell into the kingdom of God. This annoys the devil, and so we must do the work prayerfully. Paul warns that we are fighting with terrible power that are beyond physical weapons (Eph. 6:11-18).</w:t>
      </w:r>
    </w:p>
    <w:p w:rsidR="003600A7" w:rsidRPr="00407302" w:rsidRDefault="003600A7" w:rsidP="00D80C61">
      <w:pPr>
        <w:spacing w:line="480" w:lineRule="auto"/>
        <w:jc w:val="both"/>
        <w:rPr>
          <w:rFonts w:ascii="Times New Roman" w:hAnsi="Times New Roman" w:cs="Times New Roman"/>
          <w:sz w:val="24"/>
          <w:szCs w:val="24"/>
        </w:rPr>
      </w:pPr>
      <w:r>
        <w:rPr>
          <w:rFonts w:ascii="Times New Roman" w:hAnsi="Times New Roman" w:cs="Times New Roman"/>
          <w:b/>
          <w:bCs/>
          <w:sz w:val="24"/>
          <w:szCs w:val="24"/>
        </w:rPr>
        <w:t>Conclusion</w:t>
      </w:r>
    </w:p>
    <w:p w:rsidR="00036603" w:rsidRPr="00036603" w:rsidRDefault="00036603" w:rsidP="008B178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Both the clergy and laity should be involved in church planting and growth exercise. From the time of the early church this had been the norm. Although there were the apostles as leaders of the church, title was not given eminence as to bring disparity or discrimination in the body of Christ. If everyone sees church growth as a personal calling, ordination or not, then </w:t>
      </w:r>
      <w:r w:rsidR="006D5FA0">
        <w:rPr>
          <w:rFonts w:ascii="Times New Roman" w:hAnsi="Times New Roman" w:cs="Times New Roman"/>
          <w:sz w:val="24"/>
          <w:szCs w:val="24"/>
        </w:rPr>
        <w:t>the gospel</w:t>
      </w:r>
      <w:r>
        <w:rPr>
          <w:rFonts w:ascii="Times New Roman" w:hAnsi="Times New Roman" w:cs="Times New Roman"/>
          <w:sz w:val="24"/>
          <w:szCs w:val="24"/>
        </w:rPr>
        <w:t xml:space="preserve"> will </w:t>
      </w:r>
      <w:r w:rsidR="006D5FA0">
        <w:rPr>
          <w:rFonts w:ascii="Times New Roman" w:hAnsi="Times New Roman" w:cs="Times New Roman"/>
          <w:sz w:val="24"/>
          <w:szCs w:val="24"/>
        </w:rPr>
        <w:t xml:space="preserve">soon </w:t>
      </w:r>
      <w:r>
        <w:rPr>
          <w:rFonts w:ascii="Times New Roman" w:hAnsi="Times New Roman" w:cs="Times New Roman"/>
          <w:sz w:val="24"/>
          <w:szCs w:val="24"/>
        </w:rPr>
        <w:t>reach the whole world.</w:t>
      </w:r>
    </w:p>
    <w:p w:rsidR="003600A7" w:rsidRDefault="003600A7"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Recommendations</w:t>
      </w:r>
    </w:p>
    <w:p w:rsidR="006D5FA0" w:rsidRDefault="006D5FA0"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With the history of the early church and how they achieved significant feats in Church and considering what some organizations and church</w:t>
      </w:r>
      <w:r w:rsidR="001374BF">
        <w:rPr>
          <w:rFonts w:ascii="Times New Roman" w:hAnsi="Times New Roman" w:cs="Times New Roman"/>
          <w:sz w:val="24"/>
          <w:szCs w:val="24"/>
        </w:rPr>
        <w:t>es</w:t>
      </w:r>
      <w:r>
        <w:rPr>
          <w:rFonts w:ascii="Times New Roman" w:hAnsi="Times New Roman" w:cs="Times New Roman"/>
          <w:sz w:val="24"/>
          <w:szCs w:val="24"/>
        </w:rPr>
        <w:t xml:space="preserve"> are doing in growing quantitatively and qualitatively we hereby recommend that:</w:t>
      </w:r>
    </w:p>
    <w:p w:rsidR="006D5FA0" w:rsidRDefault="006D5FA0" w:rsidP="00D80C61">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Every church member should carefully study the story of the church in the early centuries and see how it grew in spite of the besetting challenges.</w:t>
      </w:r>
    </w:p>
    <w:p w:rsidR="006D5FA0" w:rsidRDefault="006D5FA0" w:rsidP="00D80C61">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No Christian group or Church encourage discrimination among their members. Even where titles are used it should be for identification and service and not for promoting superiority complex or disregard for the </w:t>
      </w:r>
      <w:proofErr w:type="spellStart"/>
      <w:r>
        <w:rPr>
          <w:rFonts w:ascii="Times New Roman" w:hAnsi="Times New Roman" w:cs="Times New Roman"/>
          <w:sz w:val="24"/>
          <w:szCs w:val="24"/>
        </w:rPr>
        <w:t>unordained</w:t>
      </w:r>
      <w:proofErr w:type="spellEnd"/>
      <w:r>
        <w:rPr>
          <w:rFonts w:ascii="Times New Roman" w:hAnsi="Times New Roman" w:cs="Times New Roman"/>
          <w:sz w:val="24"/>
          <w:szCs w:val="24"/>
        </w:rPr>
        <w:t>.</w:t>
      </w:r>
    </w:p>
    <w:p w:rsidR="006D5FA0" w:rsidRDefault="006D5FA0" w:rsidP="00D80C61">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Every church should take preaching, teaching, follow-up and discipleship with all seriousness.</w:t>
      </w:r>
    </w:p>
    <w:p w:rsidR="006D5FA0" w:rsidRDefault="006D5FA0" w:rsidP="00D80C61">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Enough funds should be raised or ear-marked for Church planting and growth.</w:t>
      </w:r>
    </w:p>
    <w:p w:rsidR="006D5FA0" w:rsidRDefault="006D5FA0" w:rsidP="00D80C61">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Members should not be discouraged from joining any profession; no work is bad provided it glorifies Jesus</w:t>
      </w:r>
      <w:r w:rsidR="00AE6CEB">
        <w:rPr>
          <w:rFonts w:ascii="Times New Roman" w:hAnsi="Times New Roman" w:cs="Times New Roman"/>
          <w:sz w:val="24"/>
          <w:szCs w:val="24"/>
        </w:rPr>
        <w:t>.</w:t>
      </w:r>
    </w:p>
    <w:p w:rsidR="006D5FA0" w:rsidRPr="006D5FA0" w:rsidRDefault="006D5FA0" w:rsidP="00D80C61">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People should be taught </w:t>
      </w:r>
      <w:r w:rsidR="005D2EB5">
        <w:rPr>
          <w:rFonts w:ascii="Times New Roman" w:hAnsi="Times New Roman" w:cs="Times New Roman"/>
          <w:sz w:val="24"/>
          <w:szCs w:val="24"/>
        </w:rPr>
        <w:t>to give to</w:t>
      </w:r>
      <w:r w:rsidR="00BE4151">
        <w:rPr>
          <w:rFonts w:ascii="Times New Roman" w:hAnsi="Times New Roman" w:cs="Times New Roman"/>
          <w:sz w:val="24"/>
          <w:szCs w:val="24"/>
        </w:rPr>
        <w:t>wards</w:t>
      </w:r>
      <w:r w:rsidR="005D2EB5">
        <w:rPr>
          <w:rFonts w:ascii="Times New Roman" w:hAnsi="Times New Roman" w:cs="Times New Roman"/>
          <w:sz w:val="24"/>
          <w:szCs w:val="24"/>
        </w:rPr>
        <w:t xml:space="preserve"> the gospel</w:t>
      </w:r>
      <w:r w:rsidR="00BE4151">
        <w:rPr>
          <w:rFonts w:ascii="Times New Roman" w:hAnsi="Times New Roman" w:cs="Times New Roman"/>
          <w:sz w:val="24"/>
          <w:szCs w:val="24"/>
        </w:rPr>
        <w:t xml:space="preserve"> work</w:t>
      </w:r>
      <w:r w:rsidR="005D2EB5">
        <w:rPr>
          <w:rFonts w:ascii="Times New Roman" w:hAnsi="Times New Roman" w:cs="Times New Roman"/>
          <w:sz w:val="24"/>
          <w:szCs w:val="24"/>
        </w:rPr>
        <w:t>, to go to preach the gospel and groan in the place of prayer and fasting for the gospel</w:t>
      </w:r>
      <w:r w:rsidR="00BE4151">
        <w:rPr>
          <w:rFonts w:ascii="Times New Roman" w:hAnsi="Times New Roman" w:cs="Times New Roman"/>
          <w:sz w:val="24"/>
          <w:szCs w:val="24"/>
        </w:rPr>
        <w:t>.</w:t>
      </w:r>
    </w:p>
    <w:p w:rsidR="003600A7" w:rsidRDefault="003600A7" w:rsidP="00D80C61">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References</w:t>
      </w:r>
    </w:p>
    <w:p w:rsidR="005C0EEA" w:rsidRDefault="005C0EEA"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Guy, H. A.  </w:t>
      </w:r>
      <w:proofErr w:type="gramStart"/>
      <w:r>
        <w:rPr>
          <w:rFonts w:ascii="Times New Roman" w:hAnsi="Times New Roman" w:cs="Times New Roman"/>
          <w:i/>
          <w:iCs/>
          <w:sz w:val="24"/>
          <w:szCs w:val="24"/>
        </w:rPr>
        <w:t>The Acts of the Apostles.</w:t>
      </w:r>
      <w:proofErr w:type="gramEnd"/>
      <w:r>
        <w:rPr>
          <w:rFonts w:ascii="Times New Roman" w:hAnsi="Times New Roman" w:cs="Times New Roman"/>
          <w:i/>
          <w:iCs/>
          <w:sz w:val="24"/>
          <w:szCs w:val="24"/>
        </w:rPr>
        <w:t xml:space="preserve"> </w:t>
      </w:r>
      <w:r>
        <w:rPr>
          <w:rFonts w:ascii="Times New Roman" w:hAnsi="Times New Roman" w:cs="Times New Roman"/>
          <w:sz w:val="24"/>
          <w:szCs w:val="24"/>
        </w:rPr>
        <w:t>London: Macmillan Education, 1983.</w:t>
      </w:r>
    </w:p>
    <w:p w:rsidR="005C0EEA" w:rsidRDefault="005C0EEA"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Jensen, Irving L. </w:t>
      </w:r>
      <w:r>
        <w:rPr>
          <w:rFonts w:ascii="Times New Roman" w:hAnsi="Times New Roman" w:cs="Times New Roman"/>
          <w:i/>
          <w:iCs/>
          <w:sz w:val="24"/>
          <w:szCs w:val="24"/>
        </w:rPr>
        <w:t xml:space="preserve">Acts-An Inductive Study. </w:t>
      </w:r>
      <w:r>
        <w:rPr>
          <w:rFonts w:ascii="Times New Roman" w:hAnsi="Times New Roman" w:cs="Times New Roman"/>
          <w:sz w:val="24"/>
          <w:szCs w:val="24"/>
        </w:rPr>
        <w:t>Chicago: Moody Press, 1970.</w:t>
      </w:r>
    </w:p>
    <w:p w:rsidR="005C0EEA" w:rsidRDefault="00CE2B9A"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Metcalf, Jonathan et al. (eds.) </w:t>
      </w:r>
      <w:r w:rsidR="00A511D7">
        <w:rPr>
          <w:rFonts w:ascii="Times New Roman" w:hAnsi="Times New Roman" w:cs="Times New Roman"/>
          <w:sz w:val="24"/>
          <w:szCs w:val="24"/>
        </w:rPr>
        <w:t xml:space="preserve">“Roles.” </w:t>
      </w:r>
      <w:proofErr w:type="gramStart"/>
      <w:r w:rsidR="00A511D7">
        <w:rPr>
          <w:rFonts w:ascii="Times New Roman" w:hAnsi="Times New Roman" w:cs="Times New Roman"/>
          <w:sz w:val="24"/>
          <w:szCs w:val="24"/>
        </w:rPr>
        <w:t xml:space="preserve">In </w:t>
      </w:r>
      <w:r w:rsidRPr="00CE2B9A">
        <w:rPr>
          <w:rFonts w:ascii="Times New Roman" w:hAnsi="Times New Roman" w:cs="Times New Roman"/>
          <w:i/>
          <w:iCs/>
          <w:sz w:val="24"/>
          <w:szCs w:val="24"/>
        </w:rPr>
        <w:t>Illustrated Oxford Advanced Learner’s Dictionary</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7C6D01">
        <w:rPr>
          <w:rFonts w:ascii="Times New Roman" w:hAnsi="Times New Roman" w:cs="Times New Roman"/>
          <w:sz w:val="24"/>
          <w:szCs w:val="24"/>
        </w:rPr>
        <w:tab/>
      </w:r>
      <w:r>
        <w:rPr>
          <w:rFonts w:ascii="Times New Roman" w:hAnsi="Times New Roman" w:cs="Times New Roman"/>
          <w:sz w:val="24"/>
          <w:szCs w:val="24"/>
        </w:rPr>
        <w:t>Oxford: Oxford University Press, 2003.</w:t>
      </w:r>
    </w:p>
    <w:p w:rsidR="00A511D7" w:rsidRDefault="00A511D7"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Metcalf, Jonathan et al. (eds.) “Clergy.” </w:t>
      </w:r>
      <w:proofErr w:type="gramStart"/>
      <w:r>
        <w:rPr>
          <w:rFonts w:ascii="Times New Roman" w:hAnsi="Times New Roman" w:cs="Times New Roman"/>
          <w:sz w:val="24"/>
          <w:szCs w:val="24"/>
        </w:rPr>
        <w:t xml:space="preserve">In </w:t>
      </w:r>
      <w:r w:rsidRPr="00CE2B9A">
        <w:rPr>
          <w:rFonts w:ascii="Times New Roman" w:hAnsi="Times New Roman" w:cs="Times New Roman"/>
          <w:i/>
          <w:iCs/>
          <w:sz w:val="24"/>
          <w:szCs w:val="24"/>
        </w:rPr>
        <w:t>Illustrated Oxford Advanced Learner’s Dictionary</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7C6D01">
        <w:rPr>
          <w:rFonts w:ascii="Times New Roman" w:hAnsi="Times New Roman" w:cs="Times New Roman"/>
          <w:sz w:val="24"/>
          <w:szCs w:val="24"/>
        </w:rPr>
        <w:tab/>
      </w:r>
      <w:r>
        <w:rPr>
          <w:rFonts w:ascii="Times New Roman" w:hAnsi="Times New Roman" w:cs="Times New Roman"/>
          <w:sz w:val="24"/>
          <w:szCs w:val="24"/>
        </w:rPr>
        <w:t>Oxford: Oxford University Press, 2003.</w:t>
      </w:r>
    </w:p>
    <w:p w:rsidR="00CE2B9A" w:rsidRDefault="00CE2B9A"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Webster, N. </w:t>
      </w:r>
      <w:r w:rsidR="00A511D7">
        <w:rPr>
          <w:rFonts w:ascii="Times New Roman" w:hAnsi="Times New Roman" w:cs="Times New Roman"/>
          <w:sz w:val="24"/>
          <w:szCs w:val="24"/>
        </w:rPr>
        <w:t xml:space="preserve">“Roles.” </w:t>
      </w:r>
      <w:proofErr w:type="gramStart"/>
      <w:r w:rsidR="00A511D7">
        <w:rPr>
          <w:rFonts w:ascii="Times New Roman" w:hAnsi="Times New Roman" w:cs="Times New Roman"/>
          <w:sz w:val="24"/>
          <w:szCs w:val="24"/>
        </w:rPr>
        <w:t xml:space="preserve">In </w:t>
      </w:r>
      <w:r>
        <w:rPr>
          <w:rFonts w:ascii="Times New Roman" w:hAnsi="Times New Roman" w:cs="Times New Roman"/>
          <w:i/>
          <w:iCs/>
          <w:sz w:val="24"/>
          <w:szCs w:val="24"/>
        </w:rPr>
        <w:t xml:space="preserve">Webster’s New Twentieth Century Dictionary Unabridged Second </w:t>
      </w:r>
      <w:r w:rsidR="007C6D01">
        <w:rPr>
          <w:rFonts w:ascii="Times New Roman" w:hAnsi="Times New Roman" w:cs="Times New Roman"/>
          <w:i/>
          <w:iCs/>
          <w:sz w:val="24"/>
          <w:szCs w:val="24"/>
        </w:rPr>
        <w:tab/>
      </w:r>
      <w:r>
        <w:rPr>
          <w:rFonts w:ascii="Times New Roman" w:hAnsi="Times New Roman" w:cs="Times New Roman"/>
          <w:i/>
          <w:iCs/>
          <w:sz w:val="24"/>
          <w:szCs w:val="24"/>
        </w:rPr>
        <w:t>Edition</w:t>
      </w:r>
      <w:r>
        <w:rPr>
          <w:rFonts w:ascii="Times New Roman" w:hAnsi="Times New Roman" w:cs="Times New Roman"/>
          <w:sz w:val="24"/>
          <w:szCs w:val="24"/>
        </w:rPr>
        <w:t>.</w:t>
      </w:r>
      <w:proofErr w:type="gramEnd"/>
      <w:r>
        <w:rPr>
          <w:rFonts w:ascii="Times New Roman" w:hAnsi="Times New Roman" w:cs="Times New Roman"/>
          <w:i/>
          <w:iCs/>
          <w:sz w:val="24"/>
          <w:szCs w:val="24"/>
        </w:rPr>
        <w:t xml:space="preserve"> </w:t>
      </w:r>
      <w:r>
        <w:rPr>
          <w:rFonts w:ascii="Times New Roman" w:hAnsi="Times New Roman" w:cs="Times New Roman"/>
          <w:sz w:val="24"/>
          <w:szCs w:val="24"/>
        </w:rPr>
        <w:t>Mexico: William Collins Publishing Company, 1979.</w:t>
      </w:r>
    </w:p>
    <w:p w:rsidR="00CE2B9A" w:rsidRDefault="00CE2B9A"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Clouse, R. G. </w:t>
      </w:r>
      <w:r w:rsidR="00A511D7">
        <w:rPr>
          <w:rFonts w:ascii="Times New Roman" w:hAnsi="Times New Roman" w:cs="Times New Roman"/>
          <w:sz w:val="24"/>
          <w:szCs w:val="24"/>
        </w:rPr>
        <w:t xml:space="preserve">“Church.” </w:t>
      </w:r>
      <w:proofErr w:type="gramStart"/>
      <w:r w:rsidR="00A511D7">
        <w:rPr>
          <w:rFonts w:ascii="Times New Roman" w:hAnsi="Times New Roman" w:cs="Times New Roman"/>
          <w:sz w:val="24"/>
          <w:szCs w:val="24"/>
        </w:rPr>
        <w:t xml:space="preserve">In </w:t>
      </w:r>
      <w:r>
        <w:rPr>
          <w:rFonts w:ascii="Times New Roman" w:hAnsi="Times New Roman" w:cs="Times New Roman"/>
          <w:i/>
          <w:iCs/>
          <w:sz w:val="24"/>
          <w:szCs w:val="24"/>
        </w:rPr>
        <w:t>Evangelical Dictionary of Theology Second Edition.</w:t>
      </w:r>
      <w:proofErr w:type="gramEnd"/>
      <w:r>
        <w:rPr>
          <w:rFonts w:ascii="Times New Roman" w:hAnsi="Times New Roman" w:cs="Times New Roman"/>
          <w:i/>
          <w:iCs/>
          <w:sz w:val="24"/>
          <w:szCs w:val="24"/>
        </w:rPr>
        <w:t xml:space="preserve"> </w:t>
      </w:r>
      <w:r>
        <w:rPr>
          <w:rFonts w:ascii="Times New Roman" w:hAnsi="Times New Roman" w:cs="Times New Roman"/>
          <w:sz w:val="24"/>
          <w:szCs w:val="24"/>
        </w:rPr>
        <w:t xml:space="preserve">Grand Rapids, </w:t>
      </w:r>
      <w:r w:rsidR="007C6D01">
        <w:rPr>
          <w:rFonts w:ascii="Times New Roman" w:hAnsi="Times New Roman" w:cs="Times New Roman"/>
          <w:sz w:val="24"/>
          <w:szCs w:val="24"/>
        </w:rPr>
        <w:tab/>
      </w:r>
      <w:r>
        <w:rPr>
          <w:rFonts w:ascii="Times New Roman" w:hAnsi="Times New Roman" w:cs="Times New Roman"/>
          <w:sz w:val="24"/>
          <w:szCs w:val="24"/>
        </w:rPr>
        <w:t>Michigan: Baker Academic, 2001.</w:t>
      </w:r>
    </w:p>
    <w:p w:rsidR="00CE2B9A" w:rsidRPr="00B4244C" w:rsidRDefault="00B4244C"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Desmond, T. ed. </w:t>
      </w:r>
      <w:proofErr w:type="gramStart"/>
      <w:r>
        <w:rPr>
          <w:rFonts w:ascii="Times New Roman" w:hAnsi="Times New Roman" w:cs="Times New Roman"/>
          <w:i/>
          <w:iCs/>
          <w:sz w:val="24"/>
          <w:szCs w:val="24"/>
        </w:rPr>
        <w:t>New Dictionary of Biblical Theology.</w:t>
      </w:r>
      <w:proofErr w:type="gramEnd"/>
      <w:r>
        <w:rPr>
          <w:rFonts w:ascii="Times New Roman" w:hAnsi="Times New Roman" w:cs="Times New Roman"/>
          <w:i/>
          <w:iCs/>
          <w:sz w:val="24"/>
          <w:szCs w:val="24"/>
        </w:rPr>
        <w:t xml:space="preserve"> </w:t>
      </w:r>
      <w:r>
        <w:rPr>
          <w:rFonts w:ascii="Times New Roman" w:hAnsi="Times New Roman" w:cs="Times New Roman"/>
          <w:sz w:val="24"/>
          <w:szCs w:val="24"/>
        </w:rPr>
        <w:t>Leicester: Inter Varsity Press, 2000.</w:t>
      </w:r>
    </w:p>
    <w:p w:rsidR="00CE2B9A" w:rsidRDefault="00B4244C"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Sellers, </w:t>
      </w:r>
      <w:proofErr w:type="spellStart"/>
      <w:r>
        <w:rPr>
          <w:rFonts w:ascii="Times New Roman" w:hAnsi="Times New Roman" w:cs="Times New Roman"/>
          <w:sz w:val="24"/>
          <w:szCs w:val="24"/>
        </w:rPr>
        <w:t>Ians</w:t>
      </w:r>
      <w:proofErr w:type="spellEnd"/>
      <w:r>
        <w:rPr>
          <w:rFonts w:ascii="Times New Roman" w:hAnsi="Times New Roman" w:cs="Times New Roman"/>
          <w:sz w:val="24"/>
          <w:szCs w:val="24"/>
        </w:rPr>
        <w:t xml:space="preserve">. </w:t>
      </w:r>
      <w:r w:rsidR="00CA34AB">
        <w:rPr>
          <w:rFonts w:ascii="Times New Roman" w:hAnsi="Times New Roman" w:cs="Times New Roman"/>
          <w:sz w:val="24"/>
          <w:szCs w:val="24"/>
        </w:rPr>
        <w:t xml:space="preserve">“Laity.” </w:t>
      </w:r>
      <w:proofErr w:type="gramStart"/>
      <w:r w:rsidR="00CA34AB">
        <w:rPr>
          <w:rFonts w:ascii="Times New Roman" w:hAnsi="Times New Roman" w:cs="Times New Roman"/>
          <w:sz w:val="24"/>
          <w:szCs w:val="24"/>
        </w:rPr>
        <w:t xml:space="preserve">In </w:t>
      </w:r>
      <w:r>
        <w:rPr>
          <w:rFonts w:ascii="Times New Roman" w:hAnsi="Times New Roman" w:cs="Times New Roman"/>
          <w:i/>
          <w:iCs/>
          <w:sz w:val="24"/>
          <w:szCs w:val="24"/>
        </w:rPr>
        <w:t>The New International Dictionary of the Christian Church.</w:t>
      </w:r>
      <w:proofErr w:type="gramEnd"/>
      <w:r>
        <w:rPr>
          <w:rFonts w:ascii="Times New Roman" w:hAnsi="Times New Roman" w:cs="Times New Roman"/>
          <w:sz w:val="24"/>
          <w:szCs w:val="24"/>
        </w:rPr>
        <w:t xml:space="preserve"> Michigan: </w:t>
      </w:r>
      <w:r w:rsidR="007C6D01">
        <w:rPr>
          <w:rFonts w:ascii="Times New Roman" w:hAnsi="Times New Roman" w:cs="Times New Roman"/>
          <w:sz w:val="24"/>
          <w:szCs w:val="24"/>
        </w:rPr>
        <w:tab/>
      </w:r>
      <w:r>
        <w:rPr>
          <w:rFonts w:ascii="Times New Roman" w:hAnsi="Times New Roman" w:cs="Times New Roman"/>
          <w:sz w:val="24"/>
          <w:szCs w:val="24"/>
        </w:rPr>
        <w:t>Zondervan, 1978.</w:t>
      </w:r>
    </w:p>
    <w:p w:rsidR="00B4244C" w:rsidRDefault="00B4244C"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Erickson, J. M. </w:t>
      </w:r>
      <w:r w:rsidR="005A40EE">
        <w:rPr>
          <w:rFonts w:ascii="Times New Roman" w:hAnsi="Times New Roman" w:cs="Times New Roman"/>
          <w:sz w:val="24"/>
          <w:szCs w:val="24"/>
        </w:rPr>
        <w:t xml:space="preserve">“Laity.” </w:t>
      </w:r>
      <w:proofErr w:type="gramStart"/>
      <w:r w:rsidR="005A40EE">
        <w:rPr>
          <w:rFonts w:ascii="Times New Roman" w:hAnsi="Times New Roman" w:cs="Times New Roman"/>
          <w:sz w:val="24"/>
          <w:szCs w:val="24"/>
        </w:rPr>
        <w:t xml:space="preserve">In </w:t>
      </w:r>
      <w:r>
        <w:rPr>
          <w:rFonts w:ascii="Times New Roman" w:hAnsi="Times New Roman" w:cs="Times New Roman"/>
          <w:i/>
          <w:iCs/>
          <w:sz w:val="24"/>
          <w:szCs w:val="24"/>
        </w:rPr>
        <w:t>Concise Dictionary of Christian Theology.</w:t>
      </w:r>
      <w:proofErr w:type="gramEnd"/>
      <w:r>
        <w:rPr>
          <w:rFonts w:ascii="Times New Roman" w:hAnsi="Times New Roman" w:cs="Times New Roman"/>
          <w:i/>
          <w:iCs/>
          <w:sz w:val="24"/>
          <w:szCs w:val="24"/>
        </w:rPr>
        <w:t xml:space="preserve"> </w:t>
      </w:r>
      <w:r>
        <w:rPr>
          <w:rFonts w:ascii="Times New Roman" w:hAnsi="Times New Roman" w:cs="Times New Roman"/>
          <w:sz w:val="24"/>
          <w:szCs w:val="24"/>
        </w:rPr>
        <w:t xml:space="preserve">Michigan: Baker Book </w:t>
      </w:r>
      <w:r w:rsidR="007C6D01">
        <w:rPr>
          <w:rFonts w:ascii="Times New Roman" w:hAnsi="Times New Roman" w:cs="Times New Roman"/>
          <w:sz w:val="24"/>
          <w:szCs w:val="24"/>
        </w:rPr>
        <w:tab/>
      </w:r>
      <w:r>
        <w:rPr>
          <w:rFonts w:ascii="Times New Roman" w:hAnsi="Times New Roman" w:cs="Times New Roman"/>
          <w:sz w:val="24"/>
          <w:szCs w:val="24"/>
        </w:rPr>
        <w:t>House, 2000.</w:t>
      </w:r>
    </w:p>
    <w:p w:rsidR="006925CB" w:rsidRDefault="006925CB" w:rsidP="00D80C61">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Floding</w:t>
      </w:r>
      <w:proofErr w:type="spellEnd"/>
      <w:r>
        <w:rPr>
          <w:rFonts w:ascii="Times New Roman" w:hAnsi="Times New Roman" w:cs="Times New Roman"/>
          <w:sz w:val="24"/>
          <w:szCs w:val="24"/>
        </w:rPr>
        <w:t xml:space="preserve">, M D. </w:t>
      </w:r>
      <w:r w:rsidR="005A40EE">
        <w:rPr>
          <w:rFonts w:ascii="Times New Roman" w:hAnsi="Times New Roman" w:cs="Times New Roman"/>
          <w:sz w:val="24"/>
          <w:szCs w:val="24"/>
        </w:rPr>
        <w:t xml:space="preserve">“Laity.” </w:t>
      </w:r>
      <w:proofErr w:type="gramStart"/>
      <w:r w:rsidR="005A40EE">
        <w:rPr>
          <w:rFonts w:ascii="Times New Roman" w:hAnsi="Times New Roman" w:cs="Times New Roman"/>
          <w:sz w:val="24"/>
          <w:szCs w:val="24"/>
        </w:rPr>
        <w:t xml:space="preserve">In </w:t>
      </w:r>
      <w:r>
        <w:rPr>
          <w:rFonts w:ascii="Times New Roman" w:hAnsi="Times New Roman" w:cs="Times New Roman"/>
          <w:i/>
          <w:iCs/>
          <w:sz w:val="24"/>
          <w:szCs w:val="24"/>
        </w:rPr>
        <w:t>Dictionary of Christianity in America.</w:t>
      </w:r>
      <w:proofErr w:type="gramEnd"/>
      <w:r>
        <w:rPr>
          <w:rFonts w:ascii="Times New Roman" w:hAnsi="Times New Roman" w:cs="Times New Roman"/>
          <w:i/>
          <w:iCs/>
          <w:sz w:val="24"/>
          <w:szCs w:val="24"/>
        </w:rPr>
        <w:t xml:space="preserve"> </w:t>
      </w:r>
      <w:r>
        <w:rPr>
          <w:rFonts w:ascii="Times New Roman" w:hAnsi="Times New Roman" w:cs="Times New Roman"/>
          <w:sz w:val="24"/>
          <w:szCs w:val="24"/>
        </w:rPr>
        <w:t xml:space="preserve">Illinois: Inter Varsity Press, </w:t>
      </w:r>
      <w:r w:rsidR="007C6D01">
        <w:rPr>
          <w:rFonts w:ascii="Times New Roman" w:hAnsi="Times New Roman" w:cs="Times New Roman"/>
          <w:sz w:val="24"/>
          <w:szCs w:val="24"/>
        </w:rPr>
        <w:tab/>
      </w:r>
      <w:r>
        <w:rPr>
          <w:rFonts w:ascii="Times New Roman" w:hAnsi="Times New Roman" w:cs="Times New Roman"/>
          <w:sz w:val="24"/>
          <w:szCs w:val="24"/>
        </w:rPr>
        <w:t>1990.</w:t>
      </w:r>
    </w:p>
    <w:p w:rsidR="006925CB" w:rsidRDefault="005A40EE" w:rsidP="00D80C61">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Hambrick</w:t>
      </w:r>
      <w:proofErr w:type="spellEnd"/>
      <w:r>
        <w:rPr>
          <w:rFonts w:ascii="Times New Roman" w:hAnsi="Times New Roman" w:cs="Times New Roman"/>
          <w:sz w:val="24"/>
          <w:szCs w:val="24"/>
        </w:rPr>
        <w:t xml:space="preserve">-Stowe, C. E. “Clergy.” </w:t>
      </w:r>
      <w:proofErr w:type="gramStart"/>
      <w:r>
        <w:rPr>
          <w:rFonts w:ascii="Times New Roman" w:hAnsi="Times New Roman" w:cs="Times New Roman"/>
          <w:sz w:val="24"/>
          <w:szCs w:val="24"/>
        </w:rPr>
        <w:t xml:space="preserve">In </w:t>
      </w:r>
      <w:r w:rsidR="00302BA0">
        <w:rPr>
          <w:rFonts w:ascii="Times New Roman" w:hAnsi="Times New Roman" w:cs="Times New Roman"/>
          <w:sz w:val="24"/>
          <w:szCs w:val="24"/>
        </w:rPr>
        <w:t xml:space="preserve"> </w:t>
      </w:r>
      <w:r>
        <w:rPr>
          <w:rFonts w:ascii="Times New Roman" w:hAnsi="Times New Roman" w:cs="Times New Roman"/>
          <w:i/>
          <w:iCs/>
          <w:sz w:val="24"/>
          <w:szCs w:val="24"/>
        </w:rPr>
        <w:t>Dictionary</w:t>
      </w:r>
      <w:proofErr w:type="gramEnd"/>
      <w:r>
        <w:rPr>
          <w:rFonts w:ascii="Times New Roman" w:hAnsi="Times New Roman" w:cs="Times New Roman"/>
          <w:i/>
          <w:iCs/>
          <w:sz w:val="24"/>
          <w:szCs w:val="24"/>
        </w:rPr>
        <w:t xml:space="preserve"> of Christianity in America. </w:t>
      </w:r>
      <w:r>
        <w:rPr>
          <w:rFonts w:ascii="Times New Roman" w:hAnsi="Times New Roman" w:cs="Times New Roman"/>
          <w:sz w:val="24"/>
          <w:szCs w:val="24"/>
        </w:rPr>
        <w:t xml:space="preserve">Illinois: Inter </w:t>
      </w:r>
      <w:r w:rsidR="007C6D01">
        <w:rPr>
          <w:rFonts w:ascii="Times New Roman" w:hAnsi="Times New Roman" w:cs="Times New Roman"/>
          <w:sz w:val="24"/>
          <w:szCs w:val="24"/>
        </w:rPr>
        <w:tab/>
      </w:r>
      <w:r>
        <w:rPr>
          <w:rFonts w:ascii="Times New Roman" w:hAnsi="Times New Roman" w:cs="Times New Roman"/>
          <w:sz w:val="24"/>
          <w:szCs w:val="24"/>
        </w:rPr>
        <w:t xml:space="preserve">Varsity Press, 1990. </w:t>
      </w:r>
    </w:p>
    <w:p w:rsidR="00BD0760" w:rsidRDefault="00BD0760" w:rsidP="00D80C61">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Fatokun</w:t>
      </w:r>
      <w:proofErr w:type="spellEnd"/>
      <w:r>
        <w:rPr>
          <w:rFonts w:ascii="Times New Roman" w:hAnsi="Times New Roman" w:cs="Times New Roman"/>
          <w:sz w:val="24"/>
          <w:szCs w:val="24"/>
        </w:rPr>
        <w:t xml:space="preserve">, Samson A. </w:t>
      </w:r>
      <w:r>
        <w:rPr>
          <w:rFonts w:ascii="Times New Roman" w:hAnsi="Times New Roman" w:cs="Times New Roman"/>
          <w:i/>
          <w:iCs/>
          <w:sz w:val="24"/>
          <w:szCs w:val="24"/>
        </w:rPr>
        <w:t>History &amp; Doctrine of the Early Church—</w:t>
      </w:r>
      <w:proofErr w:type="gramStart"/>
      <w:r>
        <w:rPr>
          <w:rFonts w:ascii="Times New Roman" w:hAnsi="Times New Roman" w:cs="Times New Roman"/>
          <w:i/>
          <w:iCs/>
          <w:sz w:val="24"/>
          <w:szCs w:val="24"/>
        </w:rPr>
        <w:t>An</w:t>
      </w:r>
      <w:proofErr w:type="gramEnd"/>
      <w:r>
        <w:rPr>
          <w:rFonts w:ascii="Times New Roman" w:hAnsi="Times New Roman" w:cs="Times New Roman"/>
          <w:i/>
          <w:iCs/>
          <w:sz w:val="24"/>
          <w:szCs w:val="24"/>
        </w:rPr>
        <w:t xml:space="preserve"> African Torch. </w:t>
      </w:r>
      <w:r>
        <w:rPr>
          <w:rFonts w:ascii="Times New Roman" w:hAnsi="Times New Roman" w:cs="Times New Roman"/>
          <w:sz w:val="24"/>
          <w:szCs w:val="24"/>
        </w:rPr>
        <w:t xml:space="preserve">Ibadan: </w:t>
      </w:r>
      <w:r w:rsidR="007C6D01">
        <w:rPr>
          <w:rFonts w:ascii="Times New Roman" w:hAnsi="Times New Roman" w:cs="Times New Roman"/>
          <w:sz w:val="24"/>
          <w:szCs w:val="24"/>
        </w:rPr>
        <w:tab/>
      </w:r>
      <w:proofErr w:type="spellStart"/>
      <w:r w:rsidR="00A85CB6">
        <w:rPr>
          <w:rFonts w:ascii="Times New Roman" w:hAnsi="Times New Roman" w:cs="Times New Roman"/>
          <w:sz w:val="24"/>
          <w:szCs w:val="24"/>
        </w:rPr>
        <w:t>Enicrownfit</w:t>
      </w:r>
      <w:proofErr w:type="spellEnd"/>
      <w:r w:rsidR="00A85CB6">
        <w:rPr>
          <w:rFonts w:ascii="Times New Roman" w:hAnsi="Times New Roman" w:cs="Times New Roman"/>
          <w:sz w:val="24"/>
          <w:szCs w:val="24"/>
        </w:rPr>
        <w:t xml:space="preserve"> Publishers, 2011.</w:t>
      </w:r>
    </w:p>
    <w:p w:rsidR="00A85CB6" w:rsidRDefault="00AC555E"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Renwick, A. M. and Harman, A. M. </w:t>
      </w:r>
      <w:proofErr w:type="gramStart"/>
      <w:r>
        <w:rPr>
          <w:rFonts w:ascii="Times New Roman" w:hAnsi="Times New Roman" w:cs="Times New Roman"/>
          <w:i/>
          <w:iCs/>
          <w:sz w:val="24"/>
          <w:szCs w:val="24"/>
        </w:rPr>
        <w:t xml:space="preserve">The Story of the Church, </w:t>
      </w:r>
      <w:r>
        <w:rPr>
          <w:rFonts w:ascii="Times New Roman" w:hAnsi="Times New Roman" w:cs="Times New Roman"/>
          <w:sz w:val="24"/>
          <w:szCs w:val="24"/>
        </w:rPr>
        <w:t>3</w:t>
      </w:r>
      <w:r w:rsidRPr="00AC555E">
        <w:rPr>
          <w:rFonts w:ascii="Times New Roman" w:hAnsi="Times New Roman" w:cs="Times New Roman"/>
          <w:sz w:val="24"/>
          <w:szCs w:val="24"/>
          <w:vertAlign w:val="superscript"/>
        </w:rPr>
        <w:t>rd</w:t>
      </w:r>
      <w:r>
        <w:rPr>
          <w:rFonts w:ascii="Times New Roman" w:hAnsi="Times New Roman" w:cs="Times New Roman"/>
          <w:sz w:val="24"/>
          <w:szCs w:val="24"/>
        </w:rPr>
        <w:t xml:space="preserve"> edition.</w:t>
      </w:r>
      <w:proofErr w:type="gramEnd"/>
      <w:r>
        <w:rPr>
          <w:rFonts w:ascii="Times New Roman" w:hAnsi="Times New Roman" w:cs="Times New Roman"/>
          <w:sz w:val="24"/>
          <w:szCs w:val="24"/>
        </w:rPr>
        <w:t xml:space="preserve"> Leicester: Inter Varsity </w:t>
      </w:r>
      <w:r w:rsidR="007C6D01">
        <w:rPr>
          <w:rFonts w:ascii="Times New Roman" w:hAnsi="Times New Roman" w:cs="Times New Roman"/>
          <w:sz w:val="24"/>
          <w:szCs w:val="24"/>
        </w:rPr>
        <w:tab/>
      </w:r>
      <w:r>
        <w:rPr>
          <w:rFonts w:ascii="Times New Roman" w:hAnsi="Times New Roman" w:cs="Times New Roman"/>
          <w:sz w:val="24"/>
          <w:szCs w:val="24"/>
        </w:rPr>
        <w:t>Press, 1999.</w:t>
      </w:r>
    </w:p>
    <w:p w:rsidR="00AC555E" w:rsidRDefault="00DC3C64" w:rsidP="00D80C6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Boer, Harry. </w:t>
      </w:r>
      <w:proofErr w:type="gramStart"/>
      <w:r>
        <w:rPr>
          <w:rFonts w:ascii="Times New Roman" w:hAnsi="Times New Roman" w:cs="Times New Roman"/>
          <w:i/>
          <w:iCs/>
          <w:sz w:val="24"/>
          <w:szCs w:val="24"/>
        </w:rPr>
        <w:t>A Short History of the Early Church.</w:t>
      </w:r>
      <w:proofErr w:type="gramEnd"/>
      <w:r>
        <w:rPr>
          <w:rFonts w:ascii="Times New Roman" w:hAnsi="Times New Roman" w:cs="Times New Roman"/>
          <w:i/>
          <w:iCs/>
          <w:sz w:val="24"/>
          <w:szCs w:val="24"/>
        </w:rPr>
        <w:t xml:space="preserve"> </w:t>
      </w:r>
      <w:r>
        <w:rPr>
          <w:rFonts w:ascii="Times New Roman" w:hAnsi="Times New Roman" w:cs="Times New Roman"/>
          <w:sz w:val="24"/>
          <w:szCs w:val="24"/>
        </w:rPr>
        <w:t xml:space="preserve">Grand Rapids, Michigan: Wm B. </w:t>
      </w:r>
      <w:proofErr w:type="spellStart"/>
      <w:r>
        <w:rPr>
          <w:rFonts w:ascii="Times New Roman" w:hAnsi="Times New Roman" w:cs="Times New Roman"/>
          <w:sz w:val="24"/>
          <w:szCs w:val="24"/>
        </w:rPr>
        <w:t>Eedmans</w:t>
      </w:r>
      <w:proofErr w:type="spellEnd"/>
      <w:r w:rsidR="007E3803">
        <w:rPr>
          <w:rFonts w:ascii="Times New Roman" w:hAnsi="Times New Roman" w:cs="Times New Roman"/>
          <w:sz w:val="24"/>
          <w:szCs w:val="24"/>
        </w:rPr>
        <w:t xml:space="preserve"> </w:t>
      </w:r>
      <w:r w:rsidR="007C6D01">
        <w:rPr>
          <w:rFonts w:ascii="Times New Roman" w:hAnsi="Times New Roman" w:cs="Times New Roman"/>
          <w:sz w:val="24"/>
          <w:szCs w:val="24"/>
        </w:rPr>
        <w:tab/>
      </w:r>
      <w:r w:rsidR="007E3803">
        <w:rPr>
          <w:rFonts w:ascii="Times New Roman" w:hAnsi="Times New Roman" w:cs="Times New Roman"/>
          <w:sz w:val="24"/>
          <w:szCs w:val="24"/>
        </w:rPr>
        <w:t>Publishing Company, 1976.</w:t>
      </w:r>
    </w:p>
    <w:p w:rsidR="007E3803" w:rsidRPr="00201D00" w:rsidRDefault="00201D00" w:rsidP="00D80C61">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David. </w:t>
      </w:r>
      <w:proofErr w:type="gramStart"/>
      <w:r>
        <w:rPr>
          <w:rFonts w:ascii="Times New Roman" w:hAnsi="Times New Roman" w:cs="Times New Roman"/>
          <w:i/>
          <w:iCs/>
          <w:sz w:val="24"/>
          <w:szCs w:val="24"/>
        </w:rPr>
        <w:t>Christianity—A Concise History.</w:t>
      </w:r>
      <w:proofErr w:type="gramEnd"/>
      <w:r>
        <w:rPr>
          <w:rFonts w:ascii="Times New Roman" w:hAnsi="Times New Roman" w:cs="Times New Roman"/>
          <w:i/>
          <w:iCs/>
          <w:sz w:val="24"/>
          <w:szCs w:val="24"/>
        </w:rPr>
        <w:t xml:space="preserve"> </w:t>
      </w:r>
      <w:r>
        <w:rPr>
          <w:rFonts w:ascii="Times New Roman" w:hAnsi="Times New Roman" w:cs="Times New Roman"/>
          <w:sz w:val="24"/>
          <w:szCs w:val="24"/>
        </w:rPr>
        <w:t xml:space="preserve">Ibadan: Kraft Books Limited, </w:t>
      </w:r>
      <w:r w:rsidR="00437384">
        <w:rPr>
          <w:rFonts w:ascii="Times New Roman" w:hAnsi="Times New Roman" w:cs="Times New Roman"/>
          <w:sz w:val="24"/>
          <w:szCs w:val="24"/>
        </w:rPr>
        <w:t>2010.</w:t>
      </w:r>
    </w:p>
    <w:sectPr w:rsidR="007E3803" w:rsidRPr="00201D00" w:rsidSect="005A538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7C046C"/>
    <w:multiLevelType w:val="hybridMultilevel"/>
    <w:tmpl w:val="CB4CB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applyBreakingRules/>
  </w:compat>
  <w:rsids>
    <w:rsidRoot w:val="00DD7732"/>
    <w:rsid w:val="00004B1C"/>
    <w:rsid w:val="000072D2"/>
    <w:rsid w:val="00013A1C"/>
    <w:rsid w:val="00033CDB"/>
    <w:rsid w:val="00036603"/>
    <w:rsid w:val="0004382C"/>
    <w:rsid w:val="000613DF"/>
    <w:rsid w:val="000D1C7B"/>
    <w:rsid w:val="001001B1"/>
    <w:rsid w:val="00101FE5"/>
    <w:rsid w:val="00102AB6"/>
    <w:rsid w:val="00127D13"/>
    <w:rsid w:val="001374BF"/>
    <w:rsid w:val="001463C6"/>
    <w:rsid w:val="00153951"/>
    <w:rsid w:val="001543E9"/>
    <w:rsid w:val="00157D8C"/>
    <w:rsid w:val="0016264A"/>
    <w:rsid w:val="00164FFF"/>
    <w:rsid w:val="001C1BFD"/>
    <w:rsid w:val="001D11C6"/>
    <w:rsid w:val="00201D00"/>
    <w:rsid w:val="00211F54"/>
    <w:rsid w:val="002249C1"/>
    <w:rsid w:val="0023539A"/>
    <w:rsid w:val="0027588B"/>
    <w:rsid w:val="002A312A"/>
    <w:rsid w:val="002C0552"/>
    <w:rsid w:val="002C7358"/>
    <w:rsid w:val="002D064B"/>
    <w:rsid w:val="00302BA0"/>
    <w:rsid w:val="00304CB8"/>
    <w:rsid w:val="003600A7"/>
    <w:rsid w:val="0036121F"/>
    <w:rsid w:val="003D4099"/>
    <w:rsid w:val="003D77FB"/>
    <w:rsid w:val="003F275F"/>
    <w:rsid w:val="00407302"/>
    <w:rsid w:val="00423613"/>
    <w:rsid w:val="00437384"/>
    <w:rsid w:val="00451AFD"/>
    <w:rsid w:val="0045797C"/>
    <w:rsid w:val="00471245"/>
    <w:rsid w:val="00477017"/>
    <w:rsid w:val="0048704C"/>
    <w:rsid w:val="004A7EF8"/>
    <w:rsid w:val="004E5018"/>
    <w:rsid w:val="004F2D95"/>
    <w:rsid w:val="00506C50"/>
    <w:rsid w:val="005402AB"/>
    <w:rsid w:val="00553B0B"/>
    <w:rsid w:val="00555587"/>
    <w:rsid w:val="00567C45"/>
    <w:rsid w:val="00570FE7"/>
    <w:rsid w:val="005751AC"/>
    <w:rsid w:val="005A40EE"/>
    <w:rsid w:val="005A538D"/>
    <w:rsid w:val="005B55C0"/>
    <w:rsid w:val="005C0EEA"/>
    <w:rsid w:val="005D0D74"/>
    <w:rsid w:val="005D2EB5"/>
    <w:rsid w:val="005E4A1D"/>
    <w:rsid w:val="00605ED5"/>
    <w:rsid w:val="00616B34"/>
    <w:rsid w:val="00641D68"/>
    <w:rsid w:val="0064209C"/>
    <w:rsid w:val="00643BB5"/>
    <w:rsid w:val="00643DF5"/>
    <w:rsid w:val="006925CB"/>
    <w:rsid w:val="00695CFA"/>
    <w:rsid w:val="006A7ED7"/>
    <w:rsid w:val="006B01AC"/>
    <w:rsid w:val="006C77E4"/>
    <w:rsid w:val="006D5FA0"/>
    <w:rsid w:val="006F2C4F"/>
    <w:rsid w:val="0070079D"/>
    <w:rsid w:val="0072724F"/>
    <w:rsid w:val="0073114D"/>
    <w:rsid w:val="0073587F"/>
    <w:rsid w:val="007465E3"/>
    <w:rsid w:val="00753918"/>
    <w:rsid w:val="007646D2"/>
    <w:rsid w:val="00776F85"/>
    <w:rsid w:val="007C0AEF"/>
    <w:rsid w:val="007C35DF"/>
    <w:rsid w:val="007C6D01"/>
    <w:rsid w:val="007D0B82"/>
    <w:rsid w:val="007D7AA6"/>
    <w:rsid w:val="007E3803"/>
    <w:rsid w:val="007F113B"/>
    <w:rsid w:val="007F66FF"/>
    <w:rsid w:val="007F694D"/>
    <w:rsid w:val="007F6CD8"/>
    <w:rsid w:val="00800A52"/>
    <w:rsid w:val="00820ED5"/>
    <w:rsid w:val="008478A1"/>
    <w:rsid w:val="00851339"/>
    <w:rsid w:val="00854738"/>
    <w:rsid w:val="0086695F"/>
    <w:rsid w:val="008B1782"/>
    <w:rsid w:val="008B4CE6"/>
    <w:rsid w:val="0091024B"/>
    <w:rsid w:val="0092398C"/>
    <w:rsid w:val="00995A77"/>
    <w:rsid w:val="009C0215"/>
    <w:rsid w:val="009C1A23"/>
    <w:rsid w:val="009C63D3"/>
    <w:rsid w:val="009D049D"/>
    <w:rsid w:val="009F688A"/>
    <w:rsid w:val="00A13476"/>
    <w:rsid w:val="00A20753"/>
    <w:rsid w:val="00A31CB7"/>
    <w:rsid w:val="00A511D7"/>
    <w:rsid w:val="00A85CB6"/>
    <w:rsid w:val="00A86660"/>
    <w:rsid w:val="00AC555E"/>
    <w:rsid w:val="00AE6CEB"/>
    <w:rsid w:val="00B019B5"/>
    <w:rsid w:val="00B269C1"/>
    <w:rsid w:val="00B4244C"/>
    <w:rsid w:val="00BA346D"/>
    <w:rsid w:val="00BB4A31"/>
    <w:rsid w:val="00BB68E8"/>
    <w:rsid w:val="00BC74CD"/>
    <w:rsid w:val="00BD0760"/>
    <w:rsid w:val="00BE2B26"/>
    <w:rsid w:val="00BE4151"/>
    <w:rsid w:val="00BF3867"/>
    <w:rsid w:val="00BF637B"/>
    <w:rsid w:val="00C014A3"/>
    <w:rsid w:val="00C44E65"/>
    <w:rsid w:val="00C532AE"/>
    <w:rsid w:val="00C60833"/>
    <w:rsid w:val="00C80045"/>
    <w:rsid w:val="00C90FBB"/>
    <w:rsid w:val="00CA34AB"/>
    <w:rsid w:val="00CB1DFE"/>
    <w:rsid w:val="00CB50B5"/>
    <w:rsid w:val="00CC2F9A"/>
    <w:rsid w:val="00CC452C"/>
    <w:rsid w:val="00CD413C"/>
    <w:rsid w:val="00CE26E8"/>
    <w:rsid w:val="00CE2B9A"/>
    <w:rsid w:val="00CE6351"/>
    <w:rsid w:val="00D02626"/>
    <w:rsid w:val="00D25465"/>
    <w:rsid w:val="00D417C3"/>
    <w:rsid w:val="00D4362C"/>
    <w:rsid w:val="00D455D0"/>
    <w:rsid w:val="00D66C63"/>
    <w:rsid w:val="00D70BFB"/>
    <w:rsid w:val="00D80C61"/>
    <w:rsid w:val="00D92A9F"/>
    <w:rsid w:val="00DA0ADE"/>
    <w:rsid w:val="00DC3C64"/>
    <w:rsid w:val="00DD7732"/>
    <w:rsid w:val="00DF73FF"/>
    <w:rsid w:val="00E11FE4"/>
    <w:rsid w:val="00E24984"/>
    <w:rsid w:val="00E32F24"/>
    <w:rsid w:val="00E4044D"/>
    <w:rsid w:val="00E670AB"/>
    <w:rsid w:val="00E85160"/>
    <w:rsid w:val="00E95D6D"/>
    <w:rsid w:val="00EC0620"/>
    <w:rsid w:val="00EF3585"/>
    <w:rsid w:val="00F065AD"/>
    <w:rsid w:val="00F12D28"/>
    <w:rsid w:val="00F14471"/>
    <w:rsid w:val="00F446EB"/>
    <w:rsid w:val="00F475CE"/>
    <w:rsid w:val="00F5498A"/>
    <w:rsid w:val="00F710BE"/>
    <w:rsid w:val="00F83C35"/>
    <w:rsid w:val="00F94BB6"/>
    <w:rsid w:val="00F958CD"/>
    <w:rsid w:val="00FE01AB"/>
    <w:rsid w:val="00FE48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3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7732"/>
    <w:rPr>
      <w:color w:val="0000FF" w:themeColor="hyperlink"/>
      <w:u w:val="single"/>
    </w:rPr>
  </w:style>
  <w:style w:type="paragraph" w:styleId="ListParagraph">
    <w:name w:val="List Paragraph"/>
    <w:basedOn w:val="Normal"/>
    <w:uiPriority w:val="34"/>
    <w:qFormat/>
    <w:rsid w:val="006D5FA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idebello16@gmail.com" TargetMode="External"/><Relationship Id="rId5" Type="http://schemas.openxmlformats.org/officeDocument/2006/relationships/hyperlink" Target="mailto:bobbyjetmuyooo@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4769</Words>
  <Characters>27185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31891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jide</dc:creator>
  <cp:lastModifiedBy>Ajetomobi Olumuyiwa</cp:lastModifiedBy>
  <cp:revision>2</cp:revision>
  <dcterms:created xsi:type="dcterms:W3CDTF">2017-09-22T14:25:00Z</dcterms:created>
  <dcterms:modified xsi:type="dcterms:W3CDTF">2017-09-22T14:25:00Z</dcterms:modified>
</cp:coreProperties>
</file>