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0D16" w:rsidRDefault="00050D16" w:rsidP="00050D16">
      <w:pPr>
        <w:jc w:val="center"/>
        <w:rPr>
          <w:b/>
          <w:sz w:val="24"/>
          <w:szCs w:val="24"/>
        </w:rPr>
      </w:pPr>
      <w:r>
        <w:rPr>
          <w:b/>
          <w:sz w:val="24"/>
          <w:szCs w:val="24"/>
        </w:rPr>
        <w:t>Intercultural Communication Experience among International Students of University of Ilorin</w:t>
      </w:r>
    </w:p>
    <w:p w:rsidR="00050D16" w:rsidRDefault="00050D16" w:rsidP="00050D16">
      <w:pPr>
        <w:jc w:val="center"/>
        <w:rPr>
          <w:b/>
          <w:sz w:val="24"/>
          <w:szCs w:val="24"/>
        </w:rPr>
      </w:pPr>
    </w:p>
    <w:p w:rsidR="00050D16" w:rsidRDefault="00050D16" w:rsidP="00050D16">
      <w:pPr>
        <w:jc w:val="center"/>
        <w:rPr>
          <w:b/>
          <w:sz w:val="24"/>
          <w:szCs w:val="24"/>
        </w:rPr>
      </w:pPr>
    </w:p>
    <w:p w:rsidR="00050D16" w:rsidRDefault="00050D16" w:rsidP="00050D16">
      <w:pPr>
        <w:jc w:val="center"/>
        <w:rPr>
          <w:b/>
          <w:sz w:val="24"/>
          <w:szCs w:val="24"/>
        </w:rPr>
      </w:pPr>
    </w:p>
    <w:p w:rsidR="00050D16" w:rsidRDefault="00050D16" w:rsidP="00050D16">
      <w:pPr>
        <w:jc w:val="center"/>
        <w:rPr>
          <w:sz w:val="24"/>
          <w:szCs w:val="24"/>
        </w:rPr>
      </w:pPr>
      <w:r>
        <w:rPr>
          <w:sz w:val="24"/>
          <w:szCs w:val="24"/>
        </w:rPr>
        <w:t>By</w:t>
      </w:r>
    </w:p>
    <w:p w:rsidR="00050D16" w:rsidRDefault="00050D16" w:rsidP="00050D16">
      <w:pPr>
        <w:jc w:val="center"/>
        <w:rPr>
          <w:sz w:val="24"/>
          <w:szCs w:val="24"/>
        </w:rPr>
      </w:pPr>
    </w:p>
    <w:p w:rsidR="00050D16" w:rsidRDefault="00050D16" w:rsidP="00050D16">
      <w:pPr>
        <w:jc w:val="center"/>
        <w:rPr>
          <w:sz w:val="24"/>
          <w:szCs w:val="24"/>
        </w:rPr>
      </w:pPr>
    </w:p>
    <w:p w:rsidR="00050D16" w:rsidRDefault="00050D16" w:rsidP="00050D16">
      <w:pPr>
        <w:jc w:val="center"/>
        <w:rPr>
          <w:sz w:val="24"/>
          <w:szCs w:val="24"/>
        </w:rPr>
      </w:pPr>
    </w:p>
    <w:p w:rsidR="00050D16" w:rsidRPr="007D1230" w:rsidRDefault="00050D16" w:rsidP="00050D16">
      <w:pPr>
        <w:spacing w:after="0" w:line="240" w:lineRule="auto"/>
        <w:jc w:val="center"/>
        <w:outlineLvl w:val="0"/>
        <w:rPr>
          <w:color w:val="000000" w:themeColor="text1"/>
          <w:sz w:val="24"/>
          <w:szCs w:val="24"/>
        </w:rPr>
      </w:pPr>
      <w:r w:rsidRPr="007D1230">
        <w:rPr>
          <w:color w:val="000000" w:themeColor="text1"/>
          <w:sz w:val="24"/>
          <w:szCs w:val="24"/>
        </w:rPr>
        <w:t xml:space="preserve">Patrick </w:t>
      </w:r>
      <w:r w:rsidRPr="00FF7279">
        <w:rPr>
          <w:noProof/>
          <w:color w:val="000000" w:themeColor="text1"/>
          <w:sz w:val="24"/>
          <w:szCs w:val="24"/>
        </w:rPr>
        <w:t>Udende</w:t>
      </w:r>
    </w:p>
    <w:p w:rsidR="00050D16" w:rsidRPr="007D1230" w:rsidRDefault="00050D16" w:rsidP="00050D16">
      <w:pPr>
        <w:spacing w:after="0" w:line="240" w:lineRule="auto"/>
        <w:jc w:val="center"/>
        <w:rPr>
          <w:color w:val="000000" w:themeColor="text1"/>
          <w:sz w:val="24"/>
          <w:szCs w:val="24"/>
        </w:rPr>
      </w:pPr>
      <w:r w:rsidRPr="007D1230">
        <w:rPr>
          <w:color w:val="000000" w:themeColor="text1"/>
          <w:sz w:val="24"/>
          <w:szCs w:val="24"/>
        </w:rPr>
        <w:t>Department of Mass Communication</w:t>
      </w:r>
    </w:p>
    <w:p w:rsidR="00050D16" w:rsidRPr="007D1230" w:rsidRDefault="00050D16" w:rsidP="00050D16">
      <w:pPr>
        <w:spacing w:after="0" w:line="240" w:lineRule="auto"/>
        <w:jc w:val="center"/>
        <w:outlineLvl w:val="0"/>
        <w:rPr>
          <w:color w:val="000000" w:themeColor="text1"/>
          <w:sz w:val="24"/>
          <w:szCs w:val="24"/>
        </w:rPr>
      </w:pPr>
      <w:r w:rsidRPr="007D1230">
        <w:rPr>
          <w:color w:val="000000" w:themeColor="text1"/>
          <w:sz w:val="24"/>
          <w:szCs w:val="24"/>
        </w:rPr>
        <w:t>University of Ilorin, Ilorin</w:t>
      </w:r>
    </w:p>
    <w:p w:rsidR="00050D16" w:rsidRPr="007D1230" w:rsidRDefault="00050D16" w:rsidP="00050D16">
      <w:pPr>
        <w:spacing w:after="0" w:line="240" w:lineRule="auto"/>
        <w:jc w:val="center"/>
        <w:outlineLvl w:val="0"/>
        <w:rPr>
          <w:color w:val="000000" w:themeColor="text1"/>
          <w:sz w:val="24"/>
          <w:szCs w:val="24"/>
        </w:rPr>
      </w:pPr>
      <w:hyperlink r:id="rId6" w:history="1">
        <w:r w:rsidRPr="007D1230">
          <w:rPr>
            <w:rStyle w:val="Hyperlink"/>
            <w:color w:val="000000" w:themeColor="text1"/>
            <w:sz w:val="24"/>
            <w:szCs w:val="24"/>
          </w:rPr>
          <w:t>udendepatrick@yahoo.com</w:t>
        </w:r>
      </w:hyperlink>
    </w:p>
    <w:p w:rsidR="00050D16" w:rsidRDefault="00050D16" w:rsidP="00050D16">
      <w:pPr>
        <w:spacing w:after="0" w:line="240" w:lineRule="auto"/>
        <w:jc w:val="center"/>
        <w:outlineLvl w:val="0"/>
        <w:rPr>
          <w:color w:val="000000" w:themeColor="text1"/>
          <w:sz w:val="24"/>
          <w:szCs w:val="24"/>
        </w:rPr>
      </w:pPr>
      <w:r w:rsidRPr="007D1230">
        <w:rPr>
          <w:color w:val="000000" w:themeColor="text1"/>
          <w:sz w:val="24"/>
          <w:szCs w:val="24"/>
        </w:rPr>
        <w:t>08051518456</w:t>
      </w:r>
    </w:p>
    <w:p w:rsidR="00050D16" w:rsidRDefault="00050D16" w:rsidP="00050D16">
      <w:pPr>
        <w:spacing w:after="0" w:line="240" w:lineRule="auto"/>
        <w:jc w:val="center"/>
        <w:rPr>
          <w:color w:val="000000" w:themeColor="text1"/>
          <w:sz w:val="24"/>
          <w:szCs w:val="24"/>
        </w:rPr>
      </w:pPr>
    </w:p>
    <w:p w:rsidR="00050D16" w:rsidRDefault="00050D16" w:rsidP="00050D16">
      <w:pPr>
        <w:spacing w:after="0" w:line="240" w:lineRule="auto"/>
        <w:jc w:val="center"/>
        <w:rPr>
          <w:color w:val="000000" w:themeColor="text1"/>
          <w:sz w:val="24"/>
          <w:szCs w:val="24"/>
        </w:rPr>
      </w:pPr>
    </w:p>
    <w:p w:rsidR="00050D16" w:rsidRDefault="00050D16" w:rsidP="00050D16">
      <w:pPr>
        <w:spacing w:after="0" w:line="240" w:lineRule="auto"/>
        <w:jc w:val="center"/>
        <w:rPr>
          <w:color w:val="000000" w:themeColor="text1"/>
          <w:sz w:val="24"/>
          <w:szCs w:val="24"/>
        </w:rPr>
      </w:pPr>
    </w:p>
    <w:p w:rsidR="00050D16" w:rsidRDefault="00050D16" w:rsidP="00050D16">
      <w:pPr>
        <w:spacing w:after="0" w:line="240" w:lineRule="auto"/>
        <w:jc w:val="center"/>
        <w:rPr>
          <w:color w:val="000000" w:themeColor="text1"/>
          <w:sz w:val="24"/>
          <w:szCs w:val="24"/>
        </w:rPr>
      </w:pPr>
    </w:p>
    <w:p w:rsidR="00050D16" w:rsidRDefault="00050D16" w:rsidP="00050D16">
      <w:pPr>
        <w:spacing w:after="0" w:line="240" w:lineRule="auto"/>
        <w:jc w:val="center"/>
        <w:outlineLvl w:val="0"/>
        <w:rPr>
          <w:color w:val="000000" w:themeColor="text1"/>
          <w:sz w:val="24"/>
          <w:szCs w:val="24"/>
        </w:rPr>
      </w:pPr>
      <w:r>
        <w:rPr>
          <w:color w:val="000000" w:themeColor="text1"/>
          <w:sz w:val="24"/>
          <w:szCs w:val="24"/>
        </w:rPr>
        <w:t>And</w:t>
      </w:r>
    </w:p>
    <w:p w:rsidR="00050D16" w:rsidRDefault="00050D16" w:rsidP="00050D16">
      <w:pPr>
        <w:jc w:val="center"/>
        <w:rPr>
          <w:sz w:val="24"/>
          <w:szCs w:val="24"/>
        </w:rPr>
      </w:pPr>
    </w:p>
    <w:p w:rsidR="00050D16" w:rsidRDefault="00050D16" w:rsidP="00050D16">
      <w:pPr>
        <w:spacing w:after="0"/>
        <w:jc w:val="center"/>
        <w:rPr>
          <w:sz w:val="24"/>
          <w:szCs w:val="24"/>
        </w:rPr>
      </w:pPr>
      <w:r>
        <w:rPr>
          <w:sz w:val="24"/>
          <w:szCs w:val="24"/>
        </w:rPr>
        <w:t xml:space="preserve">Abdulbaqi, S.S., </w:t>
      </w:r>
      <w:r w:rsidRPr="00C27A91">
        <w:rPr>
          <w:noProof/>
          <w:sz w:val="24"/>
          <w:szCs w:val="24"/>
        </w:rPr>
        <w:t>Ph</w:t>
      </w:r>
      <w:r>
        <w:rPr>
          <w:noProof/>
          <w:sz w:val="24"/>
          <w:szCs w:val="24"/>
        </w:rPr>
        <w:t>.D.</w:t>
      </w:r>
    </w:p>
    <w:p w:rsidR="00050D16" w:rsidRPr="007D1230" w:rsidRDefault="00050D16" w:rsidP="00050D16">
      <w:pPr>
        <w:spacing w:after="0" w:line="240" w:lineRule="auto"/>
        <w:jc w:val="center"/>
        <w:rPr>
          <w:color w:val="000000" w:themeColor="text1"/>
          <w:sz w:val="24"/>
          <w:szCs w:val="24"/>
        </w:rPr>
      </w:pPr>
      <w:r w:rsidRPr="007D1230">
        <w:rPr>
          <w:color w:val="000000" w:themeColor="text1"/>
          <w:sz w:val="24"/>
          <w:szCs w:val="24"/>
        </w:rPr>
        <w:t>Department of Mass Communication</w:t>
      </w:r>
    </w:p>
    <w:p w:rsidR="00050D16" w:rsidRDefault="00050D16" w:rsidP="00050D16">
      <w:pPr>
        <w:spacing w:after="0" w:line="240" w:lineRule="auto"/>
        <w:jc w:val="center"/>
        <w:outlineLvl w:val="0"/>
        <w:rPr>
          <w:color w:val="000000" w:themeColor="text1"/>
          <w:sz w:val="24"/>
          <w:szCs w:val="24"/>
        </w:rPr>
      </w:pPr>
      <w:r w:rsidRPr="007D1230">
        <w:rPr>
          <w:color w:val="000000" w:themeColor="text1"/>
          <w:sz w:val="24"/>
          <w:szCs w:val="24"/>
        </w:rPr>
        <w:t>University of Ilorin, Ilorin</w:t>
      </w:r>
    </w:p>
    <w:p w:rsidR="00050D16" w:rsidRPr="007D1230" w:rsidRDefault="00050D16" w:rsidP="00050D16">
      <w:pPr>
        <w:spacing w:after="0" w:line="240" w:lineRule="auto"/>
        <w:jc w:val="center"/>
        <w:outlineLvl w:val="0"/>
        <w:rPr>
          <w:color w:val="000000" w:themeColor="text1"/>
          <w:sz w:val="24"/>
          <w:szCs w:val="24"/>
        </w:rPr>
      </w:pPr>
      <w:r>
        <w:rPr>
          <w:color w:val="000000" w:themeColor="text1"/>
          <w:sz w:val="24"/>
          <w:szCs w:val="24"/>
        </w:rPr>
        <w:t>sau</w:t>
      </w:r>
      <w:r>
        <w:rPr>
          <w:color w:val="000000" w:themeColor="text1"/>
          <w:sz w:val="24"/>
          <w:szCs w:val="24"/>
        </w:rPr>
        <w:softHyphen/>
      </w:r>
      <w:r>
        <w:rPr>
          <w:color w:val="000000" w:themeColor="text1"/>
          <w:sz w:val="24"/>
          <w:szCs w:val="24"/>
        </w:rPr>
        <w:softHyphen/>
        <w:t>_baqi@yahoo.com</w:t>
      </w:r>
    </w:p>
    <w:p w:rsidR="00050D16" w:rsidRDefault="00050D16" w:rsidP="00050D16">
      <w:pPr>
        <w:spacing w:after="0" w:line="240" w:lineRule="auto"/>
        <w:jc w:val="center"/>
        <w:outlineLvl w:val="0"/>
        <w:rPr>
          <w:color w:val="000000" w:themeColor="text1"/>
          <w:sz w:val="24"/>
          <w:szCs w:val="24"/>
        </w:rPr>
      </w:pPr>
      <w:r>
        <w:rPr>
          <w:color w:val="000000" w:themeColor="text1"/>
          <w:sz w:val="24"/>
          <w:szCs w:val="24"/>
        </w:rPr>
        <w:t>08034508413</w:t>
      </w:r>
    </w:p>
    <w:p w:rsidR="00050D16" w:rsidRDefault="00050D16" w:rsidP="00050D16">
      <w:pPr>
        <w:spacing w:after="0" w:line="240" w:lineRule="auto"/>
        <w:jc w:val="center"/>
        <w:outlineLvl w:val="0"/>
        <w:rPr>
          <w:color w:val="000000" w:themeColor="text1"/>
          <w:sz w:val="24"/>
          <w:szCs w:val="24"/>
        </w:rPr>
      </w:pPr>
    </w:p>
    <w:p w:rsidR="00050D16" w:rsidRDefault="00050D16" w:rsidP="00050D16">
      <w:pPr>
        <w:spacing w:after="0" w:line="240" w:lineRule="auto"/>
        <w:jc w:val="center"/>
        <w:outlineLvl w:val="0"/>
        <w:rPr>
          <w:color w:val="000000" w:themeColor="text1"/>
          <w:sz w:val="24"/>
          <w:szCs w:val="24"/>
        </w:rPr>
      </w:pPr>
    </w:p>
    <w:p w:rsidR="00050D16" w:rsidRDefault="00050D16" w:rsidP="00050D16">
      <w:pPr>
        <w:spacing w:after="0" w:line="240" w:lineRule="auto"/>
        <w:jc w:val="center"/>
        <w:outlineLvl w:val="0"/>
        <w:rPr>
          <w:color w:val="000000" w:themeColor="text1"/>
          <w:sz w:val="24"/>
          <w:szCs w:val="24"/>
        </w:rPr>
      </w:pPr>
    </w:p>
    <w:p w:rsidR="00050D16" w:rsidRDefault="00050D16" w:rsidP="00050D16">
      <w:pPr>
        <w:spacing w:after="0" w:line="240" w:lineRule="auto"/>
        <w:jc w:val="center"/>
        <w:outlineLvl w:val="0"/>
        <w:rPr>
          <w:color w:val="000000" w:themeColor="text1"/>
          <w:sz w:val="24"/>
          <w:szCs w:val="24"/>
        </w:rPr>
      </w:pPr>
      <w:r>
        <w:rPr>
          <w:color w:val="000000" w:themeColor="text1"/>
          <w:sz w:val="24"/>
          <w:szCs w:val="24"/>
        </w:rPr>
        <w:t>And</w:t>
      </w:r>
    </w:p>
    <w:p w:rsidR="00050D16" w:rsidRDefault="00050D16" w:rsidP="00050D16">
      <w:pPr>
        <w:spacing w:after="0" w:line="240" w:lineRule="auto"/>
        <w:jc w:val="center"/>
        <w:outlineLvl w:val="0"/>
        <w:rPr>
          <w:color w:val="000000" w:themeColor="text1"/>
          <w:sz w:val="24"/>
          <w:szCs w:val="24"/>
        </w:rPr>
      </w:pPr>
    </w:p>
    <w:p w:rsidR="00050D16" w:rsidRDefault="00050D16" w:rsidP="00050D16">
      <w:pPr>
        <w:spacing w:after="0" w:line="240" w:lineRule="auto"/>
        <w:jc w:val="center"/>
        <w:outlineLvl w:val="0"/>
        <w:rPr>
          <w:color w:val="000000" w:themeColor="text1"/>
          <w:sz w:val="24"/>
          <w:szCs w:val="24"/>
        </w:rPr>
      </w:pPr>
    </w:p>
    <w:p w:rsidR="00050D16" w:rsidRDefault="00050D16" w:rsidP="00050D16">
      <w:pPr>
        <w:spacing w:after="0" w:line="240" w:lineRule="auto"/>
        <w:jc w:val="center"/>
        <w:outlineLvl w:val="0"/>
        <w:rPr>
          <w:color w:val="000000" w:themeColor="text1"/>
          <w:sz w:val="24"/>
          <w:szCs w:val="24"/>
        </w:rPr>
      </w:pPr>
    </w:p>
    <w:p w:rsidR="00050D16" w:rsidRDefault="00050D16" w:rsidP="00050D16">
      <w:pPr>
        <w:spacing w:after="0"/>
        <w:jc w:val="center"/>
        <w:rPr>
          <w:sz w:val="24"/>
          <w:szCs w:val="24"/>
        </w:rPr>
      </w:pPr>
      <w:r>
        <w:rPr>
          <w:sz w:val="24"/>
          <w:szCs w:val="24"/>
        </w:rPr>
        <w:t>Aisha Imam Omoloso</w:t>
      </w:r>
    </w:p>
    <w:p w:rsidR="00050D16" w:rsidRDefault="00050D16" w:rsidP="00050D16">
      <w:pPr>
        <w:spacing w:after="0" w:line="240" w:lineRule="auto"/>
        <w:jc w:val="center"/>
        <w:rPr>
          <w:rFonts w:cs="Times New Roman"/>
          <w:sz w:val="24"/>
          <w:szCs w:val="24"/>
        </w:rPr>
      </w:pPr>
      <w:r>
        <w:rPr>
          <w:rFonts w:cs="Times New Roman"/>
          <w:sz w:val="24"/>
          <w:szCs w:val="24"/>
        </w:rPr>
        <w:t>Department of Mass Communication</w:t>
      </w:r>
    </w:p>
    <w:p w:rsidR="00050D16" w:rsidRDefault="00050D16" w:rsidP="00050D16">
      <w:pPr>
        <w:spacing w:after="0" w:line="240" w:lineRule="auto"/>
        <w:jc w:val="center"/>
        <w:rPr>
          <w:rFonts w:cs="Times New Roman"/>
          <w:sz w:val="24"/>
          <w:szCs w:val="24"/>
        </w:rPr>
      </w:pPr>
      <w:r>
        <w:rPr>
          <w:rFonts w:cs="Times New Roman"/>
          <w:sz w:val="24"/>
          <w:szCs w:val="24"/>
        </w:rPr>
        <w:t>University of Ilorin, Ilorin, Nigeria</w:t>
      </w:r>
    </w:p>
    <w:p w:rsidR="00050D16" w:rsidRDefault="00050D16" w:rsidP="00050D16">
      <w:pPr>
        <w:spacing w:after="0" w:line="240" w:lineRule="auto"/>
        <w:jc w:val="center"/>
        <w:rPr>
          <w:rFonts w:cs="Times New Roman"/>
          <w:sz w:val="24"/>
          <w:szCs w:val="24"/>
        </w:rPr>
      </w:pPr>
      <w:r>
        <w:rPr>
          <w:rFonts w:cs="Times New Roman"/>
          <w:sz w:val="24"/>
          <w:szCs w:val="24"/>
        </w:rPr>
        <w:t>ayokaimam@yahoo.com</w:t>
      </w:r>
    </w:p>
    <w:p w:rsidR="00050D16" w:rsidRDefault="00050D16" w:rsidP="00050D16">
      <w:pPr>
        <w:spacing w:after="0" w:line="240" w:lineRule="auto"/>
        <w:jc w:val="center"/>
        <w:rPr>
          <w:rFonts w:cs="Times New Roman"/>
          <w:sz w:val="24"/>
          <w:szCs w:val="24"/>
        </w:rPr>
      </w:pPr>
      <w:r>
        <w:rPr>
          <w:rFonts w:cs="Times New Roman"/>
          <w:sz w:val="24"/>
          <w:szCs w:val="24"/>
        </w:rPr>
        <w:t>08074013197</w:t>
      </w:r>
    </w:p>
    <w:p w:rsidR="00050D16" w:rsidRPr="005F10C7" w:rsidRDefault="00050D16" w:rsidP="00050D16">
      <w:pPr>
        <w:spacing w:line="240" w:lineRule="auto"/>
        <w:jc w:val="both"/>
        <w:outlineLvl w:val="0"/>
        <w:rPr>
          <w:rFonts w:cs="Times New Roman"/>
          <w:b/>
          <w:sz w:val="24"/>
          <w:szCs w:val="24"/>
        </w:rPr>
      </w:pPr>
      <w:r w:rsidRPr="005A0852">
        <w:rPr>
          <w:rFonts w:cs="Times New Roman"/>
          <w:b/>
          <w:sz w:val="24"/>
          <w:szCs w:val="24"/>
        </w:rPr>
        <w:lastRenderedPageBreak/>
        <w:t>Abstract</w:t>
      </w:r>
    </w:p>
    <w:p w:rsidR="00050D16" w:rsidRPr="005F10C7" w:rsidRDefault="00050D16" w:rsidP="00050D16">
      <w:pPr>
        <w:autoSpaceDE w:val="0"/>
        <w:autoSpaceDN w:val="0"/>
        <w:adjustRightInd w:val="0"/>
        <w:spacing w:after="0" w:line="240" w:lineRule="auto"/>
        <w:jc w:val="both"/>
        <w:rPr>
          <w:rFonts w:cs="Times New Roman"/>
          <w:sz w:val="24"/>
          <w:szCs w:val="24"/>
        </w:rPr>
      </w:pPr>
      <w:r>
        <w:rPr>
          <w:rFonts w:cs="CMR9"/>
          <w:sz w:val="24"/>
          <w:szCs w:val="24"/>
        </w:rPr>
        <w:t>E</w:t>
      </w:r>
      <w:r w:rsidRPr="005F10C7">
        <w:rPr>
          <w:rFonts w:cs="CMR9"/>
          <w:sz w:val="24"/>
          <w:szCs w:val="24"/>
        </w:rPr>
        <w:t xml:space="preserve">very year, more new international students </w:t>
      </w:r>
      <w:r>
        <w:rPr>
          <w:rFonts w:cs="CMR9"/>
          <w:sz w:val="24"/>
          <w:szCs w:val="24"/>
        </w:rPr>
        <w:t xml:space="preserve">are admitted into Nigerian Universities among which is the University of Ilorin, Ilorin. The good thing about this is the </w:t>
      </w:r>
      <w:r w:rsidRPr="005F10C7">
        <w:rPr>
          <w:rFonts w:cs="CMR9"/>
          <w:sz w:val="24"/>
          <w:szCs w:val="24"/>
        </w:rPr>
        <w:t>increased international</w:t>
      </w:r>
      <w:r>
        <w:rPr>
          <w:rFonts w:cs="CMR9"/>
          <w:sz w:val="24"/>
          <w:szCs w:val="24"/>
        </w:rPr>
        <w:t xml:space="preserve"> </w:t>
      </w:r>
      <w:r w:rsidRPr="005F10C7">
        <w:rPr>
          <w:rFonts w:cs="CMR9"/>
          <w:sz w:val="24"/>
          <w:szCs w:val="24"/>
        </w:rPr>
        <w:t xml:space="preserve">competitiveness </w:t>
      </w:r>
      <w:r>
        <w:rPr>
          <w:rFonts w:cs="CMR9"/>
          <w:sz w:val="24"/>
          <w:szCs w:val="24"/>
        </w:rPr>
        <w:t xml:space="preserve">and enhanced global rating </w:t>
      </w:r>
      <w:r w:rsidRPr="005F10C7">
        <w:rPr>
          <w:rFonts w:cs="CMR9"/>
          <w:sz w:val="24"/>
          <w:szCs w:val="24"/>
        </w:rPr>
        <w:t xml:space="preserve">of </w:t>
      </w:r>
      <w:r>
        <w:rPr>
          <w:rFonts w:cs="CMR9"/>
          <w:sz w:val="24"/>
          <w:szCs w:val="24"/>
        </w:rPr>
        <w:t>the</w:t>
      </w:r>
      <w:r w:rsidRPr="005F10C7">
        <w:rPr>
          <w:rFonts w:cs="CMR9"/>
          <w:sz w:val="24"/>
          <w:szCs w:val="24"/>
        </w:rPr>
        <w:t xml:space="preserve"> University</w:t>
      </w:r>
      <w:r>
        <w:rPr>
          <w:rFonts w:cs="CMR9"/>
          <w:sz w:val="24"/>
          <w:szCs w:val="24"/>
        </w:rPr>
        <w:t>. However,</w:t>
      </w:r>
      <w:r w:rsidRPr="005F10C7">
        <w:rPr>
          <w:rFonts w:cs="CMR9"/>
          <w:sz w:val="24"/>
          <w:szCs w:val="24"/>
        </w:rPr>
        <w:t xml:space="preserve"> international students </w:t>
      </w:r>
      <w:r>
        <w:rPr>
          <w:rFonts w:cs="CMR9"/>
          <w:sz w:val="24"/>
          <w:szCs w:val="24"/>
        </w:rPr>
        <w:t>face some communication problems occasioned by cultural diff</w:t>
      </w:r>
      <w:r w:rsidRPr="005F10C7">
        <w:rPr>
          <w:rFonts w:cs="CMR9"/>
          <w:sz w:val="24"/>
          <w:szCs w:val="24"/>
        </w:rPr>
        <w:t xml:space="preserve">erences. </w:t>
      </w:r>
      <w:r>
        <w:rPr>
          <w:rFonts w:cs="CMR9"/>
          <w:sz w:val="24"/>
          <w:szCs w:val="24"/>
        </w:rPr>
        <w:t xml:space="preserve">Sometimes </w:t>
      </w:r>
      <w:r w:rsidRPr="005F10C7">
        <w:rPr>
          <w:rFonts w:cs="CMR9"/>
          <w:sz w:val="24"/>
          <w:szCs w:val="24"/>
        </w:rPr>
        <w:t>group separation isolat</w:t>
      </w:r>
      <w:r>
        <w:rPr>
          <w:rFonts w:cs="CMR9"/>
          <w:sz w:val="24"/>
          <w:szCs w:val="24"/>
        </w:rPr>
        <w:t>es</w:t>
      </w:r>
      <w:r w:rsidRPr="005F10C7">
        <w:rPr>
          <w:rFonts w:cs="CMR9"/>
          <w:sz w:val="24"/>
          <w:szCs w:val="24"/>
        </w:rPr>
        <w:t xml:space="preserve"> </w:t>
      </w:r>
      <w:r>
        <w:rPr>
          <w:rFonts w:cs="CMR9"/>
          <w:sz w:val="24"/>
          <w:szCs w:val="24"/>
        </w:rPr>
        <w:t>this category of</w:t>
      </w:r>
      <w:r w:rsidRPr="005F10C7">
        <w:rPr>
          <w:rFonts w:cs="CMR9"/>
          <w:sz w:val="24"/>
          <w:szCs w:val="24"/>
        </w:rPr>
        <w:t xml:space="preserve"> students from local students,</w:t>
      </w:r>
      <w:r>
        <w:rPr>
          <w:rFonts w:cs="CMR9"/>
          <w:sz w:val="24"/>
          <w:szCs w:val="24"/>
        </w:rPr>
        <w:t xml:space="preserve"> </w:t>
      </w:r>
      <w:r w:rsidRPr="005F10C7">
        <w:rPr>
          <w:rFonts w:cs="CMR9"/>
          <w:sz w:val="24"/>
          <w:szCs w:val="24"/>
        </w:rPr>
        <w:t xml:space="preserve">making it harder for them to </w:t>
      </w:r>
      <w:r>
        <w:rPr>
          <w:rFonts w:cs="CMR9"/>
          <w:sz w:val="24"/>
          <w:szCs w:val="24"/>
        </w:rPr>
        <w:t xml:space="preserve">effectively </w:t>
      </w:r>
      <w:r w:rsidRPr="005F10C7">
        <w:rPr>
          <w:rFonts w:cs="CMR9"/>
          <w:sz w:val="24"/>
          <w:szCs w:val="24"/>
        </w:rPr>
        <w:t xml:space="preserve">communicate with each other. </w:t>
      </w:r>
      <w:r>
        <w:rPr>
          <w:rFonts w:cs="CMR9"/>
          <w:sz w:val="24"/>
          <w:szCs w:val="24"/>
        </w:rPr>
        <w:t xml:space="preserve">On account of this, a study was conducted using 150 students to examine communication experience of international students. Findings vary ranging from the </w:t>
      </w:r>
      <w:r w:rsidRPr="00C27A91">
        <w:rPr>
          <w:rFonts w:cs="CMR9"/>
          <w:noProof/>
          <w:sz w:val="24"/>
          <w:szCs w:val="24"/>
        </w:rPr>
        <w:t>low</w:t>
      </w:r>
      <w:r>
        <w:rPr>
          <w:rFonts w:cs="CMR9"/>
          <w:noProof/>
          <w:sz w:val="24"/>
          <w:szCs w:val="24"/>
        </w:rPr>
        <w:t>-</w:t>
      </w:r>
      <w:r w:rsidRPr="00C27A91">
        <w:rPr>
          <w:rFonts w:cs="CMR9"/>
          <w:noProof/>
          <w:sz w:val="24"/>
          <w:szCs w:val="24"/>
        </w:rPr>
        <w:t>level</w:t>
      </w:r>
      <w:r>
        <w:rPr>
          <w:rFonts w:cs="CMR9"/>
          <w:sz w:val="24"/>
          <w:szCs w:val="24"/>
        </w:rPr>
        <w:t xml:space="preserve"> association which 72% claimed to have improved on, to the </w:t>
      </w:r>
      <w:r w:rsidRPr="00B873C9">
        <w:rPr>
          <w:rFonts w:cs="CMR9"/>
          <w:noProof/>
          <w:sz w:val="24"/>
          <w:szCs w:val="24"/>
        </w:rPr>
        <w:t>lack</w:t>
      </w:r>
      <w:r>
        <w:rPr>
          <w:rFonts w:cs="CMR9"/>
          <w:sz w:val="24"/>
          <w:szCs w:val="24"/>
        </w:rPr>
        <w:t xml:space="preserve"> of proficiency in the use of communication symbols (79%), and </w:t>
      </w:r>
      <w:r>
        <w:rPr>
          <w:rFonts w:cs="Times New Roman"/>
          <w:sz w:val="24"/>
          <w:szCs w:val="24"/>
        </w:rPr>
        <w:t>a remarkable difference in culture (54%)</w:t>
      </w:r>
      <w:r>
        <w:rPr>
          <w:rFonts w:cs="CMR9"/>
          <w:sz w:val="24"/>
          <w:szCs w:val="24"/>
        </w:rPr>
        <w:t xml:space="preserve">. The study recommends among other things, the need for international students to increase interaction thereby, bridging </w:t>
      </w:r>
      <w:r w:rsidRPr="005F10C7">
        <w:rPr>
          <w:rFonts w:cs="CMR9"/>
          <w:sz w:val="24"/>
          <w:szCs w:val="24"/>
        </w:rPr>
        <w:t xml:space="preserve">culture boundaries </w:t>
      </w:r>
      <w:r>
        <w:rPr>
          <w:rFonts w:cs="CMR9"/>
          <w:sz w:val="24"/>
          <w:szCs w:val="24"/>
        </w:rPr>
        <w:t xml:space="preserve">that impede effective communication and interaction </w:t>
      </w:r>
      <w:r w:rsidRPr="005F10C7">
        <w:rPr>
          <w:rFonts w:cs="CMR9"/>
          <w:sz w:val="24"/>
          <w:szCs w:val="24"/>
        </w:rPr>
        <w:t>between the</w:t>
      </w:r>
      <w:r>
        <w:rPr>
          <w:rFonts w:cs="CMR9"/>
          <w:sz w:val="24"/>
          <w:szCs w:val="24"/>
        </w:rPr>
        <w:t>m</w:t>
      </w:r>
      <w:r w:rsidRPr="005F10C7">
        <w:rPr>
          <w:rFonts w:cs="CMR9"/>
          <w:sz w:val="24"/>
          <w:szCs w:val="24"/>
        </w:rPr>
        <w:t xml:space="preserve"> and </w:t>
      </w:r>
      <w:r>
        <w:rPr>
          <w:rFonts w:cs="CMR9"/>
          <w:sz w:val="24"/>
          <w:szCs w:val="24"/>
        </w:rPr>
        <w:t>their domestic</w:t>
      </w:r>
      <w:r w:rsidRPr="005F10C7">
        <w:rPr>
          <w:rFonts w:cs="CMR9"/>
          <w:sz w:val="24"/>
          <w:szCs w:val="24"/>
        </w:rPr>
        <w:t xml:space="preserve"> </w:t>
      </w:r>
      <w:r>
        <w:rPr>
          <w:rFonts w:cs="CMR9"/>
          <w:sz w:val="24"/>
          <w:szCs w:val="24"/>
        </w:rPr>
        <w:t>counterparts</w:t>
      </w:r>
      <w:r w:rsidRPr="005F10C7">
        <w:rPr>
          <w:rFonts w:cs="CMR9"/>
          <w:sz w:val="24"/>
          <w:szCs w:val="24"/>
        </w:rPr>
        <w:t xml:space="preserve">. </w:t>
      </w:r>
    </w:p>
    <w:p w:rsidR="00050D16" w:rsidRDefault="00050D16" w:rsidP="00050D16">
      <w:pPr>
        <w:spacing w:after="0"/>
        <w:jc w:val="both"/>
        <w:outlineLvl w:val="0"/>
        <w:rPr>
          <w:rFonts w:cs="Times New Roman"/>
          <w:b/>
          <w:sz w:val="24"/>
          <w:szCs w:val="24"/>
        </w:rPr>
      </w:pPr>
    </w:p>
    <w:p w:rsidR="00050D16" w:rsidRPr="005A0852" w:rsidRDefault="00050D16" w:rsidP="00050D16">
      <w:pPr>
        <w:jc w:val="both"/>
        <w:outlineLvl w:val="0"/>
        <w:rPr>
          <w:rFonts w:cs="Times New Roman"/>
          <w:b/>
          <w:sz w:val="24"/>
          <w:szCs w:val="24"/>
        </w:rPr>
      </w:pPr>
      <w:r w:rsidRPr="00B873C9">
        <w:rPr>
          <w:rFonts w:cs="Times New Roman"/>
          <w:b/>
          <w:noProof/>
          <w:sz w:val="24"/>
          <w:szCs w:val="24"/>
        </w:rPr>
        <w:t>Keywords</w:t>
      </w:r>
      <w:r w:rsidRPr="005A0852">
        <w:rPr>
          <w:rFonts w:cs="Times New Roman"/>
          <w:b/>
          <w:sz w:val="24"/>
          <w:szCs w:val="24"/>
        </w:rPr>
        <w:t xml:space="preserve">: </w:t>
      </w:r>
      <w:r>
        <w:rPr>
          <w:rFonts w:cs="Times New Roman"/>
          <w:b/>
          <w:sz w:val="24"/>
          <w:szCs w:val="24"/>
        </w:rPr>
        <w:t>Communication, intercultural communication, universities, international students, internationalization.</w:t>
      </w:r>
    </w:p>
    <w:p w:rsidR="00050D16" w:rsidRPr="005A0852" w:rsidRDefault="00050D16" w:rsidP="00050D16">
      <w:pPr>
        <w:spacing w:after="0" w:line="360" w:lineRule="auto"/>
        <w:jc w:val="both"/>
        <w:outlineLvl w:val="0"/>
        <w:rPr>
          <w:rFonts w:cs="Times New Roman"/>
          <w:b/>
          <w:sz w:val="24"/>
          <w:szCs w:val="24"/>
        </w:rPr>
      </w:pPr>
      <w:r w:rsidRPr="005A0852">
        <w:rPr>
          <w:rFonts w:cs="Times New Roman"/>
          <w:b/>
          <w:sz w:val="24"/>
          <w:szCs w:val="24"/>
        </w:rPr>
        <w:t>Introduction</w:t>
      </w:r>
    </w:p>
    <w:p w:rsidR="00050D16" w:rsidRDefault="00050D16" w:rsidP="00050D16">
      <w:pPr>
        <w:autoSpaceDE w:val="0"/>
        <w:autoSpaceDN w:val="0"/>
        <w:adjustRightInd w:val="0"/>
        <w:spacing w:after="0" w:line="360" w:lineRule="auto"/>
        <w:jc w:val="both"/>
        <w:rPr>
          <w:rStyle w:val="a"/>
          <w:spacing w:val="15"/>
          <w:sz w:val="24"/>
          <w:szCs w:val="24"/>
        </w:rPr>
      </w:pPr>
      <w:r>
        <w:rPr>
          <w:rFonts w:cs="Times New Roman"/>
          <w:bCs/>
          <w:sz w:val="24"/>
          <w:szCs w:val="24"/>
        </w:rPr>
        <w:tab/>
      </w:r>
      <w:r>
        <w:rPr>
          <w:rStyle w:val="a"/>
          <w:spacing w:val="15"/>
          <w:sz w:val="24"/>
          <w:szCs w:val="24"/>
        </w:rPr>
        <w:t xml:space="preserve">The quest for business success, </w:t>
      </w:r>
      <w:r w:rsidRPr="00B873C9">
        <w:rPr>
          <w:rStyle w:val="a"/>
          <w:noProof/>
          <w:spacing w:val="15"/>
          <w:sz w:val="24"/>
          <w:szCs w:val="24"/>
        </w:rPr>
        <w:t>pleasure</w:t>
      </w:r>
      <w:r>
        <w:rPr>
          <w:rStyle w:val="a"/>
          <w:noProof/>
          <w:spacing w:val="15"/>
          <w:sz w:val="24"/>
          <w:szCs w:val="24"/>
        </w:rPr>
        <w:t>,</w:t>
      </w:r>
      <w:r>
        <w:rPr>
          <w:rStyle w:val="a"/>
          <w:spacing w:val="15"/>
          <w:sz w:val="24"/>
          <w:szCs w:val="24"/>
        </w:rPr>
        <w:t xml:space="preserve"> and educational advancement has always caused people to sojourn in different parts of the world. With the global trend where the </w:t>
      </w:r>
      <w:r w:rsidRPr="00B873C9">
        <w:rPr>
          <w:rStyle w:val="a"/>
          <w:noProof/>
          <w:spacing w:val="15"/>
          <w:sz w:val="24"/>
          <w:szCs w:val="24"/>
        </w:rPr>
        <w:t>emphasis</w:t>
      </w:r>
      <w:r>
        <w:rPr>
          <w:rStyle w:val="a"/>
          <w:spacing w:val="15"/>
          <w:sz w:val="24"/>
          <w:szCs w:val="24"/>
        </w:rPr>
        <w:t xml:space="preserve"> is on internationalization of world Universities and </w:t>
      </w:r>
      <w:bookmarkStart w:id="0" w:name="_GoBack"/>
      <w:bookmarkEnd w:id="0"/>
      <w:r>
        <w:rPr>
          <w:rStyle w:val="a"/>
          <w:spacing w:val="15"/>
          <w:sz w:val="24"/>
          <w:szCs w:val="24"/>
        </w:rPr>
        <w:t>other institutions of higher learning, people across the world explore existing opportunities and exploit them to their advantage.</w:t>
      </w:r>
    </w:p>
    <w:p w:rsidR="00050D16" w:rsidRDefault="00050D16" w:rsidP="00050D16">
      <w:pPr>
        <w:spacing w:after="0" w:line="360" w:lineRule="auto"/>
        <w:jc w:val="both"/>
        <w:rPr>
          <w:rStyle w:val="a"/>
          <w:spacing w:val="15"/>
          <w:sz w:val="24"/>
          <w:szCs w:val="24"/>
        </w:rPr>
      </w:pPr>
      <w:r>
        <w:rPr>
          <w:rStyle w:val="a"/>
          <w:spacing w:val="15"/>
          <w:sz w:val="24"/>
          <w:szCs w:val="24"/>
        </w:rPr>
        <w:tab/>
        <w:t xml:space="preserve">Universities on their part are eager to admit eligible candidates in various programmes. Some Universities like the American University of Nigeria, </w:t>
      </w:r>
      <w:proofErr w:type="spellStart"/>
      <w:r>
        <w:rPr>
          <w:rStyle w:val="a"/>
          <w:spacing w:val="15"/>
          <w:sz w:val="24"/>
          <w:szCs w:val="24"/>
        </w:rPr>
        <w:t>Yola</w:t>
      </w:r>
      <w:proofErr w:type="spellEnd"/>
      <w:r>
        <w:rPr>
          <w:rStyle w:val="a"/>
          <w:spacing w:val="15"/>
          <w:sz w:val="24"/>
          <w:szCs w:val="24"/>
        </w:rPr>
        <w:t xml:space="preserve">, </w:t>
      </w:r>
      <w:proofErr w:type="gramStart"/>
      <w:r>
        <w:rPr>
          <w:rStyle w:val="a"/>
          <w:spacing w:val="15"/>
          <w:sz w:val="24"/>
          <w:szCs w:val="24"/>
        </w:rPr>
        <w:t>Adamawa</w:t>
      </w:r>
      <w:proofErr w:type="gramEnd"/>
      <w:r>
        <w:rPr>
          <w:rStyle w:val="a"/>
          <w:spacing w:val="15"/>
          <w:sz w:val="24"/>
          <w:szCs w:val="24"/>
        </w:rPr>
        <w:t xml:space="preserve"> State even go to the extent of engaging services of foreigners as academic and non-academic staff. Institutions that are keen </w:t>
      </w:r>
      <w:r>
        <w:rPr>
          <w:rStyle w:val="a"/>
          <w:noProof/>
          <w:spacing w:val="15"/>
          <w:sz w:val="24"/>
          <w:szCs w:val="24"/>
        </w:rPr>
        <w:t>on</w:t>
      </w:r>
      <w:r>
        <w:rPr>
          <w:rStyle w:val="a"/>
          <w:spacing w:val="15"/>
          <w:sz w:val="24"/>
          <w:szCs w:val="24"/>
        </w:rPr>
        <w:t xml:space="preserve"> doing this are those that have since recognized that offering admission and employment opportunities to foreigners will enhance their chance of being rated high when it comes to universities ranking by different bodies. </w:t>
      </w:r>
      <w:r>
        <w:rPr>
          <w:rFonts w:cs="Times New Roman"/>
          <w:color w:val="231F20"/>
          <w:sz w:val="24"/>
          <w:szCs w:val="24"/>
        </w:rPr>
        <w:t xml:space="preserve">The European Commission (2013) adds that the revenue generated by international students during their period of study can be substantial especially in terms of living expenses. On a general note, </w:t>
      </w:r>
      <w:proofErr w:type="spellStart"/>
      <w:r w:rsidRPr="001D5B0B">
        <w:rPr>
          <w:rFonts w:cs="Times New Roman"/>
          <w:bCs/>
          <w:sz w:val="24"/>
          <w:szCs w:val="24"/>
        </w:rPr>
        <w:t>Talebloo</w:t>
      </w:r>
      <w:proofErr w:type="spellEnd"/>
      <w:r w:rsidRPr="001D5B0B">
        <w:rPr>
          <w:rFonts w:cs="Times New Roman"/>
          <w:bCs/>
          <w:sz w:val="24"/>
          <w:szCs w:val="24"/>
        </w:rPr>
        <w:t xml:space="preserve"> and </w:t>
      </w:r>
      <w:proofErr w:type="spellStart"/>
      <w:r w:rsidRPr="001D5B0B">
        <w:rPr>
          <w:rFonts w:cs="Times New Roman"/>
          <w:bCs/>
          <w:sz w:val="24"/>
          <w:szCs w:val="24"/>
        </w:rPr>
        <w:t>Baki</w:t>
      </w:r>
      <w:proofErr w:type="spellEnd"/>
      <w:r w:rsidRPr="001D5B0B">
        <w:rPr>
          <w:rFonts w:cs="Times New Roman"/>
          <w:bCs/>
          <w:sz w:val="24"/>
          <w:szCs w:val="24"/>
        </w:rPr>
        <w:t xml:space="preserve"> (2013, p.138) </w:t>
      </w:r>
      <w:r>
        <w:rPr>
          <w:rFonts w:cs="Times New Roman"/>
          <w:bCs/>
          <w:sz w:val="24"/>
          <w:szCs w:val="24"/>
        </w:rPr>
        <w:t xml:space="preserve">observe </w:t>
      </w:r>
      <w:r w:rsidRPr="001D5B0B">
        <w:rPr>
          <w:rFonts w:cs="Times New Roman"/>
          <w:bCs/>
          <w:sz w:val="24"/>
          <w:szCs w:val="24"/>
        </w:rPr>
        <w:t>that “i</w:t>
      </w:r>
      <w:r w:rsidRPr="001D5B0B">
        <w:rPr>
          <w:rFonts w:cs="Times New Roman"/>
          <w:color w:val="231F20"/>
          <w:sz w:val="24"/>
          <w:szCs w:val="24"/>
        </w:rPr>
        <w:t>nternationalization of higher education is gaining interest due to various needs of the international communities</w:t>
      </w:r>
      <w:r>
        <w:rPr>
          <w:rFonts w:cs="Times New Roman"/>
          <w:color w:val="231F20"/>
          <w:sz w:val="24"/>
          <w:szCs w:val="24"/>
        </w:rPr>
        <w:t>”</w:t>
      </w:r>
      <w:r w:rsidRPr="001D5B0B">
        <w:rPr>
          <w:rFonts w:cs="Times New Roman"/>
          <w:color w:val="231F20"/>
          <w:sz w:val="24"/>
          <w:szCs w:val="24"/>
        </w:rPr>
        <w:t xml:space="preserve">. </w:t>
      </w:r>
      <w:r w:rsidRPr="001D5B0B">
        <w:rPr>
          <w:rStyle w:val="a"/>
          <w:spacing w:val="15"/>
          <w:sz w:val="24"/>
          <w:szCs w:val="24"/>
        </w:rPr>
        <w:t xml:space="preserve">In Nigeria, </w:t>
      </w:r>
      <w:r>
        <w:rPr>
          <w:rStyle w:val="a"/>
          <w:spacing w:val="15"/>
          <w:sz w:val="24"/>
          <w:szCs w:val="24"/>
        </w:rPr>
        <w:t xml:space="preserve">few universities including the </w:t>
      </w:r>
      <w:r>
        <w:rPr>
          <w:rStyle w:val="a"/>
          <w:spacing w:val="15"/>
          <w:sz w:val="24"/>
          <w:szCs w:val="24"/>
        </w:rPr>
        <w:lastRenderedPageBreak/>
        <w:t xml:space="preserve">American University of Nigeria, </w:t>
      </w:r>
      <w:proofErr w:type="spellStart"/>
      <w:r>
        <w:rPr>
          <w:rStyle w:val="a"/>
          <w:spacing w:val="15"/>
          <w:sz w:val="24"/>
          <w:szCs w:val="24"/>
        </w:rPr>
        <w:t>Yola</w:t>
      </w:r>
      <w:proofErr w:type="spellEnd"/>
      <w:r>
        <w:rPr>
          <w:rStyle w:val="a"/>
          <w:spacing w:val="15"/>
          <w:sz w:val="24"/>
          <w:szCs w:val="24"/>
        </w:rPr>
        <w:t xml:space="preserve"> and U</w:t>
      </w:r>
      <w:r w:rsidRPr="001D5B0B">
        <w:rPr>
          <w:rStyle w:val="a"/>
          <w:spacing w:val="15"/>
          <w:sz w:val="24"/>
          <w:szCs w:val="24"/>
        </w:rPr>
        <w:t>niversity of Ilorin are worthy of mention, in this aspect.</w:t>
      </w:r>
    </w:p>
    <w:p w:rsidR="00050D16" w:rsidRDefault="00050D16" w:rsidP="00050D16">
      <w:pPr>
        <w:spacing w:after="0" w:line="360" w:lineRule="auto"/>
        <w:jc w:val="both"/>
        <w:rPr>
          <w:rStyle w:val="a"/>
          <w:spacing w:val="15"/>
          <w:sz w:val="24"/>
          <w:szCs w:val="24"/>
        </w:rPr>
      </w:pPr>
      <w:r>
        <w:rPr>
          <w:rStyle w:val="a"/>
          <w:spacing w:val="15"/>
          <w:sz w:val="24"/>
          <w:szCs w:val="24"/>
        </w:rPr>
        <w:tab/>
        <w:t xml:space="preserve">International students are those who are not residents of their country of study or those who received their prior education in another country (OECD, 2009). As non-indigenes, they cross border and become long-term residents in other countries for the purpose of education. These categories of students primarily go to English-speaking countries to study, often in fields of social sciences, business and law (European Commission, 2013). It is difficult to ascertain why international students opt for these courses. However, it could be reasoned that these courses are among the ones which admission requirements, the students commonly meet. </w:t>
      </w:r>
    </w:p>
    <w:p w:rsidR="00050D16" w:rsidRPr="00FA66AB" w:rsidRDefault="00050D16" w:rsidP="00050D16">
      <w:pPr>
        <w:autoSpaceDE w:val="0"/>
        <w:autoSpaceDN w:val="0"/>
        <w:adjustRightInd w:val="0"/>
        <w:spacing w:after="0" w:line="360" w:lineRule="auto"/>
        <w:jc w:val="both"/>
        <w:rPr>
          <w:rFonts w:eastAsia="Calibri" w:cs="Times New Roman"/>
          <w:sz w:val="24"/>
          <w:szCs w:val="24"/>
        </w:rPr>
      </w:pPr>
      <w:r>
        <w:rPr>
          <w:rStyle w:val="a"/>
          <w:spacing w:val="15"/>
          <w:sz w:val="24"/>
          <w:szCs w:val="24"/>
        </w:rPr>
        <w:tab/>
      </w:r>
      <w:r>
        <w:rPr>
          <w:rFonts w:cs="Times New Roman"/>
          <w:bCs/>
          <w:sz w:val="24"/>
          <w:szCs w:val="24"/>
        </w:rPr>
        <w:t>Researchers (</w:t>
      </w:r>
      <w:proofErr w:type="spellStart"/>
      <w:r>
        <w:rPr>
          <w:rFonts w:cs="CMR10"/>
          <w:sz w:val="24"/>
          <w:szCs w:val="24"/>
        </w:rPr>
        <w:t>Meeri</w:t>
      </w:r>
      <w:proofErr w:type="spellEnd"/>
      <w:r>
        <w:rPr>
          <w:rFonts w:cs="CMR10"/>
          <w:sz w:val="24"/>
          <w:szCs w:val="24"/>
        </w:rPr>
        <w:t xml:space="preserve"> &amp;</w:t>
      </w:r>
      <w:r w:rsidRPr="00C1530F">
        <w:rPr>
          <w:rFonts w:cs="CMR10"/>
          <w:sz w:val="24"/>
          <w:szCs w:val="24"/>
        </w:rPr>
        <w:t xml:space="preserve"> Anne (2008)</w:t>
      </w:r>
      <w:r>
        <w:rPr>
          <w:rFonts w:cs="CMR10"/>
          <w:sz w:val="24"/>
          <w:szCs w:val="24"/>
        </w:rPr>
        <w:t xml:space="preserve">; </w:t>
      </w:r>
      <w:r>
        <w:rPr>
          <w:rStyle w:val="a"/>
          <w:spacing w:val="15"/>
          <w:sz w:val="24"/>
          <w:szCs w:val="24"/>
        </w:rPr>
        <w:t xml:space="preserve">Mohammed &amp; Hanwa, 2010; </w:t>
      </w:r>
      <w:proofErr w:type="spellStart"/>
      <w:r w:rsidRPr="001D5B0B">
        <w:rPr>
          <w:rFonts w:cs="Times New Roman"/>
          <w:bCs/>
          <w:sz w:val="24"/>
          <w:szCs w:val="24"/>
        </w:rPr>
        <w:t>Talebloo</w:t>
      </w:r>
      <w:proofErr w:type="spellEnd"/>
      <w:r w:rsidRPr="001D5B0B">
        <w:rPr>
          <w:rFonts w:cs="Times New Roman"/>
          <w:bCs/>
          <w:sz w:val="24"/>
          <w:szCs w:val="24"/>
        </w:rPr>
        <w:t xml:space="preserve"> </w:t>
      </w:r>
      <w:r>
        <w:rPr>
          <w:rFonts w:cs="Times New Roman"/>
          <w:bCs/>
          <w:sz w:val="24"/>
          <w:szCs w:val="24"/>
        </w:rPr>
        <w:t xml:space="preserve">&amp; </w:t>
      </w:r>
      <w:proofErr w:type="spellStart"/>
      <w:r>
        <w:rPr>
          <w:rFonts w:cs="Times New Roman"/>
          <w:bCs/>
          <w:sz w:val="24"/>
          <w:szCs w:val="24"/>
        </w:rPr>
        <w:t>Baki</w:t>
      </w:r>
      <w:proofErr w:type="spellEnd"/>
      <w:r>
        <w:rPr>
          <w:rFonts w:cs="Times New Roman"/>
          <w:bCs/>
          <w:sz w:val="24"/>
          <w:szCs w:val="24"/>
        </w:rPr>
        <w:t>, 2013) have conducted studies on reasons international students choose courses and institutions of learning. Some of the studies address</w:t>
      </w:r>
      <w:r w:rsidRPr="004F7514">
        <w:rPr>
          <w:rFonts w:cs="Times New Roman"/>
          <w:bCs/>
          <w:sz w:val="24"/>
          <w:szCs w:val="24"/>
        </w:rPr>
        <w:t xml:space="preserve"> </w:t>
      </w:r>
      <w:r>
        <w:rPr>
          <w:rFonts w:cs="Times New Roman"/>
          <w:bCs/>
          <w:sz w:val="24"/>
          <w:szCs w:val="24"/>
        </w:rPr>
        <w:t>the impact of demographic characteristics, factors that determine students’ ability to cope with their communication skills and academic pursuit (</w:t>
      </w:r>
      <w:r w:rsidRPr="00535837">
        <w:rPr>
          <w:rFonts w:cs="TimesNewRomanPSMT"/>
          <w:sz w:val="24"/>
          <w:szCs w:val="24"/>
        </w:rPr>
        <w:t>Wang, Sun, &amp; Liu 20</w:t>
      </w:r>
      <w:r>
        <w:rPr>
          <w:rFonts w:cs="TimesNewRomanPSMT"/>
          <w:sz w:val="24"/>
          <w:szCs w:val="24"/>
        </w:rPr>
        <w:t>10</w:t>
      </w:r>
      <w:r w:rsidRPr="00A65D4A">
        <w:rPr>
          <w:rFonts w:cs="TimesNewRomanPSMT"/>
          <w:sz w:val="24"/>
          <w:szCs w:val="24"/>
        </w:rPr>
        <w:t>).</w:t>
      </w:r>
      <w:r>
        <w:rPr>
          <w:rFonts w:cs="TimesNewRomanPSMT"/>
          <w:sz w:val="24"/>
          <w:szCs w:val="24"/>
        </w:rPr>
        <w:t xml:space="preserve"> But a </w:t>
      </w:r>
      <w:r>
        <w:rPr>
          <w:rStyle w:val="a"/>
          <w:spacing w:val="15"/>
          <w:sz w:val="24"/>
          <w:szCs w:val="24"/>
        </w:rPr>
        <w:t xml:space="preserve">scan on the literature in the study of international students in schools of higher learning is greatly alien to Nigeria and is fundamentally based on survey research. This means a lack of researchers’ use of in-depth interview in conducting research pertaining to the communication experience of the students especially in Nigeria. This provides justification for carrying out this study with close reference to international students at the University </w:t>
      </w:r>
      <w:proofErr w:type="gramStart"/>
      <w:r>
        <w:rPr>
          <w:rStyle w:val="a"/>
          <w:spacing w:val="15"/>
          <w:sz w:val="24"/>
          <w:szCs w:val="24"/>
        </w:rPr>
        <w:t>of</w:t>
      </w:r>
      <w:proofErr w:type="gramEnd"/>
      <w:r>
        <w:rPr>
          <w:rStyle w:val="a"/>
          <w:spacing w:val="15"/>
          <w:sz w:val="24"/>
          <w:szCs w:val="24"/>
        </w:rPr>
        <w:t xml:space="preserve"> Ilorin, Nigeria.</w:t>
      </w:r>
    </w:p>
    <w:p w:rsidR="00050D16" w:rsidRPr="00D37A2F" w:rsidRDefault="00050D16" w:rsidP="00050D16">
      <w:pPr>
        <w:spacing w:after="0" w:line="360" w:lineRule="auto"/>
        <w:jc w:val="both"/>
        <w:rPr>
          <w:rStyle w:val="a"/>
          <w:spacing w:val="15"/>
          <w:sz w:val="24"/>
          <w:szCs w:val="24"/>
        </w:rPr>
      </w:pPr>
      <w:r>
        <w:rPr>
          <w:sz w:val="24"/>
          <w:szCs w:val="24"/>
        </w:rPr>
        <w:tab/>
        <w:t xml:space="preserve">The </w:t>
      </w:r>
      <w:r w:rsidRPr="00D37A2F">
        <w:rPr>
          <w:sz w:val="24"/>
          <w:szCs w:val="24"/>
        </w:rPr>
        <w:t xml:space="preserve">University of Ilorin was one of the seven institutions of higher learning established by the Federal Military Government in </w:t>
      </w:r>
      <w:r w:rsidRPr="00B873C9">
        <w:rPr>
          <w:noProof/>
          <w:sz w:val="24"/>
          <w:szCs w:val="24"/>
        </w:rPr>
        <w:t>August</w:t>
      </w:r>
      <w:r w:rsidRPr="00D37A2F">
        <w:rPr>
          <w:sz w:val="24"/>
          <w:szCs w:val="24"/>
        </w:rPr>
        <w:t xml:space="preserve"> 1975. The university began as a University College affiliated to</w:t>
      </w:r>
      <w:r>
        <w:rPr>
          <w:sz w:val="24"/>
          <w:szCs w:val="24"/>
        </w:rPr>
        <w:t xml:space="preserve"> the</w:t>
      </w:r>
      <w:r w:rsidRPr="00D37A2F">
        <w:rPr>
          <w:sz w:val="24"/>
          <w:szCs w:val="24"/>
        </w:rPr>
        <w:t xml:space="preserve"> </w:t>
      </w:r>
      <w:r w:rsidRPr="00B873C9">
        <w:rPr>
          <w:noProof/>
          <w:sz w:val="24"/>
          <w:szCs w:val="24"/>
        </w:rPr>
        <w:t>University</w:t>
      </w:r>
      <w:r>
        <w:rPr>
          <w:sz w:val="24"/>
          <w:szCs w:val="24"/>
        </w:rPr>
        <w:t xml:space="preserve"> of Ibadan, the oldest U</w:t>
      </w:r>
      <w:r w:rsidRPr="00D37A2F">
        <w:rPr>
          <w:sz w:val="24"/>
          <w:szCs w:val="24"/>
        </w:rPr>
        <w:t xml:space="preserve">niversity in Nigeria in 1975 under the leadership of the then principal, </w:t>
      </w:r>
      <w:r w:rsidRPr="00B873C9">
        <w:rPr>
          <w:noProof/>
          <w:sz w:val="24"/>
          <w:szCs w:val="24"/>
        </w:rPr>
        <w:t>Dr</w:t>
      </w:r>
      <w:r>
        <w:rPr>
          <w:noProof/>
          <w:sz w:val="24"/>
          <w:szCs w:val="24"/>
        </w:rPr>
        <w:t>.</w:t>
      </w:r>
      <w:r w:rsidRPr="00D37A2F">
        <w:rPr>
          <w:sz w:val="24"/>
          <w:szCs w:val="24"/>
        </w:rPr>
        <w:t xml:space="preserve"> T.N. </w:t>
      </w:r>
      <w:proofErr w:type="spellStart"/>
      <w:r w:rsidRPr="00D37A2F">
        <w:rPr>
          <w:sz w:val="24"/>
          <w:szCs w:val="24"/>
        </w:rPr>
        <w:t>Tamuno</w:t>
      </w:r>
      <w:proofErr w:type="spellEnd"/>
      <w:r w:rsidRPr="00D37A2F">
        <w:rPr>
          <w:sz w:val="24"/>
          <w:szCs w:val="24"/>
        </w:rPr>
        <w:t xml:space="preserve">. </w:t>
      </w:r>
      <w:r>
        <w:rPr>
          <w:sz w:val="24"/>
          <w:szCs w:val="24"/>
        </w:rPr>
        <w:t>It began with t</w:t>
      </w:r>
      <w:r w:rsidRPr="00D37A2F">
        <w:rPr>
          <w:sz w:val="24"/>
          <w:szCs w:val="24"/>
        </w:rPr>
        <w:t xml:space="preserve">he first set of 200 students, selected following an entrance examination, </w:t>
      </w:r>
      <w:r>
        <w:rPr>
          <w:sz w:val="24"/>
          <w:szCs w:val="24"/>
        </w:rPr>
        <w:t xml:space="preserve">and </w:t>
      </w:r>
      <w:r w:rsidRPr="00D37A2F">
        <w:rPr>
          <w:sz w:val="24"/>
          <w:szCs w:val="24"/>
        </w:rPr>
        <w:t>was admitted into</w:t>
      </w:r>
      <w:r>
        <w:rPr>
          <w:sz w:val="24"/>
          <w:szCs w:val="24"/>
        </w:rPr>
        <w:t xml:space="preserve"> a</w:t>
      </w:r>
      <w:r w:rsidRPr="00D37A2F">
        <w:rPr>
          <w:sz w:val="24"/>
          <w:szCs w:val="24"/>
        </w:rPr>
        <w:t xml:space="preserve"> </w:t>
      </w:r>
      <w:r w:rsidRPr="00B873C9">
        <w:rPr>
          <w:noProof/>
          <w:sz w:val="24"/>
          <w:szCs w:val="24"/>
        </w:rPr>
        <w:t>residence</w:t>
      </w:r>
      <w:r w:rsidRPr="00D37A2F">
        <w:rPr>
          <w:sz w:val="24"/>
          <w:szCs w:val="24"/>
        </w:rPr>
        <w:t xml:space="preserve"> on 23 </w:t>
      </w:r>
      <w:r w:rsidRPr="00B873C9">
        <w:rPr>
          <w:noProof/>
          <w:sz w:val="24"/>
          <w:szCs w:val="24"/>
        </w:rPr>
        <w:t>October</w:t>
      </w:r>
      <w:r w:rsidRPr="00D37A2F">
        <w:rPr>
          <w:sz w:val="24"/>
          <w:szCs w:val="24"/>
        </w:rPr>
        <w:t xml:space="preserve"> 1976. The University College started with three academic faculties of Arts, Science and Education. The university now has 15 faculties: Arts, Agriculture, Environmental Sciences, Life </w:t>
      </w:r>
      <w:r w:rsidRPr="00D37A2F">
        <w:rPr>
          <w:sz w:val="24"/>
          <w:szCs w:val="24"/>
        </w:rPr>
        <w:lastRenderedPageBreak/>
        <w:t>Sciences, Management Sciences, Physical Sciences, Social Sciences, Communication and Information Sciences, Education, Engineering and Technology, Pharmaceutical Science, Veterinary Medicine, and Law; a College of Health Sciences (with 2 Faculties-Basic Medical and Clinical Sciences); two institutes (Institute of Education and Unilorin Sugar Research Institute); and the Postgraduate School. These faculties have over 60 academic departments. Undergraduate degree programmes are run for 3</w:t>
      </w:r>
      <w:r>
        <w:rPr>
          <w:sz w:val="24"/>
          <w:szCs w:val="24"/>
        </w:rPr>
        <w:t xml:space="preserve"> to </w:t>
      </w:r>
      <w:r w:rsidRPr="00D37A2F">
        <w:rPr>
          <w:sz w:val="24"/>
          <w:szCs w:val="24"/>
        </w:rPr>
        <w:t>5, or 6 years, depending on entry qualifications and discipline (http://en.wikipedia.org/wiki/University_of_Ilorin).</w:t>
      </w:r>
      <w:r w:rsidRPr="00D37A2F">
        <w:rPr>
          <w:rStyle w:val="a"/>
          <w:spacing w:val="15"/>
          <w:sz w:val="24"/>
          <w:szCs w:val="24"/>
        </w:rPr>
        <w:tab/>
      </w:r>
    </w:p>
    <w:p w:rsidR="00050D16" w:rsidRDefault="00050D16" w:rsidP="00050D16">
      <w:pPr>
        <w:spacing w:after="0" w:line="360" w:lineRule="auto"/>
        <w:jc w:val="both"/>
        <w:rPr>
          <w:rStyle w:val="a"/>
          <w:spacing w:val="15"/>
          <w:sz w:val="24"/>
          <w:szCs w:val="24"/>
        </w:rPr>
      </w:pPr>
      <w:r>
        <w:rPr>
          <w:rStyle w:val="a"/>
          <w:spacing w:val="15"/>
          <w:sz w:val="24"/>
          <w:szCs w:val="24"/>
        </w:rPr>
        <w:tab/>
        <w:t xml:space="preserve">The University of Ilorin, Ilorin, Nigeria which has for long factored into the internationalization policy admits international students to study in both undergraduate and postgraduate programmes every academic session. The institution also has on its payroll staff from different countries like the </w:t>
      </w:r>
      <w:r w:rsidRPr="00B873C9">
        <w:rPr>
          <w:rStyle w:val="a"/>
          <w:noProof/>
          <w:spacing w:val="15"/>
          <w:sz w:val="24"/>
          <w:szCs w:val="24"/>
        </w:rPr>
        <w:t>Benin Republic</w:t>
      </w:r>
      <w:r>
        <w:rPr>
          <w:rStyle w:val="a"/>
          <w:spacing w:val="15"/>
          <w:sz w:val="24"/>
          <w:szCs w:val="24"/>
        </w:rPr>
        <w:t>, The Gambia, Sudan, Burkina Faso, Ghana, Sierra Leone, Cameroon, Togo, Niger Republic and India just to mention few.</w:t>
      </w:r>
    </w:p>
    <w:p w:rsidR="00050D16" w:rsidRDefault="00050D16" w:rsidP="00050D16">
      <w:pPr>
        <w:spacing w:after="0" w:line="360" w:lineRule="auto"/>
        <w:jc w:val="both"/>
        <w:rPr>
          <w:rStyle w:val="a"/>
          <w:spacing w:val="15"/>
          <w:sz w:val="24"/>
          <w:szCs w:val="24"/>
        </w:rPr>
      </w:pPr>
      <w:r>
        <w:rPr>
          <w:rStyle w:val="a"/>
          <w:spacing w:val="15"/>
          <w:sz w:val="24"/>
          <w:szCs w:val="24"/>
        </w:rPr>
        <w:tab/>
        <w:t xml:space="preserve">The attraction of foreign students provides them ample opportunity to freely communicate or interact with staff and students from other cultures other than theirs. But their ability to interact depends in part on the </w:t>
      </w:r>
      <w:r w:rsidRPr="00B873C9">
        <w:rPr>
          <w:rStyle w:val="a"/>
          <w:noProof/>
          <w:spacing w:val="15"/>
          <w:sz w:val="24"/>
          <w:szCs w:val="24"/>
        </w:rPr>
        <w:t>proficiency</w:t>
      </w:r>
      <w:r>
        <w:rPr>
          <w:rStyle w:val="a"/>
          <w:spacing w:val="15"/>
          <w:sz w:val="24"/>
          <w:szCs w:val="24"/>
        </w:rPr>
        <w:t xml:space="preserve"> of the local and official languages which in most cases differ from theirs. In view of this, </w:t>
      </w:r>
      <w:r>
        <w:rPr>
          <w:rFonts w:cs="Times New Roman"/>
          <w:sz w:val="24"/>
          <w:szCs w:val="24"/>
        </w:rPr>
        <w:t>Lee</w:t>
      </w:r>
      <w:r w:rsidRPr="009F4E35">
        <w:rPr>
          <w:rFonts w:cs="Times New Roman"/>
          <w:sz w:val="24"/>
          <w:szCs w:val="24"/>
        </w:rPr>
        <w:t xml:space="preserve"> (2010)</w:t>
      </w:r>
      <w:r>
        <w:rPr>
          <w:rFonts w:cs="Times New Roman"/>
          <w:sz w:val="24"/>
          <w:szCs w:val="24"/>
        </w:rPr>
        <w:t xml:space="preserve"> noted that </w:t>
      </w:r>
      <w:r w:rsidRPr="00EF1936">
        <w:rPr>
          <w:rFonts w:cs="Times New Roman"/>
          <w:sz w:val="24"/>
          <w:szCs w:val="24"/>
        </w:rPr>
        <w:t>international students have to negotiate two different cultures</w:t>
      </w:r>
      <w:r>
        <w:rPr>
          <w:rFonts w:cs="Times New Roman"/>
          <w:sz w:val="24"/>
          <w:szCs w:val="24"/>
        </w:rPr>
        <w:t xml:space="preserve"> </w:t>
      </w:r>
      <w:r w:rsidRPr="00EF1936">
        <w:rPr>
          <w:rFonts w:cs="Times New Roman"/>
          <w:sz w:val="24"/>
          <w:szCs w:val="24"/>
        </w:rPr>
        <w:t>based on the level of their language proficiency.</w:t>
      </w:r>
      <w:r>
        <w:rPr>
          <w:rFonts w:cs="Times New Roman"/>
          <w:sz w:val="24"/>
          <w:szCs w:val="24"/>
        </w:rPr>
        <w:t xml:space="preserve"> </w:t>
      </w:r>
      <w:r>
        <w:rPr>
          <w:rStyle w:val="a"/>
          <w:spacing w:val="15"/>
          <w:sz w:val="24"/>
          <w:szCs w:val="24"/>
        </w:rPr>
        <w:t xml:space="preserve">This ultimately enables them to have direct and personal experience of other cultures. Through communication they “transfer, share and preserve their cultural norms and values” (Mohammed &amp; Hanwa 2010, p.551). Suffice to reinstate that their interaction is greatly guided by their culture, at least during their first few years. Thus, when international students are confronted with certain practices and habits that might be awkward and completely alien in relation to theirs, the tendency is to be frustrated and nostalgic. </w:t>
      </w:r>
      <w:r>
        <w:rPr>
          <w:rStyle w:val="a"/>
          <w:noProof/>
          <w:spacing w:val="15"/>
          <w:sz w:val="24"/>
          <w:szCs w:val="24"/>
        </w:rPr>
        <w:t>The c</w:t>
      </w:r>
      <w:r w:rsidRPr="00B873C9">
        <w:rPr>
          <w:rStyle w:val="a"/>
          <w:noProof/>
          <w:spacing w:val="15"/>
          <w:sz w:val="24"/>
          <w:szCs w:val="24"/>
        </w:rPr>
        <w:t>oping</w:t>
      </w:r>
      <w:r>
        <w:rPr>
          <w:rStyle w:val="a"/>
          <w:spacing w:val="15"/>
          <w:sz w:val="24"/>
          <w:szCs w:val="24"/>
        </w:rPr>
        <w:t xml:space="preserve"> mechanism could be adjusting to different cultures particularly those of the host. Therefore, it is an </w:t>
      </w:r>
      <w:r w:rsidRPr="00B873C9">
        <w:rPr>
          <w:rStyle w:val="a"/>
          <w:noProof/>
          <w:spacing w:val="15"/>
          <w:sz w:val="24"/>
          <w:szCs w:val="24"/>
        </w:rPr>
        <w:t>attempt</w:t>
      </w:r>
      <w:r>
        <w:rPr>
          <w:rStyle w:val="a"/>
          <w:spacing w:val="15"/>
          <w:sz w:val="24"/>
          <w:szCs w:val="24"/>
        </w:rPr>
        <w:t xml:space="preserve"> by international students to integrate themselves </w:t>
      </w:r>
      <w:r w:rsidRPr="00B873C9">
        <w:rPr>
          <w:rStyle w:val="a"/>
          <w:noProof/>
          <w:spacing w:val="15"/>
          <w:sz w:val="24"/>
          <w:szCs w:val="24"/>
        </w:rPr>
        <w:t>in</w:t>
      </w:r>
      <w:r>
        <w:rPr>
          <w:rStyle w:val="a"/>
          <w:noProof/>
          <w:spacing w:val="15"/>
          <w:sz w:val="24"/>
          <w:szCs w:val="24"/>
        </w:rPr>
        <w:t>to</w:t>
      </w:r>
      <w:r>
        <w:rPr>
          <w:rStyle w:val="a"/>
          <w:spacing w:val="15"/>
          <w:sz w:val="24"/>
          <w:szCs w:val="24"/>
        </w:rPr>
        <w:t xml:space="preserve"> their new environment that learning of other cultures through the mass media and interpersonal relations becomes crucial. </w:t>
      </w:r>
    </w:p>
    <w:p w:rsidR="00050D16" w:rsidRPr="000C33AB" w:rsidRDefault="00050D16" w:rsidP="00050D16">
      <w:pPr>
        <w:spacing w:after="0" w:line="360" w:lineRule="auto"/>
        <w:jc w:val="both"/>
        <w:rPr>
          <w:rFonts w:cs="Times New Roman"/>
          <w:b/>
          <w:sz w:val="24"/>
          <w:szCs w:val="24"/>
        </w:rPr>
      </w:pPr>
      <w:r w:rsidRPr="000C33AB">
        <w:rPr>
          <w:rFonts w:cs="Times New Roman"/>
          <w:b/>
          <w:sz w:val="24"/>
          <w:szCs w:val="24"/>
        </w:rPr>
        <w:lastRenderedPageBreak/>
        <w:t>Statement of the Problem</w:t>
      </w:r>
    </w:p>
    <w:p w:rsidR="00050D16" w:rsidRPr="00FE53A8" w:rsidRDefault="00050D16" w:rsidP="00050D16">
      <w:pPr>
        <w:autoSpaceDE w:val="0"/>
        <w:autoSpaceDN w:val="0"/>
        <w:adjustRightInd w:val="0"/>
        <w:spacing w:after="0" w:line="360" w:lineRule="auto"/>
        <w:jc w:val="both"/>
        <w:rPr>
          <w:rFonts w:cs="Myriad Pro Light"/>
          <w:color w:val="000000"/>
          <w:sz w:val="24"/>
          <w:szCs w:val="24"/>
        </w:rPr>
      </w:pPr>
      <w:r>
        <w:rPr>
          <w:rFonts w:cs="Times New Roman"/>
          <w:sz w:val="24"/>
          <w:szCs w:val="24"/>
        </w:rPr>
        <w:tab/>
      </w:r>
      <w:r w:rsidRPr="00FE53A8">
        <w:rPr>
          <w:rFonts w:cs="Times New Roman"/>
          <w:sz w:val="24"/>
          <w:szCs w:val="24"/>
        </w:rPr>
        <w:t>International students are valuable to domestic universities as they</w:t>
      </w:r>
      <w:r>
        <w:rPr>
          <w:rFonts w:cs="Times New Roman"/>
          <w:sz w:val="24"/>
          <w:szCs w:val="24"/>
        </w:rPr>
        <w:t xml:space="preserve">, among other things, </w:t>
      </w:r>
      <w:r w:rsidRPr="00FE53A8">
        <w:rPr>
          <w:rFonts w:cs="Times New Roman"/>
          <w:sz w:val="24"/>
          <w:szCs w:val="24"/>
        </w:rPr>
        <w:t xml:space="preserve">foster understanding of diversity and global issues, contribute financially </w:t>
      </w:r>
      <w:r>
        <w:rPr>
          <w:rFonts w:cs="Times New Roman"/>
          <w:sz w:val="24"/>
          <w:szCs w:val="24"/>
        </w:rPr>
        <w:t xml:space="preserve">to </w:t>
      </w:r>
      <w:r w:rsidRPr="00FE53A8">
        <w:rPr>
          <w:rFonts w:cs="Times New Roman"/>
          <w:sz w:val="24"/>
          <w:szCs w:val="24"/>
        </w:rPr>
        <w:t xml:space="preserve">university’s economy and </w:t>
      </w:r>
      <w:r>
        <w:rPr>
          <w:rFonts w:cs="Times New Roman"/>
          <w:sz w:val="24"/>
          <w:szCs w:val="24"/>
        </w:rPr>
        <w:t xml:space="preserve">enhance the university </w:t>
      </w:r>
      <w:r w:rsidRPr="00FE53A8">
        <w:rPr>
          <w:rFonts w:cs="Times New Roman"/>
          <w:sz w:val="24"/>
          <w:szCs w:val="24"/>
        </w:rPr>
        <w:t xml:space="preserve">rating. Although international students benefit universities, </w:t>
      </w:r>
      <w:r>
        <w:rPr>
          <w:rFonts w:cs="Times New Roman"/>
          <w:sz w:val="24"/>
          <w:szCs w:val="24"/>
        </w:rPr>
        <w:t xml:space="preserve">literature shows that the students </w:t>
      </w:r>
      <w:r w:rsidRPr="00FE53A8">
        <w:rPr>
          <w:rFonts w:cs="Times New Roman"/>
          <w:sz w:val="24"/>
          <w:szCs w:val="24"/>
        </w:rPr>
        <w:t>encounter adjustment difficulties that differ from those of domestic students, such as</w:t>
      </w:r>
      <w:r>
        <w:rPr>
          <w:rFonts w:cs="Times New Roman"/>
          <w:sz w:val="24"/>
          <w:szCs w:val="24"/>
        </w:rPr>
        <w:t xml:space="preserve"> </w:t>
      </w:r>
      <w:r w:rsidRPr="00FE53A8">
        <w:rPr>
          <w:rFonts w:cs="Times New Roman"/>
          <w:sz w:val="24"/>
          <w:szCs w:val="24"/>
        </w:rPr>
        <w:t xml:space="preserve">language barriers, cultural differences, and academic adjustments. </w:t>
      </w:r>
      <w:r>
        <w:rPr>
          <w:rFonts w:cs="Times New Roman"/>
          <w:sz w:val="24"/>
          <w:szCs w:val="24"/>
        </w:rPr>
        <w:t>Studies reveal that w</w:t>
      </w:r>
      <w:r w:rsidRPr="00FE53A8">
        <w:rPr>
          <w:rFonts w:cs="Times New Roman"/>
          <w:sz w:val="24"/>
          <w:szCs w:val="24"/>
        </w:rPr>
        <w:t>hile</w:t>
      </w:r>
      <w:r>
        <w:rPr>
          <w:rFonts w:cs="Times New Roman"/>
          <w:sz w:val="24"/>
          <w:szCs w:val="24"/>
        </w:rPr>
        <w:t xml:space="preserve"> </w:t>
      </w:r>
      <w:r w:rsidRPr="00FE53A8">
        <w:rPr>
          <w:rFonts w:cs="Times New Roman"/>
          <w:sz w:val="24"/>
          <w:szCs w:val="24"/>
        </w:rPr>
        <w:t>the domestic and international students may identify similar adjustment issues, it is likely that international students encounter more difficulty with making friends</w:t>
      </w:r>
      <w:r>
        <w:rPr>
          <w:rFonts w:cs="Times New Roman"/>
          <w:sz w:val="24"/>
          <w:szCs w:val="24"/>
        </w:rPr>
        <w:t xml:space="preserve"> </w:t>
      </w:r>
      <w:r w:rsidRPr="00FE53A8">
        <w:rPr>
          <w:rFonts w:cs="Times New Roman"/>
          <w:sz w:val="24"/>
          <w:szCs w:val="24"/>
        </w:rPr>
        <w:t>(</w:t>
      </w:r>
      <w:proofErr w:type="spellStart"/>
      <w:r w:rsidRPr="00FE53A8">
        <w:rPr>
          <w:rFonts w:cs="Times New Roman"/>
          <w:sz w:val="24"/>
          <w:szCs w:val="24"/>
        </w:rPr>
        <w:t>Klomegah</w:t>
      </w:r>
      <w:proofErr w:type="spellEnd"/>
      <w:r w:rsidRPr="00FE53A8">
        <w:rPr>
          <w:rFonts w:cs="Times New Roman"/>
          <w:sz w:val="24"/>
          <w:szCs w:val="24"/>
        </w:rPr>
        <w:t>, 2006), understanding cultural</w:t>
      </w:r>
      <w:r>
        <w:rPr>
          <w:rFonts w:cs="Times New Roman"/>
          <w:sz w:val="24"/>
          <w:szCs w:val="24"/>
        </w:rPr>
        <w:t xml:space="preserve"> </w:t>
      </w:r>
      <w:r w:rsidRPr="00FE53A8">
        <w:rPr>
          <w:rFonts w:cs="Times New Roman"/>
          <w:sz w:val="24"/>
          <w:szCs w:val="24"/>
        </w:rPr>
        <w:t xml:space="preserve">references, </w:t>
      </w:r>
      <w:r>
        <w:rPr>
          <w:rFonts w:cs="Times New Roman"/>
          <w:sz w:val="24"/>
          <w:szCs w:val="24"/>
        </w:rPr>
        <w:t xml:space="preserve">and </w:t>
      </w:r>
      <w:r w:rsidRPr="00FE53A8">
        <w:rPr>
          <w:rFonts w:cs="Times New Roman"/>
          <w:sz w:val="24"/>
          <w:szCs w:val="24"/>
        </w:rPr>
        <w:t>even getting acquainted with unfamiliar teaching methods and assignments</w:t>
      </w:r>
      <w:r>
        <w:rPr>
          <w:rFonts w:cs="Times New Roman"/>
          <w:sz w:val="24"/>
          <w:szCs w:val="24"/>
        </w:rPr>
        <w:t xml:space="preserve"> due to communication problems</w:t>
      </w:r>
      <w:r w:rsidRPr="00FE53A8">
        <w:rPr>
          <w:rFonts w:cs="Times New Roman"/>
          <w:sz w:val="24"/>
          <w:szCs w:val="24"/>
        </w:rPr>
        <w:t xml:space="preserve">. </w:t>
      </w:r>
      <w:r>
        <w:rPr>
          <w:rFonts w:cs="Times New Roman"/>
          <w:sz w:val="24"/>
          <w:szCs w:val="24"/>
        </w:rPr>
        <w:t xml:space="preserve">These research endeavours, however, are predominantly from outside of Nigeria. Besides, the studies are limited to survey and therefore fail to probe into the feelings of the students by using in-depth interview, which is a dependable qualitative research option. Consequently, the research gap the study seeks to address is to investigate if fundamental communication </w:t>
      </w:r>
      <w:r w:rsidRPr="00FE53A8">
        <w:rPr>
          <w:rFonts w:cs="Times New Roman"/>
          <w:sz w:val="24"/>
          <w:szCs w:val="24"/>
        </w:rPr>
        <w:t>pr</w:t>
      </w:r>
      <w:r>
        <w:rPr>
          <w:rFonts w:cs="Times New Roman"/>
          <w:sz w:val="24"/>
          <w:szCs w:val="24"/>
        </w:rPr>
        <w:t xml:space="preserve">oblems exist between </w:t>
      </w:r>
      <w:r w:rsidRPr="00FE53A8">
        <w:rPr>
          <w:rFonts w:cs="Times New Roman"/>
          <w:sz w:val="24"/>
          <w:szCs w:val="24"/>
        </w:rPr>
        <w:t xml:space="preserve">international students </w:t>
      </w:r>
      <w:r>
        <w:rPr>
          <w:rFonts w:cs="Times New Roman"/>
          <w:sz w:val="24"/>
          <w:szCs w:val="24"/>
        </w:rPr>
        <w:t xml:space="preserve">and their domestic counterparts </w:t>
      </w:r>
      <w:r w:rsidRPr="00FE53A8">
        <w:rPr>
          <w:rFonts w:cs="Times New Roman"/>
          <w:sz w:val="24"/>
          <w:szCs w:val="24"/>
        </w:rPr>
        <w:t>at the University of Ilorin</w:t>
      </w:r>
      <w:r>
        <w:rPr>
          <w:rFonts w:cs="Times New Roman"/>
          <w:sz w:val="24"/>
          <w:szCs w:val="24"/>
        </w:rPr>
        <w:t>.</w:t>
      </w:r>
    </w:p>
    <w:p w:rsidR="00050D16" w:rsidRDefault="00050D16" w:rsidP="00050D16">
      <w:pPr>
        <w:spacing w:after="0" w:line="360" w:lineRule="auto"/>
        <w:jc w:val="both"/>
        <w:rPr>
          <w:rFonts w:eastAsia="Calibri" w:cs="Times New Roman"/>
          <w:b/>
          <w:color w:val="000000"/>
          <w:sz w:val="24"/>
          <w:szCs w:val="24"/>
        </w:rPr>
      </w:pPr>
      <w:r w:rsidRPr="000C33AB">
        <w:rPr>
          <w:rFonts w:eastAsia="Calibri" w:cs="Times New Roman"/>
          <w:b/>
          <w:color w:val="000000"/>
          <w:sz w:val="24"/>
          <w:szCs w:val="24"/>
        </w:rPr>
        <w:t>Objectives of the Study</w:t>
      </w:r>
    </w:p>
    <w:p w:rsidR="00050D16" w:rsidRPr="001B6765" w:rsidRDefault="00050D16" w:rsidP="00050D16">
      <w:pPr>
        <w:spacing w:after="0" w:line="360" w:lineRule="auto"/>
        <w:jc w:val="both"/>
        <w:rPr>
          <w:rFonts w:eastAsia="Calibri" w:cs="Times New Roman"/>
          <w:color w:val="000000"/>
          <w:sz w:val="24"/>
          <w:szCs w:val="24"/>
        </w:rPr>
      </w:pPr>
      <w:r>
        <w:rPr>
          <w:rFonts w:eastAsia="Calibri" w:cs="Times New Roman"/>
          <w:b/>
          <w:color w:val="000000"/>
          <w:sz w:val="24"/>
          <w:szCs w:val="24"/>
        </w:rPr>
        <w:tab/>
      </w:r>
      <w:r>
        <w:rPr>
          <w:rFonts w:eastAsia="Calibri" w:cs="Times New Roman"/>
          <w:color w:val="000000"/>
          <w:sz w:val="24"/>
          <w:szCs w:val="24"/>
        </w:rPr>
        <w:t>The objectives of this study are to:</w:t>
      </w:r>
    </w:p>
    <w:p w:rsidR="00050D16" w:rsidRPr="00DD0356" w:rsidRDefault="00050D16" w:rsidP="00050D16">
      <w:pPr>
        <w:pStyle w:val="ListParagraph"/>
        <w:numPr>
          <w:ilvl w:val="0"/>
          <w:numId w:val="2"/>
        </w:numPr>
        <w:spacing w:after="0" w:line="360" w:lineRule="auto"/>
        <w:jc w:val="both"/>
        <w:rPr>
          <w:rFonts w:cs="Myriad Pro Light"/>
          <w:sz w:val="24"/>
          <w:szCs w:val="24"/>
        </w:rPr>
      </w:pPr>
      <w:r>
        <w:rPr>
          <w:rFonts w:cs="Myriad Pro Light"/>
          <w:color w:val="000000"/>
          <w:sz w:val="24"/>
          <w:szCs w:val="24"/>
        </w:rPr>
        <w:t>Find out</w:t>
      </w:r>
      <w:r w:rsidRPr="00DD0356">
        <w:rPr>
          <w:rFonts w:cs="Myriad Pro Light"/>
          <w:color w:val="000000"/>
          <w:sz w:val="24"/>
          <w:szCs w:val="24"/>
        </w:rPr>
        <w:t xml:space="preserve"> </w:t>
      </w:r>
      <w:r>
        <w:rPr>
          <w:rFonts w:cs="Myriad Pro Light"/>
          <w:color w:val="000000"/>
          <w:sz w:val="24"/>
          <w:szCs w:val="24"/>
        </w:rPr>
        <w:t>the general experience of international students at the University of Ilorin.</w:t>
      </w:r>
    </w:p>
    <w:p w:rsidR="00050D16" w:rsidRDefault="00050D16" w:rsidP="00050D16">
      <w:pPr>
        <w:pStyle w:val="ListParagraph"/>
        <w:numPr>
          <w:ilvl w:val="0"/>
          <w:numId w:val="2"/>
        </w:numPr>
        <w:spacing w:after="0" w:line="360" w:lineRule="auto"/>
        <w:jc w:val="both"/>
        <w:rPr>
          <w:rFonts w:cs="Myriad Pro Light"/>
          <w:sz w:val="24"/>
          <w:szCs w:val="24"/>
        </w:rPr>
      </w:pPr>
      <w:r>
        <w:rPr>
          <w:rFonts w:cs="Myriad Pro Light"/>
          <w:sz w:val="24"/>
          <w:szCs w:val="24"/>
        </w:rPr>
        <w:t xml:space="preserve">Determine the fundamental differences in communication symbols </w:t>
      </w:r>
      <w:r w:rsidRPr="00B873C9">
        <w:rPr>
          <w:rFonts w:cs="Myriad Pro Light"/>
          <w:noProof/>
          <w:sz w:val="24"/>
          <w:szCs w:val="24"/>
        </w:rPr>
        <w:t>exist</w:t>
      </w:r>
      <w:r>
        <w:rPr>
          <w:rFonts w:cs="Myriad Pro Light"/>
          <w:noProof/>
          <w:sz w:val="24"/>
          <w:szCs w:val="24"/>
        </w:rPr>
        <w:t>ing between</w:t>
      </w:r>
      <w:r>
        <w:rPr>
          <w:rFonts w:cs="Myriad Pro Light"/>
          <w:sz w:val="24"/>
          <w:szCs w:val="24"/>
        </w:rPr>
        <w:t xml:space="preserve"> the international students and domestic students.</w:t>
      </w:r>
    </w:p>
    <w:p w:rsidR="00050D16" w:rsidRPr="00DD0356" w:rsidRDefault="00050D16" w:rsidP="00050D16">
      <w:pPr>
        <w:pStyle w:val="ListParagraph"/>
        <w:numPr>
          <w:ilvl w:val="0"/>
          <w:numId w:val="2"/>
        </w:numPr>
        <w:spacing w:after="0" w:line="360" w:lineRule="auto"/>
        <w:jc w:val="both"/>
        <w:rPr>
          <w:rFonts w:cs="Myriad Pro Light"/>
          <w:sz w:val="24"/>
          <w:szCs w:val="24"/>
        </w:rPr>
      </w:pPr>
      <w:r>
        <w:rPr>
          <w:rFonts w:cs="Myriad Pro Light"/>
          <w:sz w:val="24"/>
          <w:szCs w:val="24"/>
        </w:rPr>
        <w:t xml:space="preserve">Identify the coping strategies international students adopt to cope with communication. </w:t>
      </w:r>
    </w:p>
    <w:p w:rsidR="00050D16" w:rsidRPr="000C33AB" w:rsidRDefault="00050D16" w:rsidP="00050D16">
      <w:pPr>
        <w:spacing w:after="0" w:line="360" w:lineRule="auto"/>
        <w:jc w:val="both"/>
        <w:rPr>
          <w:rFonts w:eastAsia="Calibri" w:cs="Times New Roman"/>
          <w:b/>
          <w:sz w:val="24"/>
          <w:szCs w:val="24"/>
        </w:rPr>
      </w:pPr>
      <w:r w:rsidRPr="000C33AB">
        <w:rPr>
          <w:rFonts w:eastAsia="Calibri" w:cs="Times New Roman"/>
          <w:b/>
          <w:sz w:val="24"/>
          <w:szCs w:val="24"/>
        </w:rPr>
        <w:t>Research Questions</w:t>
      </w:r>
    </w:p>
    <w:p w:rsidR="00050D16" w:rsidRPr="00DD0356" w:rsidRDefault="00050D16" w:rsidP="00050D16">
      <w:pPr>
        <w:pStyle w:val="ListParagraph"/>
        <w:numPr>
          <w:ilvl w:val="0"/>
          <w:numId w:val="4"/>
        </w:numPr>
        <w:spacing w:after="0" w:line="360" w:lineRule="auto"/>
        <w:jc w:val="both"/>
        <w:rPr>
          <w:rFonts w:cs="Myriad Pro Light"/>
          <w:sz w:val="24"/>
          <w:szCs w:val="24"/>
        </w:rPr>
      </w:pPr>
      <w:r>
        <w:rPr>
          <w:rFonts w:cs="Myriad Pro Light"/>
          <w:color w:val="000000"/>
          <w:sz w:val="24"/>
          <w:szCs w:val="24"/>
        </w:rPr>
        <w:t>What is the experience of international students at the University of Ilorin?</w:t>
      </w:r>
    </w:p>
    <w:p w:rsidR="00050D16" w:rsidRDefault="00050D16" w:rsidP="00050D16">
      <w:pPr>
        <w:pStyle w:val="ListParagraph"/>
        <w:numPr>
          <w:ilvl w:val="0"/>
          <w:numId w:val="4"/>
        </w:numPr>
        <w:spacing w:after="0" w:line="360" w:lineRule="auto"/>
        <w:jc w:val="both"/>
        <w:rPr>
          <w:rFonts w:cs="Myriad Pro Light"/>
          <w:sz w:val="24"/>
          <w:szCs w:val="24"/>
        </w:rPr>
      </w:pPr>
      <w:r>
        <w:rPr>
          <w:rFonts w:cs="Myriad Pro Light"/>
          <w:sz w:val="24"/>
          <w:szCs w:val="24"/>
        </w:rPr>
        <w:t>What fundamental differences exist in communication symbols between the international students and domestic students?</w:t>
      </w:r>
    </w:p>
    <w:p w:rsidR="00050D16" w:rsidRPr="00DD0356" w:rsidRDefault="00050D16" w:rsidP="00050D16">
      <w:pPr>
        <w:pStyle w:val="ListParagraph"/>
        <w:numPr>
          <w:ilvl w:val="0"/>
          <w:numId w:val="4"/>
        </w:numPr>
        <w:spacing w:after="0" w:line="360" w:lineRule="auto"/>
        <w:jc w:val="both"/>
        <w:rPr>
          <w:rFonts w:cs="Myriad Pro Light"/>
          <w:sz w:val="24"/>
          <w:szCs w:val="24"/>
        </w:rPr>
      </w:pPr>
      <w:r>
        <w:rPr>
          <w:rFonts w:cs="Myriad Pro Light"/>
          <w:sz w:val="24"/>
          <w:szCs w:val="24"/>
        </w:rPr>
        <w:t xml:space="preserve">What coping strategies do international students adopt to cope with communication? </w:t>
      </w:r>
    </w:p>
    <w:p w:rsidR="00050D16" w:rsidRDefault="00050D16" w:rsidP="00050D16">
      <w:pPr>
        <w:spacing w:after="0" w:line="360" w:lineRule="auto"/>
        <w:ind w:left="1134" w:right="1088" w:hanging="1134"/>
        <w:jc w:val="both"/>
        <w:outlineLvl w:val="0"/>
        <w:rPr>
          <w:rFonts w:eastAsia="Calibri" w:cs="Times New Roman"/>
          <w:b/>
          <w:sz w:val="24"/>
          <w:szCs w:val="24"/>
        </w:rPr>
      </w:pPr>
    </w:p>
    <w:p w:rsidR="00050D16" w:rsidRDefault="00050D16" w:rsidP="00050D16">
      <w:pPr>
        <w:spacing w:after="0" w:line="360" w:lineRule="auto"/>
        <w:ind w:left="1134" w:right="1088" w:hanging="1134"/>
        <w:jc w:val="both"/>
        <w:outlineLvl w:val="0"/>
        <w:rPr>
          <w:rFonts w:eastAsia="Calibri" w:cs="Times New Roman"/>
          <w:b/>
          <w:sz w:val="24"/>
          <w:szCs w:val="24"/>
        </w:rPr>
      </w:pPr>
    </w:p>
    <w:p w:rsidR="00050D16" w:rsidRDefault="00050D16" w:rsidP="00050D16">
      <w:pPr>
        <w:spacing w:after="0" w:line="360" w:lineRule="auto"/>
        <w:ind w:left="1134" w:right="1088" w:hanging="1134"/>
        <w:jc w:val="both"/>
        <w:outlineLvl w:val="0"/>
        <w:rPr>
          <w:rFonts w:eastAsia="Calibri" w:cs="Times New Roman"/>
          <w:b/>
          <w:sz w:val="24"/>
          <w:szCs w:val="24"/>
        </w:rPr>
      </w:pPr>
      <w:r w:rsidRPr="000C33AB">
        <w:rPr>
          <w:rFonts w:eastAsia="Calibri" w:cs="Times New Roman"/>
          <w:b/>
          <w:sz w:val="24"/>
          <w:szCs w:val="24"/>
        </w:rPr>
        <w:lastRenderedPageBreak/>
        <w:t>Theoretical Framework</w:t>
      </w:r>
      <w:r>
        <w:rPr>
          <w:rFonts w:eastAsia="Calibri" w:cs="Times New Roman"/>
          <w:b/>
          <w:sz w:val="24"/>
          <w:szCs w:val="24"/>
        </w:rPr>
        <w:t xml:space="preserve"> </w:t>
      </w:r>
    </w:p>
    <w:p w:rsidR="00050D16" w:rsidRDefault="00050D16" w:rsidP="00050D16">
      <w:pPr>
        <w:spacing w:after="0" w:line="360" w:lineRule="auto"/>
        <w:jc w:val="both"/>
        <w:rPr>
          <w:rFonts w:eastAsia="Times New Roman" w:cs="Arial"/>
          <w:sz w:val="24"/>
          <w:szCs w:val="24"/>
        </w:rPr>
      </w:pPr>
      <w:r>
        <w:rPr>
          <w:rFonts w:cs="Century Gothic"/>
          <w:bCs/>
          <w:color w:val="000000"/>
          <w:sz w:val="24"/>
          <w:szCs w:val="24"/>
        </w:rPr>
        <w:tab/>
      </w:r>
      <w:r w:rsidRPr="00664F1C">
        <w:rPr>
          <w:rFonts w:cs="Century Gothic"/>
          <w:bCs/>
          <w:color w:val="000000"/>
          <w:sz w:val="24"/>
          <w:szCs w:val="24"/>
        </w:rPr>
        <w:t>This study is anchored on intercultural communication model developed in</w:t>
      </w:r>
      <w:r w:rsidRPr="00B873C9">
        <w:rPr>
          <w:rFonts w:cs="Century Gothic"/>
          <w:bCs/>
          <w:noProof/>
          <w:color w:val="000000"/>
          <w:sz w:val="24"/>
          <w:szCs w:val="24"/>
        </w:rPr>
        <w:t xml:space="preserve"> 1997</w:t>
      </w:r>
      <w:r w:rsidRPr="00664F1C">
        <w:rPr>
          <w:rFonts w:cs="Century Gothic"/>
          <w:bCs/>
          <w:color w:val="000000"/>
          <w:sz w:val="24"/>
          <w:szCs w:val="24"/>
        </w:rPr>
        <w:t xml:space="preserve"> by Samovar and Porter. The basic principle of the model is that culture defines how people generally interact among themselves. This means the use and interpretation of communication codes </w:t>
      </w:r>
      <w:r w:rsidRPr="00B873C9">
        <w:rPr>
          <w:rFonts w:cs="Century Gothic"/>
          <w:bCs/>
          <w:noProof/>
          <w:color w:val="000000"/>
          <w:sz w:val="24"/>
          <w:szCs w:val="24"/>
        </w:rPr>
        <w:t>depend</w:t>
      </w:r>
      <w:r w:rsidRPr="00664F1C">
        <w:rPr>
          <w:rFonts w:cs="Century Gothic"/>
          <w:bCs/>
          <w:color w:val="000000"/>
          <w:sz w:val="24"/>
          <w:szCs w:val="24"/>
        </w:rPr>
        <w:t xml:space="preserve"> on </w:t>
      </w:r>
      <w:proofErr w:type="gramStart"/>
      <w:r w:rsidRPr="00664F1C">
        <w:rPr>
          <w:rFonts w:cs="Century Gothic"/>
          <w:bCs/>
          <w:color w:val="000000"/>
          <w:sz w:val="24"/>
          <w:szCs w:val="24"/>
        </w:rPr>
        <w:t>one’s understanding</w:t>
      </w:r>
      <w:proofErr w:type="gramEnd"/>
      <w:r w:rsidRPr="00664F1C">
        <w:rPr>
          <w:rFonts w:cs="Century Gothic"/>
          <w:bCs/>
          <w:color w:val="000000"/>
          <w:sz w:val="24"/>
          <w:szCs w:val="24"/>
        </w:rPr>
        <w:t xml:space="preserve"> of the chosen codes. Therefore, i</w:t>
      </w:r>
      <w:r w:rsidRPr="00664F1C">
        <w:rPr>
          <w:rFonts w:eastAsia="Times New Roman" w:cs="Arial"/>
          <w:sz w:val="24"/>
          <w:szCs w:val="24"/>
        </w:rPr>
        <w:t>n their model of intercultural communication, Samovar and Porter (1997) illustrate</w:t>
      </w:r>
      <w:r>
        <w:rPr>
          <w:rFonts w:eastAsia="Times New Roman" w:cs="Arial"/>
          <w:sz w:val="24"/>
          <w:szCs w:val="24"/>
        </w:rPr>
        <w:t>d</w:t>
      </w:r>
      <w:r w:rsidRPr="00664F1C">
        <w:rPr>
          <w:rFonts w:eastAsia="Times New Roman" w:cs="Arial"/>
          <w:sz w:val="24"/>
          <w:szCs w:val="24"/>
        </w:rPr>
        <w:t xml:space="preserve"> the process of how the meaning of a message changes when it is encoded by a person in one culture and decoded by a person in another culture in the context of his or her own cultural background. </w:t>
      </w:r>
    </w:p>
    <w:p w:rsidR="00050D16" w:rsidRPr="0000057B" w:rsidRDefault="00050D16" w:rsidP="00050D16">
      <w:pPr>
        <w:spacing w:after="0" w:line="360" w:lineRule="auto"/>
        <w:jc w:val="both"/>
        <w:rPr>
          <w:rFonts w:cs="Century Gothic"/>
          <w:bCs/>
          <w:color w:val="000000"/>
          <w:sz w:val="24"/>
          <w:szCs w:val="24"/>
        </w:rPr>
      </w:pPr>
      <w:r>
        <w:rPr>
          <w:rStyle w:val="A8"/>
          <w:sz w:val="24"/>
          <w:szCs w:val="24"/>
        </w:rPr>
        <w:tab/>
      </w:r>
      <w:r w:rsidRPr="00BF2EE4">
        <w:rPr>
          <w:rStyle w:val="A8"/>
          <w:sz w:val="24"/>
          <w:szCs w:val="24"/>
        </w:rPr>
        <w:t xml:space="preserve">In Figure 1 </w:t>
      </w:r>
      <w:r>
        <w:rPr>
          <w:rStyle w:val="A8"/>
          <w:sz w:val="24"/>
          <w:szCs w:val="24"/>
        </w:rPr>
        <w:t xml:space="preserve">below, A, </w:t>
      </w:r>
      <w:r w:rsidRPr="00B873C9">
        <w:rPr>
          <w:rStyle w:val="A8"/>
          <w:noProof/>
          <w:sz w:val="24"/>
          <w:szCs w:val="24"/>
        </w:rPr>
        <w:t>B</w:t>
      </w:r>
      <w:r>
        <w:rPr>
          <w:rStyle w:val="A8"/>
          <w:noProof/>
          <w:sz w:val="24"/>
          <w:szCs w:val="24"/>
        </w:rPr>
        <w:t>,</w:t>
      </w:r>
      <w:r>
        <w:rPr>
          <w:rStyle w:val="A8"/>
          <w:sz w:val="24"/>
          <w:szCs w:val="24"/>
        </w:rPr>
        <w:t xml:space="preserve"> and C represent </w:t>
      </w:r>
      <w:r w:rsidRPr="00BF2EE4">
        <w:rPr>
          <w:rStyle w:val="A8"/>
          <w:sz w:val="24"/>
          <w:szCs w:val="24"/>
        </w:rPr>
        <w:t>three different cultures. Cultures A and B are similar to one another while culture C is quite different.</w:t>
      </w:r>
      <w:r>
        <w:rPr>
          <w:rStyle w:val="A8"/>
          <w:sz w:val="24"/>
          <w:szCs w:val="24"/>
        </w:rPr>
        <w:t xml:space="preserve"> </w:t>
      </w:r>
      <w:r w:rsidRPr="00BF2EE4">
        <w:rPr>
          <w:rStyle w:val="A8"/>
          <w:sz w:val="24"/>
          <w:szCs w:val="24"/>
        </w:rPr>
        <w:t>Within each culture is another form similar to the shape of the influencing parent culture. This represents the person who has been molded by his/her culture.</w:t>
      </w:r>
    </w:p>
    <w:p w:rsidR="00050D16" w:rsidRDefault="00050D16" w:rsidP="00050D16">
      <w:pPr>
        <w:spacing w:after="0" w:line="360" w:lineRule="auto"/>
        <w:ind w:left="1134" w:right="1088" w:hanging="1134"/>
        <w:jc w:val="both"/>
        <w:outlineLvl w:val="0"/>
        <w:rPr>
          <w:rFonts w:cs="Century Gothic"/>
          <w:b/>
          <w:bCs/>
          <w:color w:val="000000"/>
          <w:sz w:val="24"/>
          <w:szCs w:val="24"/>
        </w:rPr>
      </w:pPr>
    </w:p>
    <w:p w:rsidR="00050D16" w:rsidRDefault="00050D16" w:rsidP="00050D16">
      <w:pPr>
        <w:spacing w:after="0" w:line="360" w:lineRule="auto"/>
        <w:ind w:left="1134" w:right="1088" w:hanging="1134"/>
        <w:jc w:val="both"/>
        <w:outlineLvl w:val="0"/>
        <w:rPr>
          <w:rFonts w:cs="Century Gothic"/>
          <w:b/>
          <w:bCs/>
          <w:color w:val="000000"/>
          <w:sz w:val="24"/>
          <w:szCs w:val="24"/>
        </w:rPr>
      </w:pPr>
      <w:r w:rsidRPr="00F47FE7">
        <w:rPr>
          <w:rFonts w:cs="Century Gothic"/>
          <w:b/>
          <w:bCs/>
          <w:color w:val="000000"/>
          <w:sz w:val="24"/>
          <w:szCs w:val="24"/>
        </w:rPr>
        <w:t>Intercultural Communication Model</w:t>
      </w:r>
    </w:p>
    <w:p w:rsidR="00050D16" w:rsidRPr="009F2856" w:rsidRDefault="00050D16" w:rsidP="00050D16">
      <w:pPr>
        <w:spacing w:after="0" w:line="360" w:lineRule="auto"/>
        <w:ind w:left="1134" w:right="1088" w:hanging="1134"/>
        <w:jc w:val="both"/>
        <w:outlineLvl w:val="0"/>
        <w:rPr>
          <w:rFonts w:eastAsia="Calibri" w:cs="Times New Roman"/>
          <w:sz w:val="24"/>
          <w:szCs w:val="24"/>
        </w:rPr>
      </w:pPr>
    </w:p>
    <w:p w:rsidR="00050D16" w:rsidRDefault="00050D16" w:rsidP="00050D16">
      <w:pPr>
        <w:spacing w:after="0" w:line="360" w:lineRule="auto"/>
        <w:jc w:val="both"/>
        <w:rPr>
          <w:rFonts w:eastAsia="Times New Roman" w:cs="Times New Roman"/>
          <w:sz w:val="24"/>
          <w:szCs w:val="24"/>
        </w:rPr>
      </w:pPr>
      <w:r>
        <w:rPr>
          <w:rFonts w:eastAsia="Times New Roman" w:cs="Times New Roman"/>
          <w:sz w:val="24"/>
          <w:szCs w:val="24"/>
        </w:rPr>
        <w:tab/>
      </w:r>
      <w:r>
        <w:rPr>
          <w:rFonts w:eastAsia="Times New Roman" w:cs="Times New Roman"/>
          <w:noProof/>
          <w:sz w:val="24"/>
          <w:szCs w:val="24"/>
        </w:rPr>
        <w:drawing>
          <wp:inline distT="0" distB="0" distL="0" distR="0" wp14:anchorId="42919FFC" wp14:editId="67B36986">
            <wp:extent cx="3646788" cy="3756454"/>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3646788" cy="3756454"/>
                    </a:xfrm>
                    <a:prstGeom prst="rect">
                      <a:avLst/>
                    </a:prstGeom>
                    <a:noFill/>
                    <a:ln w="9525">
                      <a:noFill/>
                      <a:miter lim="800000"/>
                      <a:headEnd/>
                      <a:tailEnd/>
                    </a:ln>
                  </pic:spPr>
                </pic:pic>
              </a:graphicData>
            </a:graphic>
          </wp:inline>
        </w:drawing>
      </w:r>
    </w:p>
    <w:p w:rsidR="00050D16" w:rsidRDefault="00050D16" w:rsidP="00050D16">
      <w:pPr>
        <w:spacing w:after="0" w:line="360" w:lineRule="auto"/>
        <w:jc w:val="both"/>
        <w:rPr>
          <w:rFonts w:eastAsia="Times New Roman" w:cs="Times New Roman"/>
          <w:sz w:val="24"/>
          <w:szCs w:val="24"/>
        </w:rPr>
      </w:pPr>
      <w:r>
        <w:rPr>
          <w:rStyle w:val="A8"/>
        </w:rPr>
        <w:t>Source: Samovar and Porter (1997)</w:t>
      </w:r>
    </w:p>
    <w:p w:rsidR="00050D16" w:rsidRPr="00BF2EE4" w:rsidRDefault="00050D16" w:rsidP="00050D16">
      <w:pPr>
        <w:spacing w:after="0" w:line="360" w:lineRule="auto"/>
        <w:jc w:val="both"/>
        <w:rPr>
          <w:rFonts w:cs="Century Gothic"/>
          <w:color w:val="000000"/>
          <w:sz w:val="24"/>
          <w:szCs w:val="24"/>
        </w:rPr>
      </w:pPr>
      <w:r>
        <w:rPr>
          <w:rStyle w:val="A8"/>
          <w:sz w:val="24"/>
          <w:szCs w:val="24"/>
        </w:rPr>
        <w:lastRenderedPageBreak/>
        <w:tab/>
      </w:r>
      <w:r w:rsidRPr="00BF2EE4">
        <w:rPr>
          <w:rStyle w:val="A8"/>
          <w:sz w:val="24"/>
          <w:szCs w:val="24"/>
        </w:rPr>
        <w:t xml:space="preserve">However, the shape of the person is somewhat different from that of the parent culture since we are all shaped by our culture, but are also influenced by other factors as well (e.g. age, gender, class, race, etc.). Also, within any </w:t>
      </w:r>
      <w:r w:rsidRPr="00B873C9">
        <w:rPr>
          <w:rStyle w:val="A8"/>
          <w:noProof/>
          <w:sz w:val="24"/>
          <w:szCs w:val="24"/>
        </w:rPr>
        <w:t>culture</w:t>
      </w:r>
      <w:r>
        <w:rPr>
          <w:rStyle w:val="A8"/>
          <w:noProof/>
          <w:sz w:val="24"/>
          <w:szCs w:val="24"/>
        </w:rPr>
        <w:t>,</w:t>
      </w:r>
      <w:r w:rsidRPr="00BF2EE4">
        <w:rPr>
          <w:rStyle w:val="A8"/>
          <w:sz w:val="24"/>
          <w:szCs w:val="24"/>
        </w:rPr>
        <w:t xml:space="preserve"> there is internal variation. </w:t>
      </w:r>
    </w:p>
    <w:p w:rsidR="00050D16" w:rsidRDefault="00050D16" w:rsidP="00050D16">
      <w:pPr>
        <w:pStyle w:val="Pa0"/>
        <w:spacing w:line="360" w:lineRule="auto"/>
        <w:jc w:val="both"/>
        <w:rPr>
          <w:rFonts w:asciiTheme="minorHAnsi" w:hAnsiTheme="minorHAnsi"/>
        </w:rPr>
      </w:pPr>
      <w:r>
        <w:rPr>
          <w:rStyle w:val="A8"/>
          <w:rFonts w:asciiTheme="minorHAnsi" w:hAnsiTheme="minorHAnsi"/>
        </w:rPr>
        <w:tab/>
      </w:r>
      <w:r w:rsidRPr="00BF2EE4">
        <w:rPr>
          <w:rStyle w:val="A8"/>
          <w:rFonts w:asciiTheme="minorHAnsi" w:hAnsiTheme="minorHAnsi"/>
        </w:rPr>
        <w:t xml:space="preserve">The series of arrows connecting the figures represents the production, transmission, and interpretation of messages across cultures. </w:t>
      </w:r>
      <w:r>
        <w:rPr>
          <w:rStyle w:val="A8"/>
          <w:rFonts w:asciiTheme="minorHAnsi" w:hAnsiTheme="minorHAnsi"/>
        </w:rPr>
        <w:t xml:space="preserve">Giving perspectives on how the model works, </w:t>
      </w:r>
      <w:r w:rsidRPr="00B31DDD">
        <w:rPr>
          <w:rFonts w:asciiTheme="minorHAnsi" w:hAnsiTheme="minorHAnsi"/>
        </w:rPr>
        <w:t xml:space="preserve">The University of Melbourne </w:t>
      </w:r>
      <w:r>
        <w:rPr>
          <w:rFonts w:asciiTheme="minorHAnsi" w:hAnsiTheme="minorHAnsi"/>
        </w:rPr>
        <w:t>(</w:t>
      </w:r>
      <w:r w:rsidRPr="00B31DDD">
        <w:rPr>
          <w:rFonts w:asciiTheme="minorHAnsi" w:hAnsiTheme="minorHAnsi"/>
        </w:rPr>
        <w:t>2010, p.4)</w:t>
      </w:r>
      <w:r>
        <w:rPr>
          <w:rFonts w:asciiTheme="minorHAnsi" w:hAnsiTheme="minorHAnsi"/>
        </w:rPr>
        <w:t xml:space="preserve"> elucidated thus:</w:t>
      </w:r>
    </w:p>
    <w:p w:rsidR="00050D16" w:rsidRPr="00BF2EE4" w:rsidRDefault="00050D16" w:rsidP="00050D16">
      <w:pPr>
        <w:pStyle w:val="Pa0"/>
        <w:spacing w:line="240" w:lineRule="auto"/>
        <w:ind w:left="1440"/>
        <w:jc w:val="both"/>
        <w:rPr>
          <w:rFonts w:asciiTheme="minorHAnsi" w:hAnsiTheme="minorHAnsi" w:cs="Century Gothic"/>
          <w:color w:val="000000"/>
        </w:rPr>
      </w:pPr>
      <w:r w:rsidRPr="00BF2EE4">
        <w:rPr>
          <w:rStyle w:val="A8"/>
          <w:rFonts w:asciiTheme="minorHAnsi" w:hAnsiTheme="minorHAnsi"/>
        </w:rPr>
        <w:t>When a message leaves culture A, for example, it carries the content of the message as it is intended</w:t>
      </w:r>
      <w:r>
        <w:rPr>
          <w:rStyle w:val="A8"/>
          <w:rFonts w:asciiTheme="minorHAnsi" w:hAnsiTheme="minorHAnsi"/>
        </w:rPr>
        <w:t>;</w:t>
      </w:r>
      <w:r w:rsidRPr="00BF2EE4">
        <w:rPr>
          <w:rStyle w:val="A8"/>
          <w:rFonts w:asciiTheme="minorHAnsi" w:hAnsiTheme="minorHAnsi"/>
        </w:rPr>
        <w:t xml:space="preserve"> </w:t>
      </w:r>
      <w:r>
        <w:rPr>
          <w:rStyle w:val="A8"/>
          <w:rFonts w:asciiTheme="minorHAnsi" w:hAnsiTheme="minorHAnsi"/>
        </w:rPr>
        <w:t>w</w:t>
      </w:r>
      <w:r w:rsidRPr="00BF2EE4">
        <w:rPr>
          <w:rStyle w:val="A8"/>
          <w:rFonts w:asciiTheme="minorHAnsi" w:hAnsiTheme="minorHAnsi"/>
        </w:rPr>
        <w:t xml:space="preserve">hen it reaches culture B, the message changes </w:t>
      </w:r>
      <w:r w:rsidRPr="00B873C9">
        <w:rPr>
          <w:rStyle w:val="A8"/>
          <w:rFonts w:asciiTheme="minorHAnsi" w:hAnsiTheme="minorHAnsi"/>
          <w:noProof/>
        </w:rPr>
        <w:t>because</w:t>
      </w:r>
      <w:r>
        <w:rPr>
          <w:rStyle w:val="A8"/>
          <w:rFonts w:asciiTheme="minorHAnsi" w:hAnsiTheme="minorHAnsi"/>
          <w:noProof/>
        </w:rPr>
        <w:t xml:space="preserve"> of</w:t>
      </w:r>
      <w:r w:rsidRPr="00BF2EE4">
        <w:rPr>
          <w:rStyle w:val="A8"/>
          <w:rFonts w:asciiTheme="minorHAnsi" w:hAnsiTheme="minorHAnsi"/>
        </w:rPr>
        <w:t xml:space="preserve"> the new culture influences how the message is interpreted and hence its </w:t>
      </w:r>
      <w:r>
        <w:rPr>
          <w:rStyle w:val="A8"/>
          <w:rFonts w:asciiTheme="minorHAnsi" w:hAnsiTheme="minorHAnsi"/>
        </w:rPr>
        <w:t>m</w:t>
      </w:r>
      <w:r w:rsidRPr="00BF2EE4">
        <w:rPr>
          <w:rStyle w:val="A8"/>
          <w:rFonts w:asciiTheme="minorHAnsi" w:hAnsiTheme="minorHAnsi"/>
        </w:rPr>
        <w:t>eaning. Also, the greater the differences between the cultures, the more likely the message will be changed. For example, the change that occurs between cultures A and B is much less than the change between cultures B and C. This is be</w:t>
      </w:r>
      <w:r>
        <w:rPr>
          <w:rStyle w:val="A8"/>
          <w:rFonts w:asciiTheme="minorHAnsi" w:hAnsiTheme="minorHAnsi"/>
        </w:rPr>
        <w:t>c</w:t>
      </w:r>
      <w:r w:rsidRPr="00BF2EE4">
        <w:rPr>
          <w:rStyle w:val="A8"/>
          <w:rFonts w:asciiTheme="minorHAnsi" w:hAnsiTheme="minorHAnsi"/>
        </w:rPr>
        <w:t>ause there is</w:t>
      </w:r>
      <w:r>
        <w:rPr>
          <w:rStyle w:val="A8"/>
          <w:rFonts w:asciiTheme="minorHAnsi" w:hAnsiTheme="minorHAnsi"/>
        </w:rPr>
        <w:t xml:space="preserve"> a</w:t>
      </w:r>
      <w:r w:rsidRPr="00BF2EE4">
        <w:rPr>
          <w:rStyle w:val="A8"/>
          <w:rFonts w:asciiTheme="minorHAnsi" w:hAnsiTheme="minorHAnsi"/>
        </w:rPr>
        <w:t xml:space="preserve"> </w:t>
      </w:r>
      <w:r w:rsidRPr="00B873C9">
        <w:rPr>
          <w:rStyle w:val="A8"/>
          <w:rFonts w:asciiTheme="minorHAnsi" w:hAnsiTheme="minorHAnsi"/>
          <w:noProof/>
        </w:rPr>
        <w:t>greater</w:t>
      </w:r>
      <w:r w:rsidRPr="00BF2EE4">
        <w:rPr>
          <w:rStyle w:val="A8"/>
          <w:rFonts w:asciiTheme="minorHAnsi" w:hAnsiTheme="minorHAnsi"/>
        </w:rPr>
        <w:t xml:space="preserve"> similarity between cultures A and B and the message is interpreted more nearly like it was originally intended. Culture C, on the other hand, is quite different from cultures A and B and the message is inter</w:t>
      </w:r>
      <w:r>
        <w:rPr>
          <w:rStyle w:val="A8"/>
          <w:rFonts w:asciiTheme="minorHAnsi" w:hAnsiTheme="minorHAnsi"/>
        </w:rPr>
        <w:t>pre</w:t>
      </w:r>
      <w:r w:rsidRPr="00BF2EE4">
        <w:rPr>
          <w:rStyle w:val="A8"/>
          <w:rFonts w:asciiTheme="minorHAnsi" w:hAnsiTheme="minorHAnsi"/>
        </w:rPr>
        <w:t xml:space="preserve">ted differently there and becomes more like the pattern of culture C. </w:t>
      </w:r>
    </w:p>
    <w:p w:rsidR="00050D16" w:rsidRDefault="00050D16" w:rsidP="00050D16">
      <w:pPr>
        <w:pStyle w:val="Pa0"/>
        <w:spacing w:line="360" w:lineRule="auto"/>
        <w:jc w:val="both"/>
        <w:rPr>
          <w:rStyle w:val="A8"/>
          <w:rFonts w:asciiTheme="minorHAnsi" w:hAnsiTheme="minorHAnsi"/>
        </w:rPr>
      </w:pPr>
      <w:r>
        <w:rPr>
          <w:rStyle w:val="A8"/>
          <w:rFonts w:asciiTheme="minorHAnsi" w:hAnsiTheme="minorHAnsi"/>
        </w:rPr>
        <w:tab/>
      </w:r>
    </w:p>
    <w:p w:rsidR="00050D16" w:rsidRPr="00BF2EE4" w:rsidRDefault="00050D16" w:rsidP="00050D16">
      <w:pPr>
        <w:pStyle w:val="Pa0"/>
        <w:spacing w:line="360" w:lineRule="auto"/>
        <w:jc w:val="both"/>
        <w:rPr>
          <w:rFonts w:asciiTheme="minorHAnsi" w:hAnsiTheme="minorHAnsi" w:cs="Century Gothic"/>
          <w:color w:val="000000"/>
        </w:rPr>
      </w:pPr>
      <w:r>
        <w:rPr>
          <w:rStyle w:val="A8"/>
          <w:rFonts w:asciiTheme="minorHAnsi" w:hAnsiTheme="minorHAnsi"/>
        </w:rPr>
        <w:tab/>
        <w:t xml:space="preserve">Samovar and Porter (1997) posited that the </w:t>
      </w:r>
      <w:r w:rsidRPr="00BF2EE4">
        <w:rPr>
          <w:rStyle w:val="A8"/>
          <w:rFonts w:asciiTheme="minorHAnsi" w:hAnsiTheme="minorHAnsi"/>
        </w:rPr>
        <w:t>possibility of misunderstandings always exist in intercultural communication, especially if there is great variation in cultural differences. A</w:t>
      </w:r>
      <w:r>
        <w:rPr>
          <w:rStyle w:val="A8"/>
          <w:rFonts w:asciiTheme="minorHAnsi" w:hAnsiTheme="minorHAnsi"/>
        </w:rPr>
        <w:t>ccording to them</w:t>
      </w:r>
      <w:r w:rsidRPr="00BF2EE4">
        <w:rPr>
          <w:rStyle w:val="A8"/>
          <w:rFonts w:asciiTheme="minorHAnsi" w:hAnsiTheme="minorHAnsi"/>
        </w:rPr>
        <w:t xml:space="preserve">, the amount of influence a culture has on communication between cultures clearly depends on the similarity of the cultures. The more the cultures are alike, the less influence culture will have on communication. For example, in intercultural communication situations involving </w:t>
      </w:r>
      <w:r>
        <w:rPr>
          <w:rStyle w:val="A8"/>
          <w:rFonts w:asciiTheme="minorHAnsi" w:hAnsiTheme="minorHAnsi"/>
        </w:rPr>
        <w:t>two countries with similar cultural norms</w:t>
      </w:r>
      <w:r w:rsidRPr="00BF2EE4">
        <w:rPr>
          <w:rStyle w:val="A8"/>
          <w:rFonts w:asciiTheme="minorHAnsi" w:hAnsiTheme="minorHAnsi"/>
        </w:rPr>
        <w:t>, culture would not have a strong impact as the two cultures have much in common (e.g. language, geography, religion, political system, etc.</w:t>
      </w:r>
      <w:r w:rsidRPr="00B31DDD">
        <w:rPr>
          <w:rFonts w:asciiTheme="minorHAnsi" w:hAnsiTheme="minorHAnsi"/>
        </w:rPr>
        <w:t xml:space="preserve"> </w:t>
      </w:r>
      <w:r>
        <w:rPr>
          <w:rFonts w:asciiTheme="minorHAnsi" w:hAnsiTheme="minorHAnsi"/>
        </w:rPr>
        <w:t>(</w:t>
      </w:r>
      <w:r w:rsidRPr="00B31DDD">
        <w:rPr>
          <w:rFonts w:asciiTheme="minorHAnsi" w:hAnsiTheme="minorHAnsi"/>
        </w:rPr>
        <w:t>The University of Melbourne</w:t>
      </w:r>
      <w:r>
        <w:rPr>
          <w:rFonts w:asciiTheme="minorHAnsi" w:hAnsiTheme="minorHAnsi"/>
        </w:rPr>
        <w:t>,</w:t>
      </w:r>
      <w:r w:rsidRPr="00B31DDD">
        <w:rPr>
          <w:rFonts w:asciiTheme="minorHAnsi" w:hAnsiTheme="minorHAnsi"/>
        </w:rPr>
        <w:t xml:space="preserve"> 2010</w:t>
      </w:r>
      <w:r w:rsidRPr="00B31DDD">
        <w:rPr>
          <w:rStyle w:val="A8"/>
          <w:rFonts w:asciiTheme="minorHAnsi" w:hAnsiTheme="minorHAnsi"/>
        </w:rPr>
        <w:t>)</w:t>
      </w:r>
      <w:r w:rsidRPr="00BF2EE4">
        <w:rPr>
          <w:rStyle w:val="A8"/>
          <w:rFonts w:asciiTheme="minorHAnsi" w:hAnsiTheme="minorHAnsi"/>
        </w:rPr>
        <w:t xml:space="preserve">. On the other hand, we can expect culture to have great impact when </w:t>
      </w:r>
      <w:r>
        <w:rPr>
          <w:rStyle w:val="A8"/>
          <w:rFonts w:asciiTheme="minorHAnsi" w:hAnsiTheme="minorHAnsi"/>
        </w:rPr>
        <w:t>cultures of countries</w:t>
      </w:r>
      <w:r w:rsidRPr="00BF2EE4">
        <w:rPr>
          <w:rStyle w:val="A8"/>
          <w:rFonts w:asciiTheme="minorHAnsi" w:hAnsiTheme="minorHAnsi"/>
        </w:rPr>
        <w:t xml:space="preserve"> differ greatly (e.g. physical appearance, language, religion, concept of self, etc.) </w:t>
      </w:r>
    </w:p>
    <w:p w:rsidR="00050D16" w:rsidRPr="00BF2EE4" w:rsidRDefault="00050D16" w:rsidP="00050D16">
      <w:pPr>
        <w:spacing w:after="0" w:line="360" w:lineRule="auto"/>
        <w:jc w:val="both"/>
        <w:rPr>
          <w:rFonts w:eastAsia="Times New Roman" w:cs="Times New Roman"/>
          <w:sz w:val="24"/>
          <w:szCs w:val="24"/>
        </w:rPr>
      </w:pPr>
      <w:r>
        <w:rPr>
          <w:rStyle w:val="A8"/>
          <w:sz w:val="24"/>
          <w:szCs w:val="24"/>
        </w:rPr>
        <w:tab/>
        <w:t xml:space="preserve">Applying this model </w:t>
      </w:r>
      <w:r>
        <w:rPr>
          <w:rStyle w:val="A8"/>
          <w:noProof/>
          <w:sz w:val="24"/>
          <w:szCs w:val="24"/>
        </w:rPr>
        <w:t>to</w:t>
      </w:r>
      <w:r>
        <w:rPr>
          <w:rStyle w:val="A8"/>
          <w:sz w:val="24"/>
          <w:szCs w:val="24"/>
        </w:rPr>
        <w:t xml:space="preserve"> this study, it is pertinent to state that w</w:t>
      </w:r>
      <w:r w:rsidRPr="00BF2EE4">
        <w:rPr>
          <w:rStyle w:val="A8"/>
          <w:sz w:val="24"/>
          <w:szCs w:val="24"/>
        </w:rPr>
        <w:t xml:space="preserve">hen communicating with someone from a different culture, </w:t>
      </w:r>
      <w:r>
        <w:rPr>
          <w:rStyle w:val="A8"/>
          <w:sz w:val="24"/>
          <w:szCs w:val="24"/>
        </w:rPr>
        <w:t xml:space="preserve">international students </w:t>
      </w:r>
      <w:r w:rsidRPr="00BF2EE4">
        <w:rPr>
          <w:rStyle w:val="A8"/>
          <w:sz w:val="24"/>
          <w:szCs w:val="24"/>
        </w:rPr>
        <w:t>can</w:t>
      </w:r>
      <w:r>
        <w:rPr>
          <w:rStyle w:val="A8"/>
          <w:sz w:val="24"/>
          <w:szCs w:val="24"/>
        </w:rPr>
        <w:t>,</w:t>
      </w:r>
      <w:r w:rsidRPr="00BF2EE4">
        <w:rPr>
          <w:rStyle w:val="A8"/>
          <w:sz w:val="24"/>
          <w:szCs w:val="24"/>
        </w:rPr>
        <w:t xml:space="preserve"> therefore</w:t>
      </w:r>
      <w:r>
        <w:rPr>
          <w:rStyle w:val="A8"/>
          <w:sz w:val="24"/>
          <w:szCs w:val="24"/>
        </w:rPr>
        <w:t>,</w:t>
      </w:r>
      <w:r w:rsidRPr="00BF2EE4">
        <w:rPr>
          <w:rStyle w:val="A8"/>
          <w:sz w:val="24"/>
          <w:szCs w:val="24"/>
        </w:rPr>
        <w:t xml:space="preserve"> expect cultural differences to have an influence.</w:t>
      </w:r>
      <w:r>
        <w:rPr>
          <w:rStyle w:val="A8"/>
          <w:sz w:val="24"/>
          <w:szCs w:val="24"/>
        </w:rPr>
        <w:t xml:space="preserve"> This depends on the </w:t>
      </w:r>
      <w:r w:rsidRPr="00B873C9">
        <w:rPr>
          <w:rStyle w:val="A8"/>
          <w:noProof/>
          <w:sz w:val="24"/>
          <w:szCs w:val="24"/>
        </w:rPr>
        <w:t>degree</w:t>
      </w:r>
      <w:r>
        <w:rPr>
          <w:rStyle w:val="A8"/>
          <w:sz w:val="24"/>
          <w:szCs w:val="24"/>
        </w:rPr>
        <w:t xml:space="preserve"> of differences in their cultures.</w:t>
      </w:r>
      <w:r w:rsidRPr="00BF2EE4">
        <w:rPr>
          <w:rStyle w:val="A8"/>
          <w:sz w:val="24"/>
          <w:szCs w:val="24"/>
        </w:rPr>
        <w:t xml:space="preserve"> Cultural differences stem from </w:t>
      </w:r>
      <w:r>
        <w:rPr>
          <w:rStyle w:val="A8"/>
          <w:sz w:val="24"/>
          <w:szCs w:val="24"/>
        </w:rPr>
        <w:t xml:space="preserve">their </w:t>
      </w:r>
      <w:r w:rsidRPr="00BF2EE4">
        <w:rPr>
          <w:rStyle w:val="A8"/>
          <w:sz w:val="24"/>
          <w:szCs w:val="24"/>
        </w:rPr>
        <w:t>differing perce</w:t>
      </w:r>
      <w:r>
        <w:rPr>
          <w:rStyle w:val="A8"/>
          <w:sz w:val="24"/>
          <w:szCs w:val="24"/>
        </w:rPr>
        <w:t>ptions, which in turn determine</w:t>
      </w:r>
      <w:r w:rsidRPr="00BF2EE4">
        <w:rPr>
          <w:rStyle w:val="A8"/>
          <w:sz w:val="24"/>
          <w:szCs w:val="24"/>
        </w:rPr>
        <w:t xml:space="preserve"> how </w:t>
      </w:r>
      <w:r>
        <w:rPr>
          <w:rStyle w:val="A8"/>
          <w:sz w:val="24"/>
          <w:szCs w:val="24"/>
        </w:rPr>
        <w:t>they</w:t>
      </w:r>
      <w:r w:rsidRPr="00BF2EE4">
        <w:rPr>
          <w:rStyle w:val="A8"/>
          <w:sz w:val="24"/>
          <w:szCs w:val="24"/>
        </w:rPr>
        <w:t xml:space="preserve"> communicate with people of other cultures. By understanding how </w:t>
      </w:r>
      <w:r>
        <w:rPr>
          <w:rStyle w:val="A8"/>
          <w:sz w:val="24"/>
          <w:szCs w:val="24"/>
        </w:rPr>
        <w:t xml:space="preserve">other </w:t>
      </w:r>
      <w:r w:rsidRPr="00BF2EE4">
        <w:rPr>
          <w:rStyle w:val="A8"/>
          <w:sz w:val="24"/>
          <w:szCs w:val="24"/>
        </w:rPr>
        <w:t xml:space="preserve">people perceive the world, their </w:t>
      </w:r>
      <w:r w:rsidRPr="00B873C9">
        <w:rPr>
          <w:rStyle w:val="A8"/>
          <w:noProof/>
          <w:sz w:val="24"/>
          <w:szCs w:val="24"/>
        </w:rPr>
        <w:t>values</w:t>
      </w:r>
      <w:r>
        <w:rPr>
          <w:rStyle w:val="A8"/>
          <w:noProof/>
          <w:sz w:val="24"/>
          <w:szCs w:val="24"/>
        </w:rPr>
        <w:t>,</w:t>
      </w:r>
      <w:r w:rsidRPr="00BF2EE4">
        <w:rPr>
          <w:rStyle w:val="A8"/>
          <w:sz w:val="24"/>
          <w:szCs w:val="24"/>
        </w:rPr>
        <w:t xml:space="preserve"> and beliefs, </w:t>
      </w:r>
      <w:r>
        <w:rPr>
          <w:rStyle w:val="A8"/>
          <w:sz w:val="24"/>
          <w:szCs w:val="24"/>
        </w:rPr>
        <w:t>they</w:t>
      </w:r>
      <w:r w:rsidRPr="00BF2EE4">
        <w:rPr>
          <w:rStyle w:val="A8"/>
          <w:sz w:val="24"/>
          <w:szCs w:val="24"/>
        </w:rPr>
        <w:t xml:space="preserve"> can better understand what they say and can anticipate potential </w:t>
      </w:r>
      <w:r>
        <w:rPr>
          <w:rStyle w:val="A8"/>
          <w:sz w:val="24"/>
          <w:szCs w:val="24"/>
        </w:rPr>
        <w:t>intercultural</w:t>
      </w:r>
      <w:r w:rsidRPr="00BF2EE4">
        <w:rPr>
          <w:rStyle w:val="A8"/>
          <w:sz w:val="24"/>
          <w:szCs w:val="24"/>
        </w:rPr>
        <w:t xml:space="preserve"> misunderstandings</w:t>
      </w:r>
      <w:r>
        <w:rPr>
          <w:rStyle w:val="A8"/>
          <w:sz w:val="24"/>
          <w:szCs w:val="24"/>
        </w:rPr>
        <w:t xml:space="preserve"> and strive to adjust</w:t>
      </w:r>
      <w:r w:rsidRPr="00BF2EE4">
        <w:rPr>
          <w:rStyle w:val="A8"/>
          <w:sz w:val="24"/>
          <w:szCs w:val="24"/>
        </w:rPr>
        <w:t xml:space="preserve">. </w:t>
      </w:r>
    </w:p>
    <w:p w:rsidR="00050D16" w:rsidRPr="000C33AB" w:rsidRDefault="00050D16" w:rsidP="00050D16">
      <w:pPr>
        <w:autoSpaceDE w:val="0"/>
        <w:autoSpaceDN w:val="0"/>
        <w:adjustRightInd w:val="0"/>
        <w:spacing w:after="0" w:line="360" w:lineRule="auto"/>
        <w:jc w:val="both"/>
        <w:outlineLvl w:val="0"/>
        <w:rPr>
          <w:rFonts w:cs="Times New Roman"/>
          <w:b/>
          <w:sz w:val="24"/>
          <w:szCs w:val="24"/>
        </w:rPr>
      </w:pPr>
      <w:r w:rsidRPr="000C33AB">
        <w:rPr>
          <w:rFonts w:cs="Times New Roman"/>
          <w:b/>
          <w:sz w:val="24"/>
          <w:szCs w:val="24"/>
        </w:rPr>
        <w:t>Literature Review</w:t>
      </w:r>
    </w:p>
    <w:p w:rsidR="00050D16" w:rsidRPr="00652A94" w:rsidRDefault="00050D16" w:rsidP="00050D16">
      <w:pPr>
        <w:spacing w:after="0" w:line="360" w:lineRule="auto"/>
        <w:jc w:val="both"/>
        <w:rPr>
          <w:rFonts w:eastAsia="Times New Roman" w:cs="Arial"/>
          <w:sz w:val="24"/>
          <w:szCs w:val="24"/>
        </w:rPr>
      </w:pPr>
      <w:r>
        <w:rPr>
          <w:rFonts w:eastAsia="Times New Roman" w:cs="Arial"/>
          <w:sz w:val="24"/>
          <w:szCs w:val="24"/>
        </w:rPr>
        <w:tab/>
        <w:t>It is certain that t</w:t>
      </w:r>
      <w:r w:rsidRPr="00D71F82">
        <w:rPr>
          <w:rFonts w:eastAsia="Times New Roman" w:cs="Arial"/>
          <w:sz w:val="24"/>
          <w:szCs w:val="24"/>
        </w:rPr>
        <w:t>he number of students enrolled in tertiary education outside their country of citizenship has sharply increased over the last decades</w:t>
      </w:r>
      <w:r>
        <w:rPr>
          <w:rFonts w:eastAsia="Times New Roman" w:cs="Arial"/>
          <w:sz w:val="24"/>
          <w:szCs w:val="24"/>
        </w:rPr>
        <w:t>. The meteoric rise in international students reflects</w:t>
      </w:r>
      <w:r w:rsidRPr="00D71F82">
        <w:rPr>
          <w:rFonts w:eastAsia="Times New Roman" w:cs="Arial"/>
          <w:sz w:val="24"/>
          <w:szCs w:val="24"/>
        </w:rPr>
        <w:t xml:space="preserve"> the expansion of tertiary education systems worldwide</w:t>
      </w:r>
      <w:r>
        <w:rPr>
          <w:rFonts w:eastAsia="Times New Roman" w:cs="Arial"/>
          <w:sz w:val="24"/>
          <w:szCs w:val="24"/>
        </w:rPr>
        <w:t xml:space="preserve">. The </w:t>
      </w:r>
      <w:r>
        <w:rPr>
          <w:rFonts w:eastAsia="Times New Roman" w:cs="Arial"/>
          <w:sz w:val="24"/>
          <w:szCs w:val="24"/>
        </w:rPr>
        <w:lastRenderedPageBreak/>
        <w:t xml:space="preserve">European Commission (2013) </w:t>
      </w:r>
      <w:proofErr w:type="gramStart"/>
      <w:r>
        <w:rPr>
          <w:rFonts w:eastAsia="Times New Roman" w:cs="Arial"/>
          <w:sz w:val="24"/>
          <w:szCs w:val="24"/>
        </w:rPr>
        <w:t>alluded</w:t>
      </w:r>
      <w:proofErr w:type="gramEnd"/>
      <w:r>
        <w:rPr>
          <w:rFonts w:eastAsia="Times New Roman" w:cs="Arial"/>
          <w:sz w:val="24"/>
          <w:szCs w:val="24"/>
        </w:rPr>
        <w:t xml:space="preserve"> to this that b</w:t>
      </w:r>
      <w:r w:rsidRPr="00652A94">
        <w:rPr>
          <w:rFonts w:eastAsia="Times New Roman" w:cs="Arial"/>
          <w:sz w:val="24"/>
          <w:szCs w:val="24"/>
        </w:rPr>
        <w:t xml:space="preserve">etween 2000 and 2011, the number of international students has more than doubled. </w:t>
      </w:r>
      <w:r>
        <w:rPr>
          <w:rFonts w:eastAsia="Times New Roman" w:cs="Arial"/>
          <w:sz w:val="24"/>
          <w:szCs w:val="24"/>
        </w:rPr>
        <w:t>The European Commission further pointed out that t</w:t>
      </w:r>
      <w:r w:rsidRPr="00652A94">
        <w:rPr>
          <w:rFonts w:eastAsia="Times New Roman" w:cs="Arial"/>
          <w:sz w:val="24"/>
          <w:szCs w:val="24"/>
        </w:rPr>
        <w:t xml:space="preserve">oday; almost 4.5 million tertiary students are enrolled outside their country of citizenship. </w:t>
      </w:r>
    </w:p>
    <w:p w:rsidR="00050D16" w:rsidRDefault="00050D16" w:rsidP="00050D16">
      <w:pPr>
        <w:spacing w:after="0" w:line="360" w:lineRule="auto"/>
        <w:jc w:val="both"/>
        <w:rPr>
          <w:rFonts w:cs="TimesNewRomanPSMT"/>
          <w:sz w:val="24"/>
          <w:szCs w:val="24"/>
        </w:rPr>
      </w:pPr>
      <w:r w:rsidRPr="00D71F82">
        <w:rPr>
          <w:rFonts w:eastAsia="Times New Roman" w:cs="Arial"/>
          <w:sz w:val="24"/>
          <w:szCs w:val="24"/>
        </w:rPr>
        <w:t xml:space="preserve"> </w:t>
      </w:r>
      <w:r>
        <w:rPr>
          <w:rFonts w:eastAsia="Times New Roman" w:cs="Arial"/>
          <w:sz w:val="24"/>
          <w:szCs w:val="24"/>
        </w:rPr>
        <w:tab/>
      </w:r>
      <w:r w:rsidRPr="00535837">
        <w:rPr>
          <w:rFonts w:cs="CMR10"/>
          <w:sz w:val="24"/>
          <w:szCs w:val="24"/>
        </w:rPr>
        <w:t xml:space="preserve">With internationalization, universities around the world are trying to create a multicultural environment. They inject foreign presence in their campuses by admitting students from various countries of the world. These </w:t>
      </w:r>
      <w:r w:rsidRPr="00535837">
        <w:rPr>
          <w:rFonts w:cs="TimesNewRomanPSMT"/>
          <w:sz w:val="24"/>
          <w:szCs w:val="24"/>
        </w:rPr>
        <w:t>students</w:t>
      </w:r>
      <w:r>
        <w:rPr>
          <w:rFonts w:cs="TimesNewRomanPSMT"/>
          <w:sz w:val="24"/>
          <w:szCs w:val="24"/>
        </w:rPr>
        <w:t>,</w:t>
      </w:r>
      <w:r w:rsidRPr="00535837">
        <w:rPr>
          <w:rFonts w:cs="TimesNewRomanPSMT"/>
          <w:sz w:val="24"/>
          <w:szCs w:val="24"/>
        </w:rPr>
        <w:t xml:space="preserve"> who have finished their secondary or college education in their respective countries, have been well trained in their cultural </w:t>
      </w:r>
      <w:r>
        <w:rPr>
          <w:rFonts w:cs="TimesNewRomanPSMT"/>
          <w:sz w:val="24"/>
          <w:szCs w:val="24"/>
        </w:rPr>
        <w:t>norms</w:t>
      </w:r>
      <w:r w:rsidRPr="00535837">
        <w:rPr>
          <w:rFonts w:cs="TimesNewRomanPSMT"/>
          <w:sz w:val="24"/>
          <w:szCs w:val="24"/>
        </w:rPr>
        <w:t xml:space="preserve"> and values. </w:t>
      </w:r>
      <w:r w:rsidRPr="00967738">
        <w:rPr>
          <w:rFonts w:eastAsia="Calibri" w:cs="Times New Roman"/>
          <w:sz w:val="24"/>
          <w:szCs w:val="24"/>
        </w:rPr>
        <w:t>Perhaps, the most</w:t>
      </w:r>
      <w:r>
        <w:rPr>
          <w:rFonts w:eastAsia="Calibri" w:cs="Times New Roman"/>
          <w:sz w:val="24"/>
          <w:szCs w:val="24"/>
        </w:rPr>
        <w:t xml:space="preserve"> general and essential attribute of culture is communication, since “cultures could not develop, survive, extend and generally succeed without communication” (McQuail, 2005, p.113). </w:t>
      </w:r>
      <w:r w:rsidRPr="00535837">
        <w:rPr>
          <w:rFonts w:cs="TimesNewRomanPSMT"/>
          <w:sz w:val="24"/>
          <w:szCs w:val="24"/>
        </w:rPr>
        <w:t xml:space="preserve">When these students go to other </w:t>
      </w:r>
      <w:r>
        <w:rPr>
          <w:rFonts w:cs="TimesNewRomanPSMT"/>
          <w:sz w:val="24"/>
          <w:szCs w:val="24"/>
        </w:rPr>
        <w:t>countries to further their studies</w:t>
      </w:r>
      <w:r w:rsidRPr="00535837">
        <w:rPr>
          <w:rFonts w:cs="TimesNewRomanPSMT"/>
          <w:sz w:val="24"/>
          <w:szCs w:val="24"/>
        </w:rPr>
        <w:t xml:space="preserve">, </w:t>
      </w:r>
      <w:r>
        <w:rPr>
          <w:rFonts w:cs="TimesNewRomanPSMT"/>
          <w:sz w:val="24"/>
          <w:szCs w:val="24"/>
        </w:rPr>
        <w:t>“</w:t>
      </w:r>
      <w:r w:rsidRPr="00535837">
        <w:rPr>
          <w:rFonts w:cs="TimesNewRomanPSMT"/>
          <w:sz w:val="24"/>
          <w:szCs w:val="24"/>
        </w:rPr>
        <w:t>they take this heritage with them into the host country, where people likely follow a very different communication style and adopt a different set of cultural values and assumptions about communication</w:t>
      </w:r>
      <w:r>
        <w:rPr>
          <w:rFonts w:cs="TimesNewRomanPSMT"/>
          <w:sz w:val="24"/>
          <w:szCs w:val="24"/>
        </w:rPr>
        <w:t>”</w:t>
      </w:r>
      <w:r w:rsidRPr="00535837">
        <w:rPr>
          <w:rFonts w:cs="TimesNewRomanPSMT"/>
          <w:sz w:val="24"/>
          <w:szCs w:val="24"/>
        </w:rPr>
        <w:t xml:space="preserve"> (Wang, Sun, &amp; Liu</w:t>
      </w:r>
      <w:r>
        <w:rPr>
          <w:rFonts w:cs="TimesNewRomanPSMT"/>
          <w:sz w:val="24"/>
          <w:szCs w:val="24"/>
        </w:rPr>
        <w:t>,</w:t>
      </w:r>
      <w:r w:rsidRPr="00535837">
        <w:rPr>
          <w:rFonts w:cs="TimesNewRomanPSMT"/>
          <w:sz w:val="24"/>
          <w:szCs w:val="24"/>
        </w:rPr>
        <w:t xml:space="preserve"> 20</w:t>
      </w:r>
      <w:r>
        <w:rPr>
          <w:rFonts w:cs="TimesNewRomanPSMT"/>
          <w:sz w:val="24"/>
          <w:szCs w:val="24"/>
        </w:rPr>
        <w:t>1</w:t>
      </w:r>
      <w:r w:rsidRPr="00535837">
        <w:rPr>
          <w:rFonts w:cs="TimesNewRomanPSMT"/>
          <w:sz w:val="24"/>
          <w:szCs w:val="24"/>
        </w:rPr>
        <w:t>0, p.217</w:t>
      </w:r>
      <w:r>
        <w:rPr>
          <w:rFonts w:cs="TimesNewRomanPSMT"/>
          <w:sz w:val="24"/>
          <w:szCs w:val="24"/>
        </w:rPr>
        <w:t>)</w:t>
      </w:r>
      <w:r w:rsidRPr="00535837">
        <w:rPr>
          <w:rFonts w:cs="TimesNewRomanPSMT"/>
          <w:sz w:val="24"/>
          <w:szCs w:val="24"/>
        </w:rPr>
        <w:t>.</w:t>
      </w:r>
      <w:r>
        <w:rPr>
          <w:rFonts w:cs="TimesNewRomanPSMT"/>
          <w:sz w:val="24"/>
          <w:szCs w:val="24"/>
        </w:rPr>
        <w:t xml:space="preserve"> </w:t>
      </w:r>
    </w:p>
    <w:p w:rsidR="00050D16" w:rsidRPr="00535837" w:rsidRDefault="00050D16" w:rsidP="00050D16">
      <w:pPr>
        <w:autoSpaceDE w:val="0"/>
        <w:autoSpaceDN w:val="0"/>
        <w:adjustRightInd w:val="0"/>
        <w:spacing w:after="0" w:line="360" w:lineRule="auto"/>
        <w:jc w:val="both"/>
        <w:rPr>
          <w:rFonts w:cs="CMR10"/>
          <w:sz w:val="24"/>
          <w:szCs w:val="24"/>
        </w:rPr>
      </w:pPr>
      <w:r>
        <w:rPr>
          <w:rFonts w:eastAsia="Times New Roman" w:cs="Times New Roman"/>
          <w:sz w:val="24"/>
          <w:szCs w:val="24"/>
        </w:rPr>
        <w:tab/>
        <w:t xml:space="preserve">Intercultural Communication, like interpersonal </w:t>
      </w:r>
      <w:r w:rsidRPr="00B873C9">
        <w:rPr>
          <w:rFonts w:eastAsia="Times New Roman" w:cs="Times New Roman"/>
          <w:noProof/>
          <w:sz w:val="24"/>
          <w:szCs w:val="24"/>
        </w:rPr>
        <w:t>communication</w:t>
      </w:r>
      <w:r>
        <w:rPr>
          <w:rFonts w:eastAsia="Times New Roman" w:cs="Times New Roman"/>
          <w:noProof/>
          <w:sz w:val="24"/>
          <w:szCs w:val="24"/>
        </w:rPr>
        <w:t>,</w:t>
      </w:r>
      <w:r>
        <w:rPr>
          <w:rFonts w:eastAsia="Times New Roman" w:cs="Times New Roman"/>
          <w:sz w:val="24"/>
          <w:szCs w:val="24"/>
        </w:rPr>
        <w:t xml:space="preserve"> typically involves clearly identified participants who are able to select those with whom they interact. Similarly, when people are engaged in interpersonal communication, they may use several sensory channels as shaped by their cultures to convey information. Some of the sensory channels identified by Lusting and Koester (1999) include looks, grunts, touches, postures, nods, smells, voice changes. According to </w:t>
      </w:r>
      <w:proofErr w:type="spellStart"/>
      <w:r>
        <w:rPr>
          <w:rFonts w:eastAsia="Times New Roman" w:cs="Times New Roman"/>
          <w:sz w:val="24"/>
          <w:szCs w:val="24"/>
        </w:rPr>
        <w:t>Orhewere</w:t>
      </w:r>
      <w:proofErr w:type="spellEnd"/>
      <w:r>
        <w:rPr>
          <w:rFonts w:eastAsia="Times New Roman" w:cs="Times New Roman"/>
          <w:sz w:val="24"/>
          <w:szCs w:val="24"/>
        </w:rPr>
        <w:t xml:space="preserve"> (2010, p.385), “there are other specific behaviours available for observation and interpretation”. Though, </w:t>
      </w:r>
      <w:proofErr w:type="spellStart"/>
      <w:r>
        <w:rPr>
          <w:rFonts w:eastAsia="Times New Roman" w:cs="Times New Roman"/>
          <w:sz w:val="24"/>
          <w:szCs w:val="24"/>
        </w:rPr>
        <w:t>Orhewere</w:t>
      </w:r>
      <w:proofErr w:type="spellEnd"/>
      <w:r>
        <w:rPr>
          <w:rFonts w:eastAsia="Times New Roman" w:cs="Times New Roman"/>
          <w:sz w:val="24"/>
          <w:szCs w:val="24"/>
        </w:rPr>
        <w:t xml:space="preserve"> did not identify the other specific behaviours, it could be inferred that the use of time and space as defined by cultures influence students’ communication and behaviours generally. This is why </w:t>
      </w:r>
      <w:proofErr w:type="spellStart"/>
      <w:r w:rsidRPr="00370EDD">
        <w:rPr>
          <w:rFonts w:cs="TimesNewRomanPSMT"/>
          <w:sz w:val="24"/>
          <w:szCs w:val="24"/>
        </w:rPr>
        <w:t>Ngwainmbi</w:t>
      </w:r>
      <w:proofErr w:type="spellEnd"/>
      <w:r w:rsidRPr="00370EDD">
        <w:rPr>
          <w:rFonts w:cs="TimesNewRomanPSMT"/>
          <w:sz w:val="24"/>
          <w:szCs w:val="24"/>
        </w:rPr>
        <w:t xml:space="preserve"> (2004</w:t>
      </w:r>
      <w:r>
        <w:rPr>
          <w:rFonts w:cs="TimesNewRomanPSMT"/>
          <w:sz w:val="24"/>
          <w:szCs w:val="24"/>
        </w:rPr>
        <w:t xml:space="preserve">, p.63) reiterated that </w:t>
      </w:r>
      <w:r w:rsidRPr="00370EDD">
        <w:rPr>
          <w:rFonts w:cs="TimesNewRomanPSMT"/>
          <w:sz w:val="24"/>
          <w:szCs w:val="24"/>
        </w:rPr>
        <w:t>communication in the learning environment is influenced by cultural factors and “involves the</w:t>
      </w:r>
      <w:r>
        <w:rPr>
          <w:rFonts w:cs="TimesNewRomanPSMT"/>
          <w:sz w:val="24"/>
          <w:szCs w:val="24"/>
        </w:rPr>
        <w:t xml:space="preserve"> </w:t>
      </w:r>
      <w:r w:rsidRPr="00370EDD">
        <w:rPr>
          <w:rFonts w:cs="TimesNewRomanPSMT"/>
          <w:sz w:val="24"/>
          <w:szCs w:val="24"/>
        </w:rPr>
        <w:t>application of interpersonal and intrapersonal values”</w:t>
      </w:r>
      <w:r>
        <w:rPr>
          <w:rFonts w:cs="TimesNewRomanPSMT"/>
          <w:sz w:val="24"/>
          <w:szCs w:val="24"/>
        </w:rPr>
        <w:t>. In the course of interaction, international students are confronted with one problem or the other.</w:t>
      </w:r>
    </w:p>
    <w:p w:rsidR="00050D16" w:rsidRDefault="00050D16" w:rsidP="00050D16">
      <w:pPr>
        <w:autoSpaceDE w:val="0"/>
        <w:autoSpaceDN w:val="0"/>
        <w:adjustRightInd w:val="0"/>
        <w:spacing w:after="0" w:line="360" w:lineRule="auto"/>
        <w:jc w:val="both"/>
        <w:rPr>
          <w:rFonts w:eastAsia="Times New Roman" w:cs="Times New Roman"/>
          <w:sz w:val="24"/>
          <w:szCs w:val="24"/>
        </w:rPr>
      </w:pPr>
      <w:r>
        <w:rPr>
          <w:rFonts w:cs="CMR10"/>
          <w:sz w:val="24"/>
          <w:szCs w:val="24"/>
        </w:rPr>
        <w:tab/>
        <w:t xml:space="preserve">One of these problems, according to </w:t>
      </w:r>
      <w:proofErr w:type="spellStart"/>
      <w:r w:rsidRPr="00C1530F">
        <w:rPr>
          <w:rFonts w:cs="CMR10"/>
          <w:sz w:val="24"/>
          <w:szCs w:val="24"/>
        </w:rPr>
        <w:t>Meeri</w:t>
      </w:r>
      <w:proofErr w:type="spellEnd"/>
      <w:r w:rsidRPr="00C1530F">
        <w:rPr>
          <w:rFonts w:cs="CMR10"/>
          <w:sz w:val="24"/>
          <w:szCs w:val="24"/>
        </w:rPr>
        <w:t xml:space="preserve"> and Anne (2008) </w:t>
      </w:r>
      <w:r>
        <w:rPr>
          <w:rFonts w:cs="CMR10"/>
          <w:sz w:val="24"/>
          <w:szCs w:val="24"/>
        </w:rPr>
        <w:t>is that i</w:t>
      </w:r>
      <w:r w:rsidRPr="00C1530F">
        <w:rPr>
          <w:rFonts w:cs="CMR10"/>
          <w:sz w:val="24"/>
          <w:szCs w:val="24"/>
        </w:rPr>
        <w:t xml:space="preserve">nternational students view their oral communication skills as a serious impediment to contribute </w:t>
      </w:r>
      <w:r>
        <w:rPr>
          <w:rFonts w:cs="CMR10"/>
          <w:sz w:val="24"/>
          <w:szCs w:val="24"/>
        </w:rPr>
        <w:t>to discussions</w:t>
      </w:r>
      <w:r w:rsidRPr="00C1530F">
        <w:rPr>
          <w:rFonts w:cs="CMR10"/>
          <w:sz w:val="24"/>
          <w:szCs w:val="24"/>
        </w:rPr>
        <w:t>. There are many substantial explanations for this, most being that international students feel self-conscious if</w:t>
      </w:r>
      <w:r>
        <w:rPr>
          <w:rFonts w:cs="CMR10"/>
          <w:sz w:val="24"/>
          <w:szCs w:val="24"/>
        </w:rPr>
        <w:t xml:space="preserve"> the</w:t>
      </w:r>
      <w:r w:rsidRPr="00C1530F">
        <w:rPr>
          <w:rFonts w:cs="CMR10"/>
          <w:sz w:val="24"/>
          <w:szCs w:val="24"/>
        </w:rPr>
        <w:t xml:space="preserve"> </w:t>
      </w:r>
      <w:r w:rsidRPr="00B873C9">
        <w:rPr>
          <w:rFonts w:cs="CMR10"/>
          <w:noProof/>
          <w:sz w:val="24"/>
          <w:szCs w:val="24"/>
        </w:rPr>
        <w:t>conversational</w:t>
      </w:r>
      <w:r w:rsidRPr="00C1530F">
        <w:rPr>
          <w:rFonts w:cs="CMR10"/>
          <w:sz w:val="24"/>
          <w:szCs w:val="24"/>
        </w:rPr>
        <w:t xml:space="preserve"> flow does not come easily in the English </w:t>
      </w:r>
      <w:r w:rsidRPr="00C1530F">
        <w:rPr>
          <w:rFonts w:cs="CMR10"/>
          <w:sz w:val="24"/>
          <w:szCs w:val="24"/>
        </w:rPr>
        <w:lastRenderedPageBreak/>
        <w:t>language</w:t>
      </w:r>
      <w:r>
        <w:rPr>
          <w:rFonts w:cs="CMR10"/>
          <w:sz w:val="24"/>
          <w:szCs w:val="24"/>
        </w:rPr>
        <w:t xml:space="preserve"> as the case may be in our context</w:t>
      </w:r>
      <w:r w:rsidRPr="00C1530F">
        <w:rPr>
          <w:rFonts w:cs="CMR10"/>
          <w:sz w:val="24"/>
          <w:szCs w:val="24"/>
        </w:rPr>
        <w:t>. Lack of confidence in oral communication skills keeps the students from speaking in the midst of peers and at worst in class. This is a particularly serious problem in seminar classes or oral examinations, in which participation is</w:t>
      </w:r>
      <w:r>
        <w:rPr>
          <w:rFonts w:cs="CMR10"/>
          <w:sz w:val="24"/>
          <w:szCs w:val="24"/>
        </w:rPr>
        <w:t xml:space="preserve"> a</w:t>
      </w:r>
      <w:r w:rsidRPr="00C1530F">
        <w:rPr>
          <w:rFonts w:cs="CMR10"/>
          <w:sz w:val="24"/>
          <w:szCs w:val="24"/>
        </w:rPr>
        <w:t xml:space="preserve"> </w:t>
      </w:r>
      <w:r w:rsidRPr="00B873C9">
        <w:rPr>
          <w:rFonts w:cs="CMR10"/>
          <w:noProof/>
          <w:sz w:val="24"/>
          <w:szCs w:val="24"/>
        </w:rPr>
        <w:t>part</w:t>
      </w:r>
      <w:r w:rsidRPr="00C1530F">
        <w:rPr>
          <w:rFonts w:cs="CMR10"/>
          <w:sz w:val="24"/>
          <w:szCs w:val="24"/>
        </w:rPr>
        <w:t xml:space="preserve"> of course assessment.</w:t>
      </w:r>
      <w:r>
        <w:rPr>
          <w:rFonts w:cs="CMR10"/>
          <w:sz w:val="24"/>
          <w:szCs w:val="24"/>
        </w:rPr>
        <w:t xml:space="preserve"> </w:t>
      </w:r>
    </w:p>
    <w:p w:rsidR="00050D16" w:rsidRPr="00A51C5F" w:rsidRDefault="00050D16" w:rsidP="00050D16">
      <w:pPr>
        <w:autoSpaceDE w:val="0"/>
        <w:autoSpaceDN w:val="0"/>
        <w:adjustRightInd w:val="0"/>
        <w:spacing w:after="0" w:line="360" w:lineRule="auto"/>
        <w:jc w:val="both"/>
        <w:rPr>
          <w:rFonts w:cs="CMR10"/>
          <w:sz w:val="24"/>
          <w:szCs w:val="24"/>
        </w:rPr>
      </w:pPr>
      <w:r>
        <w:rPr>
          <w:rFonts w:cs="TimesNewRomanPSMT"/>
          <w:sz w:val="24"/>
          <w:szCs w:val="24"/>
        </w:rPr>
        <w:tab/>
      </w:r>
      <w:r w:rsidRPr="00A51C5F">
        <w:rPr>
          <w:rFonts w:cs="TimesNewRomanPSMT"/>
          <w:sz w:val="24"/>
          <w:szCs w:val="24"/>
        </w:rPr>
        <w:t>In a study investigating international students’ problems, Shankar (1987</w:t>
      </w:r>
      <w:r>
        <w:rPr>
          <w:rFonts w:cs="TimesNewRomanPSMT"/>
          <w:sz w:val="24"/>
          <w:szCs w:val="24"/>
        </w:rPr>
        <w:t xml:space="preserve">, p.130 cited in </w:t>
      </w:r>
      <w:r w:rsidRPr="00535837">
        <w:rPr>
          <w:rFonts w:cs="TimesNewRomanPSMT"/>
          <w:sz w:val="24"/>
          <w:szCs w:val="24"/>
        </w:rPr>
        <w:t>Wang, Sun, &amp; Liu 20</w:t>
      </w:r>
      <w:r>
        <w:rPr>
          <w:rFonts w:cs="TimesNewRomanPSMT"/>
          <w:sz w:val="24"/>
          <w:szCs w:val="24"/>
        </w:rPr>
        <w:t>1</w:t>
      </w:r>
      <w:r w:rsidRPr="00535837">
        <w:rPr>
          <w:rFonts w:cs="TimesNewRomanPSMT"/>
          <w:sz w:val="24"/>
          <w:szCs w:val="24"/>
        </w:rPr>
        <w:t>0, p.</w:t>
      </w:r>
      <w:r>
        <w:rPr>
          <w:rFonts w:cs="TimesNewRomanPSMT"/>
          <w:sz w:val="24"/>
          <w:szCs w:val="24"/>
        </w:rPr>
        <w:t>220</w:t>
      </w:r>
      <w:r w:rsidRPr="00A65D4A">
        <w:rPr>
          <w:rFonts w:cs="TimesNewRomanPSMT"/>
          <w:sz w:val="24"/>
          <w:szCs w:val="24"/>
        </w:rPr>
        <w:t>)</w:t>
      </w:r>
      <w:r w:rsidRPr="00A51C5F">
        <w:rPr>
          <w:rFonts w:cs="TimesNewRomanPSMT"/>
          <w:sz w:val="24"/>
          <w:szCs w:val="24"/>
        </w:rPr>
        <w:t xml:space="preserve"> concluded that</w:t>
      </w:r>
      <w:r>
        <w:rPr>
          <w:rFonts w:cs="TimesNewRomanPSMT"/>
          <w:sz w:val="24"/>
          <w:szCs w:val="24"/>
        </w:rPr>
        <w:t xml:space="preserve"> “</w:t>
      </w:r>
      <w:r w:rsidRPr="00A51C5F">
        <w:rPr>
          <w:rFonts w:cs="TimesNewRomanPSMT"/>
          <w:sz w:val="24"/>
          <w:szCs w:val="24"/>
        </w:rPr>
        <w:t xml:space="preserve">female students had more difficulty in dealing with a problem than did the males”. </w:t>
      </w:r>
      <w:r>
        <w:rPr>
          <w:rFonts w:cs="TimesNewRomanPSMT"/>
          <w:sz w:val="24"/>
          <w:szCs w:val="24"/>
        </w:rPr>
        <w:t>On the contrary, findings by</w:t>
      </w:r>
      <w:r w:rsidRPr="00A51C5F">
        <w:rPr>
          <w:rFonts w:cs="TimesNewRomanPSMT"/>
          <w:sz w:val="24"/>
          <w:szCs w:val="24"/>
        </w:rPr>
        <w:t xml:space="preserve"> </w:t>
      </w:r>
      <w:proofErr w:type="spellStart"/>
      <w:r w:rsidRPr="00A51C5F">
        <w:rPr>
          <w:rFonts w:cs="TimesNewRomanPSMT"/>
          <w:sz w:val="24"/>
          <w:szCs w:val="24"/>
        </w:rPr>
        <w:t>Eid</w:t>
      </w:r>
      <w:proofErr w:type="spellEnd"/>
      <w:r w:rsidRPr="00A51C5F">
        <w:rPr>
          <w:rFonts w:cs="TimesNewRomanPSMT"/>
          <w:sz w:val="24"/>
          <w:szCs w:val="24"/>
        </w:rPr>
        <w:t xml:space="preserve"> and Jordan-</w:t>
      </w:r>
      <w:proofErr w:type="spellStart"/>
      <w:r w:rsidRPr="00A51C5F">
        <w:rPr>
          <w:rFonts w:cs="TimesNewRomanPSMT"/>
          <w:sz w:val="24"/>
          <w:szCs w:val="24"/>
        </w:rPr>
        <w:t>Domschot</w:t>
      </w:r>
      <w:proofErr w:type="spellEnd"/>
      <w:r w:rsidRPr="00A51C5F">
        <w:rPr>
          <w:rFonts w:cs="TimesNewRomanPSMT"/>
          <w:sz w:val="24"/>
          <w:szCs w:val="24"/>
        </w:rPr>
        <w:t xml:space="preserve"> (1989</w:t>
      </w:r>
      <w:r>
        <w:rPr>
          <w:rFonts w:cs="TimesNewRomanPSMT"/>
          <w:sz w:val="24"/>
          <w:szCs w:val="24"/>
        </w:rPr>
        <w:t xml:space="preserve"> cited in </w:t>
      </w:r>
      <w:r w:rsidRPr="00535837">
        <w:rPr>
          <w:rFonts w:cs="TimesNewRomanPSMT"/>
          <w:sz w:val="24"/>
          <w:szCs w:val="24"/>
        </w:rPr>
        <w:t>Wang, Sun, &amp; Liu 20</w:t>
      </w:r>
      <w:r>
        <w:rPr>
          <w:rFonts w:cs="TimesNewRomanPSMT"/>
          <w:sz w:val="24"/>
          <w:szCs w:val="24"/>
        </w:rPr>
        <w:t>1</w:t>
      </w:r>
      <w:r w:rsidRPr="00535837">
        <w:rPr>
          <w:rFonts w:cs="TimesNewRomanPSMT"/>
          <w:sz w:val="24"/>
          <w:szCs w:val="24"/>
        </w:rPr>
        <w:t>0, p.</w:t>
      </w:r>
      <w:r>
        <w:rPr>
          <w:rFonts w:cs="TimesNewRomanPSMT"/>
          <w:sz w:val="24"/>
          <w:szCs w:val="24"/>
        </w:rPr>
        <w:t>220</w:t>
      </w:r>
      <w:r w:rsidRPr="00A65D4A">
        <w:rPr>
          <w:rFonts w:cs="TimesNewRomanPSMT"/>
          <w:sz w:val="24"/>
          <w:szCs w:val="24"/>
        </w:rPr>
        <w:t>)</w:t>
      </w:r>
      <w:r w:rsidRPr="00A51C5F">
        <w:rPr>
          <w:rFonts w:cs="TimesNewRomanPSMT"/>
          <w:sz w:val="24"/>
          <w:szCs w:val="24"/>
        </w:rPr>
        <w:t xml:space="preserve"> </w:t>
      </w:r>
      <w:r>
        <w:rPr>
          <w:rFonts w:cs="TimesNewRomanPSMT"/>
          <w:sz w:val="24"/>
          <w:szCs w:val="24"/>
        </w:rPr>
        <w:t>showed that “</w:t>
      </w:r>
      <w:r w:rsidRPr="00A51C5F">
        <w:rPr>
          <w:rFonts w:cs="TimesNewRomanPSMT"/>
          <w:sz w:val="24"/>
          <w:szCs w:val="24"/>
        </w:rPr>
        <w:t>male and female</w:t>
      </w:r>
      <w:r>
        <w:rPr>
          <w:rFonts w:cs="TimesNewRomanPSMT"/>
          <w:sz w:val="24"/>
          <w:szCs w:val="24"/>
        </w:rPr>
        <w:t xml:space="preserve"> </w:t>
      </w:r>
      <w:r w:rsidRPr="00A51C5F">
        <w:rPr>
          <w:rFonts w:cs="TimesNewRomanPSMT"/>
          <w:sz w:val="24"/>
          <w:szCs w:val="24"/>
        </w:rPr>
        <w:t xml:space="preserve">international students </w:t>
      </w:r>
      <w:r>
        <w:rPr>
          <w:rFonts w:cs="TimesNewRomanPSMT"/>
          <w:sz w:val="24"/>
          <w:szCs w:val="24"/>
        </w:rPr>
        <w:t>demonstrated</w:t>
      </w:r>
      <w:r w:rsidRPr="00A51C5F">
        <w:rPr>
          <w:rFonts w:cs="TimesNewRomanPSMT"/>
          <w:sz w:val="24"/>
          <w:szCs w:val="24"/>
        </w:rPr>
        <w:t xml:space="preserve"> no differences in their needs</w:t>
      </w:r>
      <w:r>
        <w:rPr>
          <w:rFonts w:cs="TimesNewRomanPSMT"/>
          <w:sz w:val="24"/>
          <w:szCs w:val="24"/>
        </w:rPr>
        <w:t>”</w:t>
      </w:r>
      <w:r w:rsidRPr="00A51C5F">
        <w:rPr>
          <w:rFonts w:cs="TimesNewRomanPSMT"/>
          <w:sz w:val="24"/>
          <w:szCs w:val="24"/>
        </w:rPr>
        <w:t>.</w:t>
      </w:r>
      <w:r w:rsidRPr="00A51C5F">
        <w:rPr>
          <w:rFonts w:cs="CMR10"/>
          <w:sz w:val="24"/>
          <w:szCs w:val="24"/>
        </w:rPr>
        <w:tab/>
      </w:r>
    </w:p>
    <w:p w:rsidR="00050D16" w:rsidRDefault="00050D16" w:rsidP="00050D16">
      <w:pPr>
        <w:autoSpaceDE w:val="0"/>
        <w:autoSpaceDN w:val="0"/>
        <w:adjustRightInd w:val="0"/>
        <w:spacing w:after="0" w:line="360" w:lineRule="auto"/>
        <w:jc w:val="both"/>
        <w:rPr>
          <w:rFonts w:cs="CMR10"/>
          <w:sz w:val="24"/>
          <w:szCs w:val="24"/>
        </w:rPr>
      </w:pPr>
      <w:r>
        <w:rPr>
          <w:rFonts w:cs="CMR10"/>
          <w:sz w:val="24"/>
          <w:szCs w:val="24"/>
        </w:rPr>
        <w:tab/>
      </w:r>
      <w:r w:rsidRPr="00197F64">
        <w:rPr>
          <w:rFonts w:cs="CMR10"/>
          <w:sz w:val="24"/>
          <w:szCs w:val="24"/>
        </w:rPr>
        <w:t xml:space="preserve">There is </w:t>
      </w:r>
      <w:r>
        <w:rPr>
          <w:rFonts w:cs="CMR10"/>
          <w:sz w:val="24"/>
          <w:szCs w:val="24"/>
        </w:rPr>
        <w:t xml:space="preserve">also </w:t>
      </w:r>
      <w:r w:rsidRPr="00197F64">
        <w:rPr>
          <w:rFonts w:cs="CMR10"/>
          <w:sz w:val="24"/>
          <w:szCs w:val="24"/>
        </w:rPr>
        <w:t>evidence</w:t>
      </w:r>
      <w:r>
        <w:rPr>
          <w:rFonts w:cs="CMR10"/>
          <w:sz w:val="24"/>
          <w:szCs w:val="24"/>
        </w:rPr>
        <w:t xml:space="preserve"> by </w:t>
      </w:r>
      <w:r w:rsidRPr="00197F64">
        <w:rPr>
          <w:rFonts w:cs="CMR10"/>
          <w:sz w:val="24"/>
          <w:szCs w:val="24"/>
        </w:rPr>
        <w:t>Mark and S</w:t>
      </w:r>
      <w:r>
        <w:rPr>
          <w:rFonts w:cs="CMR10"/>
          <w:sz w:val="24"/>
          <w:szCs w:val="24"/>
        </w:rPr>
        <w:t>i</w:t>
      </w:r>
      <w:r w:rsidRPr="00197F64">
        <w:rPr>
          <w:rFonts w:cs="CMR10"/>
          <w:sz w:val="24"/>
          <w:szCs w:val="24"/>
        </w:rPr>
        <w:t>mon</w:t>
      </w:r>
      <w:r>
        <w:rPr>
          <w:rFonts w:cs="CMR10"/>
          <w:sz w:val="24"/>
          <w:szCs w:val="24"/>
        </w:rPr>
        <w:t>e</w:t>
      </w:r>
      <w:r w:rsidRPr="00197F64">
        <w:rPr>
          <w:rFonts w:cs="CMR10"/>
          <w:sz w:val="24"/>
          <w:szCs w:val="24"/>
        </w:rPr>
        <w:t xml:space="preserve"> </w:t>
      </w:r>
      <w:r>
        <w:rPr>
          <w:rFonts w:cs="CMR10"/>
          <w:sz w:val="24"/>
          <w:szCs w:val="24"/>
        </w:rPr>
        <w:t>(</w:t>
      </w:r>
      <w:r w:rsidRPr="00197F64">
        <w:rPr>
          <w:rFonts w:cs="CMR10"/>
          <w:sz w:val="24"/>
          <w:szCs w:val="24"/>
        </w:rPr>
        <w:t>2008</w:t>
      </w:r>
      <w:r>
        <w:rPr>
          <w:rFonts w:cs="CMR10"/>
          <w:sz w:val="24"/>
          <w:szCs w:val="24"/>
        </w:rPr>
        <w:t>)</w:t>
      </w:r>
      <w:r w:rsidRPr="00197F64">
        <w:rPr>
          <w:rFonts w:cs="CMR10"/>
          <w:sz w:val="24"/>
          <w:szCs w:val="24"/>
        </w:rPr>
        <w:t xml:space="preserve"> to s</w:t>
      </w:r>
      <w:r>
        <w:rPr>
          <w:rFonts w:cs="CMR10"/>
          <w:sz w:val="24"/>
          <w:szCs w:val="24"/>
        </w:rPr>
        <w:t>how</w:t>
      </w:r>
      <w:r w:rsidRPr="00197F64">
        <w:rPr>
          <w:rFonts w:cs="CMR10"/>
          <w:sz w:val="24"/>
          <w:szCs w:val="24"/>
        </w:rPr>
        <w:t xml:space="preserve"> that despite the increasingly multicultural background of the universities,</w:t>
      </w:r>
      <w:r>
        <w:rPr>
          <w:rFonts w:cs="CMR10"/>
          <w:sz w:val="24"/>
          <w:szCs w:val="24"/>
        </w:rPr>
        <w:t xml:space="preserve"> </w:t>
      </w:r>
      <w:r w:rsidRPr="00197F64">
        <w:rPr>
          <w:rFonts w:cs="CMR10"/>
          <w:sz w:val="24"/>
          <w:szCs w:val="24"/>
        </w:rPr>
        <w:t>the most ty</w:t>
      </w:r>
      <w:r>
        <w:rPr>
          <w:rFonts w:cs="CMR10"/>
          <w:sz w:val="24"/>
          <w:szCs w:val="24"/>
        </w:rPr>
        <w:t>pical pattern of students of diff</w:t>
      </w:r>
      <w:r w:rsidRPr="00197F64">
        <w:rPr>
          <w:rFonts w:cs="CMR10"/>
          <w:sz w:val="24"/>
          <w:szCs w:val="24"/>
        </w:rPr>
        <w:t>erent cultures is that of minimal interaction. This is a problem,</w:t>
      </w:r>
      <w:r>
        <w:rPr>
          <w:rFonts w:cs="CMR10"/>
          <w:sz w:val="24"/>
          <w:szCs w:val="24"/>
        </w:rPr>
        <w:t xml:space="preserve"> </w:t>
      </w:r>
      <w:r w:rsidRPr="00197F64">
        <w:rPr>
          <w:rFonts w:cs="CMR10"/>
          <w:sz w:val="24"/>
          <w:szCs w:val="24"/>
        </w:rPr>
        <w:t>as it leads to group separation. The problem of group separation is that it separates the local students from</w:t>
      </w:r>
      <w:r>
        <w:rPr>
          <w:rFonts w:cs="CMR10"/>
          <w:sz w:val="24"/>
          <w:szCs w:val="24"/>
        </w:rPr>
        <w:t xml:space="preserve"> </w:t>
      </w:r>
      <w:r w:rsidRPr="00197F64">
        <w:rPr>
          <w:rFonts w:cs="CMR10"/>
          <w:sz w:val="24"/>
          <w:szCs w:val="24"/>
        </w:rPr>
        <w:t>the international students, making it harder for them to interact with each other</w:t>
      </w:r>
      <w:r>
        <w:rPr>
          <w:rFonts w:cs="CMR10"/>
          <w:sz w:val="24"/>
          <w:szCs w:val="24"/>
        </w:rPr>
        <w:t xml:space="preserve"> (Mark &amp;</w:t>
      </w:r>
      <w:r w:rsidRPr="00197F64">
        <w:rPr>
          <w:rFonts w:cs="CMR10"/>
          <w:sz w:val="24"/>
          <w:szCs w:val="24"/>
        </w:rPr>
        <w:t xml:space="preserve"> S</w:t>
      </w:r>
      <w:r>
        <w:rPr>
          <w:rFonts w:cs="CMR10"/>
          <w:sz w:val="24"/>
          <w:szCs w:val="24"/>
        </w:rPr>
        <w:t>i</w:t>
      </w:r>
      <w:r w:rsidRPr="00197F64">
        <w:rPr>
          <w:rFonts w:cs="CMR10"/>
          <w:sz w:val="24"/>
          <w:szCs w:val="24"/>
        </w:rPr>
        <w:t>mon</w:t>
      </w:r>
      <w:r>
        <w:rPr>
          <w:rFonts w:cs="CMR10"/>
          <w:sz w:val="24"/>
          <w:szCs w:val="24"/>
        </w:rPr>
        <w:t>e,</w:t>
      </w:r>
      <w:r w:rsidRPr="00197F64">
        <w:rPr>
          <w:rFonts w:cs="CMR10"/>
          <w:sz w:val="24"/>
          <w:szCs w:val="24"/>
        </w:rPr>
        <w:t xml:space="preserve"> 2008</w:t>
      </w:r>
      <w:r>
        <w:rPr>
          <w:rFonts w:cs="CMR10"/>
          <w:sz w:val="24"/>
          <w:szCs w:val="24"/>
        </w:rPr>
        <w:t>)</w:t>
      </w:r>
      <w:r w:rsidRPr="00197F64">
        <w:rPr>
          <w:rFonts w:cs="CMR10"/>
          <w:sz w:val="24"/>
          <w:szCs w:val="24"/>
        </w:rPr>
        <w:t>. This leads to problems</w:t>
      </w:r>
      <w:r>
        <w:rPr>
          <w:rFonts w:cs="CMR10"/>
          <w:sz w:val="24"/>
          <w:szCs w:val="24"/>
        </w:rPr>
        <w:t xml:space="preserve"> </w:t>
      </w:r>
      <w:r w:rsidRPr="00197F64">
        <w:rPr>
          <w:rFonts w:cs="CMR10"/>
          <w:sz w:val="24"/>
          <w:szCs w:val="24"/>
        </w:rPr>
        <w:t>with language barriers</w:t>
      </w:r>
      <w:r>
        <w:rPr>
          <w:rFonts w:cs="CMR10"/>
          <w:sz w:val="24"/>
          <w:szCs w:val="24"/>
        </w:rPr>
        <w:t xml:space="preserve"> (Sherry, Thomas &amp; Chui, 2010; </w:t>
      </w:r>
      <w:proofErr w:type="spellStart"/>
      <w:r>
        <w:rPr>
          <w:rFonts w:cs="Times New Roman"/>
          <w:sz w:val="24"/>
          <w:szCs w:val="24"/>
        </w:rPr>
        <w:t>Alavi</w:t>
      </w:r>
      <w:proofErr w:type="spellEnd"/>
      <w:r w:rsidRPr="00C13E4F">
        <w:rPr>
          <w:rFonts w:cs="Times New Roman"/>
          <w:sz w:val="24"/>
          <w:szCs w:val="24"/>
        </w:rPr>
        <w:t xml:space="preserve"> </w:t>
      </w:r>
      <w:r>
        <w:rPr>
          <w:rFonts w:cs="Times New Roman"/>
          <w:sz w:val="24"/>
          <w:szCs w:val="24"/>
        </w:rPr>
        <w:t>&amp;</w:t>
      </w:r>
      <w:r w:rsidRPr="00C13E4F">
        <w:rPr>
          <w:rFonts w:cs="Times New Roman"/>
          <w:sz w:val="24"/>
          <w:szCs w:val="24"/>
        </w:rPr>
        <w:t xml:space="preserve"> </w:t>
      </w:r>
      <w:proofErr w:type="spellStart"/>
      <w:r w:rsidRPr="00C13E4F">
        <w:rPr>
          <w:rFonts w:cs="Times New Roman"/>
          <w:sz w:val="24"/>
          <w:szCs w:val="24"/>
        </w:rPr>
        <w:t>Mansor</w:t>
      </w:r>
      <w:proofErr w:type="spellEnd"/>
      <w:r>
        <w:rPr>
          <w:rFonts w:cs="Times New Roman"/>
          <w:sz w:val="24"/>
          <w:szCs w:val="24"/>
        </w:rPr>
        <w:t>,</w:t>
      </w:r>
      <w:r w:rsidRPr="00C13E4F">
        <w:rPr>
          <w:rFonts w:cs="Times New Roman"/>
          <w:sz w:val="24"/>
          <w:szCs w:val="24"/>
        </w:rPr>
        <w:t xml:space="preserve"> 2011)</w:t>
      </w:r>
      <w:r>
        <w:rPr>
          <w:rFonts w:cs="Times New Roman"/>
          <w:sz w:val="24"/>
          <w:szCs w:val="24"/>
        </w:rPr>
        <w:t>,</w:t>
      </w:r>
      <w:r>
        <w:rPr>
          <w:rFonts w:cs="CMR10"/>
          <w:sz w:val="24"/>
          <w:szCs w:val="24"/>
        </w:rPr>
        <w:t xml:space="preserve"> </w:t>
      </w:r>
      <w:r w:rsidRPr="00197F64">
        <w:rPr>
          <w:rFonts w:cs="CMR10"/>
          <w:sz w:val="24"/>
          <w:szCs w:val="24"/>
        </w:rPr>
        <w:t xml:space="preserve">as the international students are not coming in contact with </w:t>
      </w:r>
      <w:r>
        <w:rPr>
          <w:rFonts w:cs="CMR10"/>
          <w:sz w:val="24"/>
          <w:szCs w:val="24"/>
        </w:rPr>
        <w:t>local students</w:t>
      </w:r>
      <w:r w:rsidRPr="00197F64">
        <w:rPr>
          <w:rFonts w:cs="CMR10"/>
          <w:sz w:val="24"/>
          <w:szCs w:val="24"/>
        </w:rPr>
        <w:t>, and help to</w:t>
      </w:r>
      <w:r>
        <w:rPr>
          <w:rFonts w:cs="CMR10"/>
          <w:sz w:val="24"/>
          <w:szCs w:val="24"/>
        </w:rPr>
        <w:t xml:space="preserve"> </w:t>
      </w:r>
      <w:r w:rsidRPr="00197F64">
        <w:rPr>
          <w:rFonts w:cs="CMR10"/>
          <w:sz w:val="24"/>
          <w:szCs w:val="24"/>
        </w:rPr>
        <w:t>ex</w:t>
      </w:r>
      <w:r>
        <w:rPr>
          <w:rFonts w:cs="CMR10"/>
          <w:sz w:val="24"/>
          <w:szCs w:val="24"/>
        </w:rPr>
        <w:t>aggerate cultural diff</w:t>
      </w:r>
      <w:r w:rsidRPr="00197F64">
        <w:rPr>
          <w:rFonts w:cs="CMR10"/>
          <w:sz w:val="24"/>
          <w:szCs w:val="24"/>
        </w:rPr>
        <w:t>erences between the students.</w:t>
      </w:r>
    </w:p>
    <w:p w:rsidR="00050D16" w:rsidRDefault="00050D16" w:rsidP="00050D16">
      <w:pPr>
        <w:autoSpaceDE w:val="0"/>
        <w:autoSpaceDN w:val="0"/>
        <w:adjustRightInd w:val="0"/>
        <w:spacing w:after="0" w:line="360" w:lineRule="auto"/>
        <w:jc w:val="both"/>
        <w:rPr>
          <w:rFonts w:cs="CMR10"/>
          <w:sz w:val="24"/>
          <w:szCs w:val="24"/>
        </w:rPr>
      </w:pPr>
      <w:r>
        <w:rPr>
          <w:rFonts w:cs="CMR10"/>
          <w:sz w:val="24"/>
          <w:szCs w:val="24"/>
        </w:rPr>
        <w:tab/>
        <w:t xml:space="preserve">The communication problem seems compounded as some international students choose to isolate themselves and show preference in associating and even carrying out academic activities with those they share cultural semblance. Alluding to this, </w:t>
      </w:r>
      <w:r w:rsidRPr="001F5257">
        <w:rPr>
          <w:rFonts w:cs="CMR10"/>
          <w:sz w:val="24"/>
          <w:szCs w:val="24"/>
        </w:rPr>
        <w:t xml:space="preserve">Simone and </w:t>
      </w:r>
      <w:proofErr w:type="spellStart"/>
      <w:r w:rsidRPr="001F5257">
        <w:rPr>
          <w:rFonts w:cs="CMR10"/>
          <w:sz w:val="24"/>
          <w:szCs w:val="24"/>
        </w:rPr>
        <w:t>Ang</w:t>
      </w:r>
      <w:proofErr w:type="spellEnd"/>
      <w:r w:rsidRPr="001F5257">
        <w:rPr>
          <w:rFonts w:cs="CMR10"/>
          <w:sz w:val="24"/>
          <w:szCs w:val="24"/>
        </w:rPr>
        <w:t xml:space="preserve"> (1998)</w:t>
      </w:r>
      <w:r>
        <w:rPr>
          <w:rFonts w:cs="CMR10"/>
          <w:sz w:val="24"/>
          <w:szCs w:val="24"/>
        </w:rPr>
        <w:t xml:space="preserve"> pointed out those both local and international students</w:t>
      </w:r>
      <w:r w:rsidRPr="001F5257">
        <w:rPr>
          <w:rFonts w:cs="CMR10"/>
          <w:sz w:val="24"/>
          <w:szCs w:val="24"/>
        </w:rPr>
        <w:t xml:space="preserve"> preferred to work within their own groups when working on assignments. Simone and </w:t>
      </w:r>
      <w:proofErr w:type="spellStart"/>
      <w:r w:rsidRPr="001F5257">
        <w:rPr>
          <w:rFonts w:cs="CMR10"/>
          <w:sz w:val="24"/>
          <w:szCs w:val="24"/>
        </w:rPr>
        <w:t>Ang</w:t>
      </w:r>
      <w:proofErr w:type="spellEnd"/>
      <w:r w:rsidRPr="001F5257">
        <w:rPr>
          <w:rFonts w:cs="CMR10"/>
          <w:sz w:val="24"/>
          <w:szCs w:val="24"/>
        </w:rPr>
        <w:t xml:space="preserve"> (1998) gave four </w:t>
      </w:r>
      <w:r>
        <w:rPr>
          <w:rFonts w:cs="CMR10"/>
          <w:sz w:val="24"/>
          <w:szCs w:val="24"/>
        </w:rPr>
        <w:t>different</w:t>
      </w:r>
      <w:r w:rsidRPr="001F5257">
        <w:rPr>
          <w:rFonts w:cs="CMR10"/>
          <w:sz w:val="24"/>
          <w:szCs w:val="24"/>
        </w:rPr>
        <w:t xml:space="preserve"> reasons for n</w:t>
      </w:r>
      <w:r>
        <w:rPr>
          <w:rFonts w:cs="CMR10"/>
          <w:sz w:val="24"/>
          <w:szCs w:val="24"/>
        </w:rPr>
        <w:t xml:space="preserve">ot mixing when doing group work which </w:t>
      </w:r>
      <w:r w:rsidRPr="00B873C9">
        <w:rPr>
          <w:rFonts w:cs="CMR10"/>
          <w:noProof/>
          <w:sz w:val="24"/>
          <w:szCs w:val="24"/>
        </w:rPr>
        <w:t>include</w:t>
      </w:r>
      <w:r>
        <w:rPr>
          <w:rFonts w:cs="CMR10"/>
          <w:noProof/>
          <w:sz w:val="24"/>
          <w:szCs w:val="24"/>
        </w:rPr>
        <w:t>s</w:t>
      </w:r>
      <w:r w:rsidRPr="001F5257">
        <w:rPr>
          <w:rFonts w:cs="CMR10"/>
          <w:sz w:val="24"/>
          <w:szCs w:val="24"/>
        </w:rPr>
        <w:t xml:space="preserve"> cultural-emotional connectedness, language, pragmatism, and negative stereotypes.</w:t>
      </w:r>
    </w:p>
    <w:p w:rsidR="00050D16" w:rsidRDefault="00050D16" w:rsidP="00050D16">
      <w:pPr>
        <w:autoSpaceDE w:val="0"/>
        <w:autoSpaceDN w:val="0"/>
        <w:adjustRightInd w:val="0"/>
        <w:spacing w:after="0" w:line="240" w:lineRule="auto"/>
        <w:ind w:left="1440"/>
        <w:jc w:val="both"/>
        <w:rPr>
          <w:rFonts w:cs="TimesNewRomanPSMT"/>
          <w:sz w:val="24"/>
          <w:szCs w:val="24"/>
        </w:rPr>
      </w:pPr>
      <w:r w:rsidRPr="00A65D4A">
        <w:rPr>
          <w:rFonts w:cs="CMR10"/>
          <w:sz w:val="24"/>
          <w:szCs w:val="24"/>
        </w:rPr>
        <w:t>R</w:t>
      </w:r>
      <w:r w:rsidRPr="00A65D4A">
        <w:rPr>
          <w:rFonts w:cs="TimesNewRomanPSMT"/>
          <w:sz w:val="24"/>
          <w:szCs w:val="24"/>
        </w:rPr>
        <w:t xml:space="preserve">esearchers have </w:t>
      </w:r>
      <w:r>
        <w:rPr>
          <w:rFonts w:cs="TimesNewRomanPSMT"/>
          <w:sz w:val="24"/>
          <w:szCs w:val="24"/>
        </w:rPr>
        <w:t xml:space="preserve">also </w:t>
      </w:r>
      <w:r w:rsidRPr="00A65D4A">
        <w:rPr>
          <w:rFonts w:cs="TimesNewRomanPSMT"/>
          <w:sz w:val="24"/>
          <w:szCs w:val="24"/>
        </w:rPr>
        <w:t>attempted to</w:t>
      </w:r>
      <w:r>
        <w:rPr>
          <w:rFonts w:cs="TimesNewRomanPSMT"/>
          <w:sz w:val="24"/>
          <w:szCs w:val="24"/>
        </w:rPr>
        <w:t xml:space="preserve"> </w:t>
      </w:r>
      <w:r w:rsidRPr="00A65D4A">
        <w:rPr>
          <w:rFonts w:cs="TimesNewRomanPSMT"/>
          <w:sz w:val="24"/>
          <w:szCs w:val="24"/>
        </w:rPr>
        <w:t xml:space="preserve">explore </w:t>
      </w:r>
      <w:r>
        <w:rPr>
          <w:rFonts w:cs="TimesNewRomanPSMT"/>
          <w:sz w:val="24"/>
          <w:szCs w:val="24"/>
        </w:rPr>
        <w:t xml:space="preserve">not only intercultural communication challenges but </w:t>
      </w:r>
      <w:r w:rsidRPr="00A65D4A">
        <w:rPr>
          <w:rFonts w:cs="TimesNewRomanPSMT"/>
          <w:sz w:val="24"/>
          <w:szCs w:val="24"/>
        </w:rPr>
        <w:t>the impact of demographic characteristics on international students’ academic</w:t>
      </w:r>
      <w:r>
        <w:rPr>
          <w:rFonts w:cs="TimesNewRomanPSMT"/>
          <w:sz w:val="24"/>
          <w:szCs w:val="24"/>
        </w:rPr>
        <w:t xml:space="preserve"> </w:t>
      </w:r>
      <w:r w:rsidRPr="00A65D4A">
        <w:rPr>
          <w:rFonts w:cs="TimesNewRomanPSMT"/>
          <w:sz w:val="24"/>
          <w:szCs w:val="24"/>
        </w:rPr>
        <w:t>performance. According to Huntley (1993), older students manifested less flexibility</w:t>
      </w:r>
      <w:r>
        <w:rPr>
          <w:rFonts w:cs="TimesNewRomanPSMT"/>
          <w:sz w:val="24"/>
          <w:szCs w:val="24"/>
        </w:rPr>
        <w:t xml:space="preserve"> </w:t>
      </w:r>
      <w:r w:rsidRPr="00A65D4A">
        <w:rPr>
          <w:rFonts w:cs="TimesNewRomanPSMT"/>
          <w:sz w:val="24"/>
          <w:szCs w:val="24"/>
        </w:rPr>
        <w:t>than younger students, and students over 30 years of age encountered more academic</w:t>
      </w:r>
      <w:r>
        <w:rPr>
          <w:rFonts w:cs="TimesNewRomanPSMT"/>
          <w:sz w:val="24"/>
          <w:szCs w:val="24"/>
        </w:rPr>
        <w:t xml:space="preserve"> </w:t>
      </w:r>
      <w:r w:rsidRPr="00A65D4A">
        <w:rPr>
          <w:rFonts w:cs="TimesNewRomanPSMT"/>
          <w:sz w:val="24"/>
          <w:szCs w:val="24"/>
        </w:rPr>
        <w:t>problems. In other studies, however, there were no significant differences in self-reported</w:t>
      </w:r>
      <w:r>
        <w:rPr>
          <w:rFonts w:cs="TimesNewRomanPSMT"/>
          <w:sz w:val="24"/>
          <w:szCs w:val="24"/>
        </w:rPr>
        <w:t xml:space="preserve"> </w:t>
      </w:r>
      <w:r w:rsidRPr="00A65D4A">
        <w:rPr>
          <w:rFonts w:cs="TimesNewRomanPSMT"/>
          <w:sz w:val="24"/>
          <w:szCs w:val="24"/>
        </w:rPr>
        <w:t>adjustment problems across age groups (</w:t>
      </w:r>
      <w:proofErr w:type="spellStart"/>
      <w:r w:rsidRPr="00A65D4A">
        <w:rPr>
          <w:rFonts w:cs="TimesNewRomanPSMT"/>
          <w:sz w:val="24"/>
          <w:szCs w:val="24"/>
        </w:rPr>
        <w:t>Wavomba</w:t>
      </w:r>
      <w:proofErr w:type="spellEnd"/>
      <w:r w:rsidRPr="00A65D4A">
        <w:rPr>
          <w:rFonts w:cs="TimesNewRomanPSMT"/>
          <w:sz w:val="24"/>
          <w:szCs w:val="24"/>
        </w:rPr>
        <w:t>, 1991</w:t>
      </w:r>
      <w:r>
        <w:rPr>
          <w:rFonts w:cs="TimesNewRomanPSMT"/>
          <w:sz w:val="24"/>
          <w:szCs w:val="24"/>
        </w:rPr>
        <w:t xml:space="preserve"> cited in </w:t>
      </w:r>
      <w:r w:rsidRPr="00535837">
        <w:rPr>
          <w:rFonts w:cs="TimesNewRomanPSMT"/>
          <w:sz w:val="24"/>
          <w:szCs w:val="24"/>
        </w:rPr>
        <w:t>Wang, Sun, &amp; Liu 20</w:t>
      </w:r>
      <w:r>
        <w:rPr>
          <w:rFonts w:cs="TimesNewRomanPSMT"/>
          <w:sz w:val="24"/>
          <w:szCs w:val="24"/>
        </w:rPr>
        <w:t>1</w:t>
      </w:r>
      <w:r w:rsidRPr="00535837">
        <w:rPr>
          <w:rFonts w:cs="TimesNewRomanPSMT"/>
          <w:sz w:val="24"/>
          <w:szCs w:val="24"/>
        </w:rPr>
        <w:t>0, p.</w:t>
      </w:r>
      <w:r>
        <w:rPr>
          <w:rFonts w:cs="TimesNewRomanPSMT"/>
          <w:sz w:val="24"/>
          <w:szCs w:val="24"/>
        </w:rPr>
        <w:t>219</w:t>
      </w:r>
      <w:r w:rsidRPr="00A65D4A">
        <w:rPr>
          <w:rFonts w:cs="TimesNewRomanPSMT"/>
          <w:sz w:val="24"/>
          <w:szCs w:val="24"/>
        </w:rPr>
        <w:t>).</w:t>
      </w:r>
    </w:p>
    <w:p w:rsidR="00050D16" w:rsidRPr="00A65D4A" w:rsidRDefault="00050D16" w:rsidP="00050D16">
      <w:pPr>
        <w:autoSpaceDE w:val="0"/>
        <w:autoSpaceDN w:val="0"/>
        <w:adjustRightInd w:val="0"/>
        <w:spacing w:after="0" w:line="240" w:lineRule="auto"/>
        <w:ind w:left="1440" w:right="1440"/>
        <w:jc w:val="both"/>
        <w:rPr>
          <w:rFonts w:eastAsia="Times New Roman" w:cs="Times New Roman"/>
          <w:sz w:val="24"/>
          <w:szCs w:val="24"/>
        </w:rPr>
      </w:pPr>
    </w:p>
    <w:p w:rsidR="00050D16" w:rsidRDefault="00050D16" w:rsidP="00050D16">
      <w:pPr>
        <w:autoSpaceDE w:val="0"/>
        <w:autoSpaceDN w:val="0"/>
        <w:adjustRightInd w:val="0"/>
        <w:spacing w:after="0" w:line="360" w:lineRule="auto"/>
        <w:jc w:val="both"/>
        <w:outlineLvl w:val="0"/>
        <w:rPr>
          <w:rFonts w:eastAsia="Calibri" w:cs="Times New Roman"/>
          <w:sz w:val="24"/>
          <w:szCs w:val="24"/>
        </w:rPr>
      </w:pPr>
      <w:r>
        <w:rPr>
          <w:rFonts w:eastAsia="Times New Roman" w:cs="Times New Roman"/>
          <w:sz w:val="24"/>
          <w:szCs w:val="24"/>
        </w:rPr>
        <w:tab/>
        <w:t xml:space="preserve">Other researchers provide a global picture of how people generally interact. According to </w:t>
      </w:r>
      <w:r>
        <w:rPr>
          <w:rFonts w:eastAsia="Calibri" w:cs="Times New Roman"/>
          <w:sz w:val="24"/>
          <w:szCs w:val="24"/>
        </w:rPr>
        <w:t xml:space="preserve">Defleur, Kearney, Plax and </w:t>
      </w:r>
      <w:r>
        <w:rPr>
          <w:sz w:val="24"/>
          <w:szCs w:val="24"/>
        </w:rPr>
        <w:t>Defleur</w:t>
      </w:r>
      <w:r>
        <w:rPr>
          <w:rFonts w:eastAsia="Calibri" w:cs="Times New Roman"/>
          <w:sz w:val="24"/>
          <w:szCs w:val="24"/>
        </w:rPr>
        <w:t xml:space="preserve"> (2005, p.222), researchers have found the following four cultural features that make a difference in how people relate with one another.</w:t>
      </w:r>
    </w:p>
    <w:p w:rsidR="00050D16" w:rsidRDefault="00050D16" w:rsidP="00050D16">
      <w:pPr>
        <w:pStyle w:val="ListParagraph"/>
        <w:numPr>
          <w:ilvl w:val="0"/>
          <w:numId w:val="5"/>
        </w:numPr>
        <w:autoSpaceDE w:val="0"/>
        <w:autoSpaceDN w:val="0"/>
        <w:adjustRightInd w:val="0"/>
        <w:spacing w:after="0" w:line="360" w:lineRule="auto"/>
        <w:jc w:val="both"/>
        <w:outlineLvl w:val="0"/>
        <w:rPr>
          <w:rFonts w:eastAsia="Calibri" w:cs="Times New Roman"/>
          <w:sz w:val="24"/>
          <w:szCs w:val="24"/>
        </w:rPr>
      </w:pPr>
      <w:r>
        <w:rPr>
          <w:rFonts w:eastAsia="Calibri" w:cs="Times New Roman"/>
          <w:sz w:val="24"/>
          <w:szCs w:val="24"/>
        </w:rPr>
        <w:t xml:space="preserve">Individualism and collectivism: This is the first cultural variable that indicates the difference in how people view life activities and the world in general. Individualistic cultures are “societies that value individual freedom, choice, uniqueness, and independence” (Pearson, Nelson, </w:t>
      </w:r>
      <w:proofErr w:type="spellStart"/>
      <w:r>
        <w:rPr>
          <w:rFonts w:eastAsia="Calibri" w:cs="Times New Roman"/>
          <w:sz w:val="24"/>
          <w:szCs w:val="24"/>
        </w:rPr>
        <w:t>Titsworth</w:t>
      </w:r>
      <w:proofErr w:type="spellEnd"/>
      <w:r>
        <w:rPr>
          <w:rFonts w:eastAsia="Calibri" w:cs="Times New Roman"/>
          <w:sz w:val="24"/>
          <w:szCs w:val="24"/>
        </w:rPr>
        <w:t xml:space="preserve"> &amp; Harter, 2003, p.217). </w:t>
      </w:r>
      <w:r w:rsidRPr="00B873C9">
        <w:rPr>
          <w:rFonts w:eastAsia="Calibri" w:cs="Times New Roman"/>
          <w:noProof/>
          <w:sz w:val="24"/>
          <w:szCs w:val="24"/>
        </w:rPr>
        <w:t>Collectivism</w:t>
      </w:r>
      <w:r>
        <w:rPr>
          <w:rFonts w:eastAsia="Calibri" w:cs="Times New Roman"/>
          <w:noProof/>
          <w:sz w:val="24"/>
          <w:szCs w:val="24"/>
        </w:rPr>
        <w:t>, on the other hand,</w:t>
      </w:r>
      <w:r>
        <w:rPr>
          <w:rFonts w:eastAsia="Calibri" w:cs="Times New Roman"/>
          <w:sz w:val="24"/>
          <w:szCs w:val="24"/>
        </w:rPr>
        <w:t xml:space="preserve"> refers to cultures that value the group over individuals.</w:t>
      </w:r>
    </w:p>
    <w:p w:rsidR="00050D16" w:rsidRDefault="00050D16" w:rsidP="00050D16">
      <w:pPr>
        <w:pStyle w:val="ListParagraph"/>
        <w:numPr>
          <w:ilvl w:val="0"/>
          <w:numId w:val="5"/>
        </w:numPr>
        <w:autoSpaceDE w:val="0"/>
        <w:autoSpaceDN w:val="0"/>
        <w:adjustRightInd w:val="0"/>
        <w:spacing w:after="0" w:line="360" w:lineRule="auto"/>
        <w:jc w:val="both"/>
        <w:outlineLvl w:val="0"/>
        <w:rPr>
          <w:rFonts w:eastAsia="Calibri" w:cs="Times New Roman"/>
          <w:sz w:val="24"/>
          <w:szCs w:val="24"/>
        </w:rPr>
      </w:pPr>
      <w:r>
        <w:rPr>
          <w:rFonts w:eastAsia="Calibri" w:cs="Times New Roman"/>
          <w:sz w:val="24"/>
          <w:szCs w:val="24"/>
        </w:rPr>
        <w:t xml:space="preserve">High and low context: This is the cultural variable that indicates the difference on how people communicate with one another. “High context cultures apply inherent words and sentences that make them appear </w:t>
      </w:r>
      <w:r w:rsidRPr="00B873C9">
        <w:rPr>
          <w:rFonts w:eastAsia="Calibri" w:cs="Times New Roman"/>
          <w:noProof/>
          <w:sz w:val="24"/>
          <w:szCs w:val="24"/>
        </w:rPr>
        <w:t>overly</w:t>
      </w:r>
      <w:r>
        <w:rPr>
          <w:rFonts w:eastAsia="Calibri" w:cs="Times New Roman"/>
          <w:sz w:val="24"/>
          <w:szCs w:val="24"/>
        </w:rPr>
        <w:t xml:space="preserve"> polite and indirect in relating with others” (Gamble &amp; Gamble, 2002, p.40 cited in Mohammed &amp; </w:t>
      </w:r>
      <w:r w:rsidRPr="00FF7279">
        <w:rPr>
          <w:rFonts w:eastAsia="Calibri" w:cs="Times New Roman"/>
          <w:noProof/>
          <w:sz w:val="24"/>
          <w:szCs w:val="24"/>
        </w:rPr>
        <w:t>Hanwa</w:t>
      </w:r>
      <w:r>
        <w:rPr>
          <w:rFonts w:eastAsia="Calibri" w:cs="Times New Roman"/>
          <w:sz w:val="24"/>
          <w:szCs w:val="24"/>
        </w:rPr>
        <w:t>, p.557). Therefore, the cultures that communicate in this context assume that every aspect of the communication is understood by members. On the contrary, low-context cultures tend to be verbally explicit, precise and accurate. This implies they are direct and detailed on issues of discussion.</w:t>
      </w:r>
    </w:p>
    <w:p w:rsidR="00050D16" w:rsidRDefault="00050D16" w:rsidP="00050D16">
      <w:pPr>
        <w:pStyle w:val="ListParagraph"/>
        <w:numPr>
          <w:ilvl w:val="0"/>
          <w:numId w:val="5"/>
        </w:numPr>
        <w:autoSpaceDE w:val="0"/>
        <w:autoSpaceDN w:val="0"/>
        <w:adjustRightInd w:val="0"/>
        <w:spacing w:after="0" w:line="360" w:lineRule="auto"/>
        <w:jc w:val="both"/>
        <w:outlineLvl w:val="0"/>
        <w:rPr>
          <w:rFonts w:eastAsia="Calibri" w:cs="Times New Roman"/>
          <w:sz w:val="24"/>
          <w:szCs w:val="24"/>
        </w:rPr>
      </w:pPr>
      <w:r>
        <w:rPr>
          <w:rFonts w:eastAsia="Calibri" w:cs="Times New Roman"/>
          <w:sz w:val="24"/>
          <w:szCs w:val="24"/>
        </w:rPr>
        <w:t xml:space="preserve">High and low power distance: High and low power distance </w:t>
      </w:r>
      <w:r w:rsidRPr="00B873C9">
        <w:rPr>
          <w:rFonts w:eastAsia="Calibri" w:cs="Times New Roman"/>
          <w:noProof/>
          <w:sz w:val="24"/>
          <w:szCs w:val="24"/>
        </w:rPr>
        <w:t>deal</w:t>
      </w:r>
      <w:r>
        <w:rPr>
          <w:rFonts w:eastAsia="Calibri" w:cs="Times New Roman"/>
          <w:sz w:val="24"/>
          <w:szCs w:val="24"/>
        </w:rPr>
        <w:t xml:space="preserve"> with the distribution of power and social status among members. The distribution establishes the pattern of interaction between superiors and subordinates in different cultures. In this arrangement, the high power distance arrogates excessive prestige to people who occupy positions of authority in the society. The implication is that subordinates have minimal access and communication with those of higher status. Low power distance culture entertains open access among all. Therefore, communication is easy and subordinates can disagree with superiors.</w:t>
      </w:r>
    </w:p>
    <w:p w:rsidR="00050D16" w:rsidRDefault="00050D16" w:rsidP="00050D16">
      <w:pPr>
        <w:pStyle w:val="ListParagraph"/>
        <w:numPr>
          <w:ilvl w:val="0"/>
          <w:numId w:val="5"/>
        </w:numPr>
        <w:autoSpaceDE w:val="0"/>
        <w:autoSpaceDN w:val="0"/>
        <w:adjustRightInd w:val="0"/>
        <w:spacing w:after="0" w:line="360" w:lineRule="auto"/>
        <w:jc w:val="both"/>
        <w:outlineLvl w:val="0"/>
        <w:rPr>
          <w:rFonts w:eastAsia="Calibri" w:cs="Times New Roman"/>
          <w:sz w:val="24"/>
          <w:szCs w:val="24"/>
        </w:rPr>
      </w:pPr>
      <w:r>
        <w:rPr>
          <w:rFonts w:eastAsia="Calibri" w:cs="Times New Roman"/>
          <w:sz w:val="24"/>
          <w:szCs w:val="24"/>
        </w:rPr>
        <w:t xml:space="preserve">Masculinity and femininity: Cultures with masculine orientation show degree to which people value and encourage assertiveness. This is what Defleur, </w:t>
      </w:r>
      <w:proofErr w:type="spellStart"/>
      <w:r>
        <w:rPr>
          <w:sz w:val="24"/>
          <w:szCs w:val="24"/>
        </w:rPr>
        <w:t>Kearnyey</w:t>
      </w:r>
      <w:proofErr w:type="spellEnd"/>
      <w:r>
        <w:rPr>
          <w:sz w:val="24"/>
          <w:szCs w:val="24"/>
        </w:rPr>
        <w:t>, Plax &amp; Defleur</w:t>
      </w:r>
      <w:r>
        <w:rPr>
          <w:rFonts w:eastAsia="Calibri" w:cs="Times New Roman"/>
          <w:sz w:val="24"/>
          <w:szCs w:val="24"/>
        </w:rPr>
        <w:t xml:space="preserve"> (2005, p.226) refer to as “achievement, success, ambition and competitiveness”. Opposed to masculinity is the feminine culture characterized with “a people’s preference for nurturing – often defined as friendliness, affection, </w:t>
      </w:r>
      <w:r>
        <w:rPr>
          <w:rFonts w:eastAsia="Calibri" w:cs="Times New Roman"/>
          <w:sz w:val="24"/>
          <w:szCs w:val="24"/>
        </w:rPr>
        <w:lastRenderedPageBreak/>
        <w:t xml:space="preserve">compassion and general social support” (Dodd, 1991 cited in Mohammed &amp; </w:t>
      </w:r>
      <w:r w:rsidRPr="00FF7279">
        <w:rPr>
          <w:rFonts w:eastAsia="Calibri" w:cs="Times New Roman"/>
          <w:noProof/>
          <w:sz w:val="24"/>
          <w:szCs w:val="24"/>
        </w:rPr>
        <w:t>Hanwa</w:t>
      </w:r>
      <w:r>
        <w:rPr>
          <w:rFonts w:eastAsia="Calibri" w:cs="Times New Roman"/>
          <w:sz w:val="24"/>
          <w:szCs w:val="24"/>
        </w:rPr>
        <w:t xml:space="preserve">, 2010, p.559). In this case, sex role </w:t>
      </w:r>
      <w:r>
        <w:rPr>
          <w:rFonts w:eastAsia="Calibri" w:cs="Times New Roman"/>
          <w:noProof/>
          <w:sz w:val="24"/>
          <w:szCs w:val="24"/>
        </w:rPr>
        <w:t>is</w:t>
      </w:r>
      <w:r>
        <w:rPr>
          <w:rFonts w:eastAsia="Calibri" w:cs="Times New Roman"/>
          <w:sz w:val="24"/>
          <w:szCs w:val="24"/>
        </w:rPr>
        <w:t xml:space="preserve"> flexible as people freely and willingly show concern to the way others feel.</w:t>
      </w:r>
    </w:p>
    <w:p w:rsidR="00050D16" w:rsidRDefault="00050D16" w:rsidP="00050D16">
      <w:pPr>
        <w:autoSpaceDE w:val="0"/>
        <w:autoSpaceDN w:val="0"/>
        <w:adjustRightInd w:val="0"/>
        <w:spacing w:after="0" w:line="360" w:lineRule="auto"/>
        <w:jc w:val="both"/>
        <w:rPr>
          <w:rFonts w:cs="Times-Roman"/>
          <w:color w:val="000000"/>
          <w:sz w:val="24"/>
          <w:szCs w:val="24"/>
        </w:rPr>
      </w:pPr>
      <w:r>
        <w:rPr>
          <w:rFonts w:cs="Times-Roman"/>
          <w:color w:val="000000"/>
          <w:sz w:val="24"/>
          <w:szCs w:val="24"/>
        </w:rPr>
        <w:tab/>
        <w:t>Thus, the</w:t>
      </w:r>
      <w:r w:rsidRPr="00BF4D9E">
        <w:rPr>
          <w:rFonts w:cs="Times-Roman"/>
          <w:color w:val="000000"/>
          <w:sz w:val="24"/>
          <w:szCs w:val="24"/>
        </w:rPr>
        <w:t xml:space="preserve"> trend of globalization with the increasingly popular internationalized activities</w:t>
      </w:r>
      <w:r>
        <w:rPr>
          <w:rFonts w:cs="Times-Roman"/>
          <w:color w:val="000000"/>
          <w:sz w:val="24"/>
          <w:szCs w:val="24"/>
        </w:rPr>
        <w:t xml:space="preserve"> </w:t>
      </w:r>
      <w:r w:rsidRPr="00BF4D9E">
        <w:rPr>
          <w:rFonts w:cs="Times-Roman"/>
          <w:color w:val="000000"/>
          <w:sz w:val="24"/>
          <w:szCs w:val="24"/>
        </w:rPr>
        <w:t>signifies the need for nurturing global citizens with effective intercultural communication</w:t>
      </w:r>
      <w:r>
        <w:rPr>
          <w:rFonts w:cs="Times-Roman"/>
          <w:color w:val="000000"/>
          <w:sz w:val="24"/>
          <w:szCs w:val="24"/>
        </w:rPr>
        <w:t xml:space="preserve"> </w:t>
      </w:r>
      <w:r w:rsidRPr="00BF4D9E">
        <w:rPr>
          <w:rFonts w:cs="Times-Roman"/>
          <w:color w:val="000000"/>
          <w:sz w:val="24"/>
          <w:szCs w:val="24"/>
        </w:rPr>
        <w:t xml:space="preserve">skills. </w:t>
      </w:r>
      <w:r>
        <w:rPr>
          <w:rFonts w:cs="Times-Roman"/>
          <w:color w:val="000000"/>
          <w:sz w:val="24"/>
          <w:szCs w:val="24"/>
        </w:rPr>
        <w:t xml:space="preserve">Perhaps, this inclined </w:t>
      </w:r>
      <w:r w:rsidRPr="00BF4D9E">
        <w:rPr>
          <w:rFonts w:cs="Times-Roman"/>
          <w:color w:val="000000"/>
          <w:sz w:val="24"/>
          <w:szCs w:val="24"/>
        </w:rPr>
        <w:t xml:space="preserve">Zhao and Edmondson (2005) </w:t>
      </w:r>
      <w:r>
        <w:rPr>
          <w:rFonts w:cs="Times-Roman"/>
          <w:color w:val="000000"/>
          <w:sz w:val="24"/>
          <w:szCs w:val="24"/>
        </w:rPr>
        <w:t xml:space="preserve">to </w:t>
      </w:r>
      <w:proofErr w:type="gramStart"/>
      <w:r w:rsidRPr="00BF4D9E">
        <w:rPr>
          <w:rFonts w:cs="Times-Roman"/>
          <w:color w:val="000000"/>
          <w:sz w:val="24"/>
          <w:szCs w:val="24"/>
        </w:rPr>
        <w:t>advise</w:t>
      </w:r>
      <w:proofErr w:type="gramEnd"/>
      <w:r>
        <w:rPr>
          <w:rFonts w:cs="Times-Roman"/>
          <w:color w:val="000000"/>
          <w:sz w:val="24"/>
          <w:szCs w:val="24"/>
        </w:rPr>
        <w:t xml:space="preserve"> </w:t>
      </w:r>
      <w:r w:rsidRPr="00BF4D9E">
        <w:rPr>
          <w:rFonts w:cs="Times-Roman"/>
          <w:color w:val="000000"/>
          <w:sz w:val="24"/>
          <w:szCs w:val="24"/>
        </w:rPr>
        <w:t xml:space="preserve">against the unconsciousness beliefs in ethnocentrism. </w:t>
      </w:r>
      <w:r>
        <w:rPr>
          <w:rFonts w:cs="Times-Roman"/>
          <w:color w:val="000000"/>
          <w:sz w:val="24"/>
          <w:szCs w:val="24"/>
        </w:rPr>
        <w:t xml:space="preserve">According to them, </w:t>
      </w:r>
      <w:r w:rsidRPr="00BF4D9E">
        <w:rPr>
          <w:rFonts w:cs="Times-Roman"/>
          <w:color w:val="000000"/>
          <w:sz w:val="24"/>
          <w:szCs w:val="24"/>
        </w:rPr>
        <w:t>effective</w:t>
      </w:r>
      <w:r>
        <w:rPr>
          <w:rFonts w:cs="Times-Roman"/>
          <w:color w:val="000000"/>
          <w:sz w:val="24"/>
          <w:szCs w:val="24"/>
        </w:rPr>
        <w:t xml:space="preserve"> </w:t>
      </w:r>
      <w:r w:rsidRPr="00BF4D9E">
        <w:rPr>
          <w:rFonts w:cs="Times-Roman"/>
          <w:color w:val="000000"/>
          <w:sz w:val="24"/>
          <w:szCs w:val="24"/>
        </w:rPr>
        <w:t>intercultural communication could only be achieved when the world devoted to a</w:t>
      </w:r>
      <w:r>
        <w:rPr>
          <w:rFonts w:cs="Times-Roman"/>
          <w:color w:val="000000"/>
          <w:sz w:val="24"/>
          <w:szCs w:val="24"/>
        </w:rPr>
        <w:t xml:space="preserve"> </w:t>
      </w:r>
      <w:r w:rsidRPr="00BF4D9E">
        <w:rPr>
          <w:rFonts w:cs="Times-Roman"/>
          <w:color w:val="000000"/>
          <w:sz w:val="24"/>
          <w:szCs w:val="24"/>
        </w:rPr>
        <w:t>conscious recognition that no one culture possessed the only valid belief system.</w:t>
      </w:r>
      <w:r>
        <w:rPr>
          <w:rFonts w:cs="Times-Roman"/>
          <w:color w:val="000000"/>
          <w:sz w:val="24"/>
          <w:szCs w:val="24"/>
        </w:rPr>
        <w:t xml:space="preserve"> </w:t>
      </w:r>
    </w:p>
    <w:p w:rsidR="00050D16" w:rsidRPr="000C33AB" w:rsidRDefault="00050D16" w:rsidP="00050D16">
      <w:pPr>
        <w:autoSpaceDE w:val="0"/>
        <w:autoSpaceDN w:val="0"/>
        <w:adjustRightInd w:val="0"/>
        <w:spacing w:after="0" w:line="360" w:lineRule="auto"/>
        <w:jc w:val="both"/>
        <w:outlineLvl w:val="0"/>
        <w:rPr>
          <w:rFonts w:eastAsia="Calibri" w:cs="Times New Roman"/>
          <w:b/>
          <w:sz w:val="24"/>
          <w:szCs w:val="24"/>
        </w:rPr>
      </w:pPr>
      <w:r w:rsidRPr="000C33AB">
        <w:rPr>
          <w:rFonts w:eastAsia="Calibri" w:cs="Times New Roman"/>
          <w:b/>
          <w:sz w:val="24"/>
          <w:szCs w:val="24"/>
        </w:rPr>
        <w:t>Methodology</w:t>
      </w:r>
    </w:p>
    <w:p w:rsidR="00050D16" w:rsidRPr="00F638C1" w:rsidRDefault="00050D16" w:rsidP="00050D16">
      <w:pPr>
        <w:autoSpaceDE w:val="0"/>
        <w:autoSpaceDN w:val="0"/>
        <w:adjustRightInd w:val="0"/>
        <w:spacing w:after="0" w:line="360" w:lineRule="auto"/>
        <w:jc w:val="both"/>
        <w:rPr>
          <w:rFonts w:cs="UniversLTStd-Light"/>
          <w:color w:val="000000"/>
          <w:sz w:val="24"/>
          <w:szCs w:val="24"/>
        </w:rPr>
      </w:pPr>
      <w:r>
        <w:rPr>
          <w:rFonts w:cs="TimesNewRomanPSMT"/>
          <w:sz w:val="24"/>
          <w:szCs w:val="24"/>
        </w:rPr>
        <w:tab/>
      </w:r>
      <w:r w:rsidRPr="00F638C1">
        <w:rPr>
          <w:rFonts w:cs="TimesNewRomanPSMT"/>
          <w:sz w:val="24"/>
          <w:szCs w:val="24"/>
        </w:rPr>
        <w:t xml:space="preserve">This </w:t>
      </w:r>
      <w:r>
        <w:rPr>
          <w:rFonts w:cs="TimesNewRomanPSMT"/>
          <w:sz w:val="24"/>
          <w:szCs w:val="24"/>
        </w:rPr>
        <w:t>study</w:t>
      </w:r>
      <w:r w:rsidRPr="00F638C1">
        <w:rPr>
          <w:rFonts w:cs="TimesNewRomanPSMT"/>
          <w:sz w:val="24"/>
          <w:szCs w:val="24"/>
        </w:rPr>
        <w:t xml:space="preserve"> employed two </w:t>
      </w:r>
      <w:r>
        <w:rPr>
          <w:rFonts w:cs="TimesNewRomanPSMT"/>
          <w:sz w:val="24"/>
          <w:szCs w:val="24"/>
        </w:rPr>
        <w:t xml:space="preserve">research methods </w:t>
      </w:r>
      <w:r w:rsidRPr="00F638C1">
        <w:rPr>
          <w:rFonts w:cs="TimesNewRomanPSMT"/>
          <w:sz w:val="24"/>
          <w:szCs w:val="24"/>
        </w:rPr>
        <w:t xml:space="preserve">namely; </w:t>
      </w:r>
      <w:r>
        <w:rPr>
          <w:rFonts w:cs="TimesNewRomanPSMT"/>
          <w:sz w:val="24"/>
          <w:szCs w:val="24"/>
        </w:rPr>
        <w:t>qualitative and quantitative. The instruments of data collection were questionnaire and in-depth interview</w:t>
      </w:r>
      <w:r w:rsidRPr="00F638C1">
        <w:rPr>
          <w:rFonts w:cs="TimesNewRomanPSMT"/>
          <w:sz w:val="24"/>
          <w:szCs w:val="24"/>
        </w:rPr>
        <w:t xml:space="preserve">. The purpose of the </w:t>
      </w:r>
      <w:r>
        <w:rPr>
          <w:rFonts w:cs="TimesNewRomanPSMT"/>
          <w:sz w:val="24"/>
          <w:szCs w:val="24"/>
        </w:rPr>
        <w:t xml:space="preserve">in-depth </w:t>
      </w:r>
      <w:r w:rsidRPr="00F638C1">
        <w:rPr>
          <w:rFonts w:cs="TimesNewRomanPSMT"/>
          <w:sz w:val="24"/>
          <w:szCs w:val="24"/>
        </w:rPr>
        <w:t xml:space="preserve">interview was two-fold: to confirm and/or clarify the intercultural communication experience identified in the questionnaire and to explore additional comments related to international students’ communication challenges with a view to </w:t>
      </w:r>
      <w:r w:rsidRPr="00F638C1">
        <w:rPr>
          <w:rFonts w:cs="Times New Roman"/>
          <w:sz w:val="24"/>
          <w:szCs w:val="24"/>
        </w:rPr>
        <w:t>providing an in-depth</w:t>
      </w:r>
      <w:r>
        <w:rPr>
          <w:rFonts w:cs="Times New Roman"/>
          <w:sz w:val="24"/>
          <w:szCs w:val="24"/>
        </w:rPr>
        <w:t xml:space="preserve"> </w:t>
      </w:r>
      <w:r w:rsidRPr="00F638C1">
        <w:rPr>
          <w:rFonts w:cs="Times New Roman"/>
          <w:sz w:val="24"/>
          <w:szCs w:val="24"/>
        </w:rPr>
        <w:t>understanding of their experience</w:t>
      </w:r>
      <w:r w:rsidRPr="00F638C1">
        <w:rPr>
          <w:rFonts w:cs="TimesNewRomanPSMT"/>
          <w:sz w:val="24"/>
          <w:szCs w:val="24"/>
        </w:rPr>
        <w:t xml:space="preserve">. </w:t>
      </w:r>
      <w:r>
        <w:rPr>
          <w:rFonts w:cs="TimesNewRomanPSMT"/>
          <w:sz w:val="24"/>
          <w:szCs w:val="24"/>
        </w:rPr>
        <w:t xml:space="preserve">Population of the study was all the undergraduate international students at the University of Ilorin during the 2015/16 academic session. Thus, the researchers administered a </w:t>
      </w:r>
      <w:r w:rsidRPr="00B873C9">
        <w:rPr>
          <w:rFonts w:cs="TimesNewRomanPSMT"/>
          <w:noProof/>
          <w:sz w:val="24"/>
          <w:szCs w:val="24"/>
        </w:rPr>
        <w:t>questionnaire</w:t>
      </w:r>
      <w:r>
        <w:rPr>
          <w:rFonts w:cs="TimesNewRomanPSMT"/>
          <w:sz w:val="24"/>
          <w:szCs w:val="24"/>
        </w:rPr>
        <w:t xml:space="preserve"> to 150 respondents purposively selected and retrieved for one day. </w:t>
      </w:r>
      <w:r w:rsidRPr="00F638C1">
        <w:rPr>
          <w:rFonts w:cs="TimesNewRomanPSMT"/>
          <w:sz w:val="24"/>
          <w:szCs w:val="24"/>
        </w:rPr>
        <w:t>The frequencies of respondents were generated and analysed using the S</w:t>
      </w:r>
      <w:r>
        <w:rPr>
          <w:rFonts w:cs="TimesNewRomanPSMT"/>
          <w:sz w:val="24"/>
          <w:szCs w:val="24"/>
        </w:rPr>
        <w:t xml:space="preserve">tatistical </w:t>
      </w:r>
      <w:r w:rsidRPr="00F638C1">
        <w:rPr>
          <w:rFonts w:cs="TimesNewRomanPSMT"/>
          <w:sz w:val="24"/>
          <w:szCs w:val="24"/>
        </w:rPr>
        <w:t>P</w:t>
      </w:r>
      <w:r>
        <w:rPr>
          <w:rFonts w:cs="TimesNewRomanPSMT"/>
          <w:sz w:val="24"/>
          <w:szCs w:val="24"/>
        </w:rPr>
        <w:t xml:space="preserve">ackage for </w:t>
      </w:r>
      <w:r w:rsidRPr="00F638C1">
        <w:rPr>
          <w:rFonts w:cs="TimesNewRomanPSMT"/>
          <w:sz w:val="24"/>
          <w:szCs w:val="24"/>
        </w:rPr>
        <w:t>S</w:t>
      </w:r>
      <w:r>
        <w:rPr>
          <w:rFonts w:cs="TimesNewRomanPSMT"/>
          <w:sz w:val="24"/>
          <w:szCs w:val="24"/>
        </w:rPr>
        <w:t xml:space="preserve">ocial </w:t>
      </w:r>
      <w:r w:rsidRPr="00F638C1">
        <w:rPr>
          <w:rFonts w:cs="TimesNewRomanPSMT"/>
          <w:sz w:val="24"/>
          <w:szCs w:val="24"/>
        </w:rPr>
        <w:t>S</w:t>
      </w:r>
      <w:r>
        <w:rPr>
          <w:rFonts w:cs="TimesNewRomanPSMT"/>
          <w:sz w:val="24"/>
          <w:szCs w:val="24"/>
        </w:rPr>
        <w:t>ciences (SPSS)</w:t>
      </w:r>
      <w:r w:rsidRPr="00F638C1">
        <w:rPr>
          <w:rFonts w:cs="TimesNewRomanPSMT"/>
          <w:sz w:val="24"/>
          <w:szCs w:val="24"/>
        </w:rPr>
        <w:t xml:space="preserve"> and presented in charts. For the in-depth interview</w:t>
      </w:r>
      <w:r>
        <w:rPr>
          <w:rFonts w:cs="TimesNewRomanPSMT"/>
          <w:sz w:val="24"/>
          <w:szCs w:val="24"/>
        </w:rPr>
        <w:t>, which lasted for two days</w:t>
      </w:r>
      <w:r w:rsidRPr="00F638C1">
        <w:rPr>
          <w:rFonts w:cs="TimesNewRomanPSMT"/>
          <w:sz w:val="24"/>
          <w:szCs w:val="24"/>
        </w:rPr>
        <w:t>, most frequently listed concern statements from the respondents were selected and included to illustrate their actual expression of intercultural communication experiences.</w:t>
      </w:r>
      <w:r w:rsidRPr="00F638C1">
        <w:rPr>
          <w:rFonts w:cs="UniversLTStd-Light"/>
          <w:color w:val="000000"/>
          <w:sz w:val="24"/>
          <w:szCs w:val="24"/>
        </w:rPr>
        <w:t xml:space="preserve"> </w:t>
      </w:r>
    </w:p>
    <w:p w:rsidR="00050D16" w:rsidRDefault="00050D16" w:rsidP="00050D16">
      <w:pPr>
        <w:spacing w:after="0" w:line="360" w:lineRule="auto"/>
        <w:jc w:val="both"/>
        <w:rPr>
          <w:rFonts w:eastAsia="Calibri" w:cs="Times New Roman"/>
          <w:b/>
          <w:sz w:val="24"/>
          <w:szCs w:val="24"/>
        </w:rPr>
      </w:pPr>
      <w:r w:rsidRPr="000C33AB">
        <w:rPr>
          <w:rFonts w:eastAsia="Calibri" w:cs="Times New Roman"/>
          <w:b/>
          <w:sz w:val="24"/>
          <w:szCs w:val="24"/>
        </w:rPr>
        <w:t>Data Analysis and Presentation</w:t>
      </w:r>
    </w:p>
    <w:p w:rsidR="00050D16" w:rsidRPr="001D120C" w:rsidRDefault="00050D16" w:rsidP="00050D16">
      <w:pPr>
        <w:spacing w:after="0" w:line="360" w:lineRule="auto"/>
        <w:jc w:val="both"/>
        <w:rPr>
          <w:rFonts w:eastAsia="Calibri" w:cs="Times New Roman"/>
          <w:sz w:val="24"/>
          <w:szCs w:val="24"/>
        </w:rPr>
      </w:pPr>
      <w:r>
        <w:rPr>
          <w:rFonts w:eastAsia="Calibri" w:cs="Times New Roman"/>
          <w:sz w:val="24"/>
          <w:szCs w:val="24"/>
        </w:rPr>
        <w:tab/>
        <w:t xml:space="preserve">A total of 150 questionnaires were administered to respondents all of whom were undergraduate students on various programmes at the University of Ilorin, Ilorin but only 143 (95%) were retrieved. Data show that out of the 143 respondents, 30(21%) were in 100 level, 20(14%) were in 200 level while 66(46%) and 27(19%) were in 300 and 400 levels respectively as presented </w:t>
      </w:r>
      <w:r>
        <w:rPr>
          <w:rFonts w:eastAsia="Calibri" w:cs="Times New Roman"/>
          <w:noProof/>
          <w:sz w:val="24"/>
          <w:szCs w:val="24"/>
        </w:rPr>
        <w:t>i</w:t>
      </w:r>
      <w:r w:rsidRPr="00B873C9">
        <w:rPr>
          <w:rFonts w:eastAsia="Calibri" w:cs="Times New Roman"/>
          <w:noProof/>
          <w:sz w:val="24"/>
          <w:szCs w:val="24"/>
        </w:rPr>
        <w:t>n</w:t>
      </w:r>
      <w:r>
        <w:rPr>
          <w:rFonts w:eastAsia="Calibri" w:cs="Times New Roman"/>
          <w:sz w:val="24"/>
          <w:szCs w:val="24"/>
        </w:rPr>
        <w:t xml:space="preserve"> Table 1 below. </w:t>
      </w:r>
    </w:p>
    <w:p w:rsidR="00050D16" w:rsidRPr="00FC39E5" w:rsidRDefault="00050D16" w:rsidP="00050D16">
      <w:pPr>
        <w:spacing w:after="0" w:line="240" w:lineRule="auto"/>
        <w:jc w:val="both"/>
        <w:rPr>
          <w:rFonts w:eastAsia="Calibri" w:cs="Times New Roman"/>
          <w:b/>
          <w:sz w:val="24"/>
          <w:szCs w:val="24"/>
        </w:rPr>
      </w:pPr>
      <w:r w:rsidRPr="00FC39E5">
        <w:rPr>
          <w:rFonts w:eastAsia="Calibri" w:cs="Times New Roman"/>
          <w:b/>
          <w:sz w:val="24"/>
          <w:szCs w:val="24"/>
        </w:rPr>
        <w:lastRenderedPageBreak/>
        <w:t>Some Demographic Variables</w:t>
      </w:r>
    </w:p>
    <w:p w:rsidR="00050D16" w:rsidRDefault="00050D16" w:rsidP="00050D16">
      <w:pPr>
        <w:spacing w:after="0" w:line="240" w:lineRule="auto"/>
        <w:jc w:val="both"/>
        <w:rPr>
          <w:rFonts w:eastAsia="Calibri" w:cs="Times New Roman"/>
          <w:sz w:val="24"/>
          <w:szCs w:val="24"/>
        </w:rPr>
      </w:pPr>
    </w:p>
    <w:p w:rsidR="00050D16" w:rsidRDefault="00050D16" w:rsidP="00050D16">
      <w:pPr>
        <w:spacing w:after="0" w:line="240" w:lineRule="auto"/>
        <w:jc w:val="both"/>
        <w:rPr>
          <w:rFonts w:eastAsia="Calibri" w:cs="Times New Roman"/>
          <w:sz w:val="24"/>
          <w:szCs w:val="24"/>
        </w:rPr>
      </w:pPr>
      <w:r>
        <w:rPr>
          <w:rFonts w:eastAsia="Calibri" w:cs="Times New Roman"/>
          <w:sz w:val="24"/>
          <w:szCs w:val="24"/>
        </w:rPr>
        <w:t>Table 1: Level of Study</w:t>
      </w:r>
    </w:p>
    <w:tbl>
      <w:tblPr>
        <w:tblStyle w:val="LightShading"/>
        <w:tblW w:w="0" w:type="auto"/>
        <w:tblLook w:val="04A0" w:firstRow="1" w:lastRow="0" w:firstColumn="1" w:lastColumn="0" w:noHBand="0" w:noVBand="1"/>
      </w:tblPr>
      <w:tblGrid>
        <w:gridCol w:w="2994"/>
        <w:gridCol w:w="3192"/>
        <w:gridCol w:w="3192"/>
      </w:tblGrid>
      <w:tr w:rsidR="00050D16" w:rsidTr="00A723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shd w:val="clear" w:color="auto" w:fill="auto"/>
          </w:tcPr>
          <w:p w:rsidR="00050D16" w:rsidRPr="00E83B9C" w:rsidRDefault="00050D16" w:rsidP="00A72313">
            <w:pPr>
              <w:jc w:val="both"/>
              <w:rPr>
                <w:rFonts w:eastAsia="Calibri" w:cs="Times New Roman"/>
                <w:b w:val="0"/>
                <w:sz w:val="24"/>
                <w:szCs w:val="24"/>
              </w:rPr>
            </w:pPr>
            <w:r w:rsidRPr="00E83B9C">
              <w:rPr>
                <w:rFonts w:eastAsia="Calibri" w:cs="Times New Roman"/>
                <w:sz w:val="24"/>
                <w:szCs w:val="24"/>
              </w:rPr>
              <w:t>Level of Study</w:t>
            </w:r>
          </w:p>
        </w:tc>
        <w:tc>
          <w:tcPr>
            <w:tcW w:w="3192" w:type="dxa"/>
            <w:shd w:val="clear" w:color="auto" w:fill="auto"/>
          </w:tcPr>
          <w:p w:rsidR="00050D16" w:rsidRPr="00E83B9C" w:rsidRDefault="00050D16" w:rsidP="00A72313">
            <w:pPr>
              <w:jc w:val="both"/>
              <w:cnfStyle w:val="100000000000" w:firstRow="1" w:lastRow="0" w:firstColumn="0" w:lastColumn="0" w:oddVBand="0" w:evenVBand="0" w:oddHBand="0" w:evenHBand="0" w:firstRowFirstColumn="0" w:firstRowLastColumn="0" w:lastRowFirstColumn="0" w:lastRowLastColumn="0"/>
              <w:rPr>
                <w:rFonts w:eastAsia="Calibri" w:cs="Times New Roman"/>
                <w:b w:val="0"/>
                <w:sz w:val="24"/>
                <w:szCs w:val="24"/>
              </w:rPr>
            </w:pPr>
            <w:r w:rsidRPr="00E83B9C">
              <w:rPr>
                <w:rFonts w:eastAsia="Calibri" w:cs="Times New Roman"/>
                <w:sz w:val="24"/>
                <w:szCs w:val="24"/>
              </w:rPr>
              <w:t>Frequency</w:t>
            </w:r>
          </w:p>
        </w:tc>
        <w:tc>
          <w:tcPr>
            <w:tcW w:w="3192" w:type="dxa"/>
            <w:shd w:val="clear" w:color="auto" w:fill="auto"/>
          </w:tcPr>
          <w:p w:rsidR="00050D16" w:rsidRPr="00E83B9C" w:rsidRDefault="00050D16" w:rsidP="00A72313">
            <w:pPr>
              <w:jc w:val="both"/>
              <w:cnfStyle w:val="100000000000" w:firstRow="1" w:lastRow="0" w:firstColumn="0" w:lastColumn="0" w:oddVBand="0" w:evenVBand="0" w:oddHBand="0" w:evenHBand="0" w:firstRowFirstColumn="0" w:firstRowLastColumn="0" w:lastRowFirstColumn="0" w:lastRowLastColumn="0"/>
              <w:rPr>
                <w:rFonts w:eastAsia="Calibri" w:cs="Times New Roman"/>
                <w:b w:val="0"/>
                <w:sz w:val="24"/>
                <w:szCs w:val="24"/>
              </w:rPr>
            </w:pPr>
            <w:r w:rsidRPr="00E83B9C">
              <w:rPr>
                <w:rFonts w:eastAsia="Calibri" w:cs="Times New Roman"/>
                <w:sz w:val="24"/>
                <w:szCs w:val="24"/>
              </w:rPr>
              <w:t>Percentage</w:t>
            </w:r>
          </w:p>
        </w:tc>
      </w:tr>
      <w:tr w:rsidR="00050D16" w:rsidTr="00A723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shd w:val="clear" w:color="auto" w:fill="auto"/>
          </w:tcPr>
          <w:p w:rsidR="00050D16" w:rsidRPr="00503B00" w:rsidRDefault="00050D16" w:rsidP="00A72313">
            <w:pPr>
              <w:spacing w:line="276" w:lineRule="auto"/>
              <w:jc w:val="both"/>
              <w:rPr>
                <w:rFonts w:eastAsia="Calibri" w:cs="Times New Roman"/>
                <w:b w:val="0"/>
                <w:sz w:val="24"/>
                <w:szCs w:val="24"/>
              </w:rPr>
            </w:pPr>
            <w:r w:rsidRPr="00503B00">
              <w:rPr>
                <w:rFonts w:eastAsia="Calibri" w:cs="Times New Roman"/>
                <w:b w:val="0"/>
                <w:sz w:val="24"/>
                <w:szCs w:val="24"/>
              </w:rPr>
              <w:t>100</w:t>
            </w:r>
          </w:p>
          <w:p w:rsidR="00050D16" w:rsidRPr="00503B00" w:rsidRDefault="00050D16" w:rsidP="00A72313">
            <w:pPr>
              <w:spacing w:line="276" w:lineRule="auto"/>
              <w:jc w:val="both"/>
              <w:rPr>
                <w:rFonts w:eastAsia="Calibri" w:cs="Times New Roman"/>
                <w:b w:val="0"/>
                <w:sz w:val="24"/>
                <w:szCs w:val="24"/>
              </w:rPr>
            </w:pPr>
            <w:r w:rsidRPr="00503B00">
              <w:rPr>
                <w:rFonts w:eastAsia="Calibri" w:cs="Times New Roman"/>
                <w:b w:val="0"/>
                <w:sz w:val="24"/>
                <w:szCs w:val="24"/>
              </w:rPr>
              <w:t>200</w:t>
            </w:r>
          </w:p>
          <w:p w:rsidR="00050D16" w:rsidRPr="00503B00" w:rsidRDefault="00050D16" w:rsidP="00A72313">
            <w:pPr>
              <w:spacing w:line="276" w:lineRule="auto"/>
              <w:jc w:val="both"/>
              <w:rPr>
                <w:rFonts w:eastAsia="Calibri" w:cs="Times New Roman"/>
                <w:b w:val="0"/>
                <w:sz w:val="24"/>
                <w:szCs w:val="24"/>
              </w:rPr>
            </w:pPr>
            <w:r w:rsidRPr="00503B00">
              <w:rPr>
                <w:rFonts w:eastAsia="Calibri" w:cs="Times New Roman"/>
                <w:b w:val="0"/>
                <w:sz w:val="24"/>
                <w:szCs w:val="24"/>
              </w:rPr>
              <w:t>300</w:t>
            </w:r>
          </w:p>
          <w:p w:rsidR="00050D16" w:rsidRPr="00503B00" w:rsidRDefault="00050D16" w:rsidP="00A72313">
            <w:pPr>
              <w:spacing w:line="276" w:lineRule="auto"/>
              <w:jc w:val="both"/>
              <w:rPr>
                <w:rFonts w:eastAsia="Calibri" w:cs="Times New Roman"/>
                <w:b w:val="0"/>
                <w:sz w:val="24"/>
                <w:szCs w:val="24"/>
              </w:rPr>
            </w:pPr>
            <w:r w:rsidRPr="00503B00">
              <w:rPr>
                <w:rFonts w:eastAsia="Calibri" w:cs="Times New Roman"/>
                <w:b w:val="0"/>
                <w:sz w:val="24"/>
                <w:szCs w:val="24"/>
              </w:rPr>
              <w:t>400</w:t>
            </w:r>
          </w:p>
          <w:p w:rsidR="00050D16" w:rsidRPr="00503B00" w:rsidRDefault="00050D16" w:rsidP="00A72313">
            <w:pPr>
              <w:spacing w:line="276" w:lineRule="auto"/>
              <w:jc w:val="both"/>
              <w:rPr>
                <w:rFonts w:eastAsia="Calibri" w:cs="Times New Roman"/>
                <w:b w:val="0"/>
                <w:sz w:val="24"/>
                <w:szCs w:val="24"/>
              </w:rPr>
            </w:pPr>
            <w:r w:rsidRPr="00503B00">
              <w:rPr>
                <w:rFonts w:eastAsia="Calibri" w:cs="Times New Roman"/>
                <w:b w:val="0"/>
                <w:sz w:val="24"/>
                <w:szCs w:val="24"/>
              </w:rPr>
              <w:t>500</w:t>
            </w:r>
          </w:p>
        </w:tc>
        <w:tc>
          <w:tcPr>
            <w:tcW w:w="3192" w:type="dxa"/>
            <w:shd w:val="clear" w:color="auto" w:fill="auto"/>
          </w:tcPr>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30</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20</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66</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27</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w:t>
            </w:r>
          </w:p>
        </w:tc>
        <w:tc>
          <w:tcPr>
            <w:tcW w:w="3192" w:type="dxa"/>
            <w:shd w:val="clear" w:color="auto" w:fill="auto"/>
          </w:tcPr>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21</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14</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46</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19</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w:t>
            </w:r>
          </w:p>
        </w:tc>
      </w:tr>
      <w:tr w:rsidR="00050D16" w:rsidTr="00A72313">
        <w:tc>
          <w:tcPr>
            <w:cnfStyle w:val="001000000000" w:firstRow="0" w:lastRow="0" w:firstColumn="1" w:lastColumn="0" w:oddVBand="0" w:evenVBand="0" w:oddHBand="0" w:evenHBand="0" w:firstRowFirstColumn="0" w:firstRowLastColumn="0" w:lastRowFirstColumn="0" w:lastRowLastColumn="0"/>
            <w:tcW w:w="2994" w:type="dxa"/>
            <w:shd w:val="clear" w:color="auto" w:fill="auto"/>
          </w:tcPr>
          <w:p w:rsidR="00050D16" w:rsidRPr="00E83B9C" w:rsidRDefault="00050D16" w:rsidP="00A72313">
            <w:pPr>
              <w:spacing w:line="276" w:lineRule="auto"/>
              <w:jc w:val="both"/>
              <w:rPr>
                <w:rFonts w:eastAsia="Calibri" w:cs="Times New Roman"/>
                <w:b w:val="0"/>
                <w:sz w:val="24"/>
                <w:szCs w:val="24"/>
              </w:rPr>
            </w:pPr>
            <w:r w:rsidRPr="00E83B9C">
              <w:rPr>
                <w:rFonts w:eastAsia="Calibri" w:cs="Times New Roman"/>
                <w:sz w:val="24"/>
                <w:szCs w:val="24"/>
              </w:rPr>
              <w:t>Total</w:t>
            </w:r>
          </w:p>
        </w:tc>
        <w:tc>
          <w:tcPr>
            <w:tcW w:w="3192" w:type="dxa"/>
            <w:shd w:val="clear" w:color="auto" w:fill="auto"/>
          </w:tcPr>
          <w:p w:rsidR="00050D16" w:rsidRPr="00E83B9C" w:rsidRDefault="00050D16" w:rsidP="00A72313">
            <w:pPr>
              <w:spacing w:line="276"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b/>
                <w:sz w:val="24"/>
                <w:szCs w:val="24"/>
              </w:rPr>
            </w:pPr>
            <w:r w:rsidRPr="00E83B9C">
              <w:rPr>
                <w:rFonts w:eastAsia="Calibri" w:cs="Times New Roman"/>
                <w:b/>
                <w:sz w:val="24"/>
                <w:szCs w:val="24"/>
              </w:rPr>
              <w:t>143</w:t>
            </w:r>
          </w:p>
        </w:tc>
        <w:tc>
          <w:tcPr>
            <w:tcW w:w="3192" w:type="dxa"/>
            <w:shd w:val="clear" w:color="auto" w:fill="auto"/>
          </w:tcPr>
          <w:p w:rsidR="00050D16" w:rsidRPr="00E83B9C" w:rsidRDefault="00050D16" w:rsidP="00A72313">
            <w:pPr>
              <w:spacing w:line="276"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b/>
                <w:sz w:val="24"/>
                <w:szCs w:val="24"/>
              </w:rPr>
            </w:pPr>
            <w:r w:rsidRPr="00E83B9C">
              <w:rPr>
                <w:rFonts w:eastAsia="Calibri" w:cs="Times New Roman"/>
                <w:b/>
                <w:sz w:val="24"/>
                <w:szCs w:val="24"/>
              </w:rPr>
              <w:t>100</w:t>
            </w:r>
          </w:p>
        </w:tc>
      </w:tr>
    </w:tbl>
    <w:p w:rsidR="00050D16" w:rsidRDefault="00050D16" w:rsidP="00050D16">
      <w:pPr>
        <w:spacing w:after="0" w:line="360" w:lineRule="auto"/>
        <w:jc w:val="both"/>
        <w:outlineLvl w:val="0"/>
        <w:rPr>
          <w:rFonts w:cs="Times New Roman"/>
          <w:b/>
          <w:sz w:val="24"/>
          <w:szCs w:val="24"/>
        </w:rPr>
      </w:pPr>
    </w:p>
    <w:p w:rsidR="00050D16" w:rsidRDefault="00050D16" w:rsidP="00050D16">
      <w:pPr>
        <w:spacing w:after="0" w:line="360" w:lineRule="auto"/>
        <w:jc w:val="both"/>
        <w:outlineLvl w:val="0"/>
        <w:rPr>
          <w:rFonts w:eastAsia="Calibri" w:cs="Times New Roman"/>
          <w:sz w:val="24"/>
          <w:szCs w:val="24"/>
        </w:rPr>
      </w:pPr>
      <w:r>
        <w:rPr>
          <w:rFonts w:eastAsia="Calibri" w:cs="Times New Roman"/>
          <w:sz w:val="24"/>
          <w:szCs w:val="24"/>
        </w:rPr>
        <w:tab/>
        <w:t xml:space="preserve">Data in Table 2 show that more than half of the respondents (77 or 54%) were male while 66(46%) were female. </w:t>
      </w:r>
    </w:p>
    <w:p w:rsidR="00050D16" w:rsidRDefault="00050D16" w:rsidP="00050D16">
      <w:pPr>
        <w:spacing w:after="0" w:line="360" w:lineRule="auto"/>
        <w:jc w:val="both"/>
        <w:outlineLvl w:val="0"/>
        <w:rPr>
          <w:rFonts w:cs="Times New Roman"/>
          <w:sz w:val="24"/>
          <w:szCs w:val="24"/>
        </w:rPr>
      </w:pPr>
      <w:r>
        <w:rPr>
          <w:rFonts w:cs="Times New Roman"/>
          <w:sz w:val="24"/>
          <w:szCs w:val="24"/>
        </w:rPr>
        <w:t>Table 2: Gender</w:t>
      </w:r>
    </w:p>
    <w:tbl>
      <w:tblPr>
        <w:tblStyle w:val="LightShading"/>
        <w:tblW w:w="0" w:type="auto"/>
        <w:tblLook w:val="04A0" w:firstRow="1" w:lastRow="0" w:firstColumn="1" w:lastColumn="0" w:noHBand="0" w:noVBand="1"/>
      </w:tblPr>
      <w:tblGrid>
        <w:gridCol w:w="2994"/>
        <w:gridCol w:w="3192"/>
        <w:gridCol w:w="3192"/>
      </w:tblGrid>
      <w:tr w:rsidR="00050D16" w:rsidTr="00A723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shd w:val="clear" w:color="auto" w:fill="auto"/>
          </w:tcPr>
          <w:p w:rsidR="00050D16" w:rsidRPr="00E83B9C" w:rsidRDefault="00050D16" w:rsidP="00A72313">
            <w:pPr>
              <w:jc w:val="both"/>
              <w:rPr>
                <w:rFonts w:eastAsia="Calibri" w:cs="Times New Roman"/>
                <w:b w:val="0"/>
                <w:sz w:val="24"/>
                <w:szCs w:val="24"/>
              </w:rPr>
            </w:pPr>
            <w:r>
              <w:rPr>
                <w:rFonts w:eastAsia="Calibri" w:cs="Times New Roman"/>
                <w:sz w:val="24"/>
                <w:szCs w:val="24"/>
              </w:rPr>
              <w:t>Gender</w:t>
            </w:r>
          </w:p>
        </w:tc>
        <w:tc>
          <w:tcPr>
            <w:tcW w:w="3192" w:type="dxa"/>
            <w:shd w:val="clear" w:color="auto" w:fill="auto"/>
          </w:tcPr>
          <w:p w:rsidR="00050D16" w:rsidRPr="00E83B9C" w:rsidRDefault="00050D16" w:rsidP="00A72313">
            <w:pPr>
              <w:jc w:val="both"/>
              <w:cnfStyle w:val="100000000000" w:firstRow="1" w:lastRow="0" w:firstColumn="0" w:lastColumn="0" w:oddVBand="0" w:evenVBand="0" w:oddHBand="0" w:evenHBand="0" w:firstRowFirstColumn="0" w:firstRowLastColumn="0" w:lastRowFirstColumn="0" w:lastRowLastColumn="0"/>
              <w:rPr>
                <w:rFonts w:eastAsia="Calibri" w:cs="Times New Roman"/>
                <w:b w:val="0"/>
                <w:sz w:val="24"/>
                <w:szCs w:val="24"/>
              </w:rPr>
            </w:pPr>
            <w:r w:rsidRPr="00E83B9C">
              <w:rPr>
                <w:rFonts w:eastAsia="Calibri" w:cs="Times New Roman"/>
                <w:sz w:val="24"/>
                <w:szCs w:val="24"/>
              </w:rPr>
              <w:t>Frequency</w:t>
            </w:r>
          </w:p>
        </w:tc>
        <w:tc>
          <w:tcPr>
            <w:tcW w:w="3192" w:type="dxa"/>
            <w:shd w:val="clear" w:color="auto" w:fill="auto"/>
          </w:tcPr>
          <w:p w:rsidR="00050D16" w:rsidRPr="00E83B9C" w:rsidRDefault="00050D16" w:rsidP="00A72313">
            <w:pPr>
              <w:jc w:val="both"/>
              <w:cnfStyle w:val="100000000000" w:firstRow="1" w:lastRow="0" w:firstColumn="0" w:lastColumn="0" w:oddVBand="0" w:evenVBand="0" w:oddHBand="0" w:evenHBand="0" w:firstRowFirstColumn="0" w:firstRowLastColumn="0" w:lastRowFirstColumn="0" w:lastRowLastColumn="0"/>
              <w:rPr>
                <w:rFonts w:eastAsia="Calibri" w:cs="Times New Roman"/>
                <w:b w:val="0"/>
                <w:sz w:val="24"/>
                <w:szCs w:val="24"/>
              </w:rPr>
            </w:pPr>
            <w:r w:rsidRPr="00E83B9C">
              <w:rPr>
                <w:rFonts w:eastAsia="Calibri" w:cs="Times New Roman"/>
                <w:sz w:val="24"/>
                <w:szCs w:val="24"/>
              </w:rPr>
              <w:t>Percentage</w:t>
            </w:r>
          </w:p>
        </w:tc>
      </w:tr>
      <w:tr w:rsidR="00050D16" w:rsidTr="00A723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shd w:val="clear" w:color="auto" w:fill="auto"/>
          </w:tcPr>
          <w:p w:rsidR="00050D16" w:rsidRPr="00503B00" w:rsidRDefault="00050D16" w:rsidP="00A72313">
            <w:pPr>
              <w:spacing w:line="276" w:lineRule="auto"/>
              <w:jc w:val="both"/>
              <w:rPr>
                <w:rFonts w:eastAsia="Calibri" w:cs="Times New Roman"/>
                <w:b w:val="0"/>
                <w:sz w:val="24"/>
                <w:szCs w:val="24"/>
              </w:rPr>
            </w:pPr>
            <w:r w:rsidRPr="00503B00">
              <w:rPr>
                <w:rFonts w:eastAsia="Calibri" w:cs="Times New Roman"/>
                <w:b w:val="0"/>
                <w:sz w:val="24"/>
                <w:szCs w:val="24"/>
              </w:rPr>
              <w:t xml:space="preserve">Male </w:t>
            </w:r>
          </w:p>
          <w:p w:rsidR="00050D16" w:rsidRPr="00503B00" w:rsidRDefault="00050D16" w:rsidP="00A72313">
            <w:pPr>
              <w:spacing w:line="276" w:lineRule="auto"/>
              <w:jc w:val="both"/>
              <w:rPr>
                <w:rFonts w:eastAsia="Calibri" w:cs="Times New Roman"/>
                <w:b w:val="0"/>
                <w:sz w:val="24"/>
                <w:szCs w:val="24"/>
              </w:rPr>
            </w:pPr>
            <w:r w:rsidRPr="00503B00">
              <w:rPr>
                <w:rFonts w:eastAsia="Calibri" w:cs="Times New Roman"/>
                <w:b w:val="0"/>
                <w:sz w:val="24"/>
                <w:szCs w:val="24"/>
              </w:rPr>
              <w:t>Female</w:t>
            </w:r>
          </w:p>
        </w:tc>
        <w:tc>
          <w:tcPr>
            <w:tcW w:w="3192" w:type="dxa"/>
            <w:shd w:val="clear" w:color="auto" w:fill="auto"/>
          </w:tcPr>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77</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66</w:t>
            </w:r>
          </w:p>
        </w:tc>
        <w:tc>
          <w:tcPr>
            <w:tcW w:w="3192" w:type="dxa"/>
            <w:shd w:val="clear" w:color="auto" w:fill="auto"/>
          </w:tcPr>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54</w:t>
            </w:r>
          </w:p>
          <w:p w:rsidR="00050D16" w:rsidRDefault="00050D16" w:rsidP="00A72313">
            <w:pPr>
              <w:spacing w:line="276" w:lineRule="auto"/>
              <w:jc w:val="both"/>
              <w:cnfStyle w:val="000000100000" w:firstRow="0" w:lastRow="0" w:firstColumn="0" w:lastColumn="0" w:oddVBand="0" w:evenVBand="0" w:oddHBand="1" w:evenHBand="0" w:firstRowFirstColumn="0" w:firstRowLastColumn="0" w:lastRowFirstColumn="0" w:lastRowLastColumn="0"/>
              <w:rPr>
                <w:rFonts w:eastAsia="Calibri" w:cs="Times New Roman"/>
                <w:sz w:val="24"/>
                <w:szCs w:val="24"/>
              </w:rPr>
            </w:pPr>
            <w:r>
              <w:rPr>
                <w:rFonts w:eastAsia="Calibri" w:cs="Times New Roman"/>
                <w:sz w:val="24"/>
                <w:szCs w:val="24"/>
              </w:rPr>
              <w:t>46</w:t>
            </w:r>
          </w:p>
        </w:tc>
      </w:tr>
      <w:tr w:rsidR="00050D16" w:rsidTr="00A72313">
        <w:tc>
          <w:tcPr>
            <w:cnfStyle w:val="001000000000" w:firstRow="0" w:lastRow="0" w:firstColumn="1" w:lastColumn="0" w:oddVBand="0" w:evenVBand="0" w:oddHBand="0" w:evenHBand="0" w:firstRowFirstColumn="0" w:firstRowLastColumn="0" w:lastRowFirstColumn="0" w:lastRowLastColumn="0"/>
            <w:tcW w:w="2994" w:type="dxa"/>
            <w:shd w:val="clear" w:color="auto" w:fill="auto"/>
          </w:tcPr>
          <w:p w:rsidR="00050D16" w:rsidRPr="00E83B9C" w:rsidRDefault="00050D16" w:rsidP="00A72313">
            <w:pPr>
              <w:spacing w:line="276" w:lineRule="auto"/>
              <w:jc w:val="both"/>
              <w:rPr>
                <w:rFonts w:eastAsia="Calibri" w:cs="Times New Roman"/>
                <w:b w:val="0"/>
                <w:sz w:val="24"/>
                <w:szCs w:val="24"/>
              </w:rPr>
            </w:pPr>
            <w:r w:rsidRPr="00E83B9C">
              <w:rPr>
                <w:rFonts w:eastAsia="Calibri" w:cs="Times New Roman"/>
                <w:sz w:val="24"/>
                <w:szCs w:val="24"/>
              </w:rPr>
              <w:t>Total</w:t>
            </w:r>
          </w:p>
        </w:tc>
        <w:tc>
          <w:tcPr>
            <w:tcW w:w="3192" w:type="dxa"/>
            <w:shd w:val="clear" w:color="auto" w:fill="auto"/>
          </w:tcPr>
          <w:p w:rsidR="00050D16" w:rsidRPr="00E83B9C" w:rsidRDefault="00050D16" w:rsidP="00A72313">
            <w:pPr>
              <w:spacing w:line="276"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b/>
                <w:sz w:val="24"/>
                <w:szCs w:val="24"/>
              </w:rPr>
            </w:pPr>
            <w:r w:rsidRPr="00E83B9C">
              <w:rPr>
                <w:rFonts w:eastAsia="Calibri" w:cs="Times New Roman"/>
                <w:b/>
                <w:sz w:val="24"/>
                <w:szCs w:val="24"/>
              </w:rPr>
              <w:t>143</w:t>
            </w:r>
          </w:p>
        </w:tc>
        <w:tc>
          <w:tcPr>
            <w:tcW w:w="3192" w:type="dxa"/>
            <w:shd w:val="clear" w:color="auto" w:fill="auto"/>
          </w:tcPr>
          <w:p w:rsidR="00050D16" w:rsidRPr="00E83B9C" w:rsidRDefault="00050D16" w:rsidP="00A72313">
            <w:pPr>
              <w:spacing w:line="276" w:lineRule="auto"/>
              <w:jc w:val="both"/>
              <w:cnfStyle w:val="000000000000" w:firstRow="0" w:lastRow="0" w:firstColumn="0" w:lastColumn="0" w:oddVBand="0" w:evenVBand="0" w:oddHBand="0" w:evenHBand="0" w:firstRowFirstColumn="0" w:firstRowLastColumn="0" w:lastRowFirstColumn="0" w:lastRowLastColumn="0"/>
              <w:rPr>
                <w:rFonts w:eastAsia="Calibri" w:cs="Times New Roman"/>
                <w:b/>
                <w:sz w:val="24"/>
                <w:szCs w:val="24"/>
              </w:rPr>
            </w:pPr>
            <w:r w:rsidRPr="00E83B9C">
              <w:rPr>
                <w:rFonts w:eastAsia="Calibri" w:cs="Times New Roman"/>
                <w:b/>
                <w:sz w:val="24"/>
                <w:szCs w:val="24"/>
              </w:rPr>
              <w:t>100</w:t>
            </w:r>
          </w:p>
        </w:tc>
      </w:tr>
    </w:tbl>
    <w:p w:rsidR="00050D16" w:rsidRPr="00503B00" w:rsidRDefault="00050D16" w:rsidP="00050D16">
      <w:pPr>
        <w:spacing w:after="0" w:line="360" w:lineRule="auto"/>
        <w:jc w:val="both"/>
        <w:outlineLvl w:val="0"/>
        <w:rPr>
          <w:rFonts w:cs="Times New Roman"/>
          <w:sz w:val="24"/>
          <w:szCs w:val="24"/>
        </w:rPr>
      </w:pPr>
    </w:p>
    <w:p w:rsidR="00050D16" w:rsidRDefault="00050D16" w:rsidP="00050D16">
      <w:pPr>
        <w:spacing w:after="0" w:line="360" w:lineRule="auto"/>
        <w:jc w:val="both"/>
        <w:outlineLvl w:val="0"/>
        <w:rPr>
          <w:rFonts w:cs="Myriad Pro Light"/>
          <w:color w:val="000000"/>
          <w:sz w:val="24"/>
          <w:szCs w:val="24"/>
        </w:rPr>
      </w:pPr>
      <w:r w:rsidRPr="000C33AB">
        <w:rPr>
          <w:rFonts w:cs="Times New Roman"/>
          <w:b/>
          <w:sz w:val="24"/>
          <w:szCs w:val="24"/>
        </w:rPr>
        <w:t>RQ1:</w:t>
      </w:r>
      <w:r w:rsidRPr="000C33AB">
        <w:rPr>
          <w:rFonts w:cs="Times New Roman"/>
          <w:sz w:val="24"/>
          <w:szCs w:val="24"/>
        </w:rPr>
        <w:t xml:space="preserve"> </w:t>
      </w:r>
      <w:r>
        <w:rPr>
          <w:rFonts w:cs="Times New Roman"/>
          <w:sz w:val="24"/>
          <w:szCs w:val="24"/>
        </w:rPr>
        <w:t xml:space="preserve">How does </w:t>
      </w:r>
      <w:r>
        <w:rPr>
          <w:rFonts w:cs="Myriad Pro Light"/>
          <w:color w:val="000000"/>
          <w:sz w:val="24"/>
          <w:szCs w:val="24"/>
        </w:rPr>
        <w:t>international student experience life at the University of Ilorin?</w:t>
      </w:r>
    </w:p>
    <w:p w:rsidR="00050D16" w:rsidRDefault="00050D16" w:rsidP="00050D16">
      <w:pPr>
        <w:spacing w:after="0" w:line="360" w:lineRule="auto"/>
        <w:jc w:val="both"/>
        <w:outlineLvl w:val="0"/>
        <w:rPr>
          <w:rFonts w:cs="Myriad Pro Light"/>
          <w:color w:val="000000"/>
          <w:sz w:val="24"/>
          <w:szCs w:val="24"/>
        </w:rPr>
      </w:pPr>
      <w:r>
        <w:rPr>
          <w:rFonts w:cs="Myriad Pro Light"/>
          <w:color w:val="000000"/>
          <w:sz w:val="24"/>
          <w:szCs w:val="24"/>
        </w:rPr>
        <w:tab/>
        <w:t xml:space="preserve">This question was meant to establish how the international students experience life generally. Data on the </w:t>
      </w:r>
      <w:r w:rsidRPr="00B873C9">
        <w:rPr>
          <w:rFonts w:cs="Myriad Pro Light"/>
          <w:noProof/>
          <w:color w:val="000000"/>
          <w:sz w:val="24"/>
          <w:szCs w:val="24"/>
        </w:rPr>
        <w:t>figure</w:t>
      </w:r>
      <w:r>
        <w:rPr>
          <w:rFonts w:cs="Myriad Pro Light"/>
          <w:color w:val="000000"/>
          <w:sz w:val="24"/>
          <w:szCs w:val="24"/>
        </w:rPr>
        <w:t xml:space="preserve"> I below show that 38(27%) and 56(39%) respondents strongly agree and agree respectively that life is generally pleasant. While 10(7%) strongly disagree, 39(27%) disagree that life at the University of Ilorin is generally pleasant.</w:t>
      </w:r>
    </w:p>
    <w:p w:rsidR="00050D16" w:rsidRDefault="00050D16" w:rsidP="00050D16">
      <w:pPr>
        <w:spacing w:after="0" w:line="360" w:lineRule="auto"/>
        <w:jc w:val="both"/>
        <w:outlineLvl w:val="0"/>
        <w:rPr>
          <w:rFonts w:cs="Myriad Pro Light"/>
          <w:color w:val="000000"/>
          <w:sz w:val="24"/>
          <w:szCs w:val="24"/>
        </w:rPr>
      </w:pPr>
    </w:p>
    <w:p w:rsidR="00050D16" w:rsidRDefault="00050D16" w:rsidP="00050D16">
      <w:r>
        <w:rPr>
          <w:noProof/>
        </w:rPr>
        <w:drawing>
          <wp:inline distT="0" distB="0" distL="0" distR="0" wp14:anchorId="42EAF923" wp14:editId="4B648C48">
            <wp:extent cx="5019348" cy="1754659"/>
            <wp:effectExtent l="19050" t="0" r="9852"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50D16" w:rsidRDefault="00050D16" w:rsidP="00050D16">
      <w:pPr>
        <w:spacing w:after="0" w:line="360" w:lineRule="auto"/>
        <w:jc w:val="both"/>
        <w:outlineLvl w:val="0"/>
        <w:rPr>
          <w:rFonts w:cs="Myriad Pro Light"/>
          <w:color w:val="000000"/>
          <w:sz w:val="24"/>
          <w:szCs w:val="24"/>
        </w:rPr>
      </w:pPr>
      <w:r>
        <w:rPr>
          <w:rFonts w:cs="Myriad Pro Light"/>
          <w:color w:val="000000"/>
          <w:sz w:val="24"/>
          <w:szCs w:val="24"/>
        </w:rPr>
        <w:t xml:space="preserve">Figure I: Whether or not the </w:t>
      </w:r>
      <w:r w:rsidRPr="00B873C9">
        <w:rPr>
          <w:rFonts w:cs="Myriad Pro Light"/>
          <w:noProof/>
          <w:color w:val="000000"/>
          <w:sz w:val="24"/>
          <w:szCs w:val="24"/>
        </w:rPr>
        <w:t>life</w:t>
      </w:r>
      <w:r>
        <w:rPr>
          <w:rFonts w:cs="Myriad Pro Light"/>
          <w:color w:val="000000"/>
          <w:sz w:val="24"/>
          <w:szCs w:val="24"/>
        </w:rPr>
        <w:t xml:space="preserve"> of respondents is generally pleasant.</w:t>
      </w:r>
    </w:p>
    <w:p w:rsidR="00050D16" w:rsidRDefault="00050D16" w:rsidP="00050D16">
      <w:pPr>
        <w:spacing w:after="0" w:line="360" w:lineRule="auto"/>
        <w:jc w:val="both"/>
        <w:outlineLvl w:val="0"/>
        <w:rPr>
          <w:rFonts w:cs="Times New Roman"/>
          <w:sz w:val="24"/>
          <w:szCs w:val="24"/>
        </w:rPr>
      </w:pPr>
      <w:r>
        <w:rPr>
          <w:rFonts w:cs="Times New Roman"/>
          <w:sz w:val="24"/>
          <w:szCs w:val="24"/>
        </w:rPr>
        <w:lastRenderedPageBreak/>
        <w:tab/>
        <w:t>Advancing reasons for the pleasantness of the University environment, most of the interviewees attributed it to the serenity of the environment, total absence of crime and violent acts as well as the cordial relationship that exist between internat</w:t>
      </w:r>
      <w:r w:rsidRPr="00C22C41">
        <w:rPr>
          <w:rFonts w:cs="Times New Roman"/>
          <w:b/>
          <w:sz w:val="24"/>
          <w:szCs w:val="24"/>
        </w:rPr>
        <w:t>i</w:t>
      </w:r>
      <w:r w:rsidRPr="00845070">
        <w:rPr>
          <w:rFonts w:cs="Times New Roman"/>
          <w:sz w:val="24"/>
          <w:szCs w:val="24"/>
        </w:rPr>
        <w:t xml:space="preserve">onal students and domestic students and staff. </w:t>
      </w:r>
      <w:r>
        <w:rPr>
          <w:rFonts w:cs="Times New Roman"/>
          <w:sz w:val="24"/>
          <w:szCs w:val="24"/>
        </w:rPr>
        <w:t xml:space="preserve">One of the interviewees </w:t>
      </w:r>
      <w:r w:rsidRPr="00845070">
        <w:rPr>
          <w:rFonts w:cs="Times New Roman"/>
          <w:sz w:val="24"/>
          <w:szCs w:val="24"/>
        </w:rPr>
        <w:t>elaborated on this that:</w:t>
      </w:r>
    </w:p>
    <w:p w:rsidR="00050D16" w:rsidRPr="000C4692" w:rsidRDefault="00050D16" w:rsidP="00050D16">
      <w:pPr>
        <w:autoSpaceDE w:val="0"/>
        <w:autoSpaceDN w:val="0"/>
        <w:adjustRightInd w:val="0"/>
        <w:spacing w:after="0" w:line="240" w:lineRule="auto"/>
        <w:ind w:left="720"/>
        <w:jc w:val="both"/>
        <w:rPr>
          <w:rFonts w:cs="Myriad Pro Light"/>
          <w:color w:val="000000" w:themeColor="text1"/>
          <w:sz w:val="24"/>
          <w:szCs w:val="24"/>
        </w:rPr>
      </w:pPr>
      <w:r>
        <w:rPr>
          <w:rFonts w:cs="Times New Roman"/>
          <w:sz w:val="24"/>
          <w:szCs w:val="24"/>
        </w:rPr>
        <w:t xml:space="preserve">This is my fourth and final year </w:t>
      </w:r>
      <w:r>
        <w:rPr>
          <w:rFonts w:cs="Times New Roman"/>
          <w:noProof/>
          <w:sz w:val="24"/>
          <w:szCs w:val="24"/>
        </w:rPr>
        <w:t>at</w:t>
      </w:r>
      <w:r>
        <w:rPr>
          <w:rFonts w:cs="Times New Roman"/>
          <w:sz w:val="24"/>
          <w:szCs w:val="24"/>
        </w:rPr>
        <w:t xml:space="preserve"> the University of Ilorin and I have never witnessed any case of cultism common in other institutions. Students are not harassed. The presence of security personnel at strategic positions all the time gives one confidence to traverse all nooks and cranny of the campus both in the </w:t>
      </w:r>
      <w:r w:rsidRPr="00B873C9">
        <w:rPr>
          <w:rFonts w:cs="Times New Roman"/>
          <w:noProof/>
          <w:sz w:val="24"/>
          <w:szCs w:val="24"/>
        </w:rPr>
        <w:t>daytime</w:t>
      </w:r>
      <w:r>
        <w:rPr>
          <w:rFonts w:cs="Times New Roman"/>
          <w:sz w:val="24"/>
          <w:szCs w:val="24"/>
        </w:rPr>
        <w:t xml:space="preserve"> and at night…As a matter of </w:t>
      </w:r>
      <w:r w:rsidRPr="00B873C9">
        <w:rPr>
          <w:rFonts w:cs="Times New Roman"/>
          <w:noProof/>
          <w:sz w:val="24"/>
          <w:szCs w:val="24"/>
        </w:rPr>
        <w:t>fact</w:t>
      </w:r>
      <w:r>
        <w:rPr>
          <w:rFonts w:cs="Times New Roman"/>
          <w:noProof/>
          <w:sz w:val="24"/>
          <w:szCs w:val="24"/>
        </w:rPr>
        <w:t>,</w:t>
      </w:r>
      <w:r>
        <w:rPr>
          <w:rFonts w:cs="Times New Roman"/>
          <w:sz w:val="24"/>
          <w:szCs w:val="24"/>
        </w:rPr>
        <w:t xml:space="preserve"> I would say, those of us coming from other countries seem to be given privileged </w:t>
      </w:r>
      <w:r w:rsidRPr="00B873C9">
        <w:rPr>
          <w:rFonts w:cs="Times New Roman"/>
          <w:noProof/>
          <w:sz w:val="24"/>
          <w:szCs w:val="24"/>
        </w:rPr>
        <w:t>treatment</w:t>
      </w:r>
      <w:r>
        <w:rPr>
          <w:rFonts w:cs="Times New Roman"/>
          <w:noProof/>
          <w:sz w:val="24"/>
          <w:szCs w:val="24"/>
        </w:rPr>
        <w:t>,</w:t>
      </w:r>
      <w:r>
        <w:rPr>
          <w:rFonts w:cs="Times New Roman"/>
          <w:sz w:val="24"/>
          <w:szCs w:val="24"/>
        </w:rPr>
        <w:t xml:space="preserve"> particularly when staff and students get to know that we are foreigners. Most of my good friends whom we share personal experiences are not even students from my country. All these are what make one’s life worthwhile in an environment </w:t>
      </w:r>
      <w:r w:rsidRPr="000C4692">
        <w:rPr>
          <w:rFonts w:cs="Times New Roman"/>
          <w:color w:val="000000" w:themeColor="text1"/>
          <w:sz w:val="24"/>
          <w:szCs w:val="24"/>
        </w:rPr>
        <w:t>(IDI: Male; 22; Togolese).</w:t>
      </w:r>
    </w:p>
    <w:p w:rsidR="00050D16" w:rsidRDefault="00050D16" w:rsidP="00050D16">
      <w:pPr>
        <w:spacing w:after="0" w:line="240" w:lineRule="auto"/>
        <w:ind w:left="1440"/>
        <w:jc w:val="both"/>
        <w:outlineLvl w:val="0"/>
        <w:rPr>
          <w:rFonts w:cs="Times New Roman"/>
          <w:sz w:val="24"/>
          <w:szCs w:val="24"/>
        </w:rPr>
      </w:pPr>
    </w:p>
    <w:p w:rsidR="00050D16" w:rsidRDefault="00050D16" w:rsidP="00050D16">
      <w:pPr>
        <w:spacing w:after="0" w:line="360" w:lineRule="auto"/>
        <w:jc w:val="both"/>
        <w:outlineLvl w:val="0"/>
        <w:rPr>
          <w:rFonts w:cs="Times New Roman"/>
          <w:sz w:val="24"/>
          <w:szCs w:val="24"/>
        </w:rPr>
      </w:pPr>
      <w:r>
        <w:rPr>
          <w:rFonts w:cs="Times New Roman"/>
          <w:sz w:val="24"/>
          <w:szCs w:val="24"/>
        </w:rPr>
        <w:tab/>
        <w:t xml:space="preserve">To further probe into why life is pleasant or unpleasant to the international student, respondents were required to indicate the extent to which </w:t>
      </w:r>
      <w:r w:rsidRPr="00B873C9">
        <w:rPr>
          <w:rFonts w:cs="Times New Roman"/>
          <w:noProof/>
          <w:sz w:val="24"/>
          <w:szCs w:val="24"/>
        </w:rPr>
        <w:t>the</w:t>
      </w:r>
      <w:r>
        <w:rPr>
          <w:rFonts w:cs="Times New Roman"/>
          <w:noProof/>
          <w:sz w:val="24"/>
          <w:szCs w:val="24"/>
        </w:rPr>
        <w:t>ir</w:t>
      </w:r>
      <w:r>
        <w:rPr>
          <w:rFonts w:cs="Times New Roman"/>
          <w:sz w:val="24"/>
          <w:szCs w:val="24"/>
        </w:rPr>
        <w:t xml:space="preserve"> cultures differ from the host. Accordingly, data on Figure II below show that 40(28%) respondents said there is no remarkable difference. While 77(54%) respondents admitted that there is </w:t>
      </w:r>
      <w:r>
        <w:rPr>
          <w:rFonts w:cs="Times New Roman"/>
          <w:noProof/>
          <w:sz w:val="24"/>
          <w:szCs w:val="24"/>
        </w:rPr>
        <w:t>a</w:t>
      </w:r>
      <w:r w:rsidRPr="00B873C9">
        <w:rPr>
          <w:rFonts w:cs="Times New Roman"/>
          <w:noProof/>
          <w:sz w:val="24"/>
          <w:szCs w:val="24"/>
        </w:rPr>
        <w:t xml:space="preserve"> remarkable difference</w:t>
      </w:r>
      <w:r>
        <w:rPr>
          <w:rFonts w:cs="Times New Roman"/>
          <w:sz w:val="24"/>
          <w:szCs w:val="24"/>
        </w:rPr>
        <w:t>, 26(18%) of them said differences exist but are moderate.</w:t>
      </w:r>
    </w:p>
    <w:p w:rsidR="00050D16" w:rsidRDefault="00050D16" w:rsidP="00050D16">
      <w:pPr>
        <w:spacing w:after="0" w:line="360" w:lineRule="auto"/>
        <w:jc w:val="both"/>
        <w:outlineLvl w:val="0"/>
        <w:rPr>
          <w:rFonts w:cs="Times New Roman"/>
          <w:sz w:val="24"/>
          <w:szCs w:val="24"/>
        </w:rPr>
      </w:pPr>
    </w:p>
    <w:p w:rsidR="00050D16" w:rsidRDefault="00050D16" w:rsidP="00050D16">
      <w:pPr>
        <w:spacing w:after="0" w:line="360" w:lineRule="auto"/>
        <w:jc w:val="both"/>
        <w:outlineLvl w:val="0"/>
        <w:rPr>
          <w:rFonts w:cs="Times New Roman"/>
          <w:sz w:val="24"/>
          <w:szCs w:val="24"/>
        </w:rPr>
      </w:pPr>
      <w:r w:rsidRPr="004B4EDF">
        <w:rPr>
          <w:rFonts w:cs="Times New Roman"/>
          <w:noProof/>
          <w:sz w:val="24"/>
          <w:szCs w:val="24"/>
        </w:rPr>
        <w:drawing>
          <wp:inline distT="0" distB="0" distL="0" distR="0" wp14:anchorId="6833A1ED" wp14:editId="1FD7E907">
            <wp:extent cx="5327307" cy="1993557"/>
            <wp:effectExtent l="19050" t="0" r="25743" b="6693"/>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50D16" w:rsidRDefault="00050D16" w:rsidP="00050D16">
      <w:pPr>
        <w:spacing w:after="0" w:line="360" w:lineRule="auto"/>
        <w:jc w:val="both"/>
        <w:outlineLvl w:val="0"/>
        <w:rPr>
          <w:rFonts w:cs="Times New Roman"/>
          <w:sz w:val="24"/>
          <w:szCs w:val="24"/>
        </w:rPr>
      </w:pPr>
      <w:r>
        <w:rPr>
          <w:rFonts w:cs="Times New Roman"/>
          <w:sz w:val="24"/>
          <w:szCs w:val="24"/>
        </w:rPr>
        <w:t>Figure II: Cultural Differences</w:t>
      </w:r>
    </w:p>
    <w:p w:rsidR="00050D16" w:rsidRDefault="00050D16" w:rsidP="00050D16">
      <w:pPr>
        <w:spacing w:after="0" w:line="360" w:lineRule="auto"/>
        <w:jc w:val="both"/>
        <w:outlineLvl w:val="0"/>
        <w:rPr>
          <w:rFonts w:cs="Times New Roman"/>
          <w:sz w:val="24"/>
          <w:szCs w:val="24"/>
        </w:rPr>
      </w:pPr>
      <w:r>
        <w:rPr>
          <w:rFonts w:cs="Times New Roman"/>
          <w:sz w:val="24"/>
          <w:szCs w:val="24"/>
        </w:rPr>
        <w:tab/>
      </w:r>
      <w:r>
        <w:rPr>
          <w:rFonts w:cs="Times New Roman"/>
          <w:noProof/>
          <w:sz w:val="24"/>
          <w:szCs w:val="24"/>
        </w:rPr>
        <w:t>T</w:t>
      </w:r>
      <w:r>
        <w:rPr>
          <w:rFonts w:cs="Times New Roman"/>
          <w:sz w:val="24"/>
          <w:szCs w:val="24"/>
        </w:rPr>
        <w:t xml:space="preserve">he researchers also sought to know if international students freely interact with domestic students and staff. Data on Figure III below indicate that 104(73%) answered in the affirmative while the remaining 39(27%) said they do not freely interact. </w:t>
      </w:r>
    </w:p>
    <w:p w:rsidR="00050D16" w:rsidRDefault="00050D16" w:rsidP="00050D16">
      <w:pPr>
        <w:spacing w:after="0" w:line="360" w:lineRule="auto"/>
        <w:jc w:val="both"/>
        <w:outlineLvl w:val="0"/>
        <w:rPr>
          <w:rFonts w:cs="Times New Roman"/>
          <w:sz w:val="24"/>
          <w:szCs w:val="24"/>
        </w:rPr>
      </w:pPr>
      <w:r w:rsidRPr="0048719A">
        <w:rPr>
          <w:rFonts w:cs="Times New Roman"/>
          <w:noProof/>
          <w:sz w:val="24"/>
          <w:szCs w:val="24"/>
        </w:rPr>
        <w:lastRenderedPageBreak/>
        <w:drawing>
          <wp:inline distT="0" distB="0" distL="0" distR="0" wp14:anchorId="2CC2C602" wp14:editId="4733079A">
            <wp:extent cx="5047220" cy="1556951"/>
            <wp:effectExtent l="19050" t="0" r="20080" b="5149"/>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50D16" w:rsidRDefault="00050D16" w:rsidP="00050D16">
      <w:pPr>
        <w:spacing w:after="0" w:line="360" w:lineRule="auto"/>
        <w:jc w:val="both"/>
        <w:outlineLvl w:val="0"/>
        <w:rPr>
          <w:rFonts w:cs="Times New Roman"/>
          <w:sz w:val="24"/>
          <w:szCs w:val="24"/>
        </w:rPr>
      </w:pPr>
      <w:r>
        <w:rPr>
          <w:rFonts w:cs="Times New Roman"/>
          <w:sz w:val="24"/>
          <w:szCs w:val="24"/>
        </w:rPr>
        <w:t>Figure III: Freely interact with domestic students and staff.</w:t>
      </w:r>
    </w:p>
    <w:p w:rsidR="00050D16" w:rsidRDefault="00050D16" w:rsidP="00050D16">
      <w:pPr>
        <w:spacing w:after="0" w:line="360" w:lineRule="auto"/>
        <w:jc w:val="both"/>
        <w:outlineLvl w:val="0"/>
        <w:rPr>
          <w:rFonts w:cs="Times New Roman"/>
          <w:sz w:val="24"/>
          <w:szCs w:val="24"/>
        </w:rPr>
      </w:pPr>
      <w:r>
        <w:rPr>
          <w:rFonts w:cs="Times New Roman"/>
          <w:sz w:val="24"/>
          <w:szCs w:val="24"/>
        </w:rPr>
        <w:tab/>
        <w:t>Some of the respondents who claim to freely interact with domestic students and staff attributed it to, among other things, personal characteristic of openness and that of their counterparts as</w:t>
      </w:r>
      <w:r w:rsidRPr="00743EE8">
        <w:rPr>
          <w:rFonts w:cs="Times New Roman"/>
          <w:sz w:val="24"/>
          <w:szCs w:val="24"/>
        </w:rPr>
        <w:t xml:space="preserve"> one of the interviewees</w:t>
      </w:r>
      <w:r>
        <w:rPr>
          <w:rFonts w:cs="Times New Roman"/>
          <w:sz w:val="24"/>
          <w:szCs w:val="24"/>
        </w:rPr>
        <w:t>,</w:t>
      </w:r>
      <w:r w:rsidRPr="00CA05AB">
        <w:rPr>
          <w:rFonts w:cs="Times New Roman"/>
          <w:color w:val="000000" w:themeColor="text1"/>
          <w:sz w:val="24"/>
          <w:szCs w:val="24"/>
        </w:rPr>
        <w:t xml:space="preserve"> a 300 level international student in the Faculty of Arts has this to say:</w:t>
      </w:r>
    </w:p>
    <w:p w:rsidR="00050D16" w:rsidRDefault="00050D16" w:rsidP="00050D16">
      <w:pPr>
        <w:spacing w:after="0" w:line="240" w:lineRule="auto"/>
        <w:ind w:left="1440"/>
        <w:jc w:val="both"/>
        <w:outlineLvl w:val="0"/>
        <w:rPr>
          <w:rFonts w:cs="Times New Roman"/>
          <w:sz w:val="24"/>
          <w:szCs w:val="24"/>
        </w:rPr>
      </w:pPr>
      <w:r>
        <w:rPr>
          <w:rFonts w:cs="Times New Roman"/>
          <w:sz w:val="24"/>
          <w:szCs w:val="24"/>
        </w:rPr>
        <w:t xml:space="preserve">People have a </w:t>
      </w:r>
      <w:r w:rsidRPr="00B873C9">
        <w:rPr>
          <w:rFonts w:cs="Times New Roman"/>
          <w:noProof/>
          <w:sz w:val="24"/>
          <w:szCs w:val="24"/>
        </w:rPr>
        <w:t>different</w:t>
      </w:r>
      <w:r>
        <w:rPr>
          <w:rFonts w:cs="Times New Roman"/>
          <w:sz w:val="24"/>
          <w:szCs w:val="24"/>
        </w:rPr>
        <w:t xml:space="preserve"> make-up. Some are introverts and reserved while others are extroverts, the outspoken. I belong to the latter category and my openness has helped me a lot. This could have its drawbacks but truly speaking, through my indiscriminate interaction with students and even members of staff, I easily obtain whatever information and assistance I desire </w:t>
      </w:r>
      <w:r>
        <w:rPr>
          <w:rFonts w:cs="Times New Roman"/>
          <w:color w:val="000000" w:themeColor="text1"/>
          <w:sz w:val="24"/>
          <w:szCs w:val="24"/>
        </w:rPr>
        <w:t>(IDI: Male; 22; Sierra-L</w:t>
      </w:r>
      <w:r w:rsidRPr="0074409E">
        <w:rPr>
          <w:rFonts w:cs="Times New Roman"/>
          <w:color w:val="000000" w:themeColor="text1"/>
          <w:sz w:val="24"/>
          <w:szCs w:val="24"/>
        </w:rPr>
        <w:t>eonean).</w:t>
      </w:r>
    </w:p>
    <w:p w:rsidR="00050D16" w:rsidRDefault="00050D16" w:rsidP="00050D16">
      <w:pPr>
        <w:spacing w:after="0" w:line="240" w:lineRule="auto"/>
        <w:ind w:left="1440"/>
        <w:jc w:val="both"/>
        <w:outlineLvl w:val="0"/>
        <w:rPr>
          <w:rFonts w:cs="Times New Roman"/>
          <w:sz w:val="24"/>
          <w:szCs w:val="24"/>
        </w:rPr>
      </w:pPr>
    </w:p>
    <w:p w:rsidR="00050D16" w:rsidRDefault="00050D16" w:rsidP="00050D16">
      <w:pPr>
        <w:pStyle w:val="ListParagraph"/>
        <w:spacing w:after="0" w:line="360" w:lineRule="auto"/>
        <w:ind w:left="0"/>
        <w:jc w:val="both"/>
        <w:rPr>
          <w:rFonts w:cs="Times New Roman"/>
          <w:b/>
          <w:sz w:val="24"/>
          <w:szCs w:val="24"/>
        </w:rPr>
      </w:pPr>
    </w:p>
    <w:p w:rsidR="00050D16" w:rsidRDefault="00050D16" w:rsidP="00050D16">
      <w:pPr>
        <w:pStyle w:val="ListParagraph"/>
        <w:spacing w:after="0" w:line="360" w:lineRule="auto"/>
        <w:ind w:left="0"/>
        <w:jc w:val="both"/>
        <w:rPr>
          <w:rFonts w:cs="Myriad Pro Light"/>
          <w:sz w:val="24"/>
          <w:szCs w:val="24"/>
        </w:rPr>
      </w:pPr>
      <w:r w:rsidRPr="007513EA">
        <w:rPr>
          <w:rFonts w:cs="Times New Roman"/>
          <w:b/>
          <w:sz w:val="24"/>
          <w:szCs w:val="24"/>
        </w:rPr>
        <w:t>RQ2</w:t>
      </w:r>
      <w:r>
        <w:rPr>
          <w:rFonts w:cs="Times New Roman"/>
          <w:b/>
          <w:sz w:val="24"/>
          <w:szCs w:val="24"/>
        </w:rPr>
        <w:t xml:space="preserve">: </w:t>
      </w:r>
      <w:r>
        <w:rPr>
          <w:rFonts w:cs="Times New Roman"/>
          <w:sz w:val="24"/>
          <w:szCs w:val="24"/>
        </w:rPr>
        <w:t>What</w:t>
      </w:r>
      <w:r>
        <w:rPr>
          <w:rFonts w:cs="Myriad Pro Light"/>
          <w:sz w:val="24"/>
          <w:szCs w:val="24"/>
        </w:rPr>
        <w:t xml:space="preserve"> fundamental differences exist in communication symbols between international students and domestic students? </w:t>
      </w:r>
    </w:p>
    <w:p w:rsidR="00050D16" w:rsidRDefault="00050D16" w:rsidP="00050D16">
      <w:pPr>
        <w:pStyle w:val="ListParagraph"/>
        <w:spacing w:after="0" w:line="360" w:lineRule="auto"/>
        <w:ind w:left="0"/>
        <w:jc w:val="both"/>
        <w:rPr>
          <w:rFonts w:cs="Myriad Pro Light"/>
          <w:sz w:val="24"/>
          <w:szCs w:val="24"/>
        </w:rPr>
      </w:pPr>
      <w:r>
        <w:rPr>
          <w:rFonts w:cs="Myriad Pro Light"/>
          <w:sz w:val="24"/>
          <w:szCs w:val="24"/>
        </w:rPr>
        <w:tab/>
        <w:t xml:space="preserve">Two items in the questionnaire were used to address this research question. The first deals with the </w:t>
      </w:r>
      <w:r w:rsidRPr="00B873C9">
        <w:rPr>
          <w:rFonts w:cs="Myriad Pro Light"/>
          <w:noProof/>
          <w:sz w:val="24"/>
          <w:szCs w:val="24"/>
        </w:rPr>
        <w:t>relative</w:t>
      </w:r>
      <w:r>
        <w:rPr>
          <w:rFonts w:cs="Myriad Pro Light"/>
          <w:sz w:val="24"/>
          <w:szCs w:val="24"/>
        </w:rPr>
        <w:t xml:space="preserve"> difference in communication symbols. Eighty-three respondents representing the </w:t>
      </w:r>
      <w:r w:rsidRPr="00B873C9">
        <w:rPr>
          <w:rFonts w:cs="Myriad Pro Light"/>
          <w:noProof/>
          <w:sz w:val="24"/>
          <w:szCs w:val="24"/>
        </w:rPr>
        <w:t>fifty-eight</w:t>
      </w:r>
      <w:r>
        <w:rPr>
          <w:rFonts w:cs="Myriad Pro Light"/>
          <w:sz w:val="24"/>
          <w:szCs w:val="24"/>
        </w:rPr>
        <w:t xml:space="preserve"> percent of them strongly agree that most communication symbols domestic students and staff use are quite different from theirs. In the same vein, 30(21%) admitted that most communication symbols domestic students and staff use are quite different from theirs. On the contrary, 10(7%) and 20(14%) strongly disagree and disagree that most communication symbols domestic students and staff use are quite different from theirs. This finds expression in the words of one of the interviewees, who said:</w:t>
      </w:r>
    </w:p>
    <w:p w:rsidR="00050D16" w:rsidRDefault="00050D16" w:rsidP="00050D16">
      <w:pPr>
        <w:pStyle w:val="ListParagraph"/>
        <w:spacing w:after="0" w:line="240" w:lineRule="auto"/>
        <w:ind w:left="1440"/>
        <w:jc w:val="both"/>
        <w:rPr>
          <w:rFonts w:cs="Myriad Pro Light"/>
          <w:sz w:val="24"/>
          <w:szCs w:val="24"/>
        </w:rPr>
      </w:pPr>
      <w:r>
        <w:rPr>
          <w:rFonts w:cs="Myriad Pro Light"/>
          <w:sz w:val="24"/>
          <w:szCs w:val="24"/>
        </w:rPr>
        <w:t xml:space="preserve">I think my inability to easily understand some of the communication symbols are due to my communication background. Coming from Cameroun which is a French speaking country to an English speaking country with multiple dialects </w:t>
      </w:r>
      <w:r>
        <w:rPr>
          <w:rFonts w:cs="Myriad Pro Light"/>
          <w:sz w:val="24"/>
          <w:szCs w:val="24"/>
        </w:rPr>
        <w:lastRenderedPageBreak/>
        <w:t xml:space="preserve">poses a big challenge. Nevertheless, I strongly believe that as the years roll by I will improve on that </w:t>
      </w:r>
      <w:r>
        <w:rPr>
          <w:rFonts w:cs="Times New Roman"/>
          <w:color w:val="000000" w:themeColor="text1"/>
          <w:sz w:val="24"/>
          <w:szCs w:val="24"/>
        </w:rPr>
        <w:t>(IDI: F</w:t>
      </w:r>
      <w:r w:rsidRPr="0074409E">
        <w:rPr>
          <w:rFonts w:cs="Times New Roman"/>
          <w:color w:val="000000" w:themeColor="text1"/>
          <w:sz w:val="24"/>
          <w:szCs w:val="24"/>
        </w:rPr>
        <w:t xml:space="preserve">emale; 18; </w:t>
      </w:r>
      <w:r>
        <w:rPr>
          <w:rFonts w:cs="Times New Roman"/>
          <w:color w:val="000000" w:themeColor="text1"/>
          <w:sz w:val="24"/>
          <w:szCs w:val="24"/>
        </w:rPr>
        <w:t>Cameroonian</w:t>
      </w:r>
      <w:r w:rsidRPr="0074409E">
        <w:rPr>
          <w:rFonts w:cs="Times New Roman"/>
          <w:color w:val="000000" w:themeColor="text1"/>
          <w:sz w:val="24"/>
          <w:szCs w:val="24"/>
        </w:rPr>
        <w:t>).</w:t>
      </w:r>
    </w:p>
    <w:p w:rsidR="00050D16" w:rsidRDefault="00050D16" w:rsidP="00050D16">
      <w:pPr>
        <w:pStyle w:val="ListParagraph"/>
        <w:tabs>
          <w:tab w:val="left" w:pos="9360"/>
        </w:tabs>
        <w:spacing w:after="0" w:line="240" w:lineRule="auto"/>
        <w:ind w:left="1440"/>
        <w:jc w:val="both"/>
        <w:rPr>
          <w:rFonts w:cs="Myriad Pro Light"/>
          <w:sz w:val="24"/>
          <w:szCs w:val="24"/>
        </w:rPr>
      </w:pPr>
    </w:p>
    <w:p w:rsidR="00050D16" w:rsidRDefault="00050D16" w:rsidP="00050D16">
      <w:pPr>
        <w:pStyle w:val="ListParagraph"/>
        <w:spacing w:after="0" w:line="240" w:lineRule="auto"/>
        <w:ind w:left="1440" w:right="1350"/>
        <w:jc w:val="both"/>
        <w:rPr>
          <w:rFonts w:cs="Myriad Pro Light"/>
          <w:sz w:val="24"/>
          <w:szCs w:val="24"/>
        </w:rPr>
      </w:pPr>
    </w:p>
    <w:p w:rsidR="00050D16" w:rsidRDefault="00050D16" w:rsidP="00050D16">
      <w:pPr>
        <w:pStyle w:val="ListParagraph"/>
        <w:spacing w:after="0" w:line="360" w:lineRule="auto"/>
        <w:ind w:left="0"/>
        <w:jc w:val="both"/>
        <w:rPr>
          <w:rFonts w:cs="Myriad Pro Light"/>
          <w:sz w:val="24"/>
          <w:szCs w:val="24"/>
        </w:rPr>
      </w:pPr>
      <w:r w:rsidRPr="00575278">
        <w:rPr>
          <w:rFonts w:cs="Myriad Pro Light"/>
          <w:noProof/>
          <w:sz w:val="24"/>
          <w:szCs w:val="24"/>
        </w:rPr>
        <w:drawing>
          <wp:inline distT="0" distB="0" distL="0" distR="0" wp14:anchorId="6227387D" wp14:editId="15AEED7A">
            <wp:extent cx="5003321" cy="1526876"/>
            <wp:effectExtent l="0" t="0" r="6985"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50D16" w:rsidRDefault="00050D16" w:rsidP="00050D16">
      <w:pPr>
        <w:pStyle w:val="ListParagraph"/>
        <w:spacing w:after="0" w:line="360" w:lineRule="auto"/>
        <w:ind w:left="0"/>
        <w:jc w:val="both"/>
        <w:rPr>
          <w:rFonts w:cs="Myriad Pro Light"/>
          <w:sz w:val="24"/>
          <w:szCs w:val="24"/>
        </w:rPr>
      </w:pPr>
      <w:r>
        <w:rPr>
          <w:rFonts w:cs="Myriad Pro Light"/>
          <w:sz w:val="24"/>
          <w:szCs w:val="24"/>
        </w:rPr>
        <w:t>Figure IV: Use of communication symbols.</w:t>
      </w:r>
    </w:p>
    <w:p w:rsidR="00050D16" w:rsidRDefault="00050D16" w:rsidP="00050D16">
      <w:pPr>
        <w:pStyle w:val="ListParagraph"/>
        <w:spacing w:after="0" w:line="360" w:lineRule="auto"/>
        <w:ind w:left="0"/>
        <w:jc w:val="both"/>
        <w:rPr>
          <w:rFonts w:cs="Myriad Pro Light"/>
          <w:sz w:val="24"/>
          <w:szCs w:val="24"/>
        </w:rPr>
      </w:pPr>
      <w:r>
        <w:rPr>
          <w:rFonts w:cs="Myriad Pro Light"/>
          <w:sz w:val="24"/>
          <w:szCs w:val="24"/>
        </w:rPr>
        <w:tab/>
        <w:t xml:space="preserve">In the case of the extent to which respondents have knowledge particularly about non-verbal communication of domestic students, data on Figure V below indicate that 47(33%) said they do not understand it very well. On the other hand, 67(47%) said they easily understand some non-verbal communication symbols and 29(20%) said they find it difficult to understand the non-verbal communication symbols. </w:t>
      </w:r>
    </w:p>
    <w:p w:rsidR="00050D16" w:rsidRDefault="00050D16" w:rsidP="00050D16">
      <w:pPr>
        <w:pStyle w:val="ListParagraph"/>
        <w:spacing w:after="0" w:line="360" w:lineRule="auto"/>
        <w:ind w:left="0"/>
        <w:jc w:val="both"/>
        <w:rPr>
          <w:rFonts w:cs="Myriad Pro Light"/>
          <w:sz w:val="24"/>
          <w:szCs w:val="24"/>
        </w:rPr>
      </w:pPr>
    </w:p>
    <w:p w:rsidR="00050D16" w:rsidRDefault="00050D16" w:rsidP="00050D16">
      <w:pPr>
        <w:pStyle w:val="ListParagraph"/>
        <w:spacing w:after="0" w:line="360" w:lineRule="auto"/>
        <w:ind w:left="0"/>
        <w:jc w:val="both"/>
        <w:rPr>
          <w:rFonts w:cs="Myriad Pro Light"/>
          <w:sz w:val="24"/>
          <w:szCs w:val="24"/>
        </w:rPr>
      </w:pPr>
      <w:r w:rsidRPr="000D61AB">
        <w:rPr>
          <w:rFonts w:cs="Myriad Pro Light"/>
          <w:noProof/>
          <w:sz w:val="24"/>
          <w:szCs w:val="24"/>
        </w:rPr>
        <w:drawing>
          <wp:inline distT="0" distB="0" distL="0" distR="0" wp14:anchorId="413B61FA" wp14:editId="1E2A7F76">
            <wp:extent cx="5381779" cy="1458097"/>
            <wp:effectExtent l="19050" t="0" r="28421" b="8753"/>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50D16" w:rsidRDefault="00050D16" w:rsidP="00050D16">
      <w:pPr>
        <w:pStyle w:val="ListParagraph"/>
        <w:spacing w:after="0" w:line="360" w:lineRule="auto"/>
        <w:ind w:left="0"/>
        <w:jc w:val="both"/>
        <w:rPr>
          <w:rFonts w:cs="Myriad Pro Light"/>
          <w:sz w:val="24"/>
          <w:szCs w:val="24"/>
        </w:rPr>
      </w:pPr>
      <w:r>
        <w:rPr>
          <w:rFonts w:cs="Myriad Pro Light"/>
          <w:sz w:val="24"/>
          <w:szCs w:val="24"/>
        </w:rPr>
        <w:t>Figure V: Knowledge about non-verbal symbols.</w:t>
      </w:r>
    </w:p>
    <w:p w:rsidR="00050D16" w:rsidRDefault="00050D16" w:rsidP="00050D16">
      <w:pPr>
        <w:pStyle w:val="ListParagraph"/>
        <w:tabs>
          <w:tab w:val="left" w:pos="3690"/>
        </w:tabs>
        <w:spacing w:after="0" w:line="360" w:lineRule="auto"/>
        <w:ind w:left="0"/>
        <w:jc w:val="both"/>
        <w:rPr>
          <w:rFonts w:cs="Myriad Pro Light"/>
          <w:sz w:val="24"/>
          <w:szCs w:val="24"/>
        </w:rPr>
      </w:pPr>
      <w:r w:rsidRPr="007513EA">
        <w:rPr>
          <w:rFonts w:cs="Myriad Pro Light"/>
          <w:b/>
          <w:sz w:val="24"/>
          <w:szCs w:val="24"/>
        </w:rPr>
        <w:t>RQ</w:t>
      </w:r>
      <w:r>
        <w:rPr>
          <w:rFonts w:cs="Myriad Pro Light"/>
          <w:b/>
          <w:sz w:val="24"/>
          <w:szCs w:val="24"/>
        </w:rPr>
        <w:t>3</w:t>
      </w:r>
      <w:r w:rsidRPr="007513EA">
        <w:rPr>
          <w:rFonts w:cs="Myriad Pro Light"/>
          <w:b/>
          <w:sz w:val="24"/>
          <w:szCs w:val="24"/>
        </w:rPr>
        <w:t>:</w:t>
      </w:r>
      <w:r>
        <w:rPr>
          <w:rFonts w:cs="Myriad Pro Light"/>
          <w:sz w:val="24"/>
          <w:szCs w:val="24"/>
        </w:rPr>
        <w:t xml:space="preserve"> What coping strategies do international students adopt to cope with others?</w:t>
      </w:r>
    </w:p>
    <w:p w:rsidR="00050D16" w:rsidRDefault="00050D16" w:rsidP="00050D16">
      <w:pPr>
        <w:pStyle w:val="ListParagraph"/>
        <w:tabs>
          <w:tab w:val="left" w:pos="720"/>
        </w:tabs>
        <w:spacing w:after="0" w:line="360" w:lineRule="auto"/>
        <w:ind w:left="0"/>
        <w:jc w:val="both"/>
        <w:rPr>
          <w:rFonts w:cs="Myriad Pro Light"/>
          <w:sz w:val="24"/>
          <w:szCs w:val="24"/>
        </w:rPr>
      </w:pPr>
      <w:r>
        <w:rPr>
          <w:rFonts w:cs="Myriad Pro Light"/>
          <w:sz w:val="24"/>
          <w:szCs w:val="24"/>
        </w:rPr>
        <w:tab/>
        <w:t>To determine the level of involvement of respondents, 20(14%) agree that in study group tasks, they confine themselves to group exclusively comprising international students. But 56(39%) and 67(47%) strongly disagree and disagree respectively that they confine themselves to groups exclusively composed by international students especially from the same nationality.</w:t>
      </w:r>
    </w:p>
    <w:p w:rsidR="00050D16" w:rsidRDefault="00050D16" w:rsidP="00050D16">
      <w:pPr>
        <w:pStyle w:val="ListParagraph"/>
        <w:tabs>
          <w:tab w:val="left" w:pos="3690"/>
        </w:tabs>
        <w:spacing w:after="0" w:line="360" w:lineRule="auto"/>
        <w:ind w:left="0"/>
        <w:jc w:val="both"/>
        <w:rPr>
          <w:rFonts w:cs="Myriad Pro Light"/>
          <w:sz w:val="24"/>
          <w:szCs w:val="24"/>
        </w:rPr>
      </w:pPr>
      <w:r w:rsidRPr="002A14E2">
        <w:rPr>
          <w:rFonts w:cs="Myriad Pro Light"/>
          <w:noProof/>
          <w:sz w:val="24"/>
          <w:szCs w:val="24"/>
        </w:rPr>
        <w:lastRenderedPageBreak/>
        <w:drawing>
          <wp:inline distT="0" distB="0" distL="0" distR="0" wp14:anchorId="28451B61" wp14:editId="7E3811EE">
            <wp:extent cx="5381745" cy="1458097"/>
            <wp:effectExtent l="19050" t="0" r="28455" b="8753"/>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50D16" w:rsidRDefault="00050D16" w:rsidP="00050D16">
      <w:pPr>
        <w:pStyle w:val="ListParagraph"/>
        <w:tabs>
          <w:tab w:val="left" w:pos="3690"/>
        </w:tabs>
        <w:spacing w:after="0" w:line="360" w:lineRule="auto"/>
        <w:ind w:left="0"/>
        <w:jc w:val="both"/>
        <w:rPr>
          <w:rFonts w:cs="Myriad Pro Light"/>
          <w:sz w:val="24"/>
          <w:szCs w:val="24"/>
        </w:rPr>
      </w:pPr>
      <w:r>
        <w:rPr>
          <w:rFonts w:cs="Myriad Pro Light"/>
          <w:sz w:val="24"/>
          <w:szCs w:val="24"/>
        </w:rPr>
        <w:t xml:space="preserve">Figure VI: Respondents’ involvement in a </w:t>
      </w:r>
      <w:r w:rsidRPr="00B873C9">
        <w:rPr>
          <w:rFonts w:cs="Myriad Pro Light"/>
          <w:noProof/>
          <w:sz w:val="24"/>
          <w:szCs w:val="24"/>
        </w:rPr>
        <w:t>study</w:t>
      </w:r>
      <w:r>
        <w:rPr>
          <w:rFonts w:cs="Myriad Pro Light"/>
          <w:sz w:val="24"/>
          <w:szCs w:val="24"/>
        </w:rPr>
        <w:t xml:space="preserve"> group with domestic students.</w:t>
      </w:r>
    </w:p>
    <w:p w:rsidR="00050D16" w:rsidRDefault="00050D16" w:rsidP="00050D16">
      <w:pPr>
        <w:pStyle w:val="ListParagraph"/>
        <w:tabs>
          <w:tab w:val="left" w:pos="720"/>
          <w:tab w:val="left" w:pos="3690"/>
        </w:tabs>
        <w:spacing w:after="0" w:line="360" w:lineRule="auto"/>
        <w:ind w:left="0"/>
        <w:jc w:val="both"/>
        <w:rPr>
          <w:rFonts w:cs="Myriad Pro Light"/>
          <w:sz w:val="24"/>
          <w:szCs w:val="24"/>
        </w:rPr>
      </w:pPr>
      <w:r>
        <w:rPr>
          <w:rFonts w:cs="Myriad Pro Light"/>
          <w:sz w:val="24"/>
          <w:szCs w:val="24"/>
        </w:rPr>
        <w:tab/>
        <w:t xml:space="preserve">Besides the above, data on Figure VII below show that 39(27%) and 64(45%) respondents strongly agree and agree respectively that they have improved on their level of interaction with domestic students and staff, 10(7%) were neutral. On the contrary, 30(21%) respondents disagree to have improved on their level of interaction with domestic students and staff. </w:t>
      </w:r>
    </w:p>
    <w:p w:rsidR="00050D16" w:rsidRDefault="00050D16" w:rsidP="00050D16">
      <w:pPr>
        <w:pStyle w:val="ListParagraph"/>
        <w:tabs>
          <w:tab w:val="left" w:pos="3690"/>
        </w:tabs>
        <w:spacing w:after="0" w:line="360" w:lineRule="auto"/>
        <w:ind w:left="0"/>
        <w:jc w:val="both"/>
        <w:rPr>
          <w:rFonts w:cs="Myriad Pro Light"/>
          <w:sz w:val="24"/>
          <w:szCs w:val="24"/>
        </w:rPr>
      </w:pPr>
      <w:r w:rsidRPr="002A14E2">
        <w:rPr>
          <w:rFonts w:cs="Myriad Pro Light"/>
          <w:noProof/>
          <w:sz w:val="24"/>
          <w:szCs w:val="24"/>
        </w:rPr>
        <w:drawing>
          <wp:inline distT="0" distB="0" distL="0" distR="0" wp14:anchorId="4798BD9E" wp14:editId="49AF32DC">
            <wp:extent cx="5489489" cy="2207740"/>
            <wp:effectExtent l="19050" t="0" r="15961" b="206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50D16" w:rsidRDefault="00050D16" w:rsidP="00050D16">
      <w:pPr>
        <w:pStyle w:val="ListParagraph"/>
        <w:tabs>
          <w:tab w:val="left" w:pos="3690"/>
        </w:tabs>
        <w:spacing w:after="0" w:line="360" w:lineRule="auto"/>
        <w:ind w:left="0"/>
        <w:jc w:val="both"/>
        <w:rPr>
          <w:rFonts w:cs="Myriad Pro Light"/>
          <w:sz w:val="24"/>
          <w:szCs w:val="24"/>
        </w:rPr>
      </w:pPr>
      <w:r>
        <w:rPr>
          <w:rFonts w:cs="Myriad Pro Light"/>
          <w:sz w:val="24"/>
          <w:szCs w:val="24"/>
        </w:rPr>
        <w:t xml:space="preserve">Figure VII: Respondents’ improvement in the </w:t>
      </w:r>
      <w:r w:rsidRPr="00B873C9">
        <w:rPr>
          <w:rFonts w:cs="Myriad Pro Light"/>
          <w:noProof/>
          <w:sz w:val="24"/>
          <w:szCs w:val="24"/>
        </w:rPr>
        <w:t>level</w:t>
      </w:r>
      <w:r>
        <w:rPr>
          <w:rFonts w:cs="Myriad Pro Light"/>
          <w:sz w:val="24"/>
          <w:szCs w:val="24"/>
        </w:rPr>
        <w:t xml:space="preserve"> of interaction with domestic students and staff.</w:t>
      </w:r>
    </w:p>
    <w:p w:rsidR="00050D16" w:rsidRDefault="00050D16" w:rsidP="00050D16">
      <w:pPr>
        <w:pStyle w:val="ListParagraph"/>
        <w:tabs>
          <w:tab w:val="left" w:pos="720"/>
          <w:tab w:val="left" w:pos="3690"/>
        </w:tabs>
        <w:spacing w:after="0" w:line="360" w:lineRule="auto"/>
        <w:ind w:left="0"/>
        <w:jc w:val="both"/>
        <w:rPr>
          <w:rFonts w:cs="Myriad Pro Light"/>
          <w:sz w:val="24"/>
          <w:szCs w:val="24"/>
        </w:rPr>
      </w:pPr>
      <w:r>
        <w:rPr>
          <w:rFonts w:cs="Myriad Pro Light"/>
          <w:sz w:val="24"/>
          <w:szCs w:val="24"/>
        </w:rPr>
        <w:tab/>
        <w:t xml:space="preserve">When interviewed, some respondents who claimed to have improved on interpersonal relationship said, that had enhanced their ability to </w:t>
      </w:r>
      <w:r w:rsidRPr="00B873C9">
        <w:rPr>
          <w:rFonts w:cs="Myriad Pro Light"/>
          <w:noProof/>
          <w:sz w:val="24"/>
          <w:szCs w:val="24"/>
        </w:rPr>
        <w:t>integrate in</w:t>
      </w:r>
      <w:r>
        <w:rPr>
          <w:rFonts w:cs="Myriad Pro Light"/>
          <w:noProof/>
          <w:sz w:val="24"/>
          <w:szCs w:val="24"/>
        </w:rPr>
        <w:t>to</w:t>
      </w:r>
      <w:r>
        <w:rPr>
          <w:rFonts w:cs="Myriad Pro Light"/>
          <w:sz w:val="24"/>
          <w:szCs w:val="24"/>
        </w:rPr>
        <w:t xml:space="preserve"> the university community. This is succinctly put by one of the interviewees thus:</w:t>
      </w:r>
    </w:p>
    <w:p w:rsidR="00050D16" w:rsidRDefault="00050D16" w:rsidP="00050D16">
      <w:pPr>
        <w:pStyle w:val="ListParagraph"/>
        <w:tabs>
          <w:tab w:val="left" w:pos="720"/>
          <w:tab w:val="left" w:pos="3690"/>
        </w:tabs>
        <w:spacing w:after="0" w:line="240" w:lineRule="auto"/>
        <w:ind w:left="1440"/>
        <w:jc w:val="both"/>
        <w:rPr>
          <w:rFonts w:cs="Myriad Pro Light"/>
          <w:sz w:val="24"/>
          <w:szCs w:val="24"/>
        </w:rPr>
      </w:pPr>
      <w:r>
        <w:rPr>
          <w:rFonts w:cs="Myriad Pro Light"/>
          <w:sz w:val="24"/>
          <w:szCs w:val="24"/>
        </w:rPr>
        <w:t xml:space="preserve">One would be discrediting the domestic students if their zeal to associate with their international student counterparts is not acknowledged. As a matter of </w:t>
      </w:r>
      <w:r w:rsidRPr="00B873C9">
        <w:rPr>
          <w:rFonts w:cs="Myriad Pro Light"/>
          <w:noProof/>
          <w:sz w:val="24"/>
          <w:szCs w:val="24"/>
        </w:rPr>
        <w:t>fact</w:t>
      </w:r>
      <w:r>
        <w:rPr>
          <w:rFonts w:cs="Myriad Pro Light"/>
          <w:noProof/>
          <w:sz w:val="24"/>
          <w:szCs w:val="24"/>
        </w:rPr>
        <w:t>,</w:t>
      </w:r>
      <w:r>
        <w:rPr>
          <w:rFonts w:cs="Myriad Pro Light"/>
          <w:sz w:val="24"/>
          <w:szCs w:val="24"/>
        </w:rPr>
        <w:t xml:space="preserve"> domestic students at the Better by Far University (referring to University of Ilorin) are receptive and don’t discriminate. Therefore, those of us who are keen to integrate have for long keyed into the opportunity and that has really enhanced our level of association </w:t>
      </w:r>
      <w:r w:rsidRPr="00E345DA">
        <w:rPr>
          <w:rFonts w:cs="Times New Roman"/>
          <w:color w:val="000000" w:themeColor="text1"/>
          <w:sz w:val="24"/>
          <w:szCs w:val="24"/>
        </w:rPr>
        <w:t>(IDI: Male; 26; Senegalese).</w:t>
      </w:r>
    </w:p>
    <w:p w:rsidR="00050D16" w:rsidRDefault="00050D16" w:rsidP="00050D16">
      <w:pPr>
        <w:pStyle w:val="ListParagraph"/>
        <w:tabs>
          <w:tab w:val="left" w:pos="720"/>
          <w:tab w:val="left" w:pos="3690"/>
        </w:tabs>
        <w:spacing w:after="0" w:line="360" w:lineRule="auto"/>
        <w:ind w:left="0"/>
        <w:jc w:val="both"/>
        <w:rPr>
          <w:rFonts w:cs="Myriad Pro Light"/>
          <w:sz w:val="24"/>
          <w:szCs w:val="24"/>
        </w:rPr>
      </w:pPr>
    </w:p>
    <w:p w:rsidR="00050D16" w:rsidRDefault="00050D16" w:rsidP="00050D16">
      <w:pPr>
        <w:pStyle w:val="ListParagraph"/>
        <w:tabs>
          <w:tab w:val="left" w:pos="720"/>
          <w:tab w:val="left" w:pos="3690"/>
        </w:tabs>
        <w:spacing w:after="0" w:line="360" w:lineRule="auto"/>
        <w:ind w:left="0"/>
        <w:jc w:val="both"/>
        <w:rPr>
          <w:rFonts w:cs="Myriad Pro Light"/>
          <w:sz w:val="24"/>
          <w:szCs w:val="24"/>
        </w:rPr>
      </w:pPr>
      <w:r>
        <w:rPr>
          <w:rFonts w:cs="Myriad Pro Light"/>
          <w:sz w:val="24"/>
          <w:szCs w:val="24"/>
        </w:rPr>
        <w:tab/>
        <w:t>Among those respondents who are yet to improve on their level of interaction with domestic students and staff despite his three years stay in the University is another international student who said:</w:t>
      </w:r>
    </w:p>
    <w:p w:rsidR="00050D16" w:rsidRDefault="00050D16" w:rsidP="00050D16">
      <w:pPr>
        <w:pStyle w:val="ListParagraph"/>
        <w:tabs>
          <w:tab w:val="left" w:pos="720"/>
          <w:tab w:val="left" w:pos="3690"/>
        </w:tabs>
        <w:spacing w:after="0" w:line="240" w:lineRule="auto"/>
        <w:ind w:left="1440"/>
        <w:jc w:val="both"/>
        <w:rPr>
          <w:rFonts w:cs="Myriad Pro Light"/>
          <w:sz w:val="24"/>
          <w:szCs w:val="24"/>
        </w:rPr>
      </w:pPr>
      <w:r>
        <w:rPr>
          <w:rFonts w:cs="Myriad Pro Light"/>
          <w:sz w:val="24"/>
          <w:szCs w:val="24"/>
        </w:rPr>
        <w:t xml:space="preserve">…my attitude is more or less personal. Much as I often </w:t>
      </w:r>
      <w:proofErr w:type="gramStart"/>
      <w:r>
        <w:rPr>
          <w:rFonts w:cs="Myriad Pro Light"/>
          <w:sz w:val="24"/>
          <w:szCs w:val="24"/>
        </w:rPr>
        <w:t>have</w:t>
      </w:r>
      <w:proofErr w:type="gramEnd"/>
      <w:r>
        <w:rPr>
          <w:rFonts w:cs="Myriad Pro Light"/>
          <w:sz w:val="24"/>
          <w:szCs w:val="24"/>
        </w:rPr>
        <w:t xml:space="preserve"> the urge and try to mingle with others, something within me restrains me…This is not peculiar with domestic students. Even with students from my country, I rarely interact with them. There lies the problem! </w:t>
      </w:r>
      <w:r w:rsidRPr="00D21F05">
        <w:rPr>
          <w:rFonts w:cs="Times New Roman"/>
          <w:color w:val="000000" w:themeColor="text1"/>
          <w:sz w:val="24"/>
          <w:szCs w:val="24"/>
        </w:rPr>
        <w:t>(IDI: Male; 23; Ghanaian).</w:t>
      </w:r>
    </w:p>
    <w:p w:rsidR="00050D16" w:rsidRDefault="00050D16" w:rsidP="00050D16">
      <w:pPr>
        <w:pStyle w:val="ListParagraph"/>
        <w:tabs>
          <w:tab w:val="left" w:pos="720"/>
          <w:tab w:val="left" w:pos="3690"/>
        </w:tabs>
        <w:spacing w:after="0" w:line="240" w:lineRule="auto"/>
        <w:ind w:left="1440" w:right="1440"/>
        <w:jc w:val="both"/>
        <w:rPr>
          <w:rFonts w:cs="Myriad Pro Light"/>
          <w:sz w:val="24"/>
          <w:szCs w:val="24"/>
        </w:rPr>
      </w:pPr>
    </w:p>
    <w:p w:rsidR="00050D16" w:rsidRDefault="00050D16" w:rsidP="00050D16">
      <w:pPr>
        <w:pStyle w:val="ListParagraph"/>
        <w:tabs>
          <w:tab w:val="left" w:pos="720"/>
        </w:tabs>
        <w:spacing w:after="0" w:line="360" w:lineRule="auto"/>
        <w:ind w:left="0"/>
        <w:jc w:val="both"/>
        <w:rPr>
          <w:rFonts w:cs="Myriad Pro Light"/>
          <w:sz w:val="24"/>
          <w:szCs w:val="24"/>
        </w:rPr>
      </w:pPr>
      <w:r>
        <w:rPr>
          <w:rFonts w:cs="Myriad Pro Light"/>
          <w:sz w:val="24"/>
          <w:szCs w:val="24"/>
        </w:rPr>
        <w:tab/>
        <w:t>On what respondents do when they do not understand some communication symbols, data on Figure VIII indicate that 81(60%) respondents admitted to instantly ask for interpretation when in doubt. While 39(27%) said they later ask somebody for interpretation, the remaining 18(13%) said they do not bother asking for interpretation.</w:t>
      </w:r>
    </w:p>
    <w:p w:rsidR="00050D16" w:rsidRDefault="00050D16" w:rsidP="00050D16">
      <w:pPr>
        <w:pStyle w:val="ListParagraph"/>
        <w:tabs>
          <w:tab w:val="left" w:pos="3690"/>
        </w:tabs>
        <w:spacing w:after="0" w:line="360" w:lineRule="auto"/>
        <w:ind w:left="0"/>
        <w:jc w:val="both"/>
        <w:rPr>
          <w:rFonts w:eastAsia="Calibri" w:cs="Times New Roman"/>
          <w:b/>
          <w:sz w:val="24"/>
          <w:szCs w:val="24"/>
        </w:rPr>
      </w:pPr>
      <w:r w:rsidRPr="002A14E2">
        <w:rPr>
          <w:rFonts w:cs="Myriad Pro Light"/>
          <w:noProof/>
          <w:sz w:val="24"/>
          <w:szCs w:val="24"/>
        </w:rPr>
        <w:drawing>
          <wp:inline distT="0" distB="0" distL="0" distR="0" wp14:anchorId="7B852611" wp14:editId="3E126146">
            <wp:extent cx="5489489" cy="2273643"/>
            <wp:effectExtent l="19050" t="0" r="15961" b="0"/>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50D16" w:rsidRDefault="00050D16" w:rsidP="00050D16">
      <w:pPr>
        <w:pStyle w:val="ListParagraph"/>
        <w:tabs>
          <w:tab w:val="left" w:pos="3690"/>
        </w:tabs>
        <w:spacing w:after="0" w:line="360" w:lineRule="auto"/>
        <w:ind w:left="0"/>
        <w:jc w:val="both"/>
        <w:rPr>
          <w:rFonts w:cs="Myriad Pro Light"/>
          <w:sz w:val="24"/>
          <w:szCs w:val="24"/>
        </w:rPr>
      </w:pPr>
      <w:r>
        <w:rPr>
          <w:rFonts w:cs="Myriad Pro Light"/>
          <w:sz w:val="24"/>
          <w:szCs w:val="24"/>
        </w:rPr>
        <w:t>Figure VIII: What respondents do when they misunderstand communication symbol</w:t>
      </w:r>
    </w:p>
    <w:p w:rsidR="00050D16" w:rsidRPr="000C33AB" w:rsidRDefault="00050D16" w:rsidP="00050D16">
      <w:pPr>
        <w:pStyle w:val="ListParagraph"/>
        <w:tabs>
          <w:tab w:val="left" w:pos="3690"/>
        </w:tabs>
        <w:spacing w:after="0" w:line="360" w:lineRule="auto"/>
        <w:ind w:left="0"/>
        <w:jc w:val="both"/>
        <w:rPr>
          <w:rFonts w:eastAsia="Calibri" w:cs="Times New Roman"/>
          <w:b/>
          <w:sz w:val="24"/>
          <w:szCs w:val="24"/>
        </w:rPr>
      </w:pPr>
      <w:r w:rsidRPr="000C33AB">
        <w:rPr>
          <w:rFonts w:eastAsia="Calibri" w:cs="Times New Roman"/>
          <w:b/>
          <w:sz w:val="24"/>
          <w:szCs w:val="24"/>
        </w:rPr>
        <w:t>Discussion of Findings</w:t>
      </w:r>
    </w:p>
    <w:p w:rsidR="00050D16" w:rsidRPr="00A60125" w:rsidRDefault="00050D16" w:rsidP="00050D16">
      <w:pPr>
        <w:autoSpaceDE w:val="0"/>
        <w:autoSpaceDN w:val="0"/>
        <w:adjustRightInd w:val="0"/>
        <w:spacing w:after="0" w:line="360" w:lineRule="auto"/>
        <w:jc w:val="both"/>
        <w:rPr>
          <w:rFonts w:cs="Times-Roman"/>
          <w:sz w:val="24"/>
          <w:szCs w:val="24"/>
        </w:rPr>
      </w:pPr>
      <w:r>
        <w:rPr>
          <w:rFonts w:cs="Times New Roman"/>
          <w:sz w:val="24"/>
          <w:szCs w:val="24"/>
        </w:rPr>
        <w:tab/>
        <w:t xml:space="preserve">The study was undertaken to determine if international students at the University </w:t>
      </w:r>
      <w:proofErr w:type="gramStart"/>
      <w:r>
        <w:rPr>
          <w:rFonts w:cs="Times New Roman"/>
          <w:sz w:val="24"/>
          <w:szCs w:val="24"/>
        </w:rPr>
        <w:t>of</w:t>
      </w:r>
      <w:proofErr w:type="gramEnd"/>
      <w:r>
        <w:rPr>
          <w:rFonts w:cs="Times New Roman"/>
          <w:sz w:val="24"/>
          <w:szCs w:val="24"/>
        </w:rPr>
        <w:t xml:space="preserve"> Ilorin, Nigeria, who are predominantly from African countries are confronted with fundamental intercultural communication problems. Findings are quite revealing. In the first instance,</w:t>
      </w:r>
      <w:r w:rsidRPr="003550A6">
        <w:rPr>
          <w:rFonts w:cs="Times New Roman"/>
          <w:sz w:val="24"/>
          <w:szCs w:val="24"/>
        </w:rPr>
        <w:t xml:space="preserve"> it has been found that the international students have </w:t>
      </w:r>
      <w:r w:rsidRPr="00E218E9">
        <w:rPr>
          <w:rFonts w:cs="Times New Roman"/>
          <w:bCs/>
          <w:iCs/>
          <w:sz w:val="24"/>
          <w:szCs w:val="24"/>
        </w:rPr>
        <w:t>communication problems</w:t>
      </w:r>
      <w:r w:rsidRPr="003550A6">
        <w:rPr>
          <w:rFonts w:cs="Times New Roman"/>
          <w:b/>
          <w:bCs/>
          <w:i/>
          <w:iCs/>
          <w:sz w:val="24"/>
          <w:szCs w:val="24"/>
        </w:rPr>
        <w:t xml:space="preserve"> </w:t>
      </w:r>
      <w:r w:rsidRPr="003550A6">
        <w:rPr>
          <w:rFonts w:cs="Times New Roman"/>
          <w:sz w:val="24"/>
          <w:szCs w:val="24"/>
        </w:rPr>
        <w:t xml:space="preserve">with </w:t>
      </w:r>
      <w:r w:rsidRPr="00B873C9">
        <w:rPr>
          <w:rFonts w:cs="Times New Roman"/>
          <w:noProof/>
          <w:sz w:val="24"/>
          <w:szCs w:val="24"/>
        </w:rPr>
        <w:t>others</w:t>
      </w:r>
      <w:r>
        <w:rPr>
          <w:rFonts w:cs="Times New Roman"/>
          <w:noProof/>
          <w:sz w:val="24"/>
          <w:szCs w:val="24"/>
        </w:rPr>
        <w:t>,</w:t>
      </w:r>
      <w:r w:rsidRPr="003550A6">
        <w:rPr>
          <w:rFonts w:cs="Times New Roman"/>
          <w:sz w:val="24"/>
          <w:szCs w:val="24"/>
        </w:rPr>
        <w:t xml:space="preserve"> </w:t>
      </w:r>
      <w:r>
        <w:rPr>
          <w:rFonts w:cs="Times New Roman"/>
          <w:sz w:val="24"/>
          <w:szCs w:val="24"/>
        </w:rPr>
        <w:t xml:space="preserve">particularly </w:t>
      </w:r>
      <w:r w:rsidRPr="003550A6">
        <w:rPr>
          <w:rFonts w:cs="Times New Roman"/>
          <w:sz w:val="24"/>
          <w:szCs w:val="24"/>
        </w:rPr>
        <w:t>during the first year. This could partly occur as a result of misunderstanding due to the lack of English knowledge and a cultural difference as one</w:t>
      </w:r>
      <w:r>
        <w:rPr>
          <w:rFonts w:cs="Times New Roman"/>
          <w:sz w:val="24"/>
          <w:szCs w:val="24"/>
        </w:rPr>
        <w:t xml:space="preserve"> of the interviewees from Cameroon, who admitted that her </w:t>
      </w:r>
      <w:r>
        <w:rPr>
          <w:rFonts w:cs="Myriad Pro Light"/>
          <w:sz w:val="24"/>
          <w:szCs w:val="24"/>
        </w:rPr>
        <w:t xml:space="preserve">inability to easily understand some of the communication symbols were due to her communication background consistent with </w:t>
      </w:r>
      <w:proofErr w:type="spellStart"/>
      <w:r w:rsidRPr="00A60125">
        <w:rPr>
          <w:sz w:val="24"/>
          <w:szCs w:val="24"/>
        </w:rPr>
        <w:t>Miahouakana’s</w:t>
      </w:r>
      <w:proofErr w:type="spellEnd"/>
      <w:r w:rsidRPr="00A60125">
        <w:rPr>
          <w:sz w:val="24"/>
          <w:szCs w:val="24"/>
        </w:rPr>
        <w:t xml:space="preserve"> (2012) </w:t>
      </w:r>
      <w:r w:rsidRPr="00A60125">
        <w:rPr>
          <w:sz w:val="24"/>
          <w:szCs w:val="24"/>
        </w:rPr>
        <w:lastRenderedPageBreak/>
        <w:t>assertion that communication is the basis of culture, it is characterized by the verb and non-verbal language and substantially has consequences on cross-cultural management.</w:t>
      </w:r>
    </w:p>
    <w:p w:rsidR="00050D16" w:rsidRPr="003550A6" w:rsidRDefault="00050D16" w:rsidP="00050D16">
      <w:pPr>
        <w:pStyle w:val="ListParagraph"/>
        <w:spacing w:after="0" w:line="360" w:lineRule="auto"/>
        <w:ind w:left="0"/>
        <w:jc w:val="both"/>
        <w:rPr>
          <w:rFonts w:cs="Times-Roman"/>
          <w:sz w:val="24"/>
          <w:szCs w:val="24"/>
        </w:rPr>
      </w:pPr>
      <w:r>
        <w:rPr>
          <w:rFonts w:cs="Times-Roman"/>
          <w:sz w:val="24"/>
          <w:szCs w:val="24"/>
        </w:rPr>
        <w:tab/>
        <w:t xml:space="preserve">Apart from the lack of proficiency in the </w:t>
      </w:r>
      <w:r w:rsidRPr="00B873C9">
        <w:rPr>
          <w:rFonts w:cs="Times-Roman"/>
          <w:noProof/>
          <w:sz w:val="24"/>
          <w:szCs w:val="24"/>
        </w:rPr>
        <w:t>use</w:t>
      </w:r>
      <w:r>
        <w:rPr>
          <w:rFonts w:cs="Times-Roman"/>
          <w:sz w:val="24"/>
          <w:szCs w:val="24"/>
        </w:rPr>
        <w:t xml:space="preserve"> of English Language especially by students from </w:t>
      </w:r>
      <w:r w:rsidRPr="00B873C9">
        <w:rPr>
          <w:rFonts w:cs="Times-Roman"/>
          <w:noProof/>
          <w:sz w:val="24"/>
          <w:szCs w:val="24"/>
        </w:rPr>
        <w:t>Francophone</w:t>
      </w:r>
      <w:r>
        <w:rPr>
          <w:rFonts w:cs="Times-Roman"/>
          <w:sz w:val="24"/>
          <w:szCs w:val="24"/>
        </w:rPr>
        <w:t xml:space="preserve"> countries like Burkina Faso, Benin Republic, Niger, Cote d’Ivoire, Togo and Cameroun, international students find it difficult to decipher non-verbal symbols of communication during interpersonal communication. Findings show that </w:t>
      </w:r>
      <w:r>
        <w:rPr>
          <w:rFonts w:cs="Myriad Pro Light"/>
          <w:sz w:val="24"/>
          <w:szCs w:val="24"/>
        </w:rPr>
        <w:t xml:space="preserve">33% do not understand non-verbal communication symbols very well. On the other hand, 47% respondents easily understand some non-verbal communication symbols and 20% of them find it difficult to understand the non-verbal communication symbols. Moreover, more than half (54%) respondents admit that there is a </w:t>
      </w:r>
      <w:r w:rsidRPr="00B873C9">
        <w:rPr>
          <w:rFonts w:cs="Myriad Pro Light"/>
          <w:noProof/>
          <w:sz w:val="24"/>
          <w:szCs w:val="24"/>
        </w:rPr>
        <w:t>significant</w:t>
      </w:r>
      <w:r>
        <w:rPr>
          <w:rFonts w:cs="Myriad Pro Light"/>
          <w:sz w:val="24"/>
          <w:szCs w:val="24"/>
        </w:rPr>
        <w:t xml:space="preserve"> difference between Nigerian culture and theirs. Ultimately, this inferentially undermines their ability to interact seamlessly in affirmation of what </w:t>
      </w:r>
      <w:proofErr w:type="spellStart"/>
      <w:r>
        <w:rPr>
          <w:rFonts w:cs="Myriad Pro Light"/>
          <w:sz w:val="24"/>
          <w:szCs w:val="24"/>
        </w:rPr>
        <w:t>Hofstede</w:t>
      </w:r>
      <w:proofErr w:type="spellEnd"/>
      <w:r>
        <w:rPr>
          <w:rFonts w:cs="Myriad Pro Light"/>
          <w:sz w:val="24"/>
          <w:szCs w:val="24"/>
        </w:rPr>
        <w:t xml:space="preserve"> (2001) </w:t>
      </w:r>
      <w:r w:rsidRPr="00735AC0">
        <w:rPr>
          <w:rFonts w:cs="Myriad Pro Light"/>
          <w:sz w:val="24"/>
          <w:szCs w:val="24"/>
        </w:rPr>
        <w:t xml:space="preserve">declared that </w:t>
      </w:r>
      <w:r w:rsidRPr="00735AC0">
        <w:rPr>
          <w:sz w:val="24"/>
          <w:szCs w:val="24"/>
        </w:rPr>
        <w:t>cultural differences are a nuisance at best and often a disaster.</w:t>
      </w:r>
      <w:r>
        <w:t xml:space="preserve"> </w:t>
      </w:r>
      <w:r>
        <w:rPr>
          <w:rFonts w:cs="Myriad Pro Light"/>
          <w:sz w:val="24"/>
          <w:szCs w:val="24"/>
        </w:rPr>
        <w:t xml:space="preserve">This challenge is not detached from the fact that peculiarities exist among cultural symbols </w:t>
      </w:r>
      <w:r>
        <w:rPr>
          <w:rFonts w:cs="Times-Roman"/>
          <w:sz w:val="24"/>
          <w:szCs w:val="24"/>
        </w:rPr>
        <w:t xml:space="preserve">as 79% </w:t>
      </w:r>
      <w:r>
        <w:rPr>
          <w:rFonts w:cs="Myriad Pro Light"/>
          <w:sz w:val="24"/>
          <w:szCs w:val="24"/>
        </w:rPr>
        <w:t xml:space="preserve">respondents </w:t>
      </w:r>
      <w:r w:rsidRPr="00B873C9">
        <w:rPr>
          <w:rFonts w:cs="Myriad Pro Light"/>
          <w:noProof/>
          <w:sz w:val="24"/>
          <w:szCs w:val="24"/>
        </w:rPr>
        <w:t>a</w:t>
      </w:r>
      <w:r>
        <w:rPr>
          <w:rFonts w:cs="Myriad Pro Light"/>
          <w:noProof/>
          <w:sz w:val="24"/>
          <w:szCs w:val="24"/>
        </w:rPr>
        <w:t>dmitted</w:t>
      </w:r>
      <w:r>
        <w:rPr>
          <w:rFonts w:cs="Myriad Pro Light"/>
          <w:sz w:val="24"/>
          <w:szCs w:val="24"/>
        </w:rPr>
        <w:t xml:space="preserve">. </w:t>
      </w:r>
    </w:p>
    <w:p w:rsidR="00050D16" w:rsidRDefault="00050D16" w:rsidP="00050D16">
      <w:pPr>
        <w:autoSpaceDE w:val="0"/>
        <w:autoSpaceDN w:val="0"/>
        <w:adjustRightInd w:val="0"/>
        <w:spacing w:after="0" w:line="360" w:lineRule="auto"/>
        <w:jc w:val="both"/>
        <w:rPr>
          <w:rFonts w:cs="Times New Roman"/>
          <w:sz w:val="24"/>
          <w:szCs w:val="24"/>
        </w:rPr>
      </w:pPr>
      <w:r>
        <w:rPr>
          <w:rFonts w:cs="Times-Roman"/>
          <w:sz w:val="24"/>
          <w:szCs w:val="24"/>
        </w:rPr>
        <w:tab/>
        <w:t xml:space="preserve">To say that intercultural communication could take place in a relaxed atmosphere is stating the obvious. Therefore, the serenity and peaceful atmosphere of the environment influence social interaction. Consequently, when respondents were asked to indicate </w:t>
      </w:r>
      <w:r>
        <w:rPr>
          <w:rFonts w:cs="Myriad Pro Light"/>
          <w:color w:val="000000"/>
          <w:sz w:val="24"/>
          <w:szCs w:val="24"/>
        </w:rPr>
        <w:t xml:space="preserve">how international students experience life generally, data on the </w:t>
      </w:r>
      <w:r w:rsidRPr="00B873C9">
        <w:rPr>
          <w:rFonts w:cs="Myriad Pro Light"/>
          <w:noProof/>
          <w:color w:val="000000"/>
          <w:sz w:val="24"/>
          <w:szCs w:val="24"/>
        </w:rPr>
        <w:t>figure</w:t>
      </w:r>
      <w:r>
        <w:rPr>
          <w:rFonts w:cs="Myriad Pro Light"/>
          <w:color w:val="000000"/>
          <w:sz w:val="24"/>
          <w:szCs w:val="24"/>
        </w:rPr>
        <w:t xml:space="preserve"> I show that 66% respondents, who constitute the majority agree that life is generally pleasant as against the 34% respondents, who disagree that life at the University of Ilorin is generally pleasant. Buttressing the point that life at the University of Ilorin is generally pleasant, one of the interviewees pointed out those students</w:t>
      </w:r>
      <w:r>
        <w:rPr>
          <w:rFonts w:cs="Times New Roman"/>
          <w:sz w:val="24"/>
          <w:szCs w:val="24"/>
        </w:rPr>
        <w:t xml:space="preserve"> were not harassed attributing the peaceful environment to good network of security arrangement. </w:t>
      </w:r>
    </w:p>
    <w:p w:rsidR="00050D16" w:rsidRDefault="00050D16" w:rsidP="00050D16">
      <w:pPr>
        <w:autoSpaceDE w:val="0"/>
        <w:autoSpaceDN w:val="0"/>
        <w:adjustRightInd w:val="0"/>
        <w:spacing w:after="0" w:line="360" w:lineRule="auto"/>
        <w:jc w:val="both"/>
        <w:rPr>
          <w:rFonts w:cs="Times New Roman"/>
          <w:sz w:val="24"/>
          <w:szCs w:val="24"/>
        </w:rPr>
      </w:pPr>
      <w:r>
        <w:rPr>
          <w:rFonts w:cs="Myriad Pro Light"/>
          <w:color w:val="000000"/>
          <w:sz w:val="24"/>
          <w:szCs w:val="24"/>
        </w:rPr>
        <w:tab/>
        <w:t xml:space="preserve">The pleasurable experience of students further manifests in the degree of association of international students with domestic ones. When the </w:t>
      </w:r>
      <w:r>
        <w:rPr>
          <w:rFonts w:cs="Times New Roman"/>
          <w:sz w:val="24"/>
          <w:szCs w:val="24"/>
        </w:rPr>
        <w:t>researchers sought to know if international students freely interact with domestic students and staff, data on Figure III indicate that 73% answered in the affirmative.  This means in spite of cultural differences among them, international students freely interact with both domestic students and staff.</w:t>
      </w:r>
    </w:p>
    <w:p w:rsidR="00050D16" w:rsidRDefault="00050D16" w:rsidP="00050D16">
      <w:pPr>
        <w:pStyle w:val="ListParagraph"/>
        <w:tabs>
          <w:tab w:val="left" w:pos="720"/>
        </w:tabs>
        <w:spacing w:after="0" w:line="360" w:lineRule="auto"/>
        <w:ind w:left="0"/>
        <w:jc w:val="both"/>
        <w:rPr>
          <w:rFonts w:cs="Times-Roman"/>
          <w:sz w:val="24"/>
          <w:szCs w:val="24"/>
        </w:rPr>
      </w:pPr>
      <w:r>
        <w:rPr>
          <w:rFonts w:cs="Times New Roman"/>
          <w:sz w:val="24"/>
          <w:szCs w:val="24"/>
        </w:rPr>
        <w:lastRenderedPageBreak/>
        <w:tab/>
        <w:t xml:space="preserve">On coping mechanisms, </w:t>
      </w:r>
      <w:r>
        <w:rPr>
          <w:rFonts w:cs="Myriad Pro Light"/>
          <w:sz w:val="24"/>
          <w:szCs w:val="24"/>
        </w:rPr>
        <w:t xml:space="preserve">72% respondents agree that they have improved on their level of interaction with domestic students and staff. Also, most (86%) of the respondents admitted that, as a coping strategy, they do not confine themselves to study groups exclusively consisted of international students. In the same way, when respondents were asked to indicate what they do when they did not understand some communication symbols, 60% of them admitted to instantly ask for interpretation when in doubt. While 27% said they later ask somebody for interpretation, a negligible number (13%) said they do not bother asking for interpretation. Asking for clarity when in doubt is a step towards seeking knowledge to be able to adapt, as </w:t>
      </w:r>
      <w:r w:rsidRPr="003550A6">
        <w:rPr>
          <w:rFonts w:cs="Times-Roman"/>
          <w:sz w:val="24"/>
          <w:szCs w:val="24"/>
        </w:rPr>
        <w:t xml:space="preserve">Thomas and </w:t>
      </w:r>
      <w:proofErr w:type="spellStart"/>
      <w:r w:rsidRPr="003550A6">
        <w:rPr>
          <w:rFonts w:cs="Times-Roman"/>
          <w:sz w:val="24"/>
          <w:szCs w:val="24"/>
        </w:rPr>
        <w:t>Inkson</w:t>
      </w:r>
      <w:proofErr w:type="spellEnd"/>
      <w:r>
        <w:rPr>
          <w:rFonts w:cs="Times-Roman"/>
          <w:sz w:val="24"/>
          <w:szCs w:val="24"/>
        </w:rPr>
        <w:t xml:space="preserve"> (2004) note that</w:t>
      </w:r>
      <w:r w:rsidRPr="003550A6">
        <w:rPr>
          <w:rFonts w:cs="Times-Roman"/>
          <w:sz w:val="24"/>
          <w:szCs w:val="24"/>
        </w:rPr>
        <w:t xml:space="preserve"> cultural intelligence is required in bridging the cultural divide and cultivating cross-cultural relationships. This asserts the need to acquire knowledge in intercultural interactions, being mindful </w:t>
      </w:r>
      <w:r>
        <w:rPr>
          <w:rFonts w:cs="Times-Roman"/>
          <w:noProof/>
          <w:sz w:val="24"/>
          <w:szCs w:val="24"/>
        </w:rPr>
        <w:t>of</w:t>
      </w:r>
      <w:r w:rsidRPr="003550A6">
        <w:rPr>
          <w:rFonts w:cs="Times-Roman"/>
          <w:sz w:val="24"/>
          <w:szCs w:val="24"/>
        </w:rPr>
        <w:t xml:space="preserve"> cultural difference as well as learning how to behave and perform in various cultures added to the repertoire of cross-cultural communication adequacies.</w:t>
      </w:r>
    </w:p>
    <w:p w:rsidR="00050D16" w:rsidRPr="003550A6" w:rsidRDefault="00050D16" w:rsidP="00050D16">
      <w:pPr>
        <w:jc w:val="both"/>
        <w:outlineLvl w:val="0"/>
        <w:rPr>
          <w:rFonts w:eastAsia="Calibri" w:cs="Times New Roman"/>
          <w:b/>
          <w:sz w:val="24"/>
          <w:szCs w:val="24"/>
        </w:rPr>
      </w:pPr>
      <w:r w:rsidRPr="003550A6">
        <w:rPr>
          <w:rFonts w:eastAsia="Calibri" w:cs="Times New Roman"/>
          <w:b/>
          <w:sz w:val="24"/>
          <w:szCs w:val="24"/>
        </w:rPr>
        <w:t>Summary and Conclusion</w:t>
      </w:r>
    </w:p>
    <w:p w:rsidR="00050D16" w:rsidRPr="003550A6" w:rsidRDefault="00050D16" w:rsidP="00050D16">
      <w:pPr>
        <w:autoSpaceDE w:val="0"/>
        <w:autoSpaceDN w:val="0"/>
        <w:adjustRightInd w:val="0"/>
        <w:spacing w:after="0" w:line="360" w:lineRule="auto"/>
        <w:jc w:val="both"/>
        <w:rPr>
          <w:rFonts w:cs="TimesNewRomanPSMT"/>
          <w:sz w:val="24"/>
          <w:szCs w:val="24"/>
        </w:rPr>
      </w:pPr>
      <w:r w:rsidRPr="003550A6">
        <w:rPr>
          <w:rFonts w:eastAsia="Calibri" w:cs="Times New Roman"/>
          <w:sz w:val="24"/>
          <w:szCs w:val="24"/>
        </w:rPr>
        <w:tab/>
        <w:t xml:space="preserve">The study was undertaken to ascertain intercultural communication experience among international students in the context of University of Ilorin, Ilorin. This was predicated on the </w:t>
      </w:r>
      <w:r w:rsidRPr="00B873C9">
        <w:rPr>
          <w:rFonts w:eastAsia="Calibri" w:cs="Times New Roman"/>
          <w:noProof/>
          <w:sz w:val="24"/>
          <w:szCs w:val="24"/>
        </w:rPr>
        <w:t>standpoint</w:t>
      </w:r>
      <w:r w:rsidRPr="003550A6">
        <w:rPr>
          <w:rFonts w:eastAsia="Calibri" w:cs="Times New Roman"/>
          <w:sz w:val="24"/>
          <w:szCs w:val="24"/>
        </w:rPr>
        <w:t xml:space="preserve"> that w</w:t>
      </w:r>
      <w:r w:rsidRPr="003550A6">
        <w:rPr>
          <w:rFonts w:cs="TimesNewRomanPSMT"/>
          <w:sz w:val="24"/>
          <w:szCs w:val="24"/>
        </w:rPr>
        <w:t xml:space="preserve">ith increasing globalization, exchange of international students has become a more prominent phenomenon in higher education institutions across the world. </w:t>
      </w:r>
      <w:r>
        <w:rPr>
          <w:rFonts w:cs="TimesNewRomanPSMT"/>
          <w:sz w:val="24"/>
          <w:szCs w:val="24"/>
        </w:rPr>
        <w:t xml:space="preserve">The study makes use of intercultural communication model which illustrates and </w:t>
      </w:r>
      <w:proofErr w:type="spellStart"/>
      <w:r>
        <w:rPr>
          <w:rFonts w:cs="TimesNewRomanPSMT"/>
          <w:sz w:val="24"/>
          <w:szCs w:val="24"/>
        </w:rPr>
        <w:t>prioritises</w:t>
      </w:r>
      <w:proofErr w:type="spellEnd"/>
      <w:r>
        <w:rPr>
          <w:rFonts w:cs="TimesNewRomanPSMT"/>
          <w:sz w:val="24"/>
          <w:szCs w:val="24"/>
        </w:rPr>
        <w:t xml:space="preserve"> strategies that enhance effective communication in intercultural context. </w:t>
      </w:r>
      <w:r w:rsidRPr="003550A6">
        <w:rPr>
          <w:rFonts w:cs="Times New Roman"/>
          <w:sz w:val="24"/>
          <w:szCs w:val="24"/>
        </w:rPr>
        <w:t>Based on the findings</w:t>
      </w:r>
      <w:r>
        <w:rPr>
          <w:rFonts w:cs="Times New Roman"/>
          <w:sz w:val="24"/>
          <w:szCs w:val="24"/>
        </w:rPr>
        <w:t xml:space="preserve"> drawn from survey and in-depth interview</w:t>
      </w:r>
      <w:r w:rsidRPr="003550A6">
        <w:rPr>
          <w:rFonts w:cs="Times New Roman"/>
          <w:sz w:val="24"/>
          <w:szCs w:val="24"/>
        </w:rPr>
        <w:t xml:space="preserve">, it can be concluded that international students suffer </w:t>
      </w:r>
      <w:r>
        <w:rPr>
          <w:rFonts w:cs="Times New Roman"/>
          <w:sz w:val="24"/>
          <w:szCs w:val="24"/>
        </w:rPr>
        <w:t xml:space="preserve">communication as well as social </w:t>
      </w:r>
      <w:r w:rsidRPr="003550A6">
        <w:rPr>
          <w:rFonts w:cs="Times New Roman"/>
          <w:sz w:val="24"/>
          <w:szCs w:val="24"/>
        </w:rPr>
        <w:t xml:space="preserve">problems. </w:t>
      </w:r>
      <w:r w:rsidRPr="003550A6">
        <w:rPr>
          <w:rFonts w:cs="TimesNewRomanPSMT"/>
          <w:sz w:val="24"/>
          <w:szCs w:val="24"/>
        </w:rPr>
        <w:t xml:space="preserve">The study </w:t>
      </w:r>
      <w:r>
        <w:rPr>
          <w:rFonts w:cs="TimesNewRomanPSMT"/>
          <w:sz w:val="24"/>
          <w:szCs w:val="24"/>
        </w:rPr>
        <w:t>also underscores the</w:t>
      </w:r>
      <w:r w:rsidRPr="003550A6">
        <w:rPr>
          <w:rFonts w:cs="TimesNewRomanPSMT"/>
          <w:sz w:val="24"/>
          <w:szCs w:val="24"/>
        </w:rPr>
        <w:t xml:space="preserve"> existence of differences between cultures </w:t>
      </w:r>
      <w:r>
        <w:rPr>
          <w:rFonts w:cs="TimesNewRomanPSMT"/>
          <w:sz w:val="24"/>
          <w:szCs w:val="24"/>
        </w:rPr>
        <w:t xml:space="preserve">which </w:t>
      </w:r>
      <w:r w:rsidRPr="003550A6">
        <w:rPr>
          <w:rFonts w:cs="TimesNewRomanPSMT"/>
          <w:sz w:val="24"/>
          <w:szCs w:val="24"/>
        </w:rPr>
        <w:t xml:space="preserve">calls on cross-cultural learners not to undermine the need and existing opportunities of going through certain adjustment and transition in their learning experiences. </w:t>
      </w:r>
    </w:p>
    <w:p w:rsidR="00050D16" w:rsidRPr="000C33AB" w:rsidRDefault="00050D16" w:rsidP="00050D16">
      <w:pPr>
        <w:spacing w:after="0" w:line="360" w:lineRule="auto"/>
        <w:jc w:val="both"/>
        <w:outlineLvl w:val="0"/>
        <w:rPr>
          <w:rFonts w:eastAsia="Calibri" w:cs="Times New Roman"/>
          <w:b/>
          <w:sz w:val="24"/>
          <w:szCs w:val="24"/>
        </w:rPr>
      </w:pPr>
      <w:r w:rsidRPr="000C33AB">
        <w:rPr>
          <w:rFonts w:eastAsia="Calibri" w:cs="Times New Roman"/>
          <w:b/>
          <w:sz w:val="24"/>
          <w:szCs w:val="24"/>
        </w:rPr>
        <w:t>Recommendations</w:t>
      </w:r>
    </w:p>
    <w:p w:rsidR="00050D16" w:rsidRDefault="00050D16" w:rsidP="00050D16">
      <w:pPr>
        <w:autoSpaceDE w:val="0"/>
        <w:autoSpaceDN w:val="0"/>
        <w:adjustRightInd w:val="0"/>
        <w:spacing w:after="0" w:line="360" w:lineRule="auto"/>
        <w:jc w:val="both"/>
        <w:rPr>
          <w:rFonts w:cs="CMR10"/>
          <w:sz w:val="24"/>
          <w:szCs w:val="24"/>
        </w:rPr>
      </w:pPr>
      <w:r>
        <w:rPr>
          <w:rFonts w:cs="CMBX12"/>
          <w:sz w:val="24"/>
          <w:szCs w:val="24"/>
        </w:rPr>
        <w:tab/>
        <w:t>International students should maximize opportunities the University of Ilorin offers. This recommendation is necessary considering the fact that apart from the peaceful environment the institution offers coupled with the degree</w:t>
      </w:r>
      <w:r w:rsidRPr="00687E29">
        <w:rPr>
          <w:rFonts w:cs="CMR10"/>
          <w:sz w:val="24"/>
          <w:szCs w:val="24"/>
        </w:rPr>
        <w:t xml:space="preserve"> of receptivity of other nationals from </w:t>
      </w:r>
      <w:r>
        <w:rPr>
          <w:rFonts w:cs="CMR10"/>
          <w:sz w:val="24"/>
          <w:szCs w:val="24"/>
        </w:rPr>
        <w:t xml:space="preserve">domestic </w:t>
      </w:r>
      <w:r w:rsidRPr="00687E29">
        <w:rPr>
          <w:rFonts w:cs="CMR10"/>
          <w:sz w:val="24"/>
          <w:szCs w:val="24"/>
        </w:rPr>
        <w:lastRenderedPageBreak/>
        <w:t xml:space="preserve">students </w:t>
      </w:r>
      <w:r>
        <w:rPr>
          <w:rFonts w:cs="CMR10"/>
          <w:sz w:val="24"/>
          <w:szCs w:val="24"/>
        </w:rPr>
        <w:t xml:space="preserve">and staff, some international students do not freely interact with their domestic counterparts. By establishing and maintaining social </w:t>
      </w:r>
      <w:r w:rsidRPr="00E94D66">
        <w:rPr>
          <w:rFonts w:cs="CMR10"/>
          <w:noProof/>
          <w:sz w:val="24"/>
          <w:szCs w:val="24"/>
        </w:rPr>
        <w:t>interactions</w:t>
      </w:r>
      <w:r>
        <w:rPr>
          <w:rFonts w:cs="CMR10"/>
          <w:noProof/>
          <w:sz w:val="24"/>
          <w:szCs w:val="24"/>
        </w:rPr>
        <w:t>,</w:t>
      </w:r>
      <w:r>
        <w:rPr>
          <w:rFonts w:cs="CMR10"/>
          <w:sz w:val="24"/>
          <w:szCs w:val="24"/>
        </w:rPr>
        <w:t xml:space="preserve"> they would be establishing good interpersonal </w:t>
      </w:r>
      <w:r w:rsidRPr="00687E29">
        <w:rPr>
          <w:rFonts w:cs="CMR10"/>
          <w:sz w:val="24"/>
          <w:szCs w:val="24"/>
        </w:rPr>
        <w:t xml:space="preserve">relationships </w:t>
      </w:r>
      <w:r>
        <w:rPr>
          <w:rFonts w:cs="CMR10"/>
          <w:sz w:val="24"/>
          <w:szCs w:val="24"/>
        </w:rPr>
        <w:t xml:space="preserve">particularly </w:t>
      </w:r>
      <w:r w:rsidRPr="00687E29">
        <w:rPr>
          <w:rFonts w:cs="CMR10"/>
          <w:sz w:val="24"/>
          <w:szCs w:val="24"/>
        </w:rPr>
        <w:t>with local students that show patience with their faltering English, and</w:t>
      </w:r>
      <w:r>
        <w:rPr>
          <w:rFonts w:cs="CMR10"/>
          <w:sz w:val="24"/>
          <w:szCs w:val="24"/>
        </w:rPr>
        <w:t xml:space="preserve"> </w:t>
      </w:r>
      <w:r w:rsidRPr="00687E29">
        <w:rPr>
          <w:rFonts w:cs="CMR10"/>
          <w:sz w:val="24"/>
          <w:szCs w:val="24"/>
        </w:rPr>
        <w:t>kindly wait for them to express what they think without interrupting.</w:t>
      </w:r>
      <w:r>
        <w:rPr>
          <w:rFonts w:cs="CMR10"/>
          <w:sz w:val="24"/>
          <w:szCs w:val="24"/>
        </w:rPr>
        <w:t xml:space="preserve"> </w:t>
      </w:r>
    </w:p>
    <w:p w:rsidR="00050D16" w:rsidRPr="00687E29" w:rsidRDefault="00050D16" w:rsidP="00050D16">
      <w:pPr>
        <w:autoSpaceDE w:val="0"/>
        <w:autoSpaceDN w:val="0"/>
        <w:adjustRightInd w:val="0"/>
        <w:spacing w:after="0" w:line="360" w:lineRule="auto"/>
        <w:jc w:val="both"/>
        <w:rPr>
          <w:rFonts w:cs="Times New Roman"/>
          <w:b/>
          <w:sz w:val="24"/>
          <w:szCs w:val="24"/>
        </w:rPr>
      </w:pPr>
      <w:r>
        <w:rPr>
          <w:rFonts w:cs="CMR10"/>
          <w:sz w:val="24"/>
          <w:szCs w:val="24"/>
        </w:rPr>
        <w:tab/>
        <w:t xml:space="preserve">Arising from the fact that most of the international students are from </w:t>
      </w:r>
      <w:r w:rsidRPr="00E94D66">
        <w:rPr>
          <w:rFonts w:cs="CMR10"/>
          <w:noProof/>
          <w:sz w:val="24"/>
          <w:szCs w:val="24"/>
        </w:rPr>
        <w:t>Francophone</w:t>
      </w:r>
      <w:r>
        <w:rPr>
          <w:rFonts w:cs="CMR10"/>
          <w:sz w:val="24"/>
          <w:szCs w:val="24"/>
        </w:rPr>
        <w:t xml:space="preserve"> countries and are deficient in English Language, it is suggested that they should not rely on the mandatory Use of English they learn as a preparatory course but make extra efforts to develop t</w:t>
      </w:r>
      <w:r w:rsidRPr="00687E29">
        <w:rPr>
          <w:rFonts w:cs="CMR10"/>
          <w:sz w:val="24"/>
          <w:szCs w:val="24"/>
        </w:rPr>
        <w:t>he</w:t>
      </w:r>
      <w:r>
        <w:rPr>
          <w:rFonts w:cs="CMR10"/>
          <w:sz w:val="24"/>
          <w:szCs w:val="24"/>
        </w:rPr>
        <w:t>ir</w:t>
      </w:r>
      <w:r w:rsidRPr="00687E29">
        <w:rPr>
          <w:rFonts w:cs="CMR10"/>
          <w:sz w:val="24"/>
          <w:szCs w:val="24"/>
        </w:rPr>
        <w:t xml:space="preserve"> capacity to </w:t>
      </w:r>
      <w:r>
        <w:rPr>
          <w:rFonts w:cs="CMR10"/>
          <w:sz w:val="24"/>
          <w:szCs w:val="24"/>
        </w:rPr>
        <w:t xml:space="preserve">be proficient in the language which is considered to be </w:t>
      </w:r>
      <w:r w:rsidRPr="00687E29">
        <w:rPr>
          <w:rFonts w:cs="CMR10"/>
          <w:sz w:val="24"/>
          <w:szCs w:val="24"/>
        </w:rPr>
        <w:t xml:space="preserve">crucial in building a long-lasting </w:t>
      </w:r>
      <w:r>
        <w:rPr>
          <w:rFonts w:cs="CMR10"/>
          <w:sz w:val="24"/>
          <w:szCs w:val="24"/>
        </w:rPr>
        <w:t>friendship.</w:t>
      </w:r>
      <w:r w:rsidRPr="00687E29">
        <w:rPr>
          <w:rFonts w:cs="CMR10"/>
          <w:sz w:val="24"/>
          <w:szCs w:val="24"/>
        </w:rPr>
        <w:t xml:space="preserve"> </w:t>
      </w:r>
      <w:r>
        <w:rPr>
          <w:rFonts w:cs="CMR10"/>
          <w:sz w:val="24"/>
          <w:szCs w:val="24"/>
        </w:rPr>
        <w:t>They could achieve this by reading textbooks, watching and listening to English Language programmes among other things.</w:t>
      </w:r>
    </w:p>
    <w:p w:rsidR="00050D16" w:rsidRPr="00687E29" w:rsidRDefault="00050D16" w:rsidP="00050D16">
      <w:pPr>
        <w:autoSpaceDE w:val="0"/>
        <w:autoSpaceDN w:val="0"/>
        <w:adjustRightInd w:val="0"/>
        <w:spacing w:after="0" w:line="360" w:lineRule="auto"/>
        <w:jc w:val="both"/>
        <w:rPr>
          <w:rFonts w:eastAsia="Calibri" w:cs="Times New Roman"/>
          <w:sz w:val="24"/>
          <w:szCs w:val="24"/>
        </w:rPr>
      </w:pPr>
      <w:r>
        <w:rPr>
          <w:rFonts w:cs="TimesNewRomanPSMT"/>
          <w:sz w:val="24"/>
          <w:szCs w:val="24"/>
        </w:rPr>
        <w:tab/>
        <w:t xml:space="preserve">It is also important that intensive </w:t>
      </w:r>
      <w:r w:rsidRPr="00687E29">
        <w:rPr>
          <w:rFonts w:cs="TimesNewRomanPSMT"/>
          <w:sz w:val="24"/>
          <w:szCs w:val="24"/>
        </w:rPr>
        <w:t xml:space="preserve">research should be conducted on adjustment experiences </w:t>
      </w:r>
      <w:r>
        <w:rPr>
          <w:rFonts w:cs="TimesNewRomanPSMT"/>
          <w:sz w:val="24"/>
          <w:szCs w:val="24"/>
        </w:rPr>
        <w:t xml:space="preserve">generally with a view to </w:t>
      </w:r>
      <w:r w:rsidRPr="00687E29">
        <w:rPr>
          <w:rFonts w:cs="TimesNewRomanPSMT"/>
          <w:sz w:val="24"/>
          <w:szCs w:val="24"/>
        </w:rPr>
        <w:t>help</w:t>
      </w:r>
      <w:r>
        <w:rPr>
          <w:rFonts w:cs="TimesNewRomanPSMT"/>
          <w:sz w:val="24"/>
          <w:szCs w:val="24"/>
        </w:rPr>
        <w:t xml:space="preserve">ing </w:t>
      </w:r>
      <w:r w:rsidRPr="00687E29">
        <w:rPr>
          <w:rFonts w:cs="TimesNewRomanPSMT"/>
          <w:sz w:val="24"/>
          <w:szCs w:val="24"/>
        </w:rPr>
        <w:t>international students better adjust to their new academic life. A good understanding of</w:t>
      </w:r>
      <w:r>
        <w:rPr>
          <w:rFonts w:cs="TimesNewRomanPSMT"/>
          <w:sz w:val="24"/>
          <w:szCs w:val="24"/>
        </w:rPr>
        <w:t xml:space="preserve"> </w:t>
      </w:r>
      <w:r w:rsidRPr="00687E29">
        <w:rPr>
          <w:rFonts w:cs="TimesNewRomanPSMT"/>
          <w:sz w:val="24"/>
          <w:szCs w:val="24"/>
        </w:rPr>
        <w:t>international students’ communication experience can contribute to better communication</w:t>
      </w:r>
      <w:r>
        <w:rPr>
          <w:rFonts w:cs="TimesNewRomanPSMT"/>
          <w:sz w:val="24"/>
          <w:szCs w:val="24"/>
        </w:rPr>
        <w:t xml:space="preserve"> </w:t>
      </w:r>
      <w:r w:rsidRPr="00687E29">
        <w:rPr>
          <w:rFonts w:cs="TimesNewRomanPSMT"/>
          <w:sz w:val="24"/>
          <w:szCs w:val="24"/>
        </w:rPr>
        <w:t>between international students and host institutions.</w:t>
      </w: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Default="00050D16" w:rsidP="00050D16">
      <w:pPr>
        <w:autoSpaceDE w:val="0"/>
        <w:autoSpaceDN w:val="0"/>
        <w:adjustRightInd w:val="0"/>
        <w:spacing w:after="0"/>
        <w:jc w:val="both"/>
        <w:outlineLvl w:val="0"/>
        <w:rPr>
          <w:rFonts w:cs="Times New Roman"/>
          <w:b/>
          <w:sz w:val="24"/>
          <w:szCs w:val="24"/>
        </w:rPr>
      </w:pPr>
    </w:p>
    <w:p w:rsidR="00050D16" w:rsidRPr="00ED0AD5" w:rsidRDefault="00050D16" w:rsidP="00050D16">
      <w:pPr>
        <w:autoSpaceDE w:val="0"/>
        <w:autoSpaceDN w:val="0"/>
        <w:adjustRightInd w:val="0"/>
        <w:spacing w:after="0"/>
        <w:jc w:val="both"/>
        <w:outlineLvl w:val="0"/>
        <w:rPr>
          <w:rFonts w:cs="Times New Roman"/>
          <w:b/>
          <w:sz w:val="24"/>
          <w:szCs w:val="24"/>
        </w:rPr>
      </w:pPr>
      <w:r w:rsidRPr="00ED0AD5">
        <w:rPr>
          <w:rFonts w:cs="Times New Roman"/>
          <w:b/>
          <w:sz w:val="24"/>
          <w:szCs w:val="24"/>
        </w:rPr>
        <w:t>References</w:t>
      </w:r>
    </w:p>
    <w:p w:rsidR="00050D16" w:rsidRPr="00C13E4F" w:rsidRDefault="00050D16" w:rsidP="00050D16">
      <w:pPr>
        <w:autoSpaceDE w:val="0"/>
        <w:autoSpaceDN w:val="0"/>
        <w:adjustRightInd w:val="0"/>
        <w:spacing w:after="0" w:line="240" w:lineRule="auto"/>
        <w:jc w:val="both"/>
        <w:rPr>
          <w:sz w:val="24"/>
          <w:szCs w:val="24"/>
        </w:rPr>
      </w:pPr>
      <w:proofErr w:type="spellStart"/>
      <w:r>
        <w:rPr>
          <w:rFonts w:cs="Times New Roman"/>
          <w:sz w:val="24"/>
          <w:szCs w:val="24"/>
        </w:rPr>
        <w:t>Alavi</w:t>
      </w:r>
      <w:proofErr w:type="spellEnd"/>
      <w:r>
        <w:rPr>
          <w:rFonts w:cs="Times New Roman"/>
          <w:sz w:val="24"/>
          <w:szCs w:val="24"/>
        </w:rPr>
        <w:t>, M. &amp;</w:t>
      </w:r>
      <w:r w:rsidRPr="00C13E4F">
        <w:rPr>
          <w:rFonts w:cs="Times New Roman"/>
          <w:sz w:val="24"/>
          <w:szCs w:val="24"/>
        </w:rPr>
        <w:t xml:space="preserve"> S. M. S. </w:t>
      </w:r>
      <w:proofErr w:type="spellStart"/>
      <w:r w:rsidRPr="00C13E4F">
        <w:rPr>
          <w:rFonts w:cs="Times New Roman"/>
          <w:sz w:val="24"/>
          <w:szCs w:val="24"/>
        </w:rPr>
        <w:t>Mansor</w:t>
      </w:r>
      <w:proofErr w:type="spellEnd"/>
      <w:r w:rsidRPr="00C13E4F">
        <w:rPr>
          <w:rFonts w:cs="Times New Roman"/>
          <w:sz w:val="24"/>
          <w:szCs w:val="24"/>
        </w:rPr>
        <w:t xml:space="preserve"> (2011). </w:t>
      </w:r>
      <w:proofErr w:type="gramStart"/>
      <w:r w:rsidRPr="00C13E4F">
        <w:rPr>
          <w:rFonts w:cs="Times New Roman"/>
          <w:sz w:val="24"/>
          <w:szCs w:val="24"/>
        </w:rPr>
        <w:t xml:space="preserve">Categories of Problems among International Students in </w:t>
      </w:r>
      <w:r>
        <w:rPr>
          <w:rFonts w:cs="Times New Roman"/>
          <w:sz w:val="24"/>
          <w:szCs w:val="24"/>
        </w:rPr>
        <w:tab/>
      </w:r>
      <w:r w:rsidRPr="00C13E4F">
        <w:rPr>
          <w:rFonts w:cs="Times New Roman"/>
          <w:sz w:val="24"/>
          <w:szCs w:val="24"/>
        </w:rPr>
        <w:t>University Technology M</w:t>
      </w:r>
      <w:r>
        <w:rPr>
          <w:rFonts w:cs="Times New Roman"/>
          <w:sz w:val="24"/>
          <w:szCs w:val="24"/>
        </w:rPr>
        <w:t>alaysia.</w:t>
      </w:r>
      <w:proofErr w:type="gramEnd"/>
      <w:r w:rsidRPr="00C13E4F">
        <w:rPr>
          <w:rFonts w:cs="Times New Roman"/>
          <w:sz w:val="24"/>
          <w:szCs w:val="24"/>
        </w:rPr>
        <w:t xml:space="preserve"> </w:t>
      </w:r>
      <w:proofErr w:type="spellStart"/>
      <w:proofErr w:type="gramStart"/>
      <w:r w:rsidRPr="00C13E4F">
        <w:rPr>
          <w:rFonts w:cs="Times New Roman"/>
          <w:i/>
          <w:sz w:val="24"/>
          <w:szCs w:val="24"/>
        </w:rPr>
        <w:t>Procedia</w:t>
      </w:r>
      <w:proofErr w:type="spellEnd"/>
      <w:r w:rsidRPr="00C13E4F">
        <w:rPr>
          <w:rFonts w:cs="Times New Roman"/>
          <w:i/>
          <w:sz w:val="24"/>
          <w:szCs w:val="24"/>
        </w:rPr>
        <w:t xml:space="preserve"> - Social and Behavioral Sciences </w:t>
      </w:r>
      <w:r>
        <w:rPr>
          <w:rFonts w:cs="Times New Roman"/>
          <w:sz w:val="24"/>
          <w:szCs w:val="24"/>
        </w:rPr>
        <w:t>30,</w:t>
      </w:r>
      <w:r w:rsidRPr="00C13E4F">
        <w:rPr>
          <w:rFonts w:cs="Times New Roman"/>
          <w:sz w:val="24"/>
          <w:szCs w:val="24"/>
        </w:rPr>
        <w:t xml:space="preserve"> 1581-</w:t>
      </w:r>
      <w:r>
        <w:rPr>
          <w:rFonts w:cs="Times New Roman"/>
          <w:sz w:val="24"/>
          <w:szCs w:val="24"/>
        </w:rPr>
        <w:tab/>
      </w:r>
      <w:r w:rsidRPr="00C13E4F">
        <w:rPr>
          <w:rFonts w:cs="Times New Roman"/>
          <w:sz w:val="24"/>
          <w:szCs w:val="24"/>
        </w:rPr>
        <w:t>1587.</w:t>
      </w:r>
      <w:proofErr w:type="gramEnd"/>
    </w:p>
    <w:p w:rsidR="00050D16" w:rsidRDefault="00050D16" w:rsidP="00050D16">
      <w:pPr>
        <w:spacing w:after="0"/>
        <w:jc w:val="both"/>
        <w:rPr>
          <w:sz w:val="24"/>
          <w:szCs w:val="24"/>
        </w:rPr>
      </w:pPr>
    </w:p>
    <w:p w:rsidR="00050D16" w:rsidRPr="00FD0BB2" w:rsidRDefault="00050D16" w:rsidP="00050D16">
      <w:pPr>
        <w:spacing w:after="0"/>
        <w:jc w:val="both"/>
        <w:rPr>
          <w:sz w:val="24"/>
          <w:szCs w:val="24"/>
        </w:rPr>
      </w:pPr>
      <w:proofErr w:type="gramStart"/>
      <w:r>
        <w:rPr>
          <w:sz w:val="24"/>
          <w:szCs w:val="24"/>
        </w:rPr>
        <w:t xml:space="preserve">Defleur, M. H., </w:t>
      </w:r>
      <w:proofErr w:type="spellStart"/>
      <w:r>
        <w:rPr>
          <w:sz w:val="24"/>
          <w:szCs w:val="24"/>
        </w:rPr>
        <w:t>Kearnyey</w:t>
      </w:r>
      <w:proofErr w:type="spellEnd"/>
      <w:r>
        <w:rPr>
          <w:sz w:val="24"/>
          <w:szCs w:val="24"/>
        </w:rPr>
        <w:t>, P., Plax, G.T &amp; Defleur, L.M. (2005).</w:t>
      </w:r>
      <w:proofErr w:type="gramEnd"/>
      <w:r>
        <w:rPr>
          <w:sz w:val="24"/>
          <w:szCs w:val="24"/>
        </w:rPr>
        <w:t xml:space="preserve"> </w:t>
      </w:r>
      <w:proofErr w:type="gramStart"/>
      <w:r>
        <w:rPr>
          <w:i/>
          <w:sz w:val="24"/>
          <w:szCs w:val="24"/>
        </w:rPr>
        <w:t xml:space="preserve">Fundamentals of human </w:t>
      </w:r>
      <w:r>
        <w:rPr>
          <w:i/>
          <w:sz w:val="24"/>
          <w:szCs w:val="24"/>
        </w:rPr>
        <w:tab/>
        <w:t>communication.</w:t>
      </w:r>
      <w:proofErr w:type="gramEnd"/>
      <w:r>
        <w:rPr>
          <w:i/>
          <w:sz w:val="24"/>
          <w:szCs w:val="24"/>
        </w:rPr>
        <w:t xml:space="preserve"> </w:t>
      </w:r>
      <w:proofErr w:type="gramStart"/>
      <w:r>
        <w:rPr>
          <w:sz w:val="24"/>
          <w:szCs w:val="24"/>
        </w:rPr>
        <w:t>(3</w:t>
      </w:r>
      <w:r w:rsidRPr="00FD0BB2">
        <w:rPr>
          <w:sz w:val="24"/>
          <w:szCs w:val="24"/>
        </w:rPr>
        <w:t>rd</w:t>
      </w:r>
      <w:r>
        <w:rPr>
          <w:sz w:val="24"/>
          <w:szCs w:val="24"/>
        </w:rPr>
        <w:t xml:space="preserve"> edition).</w:t>
      </w:r>
      <w:proofErr w:type="gramEnd"/>
      <w:r>
        <w:rPr>
          <w:sz w:val="24"/>
          <w:szCs w:val="24"/>
        </w:rPr>
        <w:t xml:space="preserve"> New York: </w:t>
      </w:r>
      <w:r w:rsidRPr="00FD0BB2">
        <w:rPr>
          <w:sz w:val="24"/>
          <w:szCs w:val="24"/>
        </w:rPr>
        <w:t>McGraw-Hill Company Inc.</w:t>
      </w:r>
    </w:p>
    <w:p w:rsidR="00050D16" w:rsidRDefault="00050D16" w:rsidP="00050D16">
      <w:pPr>
        <w:autoSpaceDE w:val="0"/>
        <w:autoSpaceDN w:val="0"/>
        <w:adjustRightInd w:val="0"/>
        <w:spacing w:after="0" w:line="240" w:lineRule="auto"/>
        <w:jc w:val="both"/>
        <w:rPr>
          <w:rFonts w:cs="TimesNewRomanPSMT"/>
          <w:sz w:val="24"/>
          <w:szCs w:val="24"/>
        </w:rPr>
      </w:pPr>
    </w:p>
    <w:p w:rsidR="00050D16" w:rsidRDefault="00050D16" w:rsidP="00050D16">
      <w:pPr>
        <w:autoSpaceDE w:val="0"/>
        <w:autoSpaceDN w:val="0"/>
        <w:adjustRightInd w:val="0"/>
        <w:spacing w:after="0" w:line="240" w:lineRule="auto"/>
        <w:jc w:val="both"/>
        <w:rPr>
          <w:rFonts w:cs="TimesNewRomanPSMT"/>
          <w:sz w:val="24"/>
          <w:szCs w:val="24"/>
        </w:rPr>
      </w:pPr>
      <w:proofErr w:type="gramStart"/>
      <w:r>
        <w:rPr>
          <w:rFonts w:cs="TimesNewRomanPSMT"/>
          <w:sz w:val="24"/>
          <w:szCs w:val="24"/>
        </w:rPr>
        <w:t>European Commission.</w:t>
      </w:r>
      <w:proofErr w:type="gramEnd"/>
      <w:r>
        <w:rPr>
          <w:rFonts w:cs="TimesNewRomanPSMT"/>
          <w:sz w:val="24"/>
          <w:szCs w:val="24"/>
        </w:rPr>
        <w:t xml:space="preserve"> </w:t>
      </w:r>
      <w:proofErr w:type="gramStart"/>
      <w:r>
        <w:rPr>
          <w:rFonts w:cs="TimesNewRomanPSMT"/>
          <w:sz w:val="24"/>
          <w:szCs w:val="24"/>
        </w:rPr>
        <w:t>(2013). Immigration of international students to the EU.</w:t>
      </w:r>
      <w:proofErr w:type="gramEnd"/>
      <w:r>
        <w:rPr>
          <w:rFonts w:cs="TimesNewRomanPSMT"/>
          <w:sz w:val="24"/>
          <w:szCs w:val="24"/>
        </w:rPr>
        <w:t xml:space="preserve"> </w:t>
      </w:r>
      <w:proofErr w:type="gramStart"/>
      <w:r>
        <w:rPr>
          <w:rFonts w:cs="TimesNewRomanPSMT"/>
          <w:sz w:val="24"/>
          <w:szCs w:val="24"/>
        </w:rPr>
        <w:t xml:space="preserve">European </w:t>
      </w:r>
      <w:r>
        <w:rPr>
          <w:rFonts w:cs="TimesNewRomanPSMT"/>
          <w:sz w:val="24"/>
          <w:szCs w:val="24"/>
        </w:rPr>
        <w:tab/>
        <w:t>Commission.</w:t>
      </w:r>
      <w:proofErr w:type="gramEnd"/>
    </w:p>
    <w:p w:rsidR="00050D16" w:rsidRDefault="00050D16" w:rsidP="00050D16">
      <w:pPr>
        <w:autoSpaceDE w:val="0"/>
        <w:autoSpaceDN w:val="0"/>
        <w:adjustRightInd w:val="0"/>
        <w:spacing w:after="0" w:line="240" w:lineRule="auto"/>
        <w:jc w:val="both"/>
        <w:rPr>
          <w:rFonts w:cs="TimesNewRomanPSMT"/>
          <w:sz w:val="24"/>
          <w:szCs w:val="24"/>
        </w:rPr>
      </w:pPr>
    </w:p>
    <w:p w:rsidR="00050D16" w:rsidRPr="00B12941" w:rsidRDefault="00050D16" w:rsidP="00050D16">
      <w:pPr>
        <w:autoSpaceDE w:val="0"/>
        <w:autoSpaceDN w:val="0"/>
        <w:adjustRightInd w:val="0"/>
        <w:spacing w:after="0" w:line="240" w:lineRule="auto"/>
        <w:jc w:val="both"/>
        <w:rPr>
          <w:sz w:val="24"/>
          <w:szCs w:val="24"/>
        </w:rPr>
      </w:pPr>
      <w:proofErr w:type="spellStart"/>
      <w:r w:rsidRPr="00B12941">
        <w:rPr>
          <w:sz w:val="24"/>
          <w:szCs w:val="24"/>
        </w:rPr>
        <w:t>Hofstede</w:t>
      </w:r>
      <w:proofErr w:type="spellEnd"/>
      <w:r w:rsidRPr="00B12941">
        <w:rPr>
          <w:sz w:val="24"/>
          <w:szCs w:val="24"/>
        </w:rPr>
        <w:t xml:space="preserve">, G.H. (2001), </w:t>
      </w:r>
      <w:r w:rsidRPr="00B12941">
        <w:rPr>
          <w:i/>
          <w:sz w:val="24"/>
          <w:szCs w:val="24"/>
        </w:rPr>
        <w:t xml:space="preserve">Culture’s consequences: Comparing values, behaviors, institutions and </w:t>
      </w:r>
      <w:r>
        <w:rPr>
          <w:i/>
          <w:sz w:val="24"/>
          <w:szCs w:val="24"/>
        </w:rPr>
        <w:tab/>
      </w:r>
      <w:r w:rsidRPr="00B12941">
        <w:rPr>
          <w:i/>
          <w:sz w:val="24"/>
          <w:szCs w:val="24"/>
        </w:rPr>
        <w:t>organizations across nations,</w:t>
      </w:r>
      <w:r w:rsidRPr="00B12941">
        <w:rPr>
          <w:sz w:val="24"/>
          <w:szCs w:val="24"/>
        </w:rPr>
        <w:t xml:space="preserve"> (</w:t>
      </w:r>
      <w:r w:rsidRPr="00B12941">
        <w:rPr>
          <w:iCs/>
          <w:sz w:val="24"/>
          <w:szCs w:val="24"/>
        </w:rPr>
        <w:t xml:space="preserve">2nd </w:t>
      </w:r>
      <w:proofErr w:type="gramStart"/>
      <w:r w:rsidRPr="00B12941">
        <w:rPr>
          <w:iCs/>
          <w:sz w:val="24"/>
          <w:szCs w:val="24"/>
        </w:rPr>
        <w:t>ed</w:t>
      </w:r>
      <w:proofErr w:type="gramEnd"/>
      <w:r w:rsidRPr="00B12941">
        <w:rPr>
          <w:iCs/>
          <w:sz w:val="24"/>
          <w:szCs w:val="24"/>
        </w:rPr>
        <w:t>.) Thousand Oaks</w:t>
      </w:r>
      <w:r w:rsidRPr="00B12941">
        <w:rPr>
          <w:sz w:val="24"/>
          <w:szCs w:val="24"/>
        </w:rPr>
        <w:t>, CA: Sage.</w:t>
      </w:r>
    </w:p>
    <w:p w:rsidR="00050D16" w:rsidRDefault="00050D16" w:rsidP="00050D16">
      <w:pPr>
        <w:autoSpaceDE w:val="0"/>
        <w:autoSpaceDN w:val="0"/>
        <w:adjustRightInd w:val="0"/>
        <w:spacing w:after="0" w:line="240" w:lineRule="auto"/>
        <w:jc w:val="both"/>
        <w:rPr>
          <w:rFonts w:cs="TimesNewRomanPSMT"/>
          <w:sz w:val="24"/>
          <w:szCs w:val="24"/>
        </w:rPr>
      </w:pPr>
    </w:p>
    <w:p w:rsidR="00050D16" w:rsidRPr="00F445E3" w:rsidRDefault="00050D16" w:rsidP="00050D16">
      <w:pPr>
        <w:autoSpaceDE w:val="0"/>
        <w:autoSpaceDN w:val="0"/>
        <w:adjustRightInd w:val="0"/>
        <w:spacing w:after="0" w:line="240" w:lineRule="auto"/>
        <w:jc w:val="both"/>
        <w:rPr>
          <w:sz w:val="24"/>
          <w:szCs w:val="24"/>
        </w:rPr>
      </w:pPr>
      <w:r w:rsidRPr="00F445E3">
        <w:rPr>
          <w:rFonts w:cs="TimesNewRomanPSMT"/>
          <w:sz w:val="24"/>
          <w:szCs w:val="24"/>
        </w:rPr>
        <w:t xml:space="preserve">Huntley, H. S. (1993). </w:t>
      </w:r>
      <w:r w:rsidRPr="00F445E3">
        <w:rPr>
          <w:rFonts w:cs="Times New Roman"/>
          <w:i/>
          <w:iCs/>
          <w:sz w:val="24"/>
          <w:szCs w:val="24"/>
        </w:rPr>
        <w:t>Adult international students: Problems of adjustment</w:t>
      </w:r>
      <w:r w:rsidRPr="00F445E3">
        <w:rPr>
          <w:rFonts w:cs="TimesNewRomanPSMT"/>
          <w:sz w:val="24"/>
          <w:szCs w:val="24"/>
        </w:rPr>
        <w:t>. Athens: Ohio</w:t>
      </w:r>
      <w:r>
        <w:rPr>
          <w:rFonts w:cs="TimesNewRomanPSMT"/>
          <w:sz w:val="24"/>
          <w:szCs w:val="24"/>
        </w:rPr>
        <w:t xml:space="preserve"> </w:t>
      </w:r>
      <w:r w:rsidRPr="00F445E3">
        <w:rPr>
          <w:rFonts w:cs="TimesNewRomanPSMT"/>
          <w:sz w:val="24"/>
          <w:szCs w:val="24"/>
        </w:rPr>
        <w:t xml:space="preserve">State </w:t>
      </w:r>
      <w:r>
        <w:rPr>
          <w:rFonts w:cs="TimesNewRomanPSMT"/>
          <w:sz w:val="24"/>
          <w:szCs w:val="24"/>
        </w:rPr>
        <w:tab/>
      </w:r>
      <w:r w:rsidRPr="00F445E3">
        <w:rPr>
          <w:rFonts w:cs="TimesNewRomanPSMT"/>
          <w:sz w:val="24"/>
          <w:szCs w:val="24"/>
        </w:rPr>
        <w:t xml:space="preserve">University. </w:t>
      </w:r>
      <w:proofErr w:type="gramStart"/>
      <w:r w:rsidRPr="00F445E3">
        <w:rPr>
          <w:rFonts w:cs="TimesNewRomanPSMT"/>
          <w:sz w:val="24"/>
          <w:szCs w:val="24"/>
        </w:rPr>
        <w:t>(ERIC Document Reproduction Service No.</w:t>
      </w:r>
      <w:proofErr w:type="gramEnd"/>
      <w:r w:rsidRPr="00F445E3">
        <w:rPr>
          <w:rFonts w:cs="TimesNewRomanPSMT"/>
          <w:sz w:val="24"/>
          <w:szCs w:val="24"/>
        </w:rPr>
        <w:t xml:space="preserve"> </w:t>
      </w:r>
      <w:proofErr w:type="gramStart"/>
      <w:r w:rsidRPr="00F445E3">
        <w:rPr>
          <w:rFonts w:cs="TimesNewRomanPSMT"/>
          <w:sz w:val="24"/>
          <w:szCs w:val="24"/>
        </w:rPr>
        <w:t>ED355 886).</w:t>
      </w:r>
      <w:proofErr w:type="gramEnd"/>
    </w:p>
    <w:p w:rsidR="00050D16" w:rsidRDefault="00050D16" w:rsidP="00050D16">
      <w:pPr>
        <w:autoSpaceDE w:val="0"/>
        <w:autoSpaceDN w:val="0"/>
        <w:adjustRightInd w:val="0"/>
        <w:spacing w:after="0" w:line="240" w:lineRule="auto"/>
        <w:rPr>
          <w:rFonts w:cs="CMR10"/>
          <w:sz w:val="24"/>
          <w:szCs w:val="24"/>
        </w:rPr>
      </w:pPr>
    </w:p>
    <w:p w:rsidR="00050D16" w:rsidRPr="005B764C" w:rsidRDefault="00050D16" w:rsidP="00050D16">
      <w:pPr>
        <w:autoSpaceDE w:val="0"/>
        <w:autoSpaceDN w:val="0"/>
        <w:adjustRightInd w:val="0"/>
        <w:spacing w:after="0" w:line="240" w:lineRule="auto"/>
        <w:rPr>
          <w:rFonts w:cs="Times New Roman"/>
          <w:sz w:val="24"/>
          <w:szCs w:val="24"/>
        </w:rPr>
      </w:pPr>
      <w:proofErr w:type="spellStart"/>
      <w:r w:rsidRPr="005B764C">
        <w:rPr>
          <w:rFonts w:cs="Times New Roman"/>
          <w:sz w:val="24"/>
          <w:szCs w:val="24"/>
        </w:rPr>
        <w:t>Klomegah</w:t>
      </w:r>
      <w:proofErr w:type="spellEnd"/>
      <w:r w:rsidRPr="005B764C">
        <w:rPr>
          <w:rFonts w:cs="Times New Roman"/>
          <w:sz w:val="24"/>
          <w:szCs w:val="24"/>
        </w:rPr>
        <w:t>, R.Y. (2006). Social factors relating to alienation experienced by international</w:t>
      </w:r>
    </w:p>
    <w:p w:rsidR="00050D16" w:rsidRPr="005B764C" w:rsidRDefault="00050D16" w:rsidP="00050D16">
      <w:pPr>
        <w:autoSpaceDE w:val="0"/>
        <w:autoSpaceDN w:val="0"/>
        <w:adjustRightInd w:val="0"/>
        <w:spacing w:after="0" w:line="240" w:lineRule="auto"/>
        <w:jc w:val="both"/>
        <w:rPr>
          <w:rFonts w:cs="Times New Roman"/>
          <w:sz w:val="24"/>
          <w:szCs w:val="24"/>
        </w:rPr>
      </w:pPr>
      <w:r w:rsidRPr="005B764C">
        <w:rPr>
          <w:rFonts w:cs="Times New Roman"/>
          <w:sz w:val="24"/>
          <w:szCs w:val="24"/>
        </w:rPr>
        <w:tab/>
      </w:r>
      <w:proofErr w:type="gramStart"/>
      <w:r w:rsidRPr="005B764C">
        <w:rPr>
          <w:rFonts w:cs="Times New Roman"/>
          <w:sz w:val="24"/>
          <w:szCs w:val="24"/>
        </w:rPr>
        <w:t>students</w:t>
      </w:r>
      <w:proofErr w:type="gramEnd"/>
      <w:r w:rsidRPr="005B764C">
        <w:rPr>
          <w:rFonts w:cs="Times New Roman"/>
          <w:sz w:val="24"/>
          <w:szCs w:val="24"/>
        </w:rPr>
        <w:t xml:space="preserve"> in the United States.  </w:t>
      </w:r>
      <w:r w:rsidRPr="005B764C">
        <w:rPr>
          <w:rFonts w:cs="Times New Roman"/>
          <w:i/>
          <w:iCs/>
          <w:sz w:val="24"/>
          <w:szCs w:val="24"/>
        </w:rPr>
        <w:t>College Student Journal,</w:t>
      </w:r>
      <w:r w:rsidRPr="005B764C">
        <w:rPr>
          <w:rFonts w:cs="Times New Roman"/>
          <w:sz w:val="24"/>
          <w:szCs w:val="24"/>
        </w:rPr>
        <w:t xml:space="preserve"> 40, 303-315.</w:t>
      </w:r>
    </w:p>
    <w:p w:rsidR="00050D16" w:rsidRPr="000339FC" w:rsidRDefault="00050D16" w:rsidP="00050D16">
      <w:pPr>
        <w:autoSpaceDE w:val="0"/>
        <w:autoSpaceDN w:val="0"/>
        <w:adjustRightInd w:val="0"/>
        <w:spacing w:after="0" w:line="240" w:lineRule="auto"/>
        <w:jc w:val="both"/>
        <w:rPr>
          <w:rFonts w:cs="CMR10"/>
          <w:sz w:val="24"/>
          <w:szCs w:val="24"/>
        </w:rPr>
      </w:pPr>
    </w:p>
    <w:p w:rsidR="00050D16" w:rsidRPr="000339FC" w:rsidRDefault="00050D16" w:rsidP="00050D16">
      <w:pPr>
        <w:autoSpaceDE w:val="0"/>
        <w:autoSpaceDN w:val="0"/>
        <w:adjustRightInd w:val="0"/>
        <w:spacing w:after="0" w:line="240" w:lineRule="auto"/>
        <w:jc w:val="both"/>
        <w:rPr>
          <w:rFonts w:cs="CMR10"/>
          <w:sz w:val="24"/>
          <w:szCs w:val="24"/>
        </w:rPr>
      </w:pPr>
      <w:r w:rsidRPr="000339FC">
        <w:rPr>
          <w:rFonts w:cs="Times New Roman"/>
          <w:sz w:val="24"/>
          <w:szCs w:val="24"/>
        </w:rPr>
        <w:t xml:space="preserve">Lee, J.J. (2010). International students’ experiences and attitudes at a US host institution: </w:t>
      </w:r>
      <w:r w:rsidRPr="000339FC">
        <w:rPr>
          <w:rFonts w:cs="Times New Roman"/>
          <w:sz w:val="24"/>
          <w:szCs w:val="24"/>
        </w:rPr>
        <w:tab/>
        <w:t xml:space="preserve">Self-reports and future recommendations," </w:t>
      </w:r>
      <w:r w:rsidRPr="000339FC">
        <w:rPr>
          <w:rFonts w:cs="Times New Roman"/>
          <w:i/>
          <w:iCs/>
          <w:sz w:val="24"/>
          <w:szCs w:val="24"/>
        </w:rPr>
        <w:t xml:space="preserve">Journal of Research in International </w:t>
      </w:r>
      <w:r w:rsidRPr="000339FC">
        <w:rPr>
          <w:rFonts w:cs="Times New Roman"/>
          <w:i/>
          <w:iCs/>
          <w:sz w:val="24"/>
          <w:szCs w:val="24"/>
        </w:rPr>
        <w:tab/>
        <w:t xml:space="preserve">Education. </w:t>
      </w:r>
      <w:r w:rsidRPr="000339FC">
        <w:rPr>
          <w:rFonts w:cs="Times New Roman"/>
          <w:sz w:val="24"/>
          <w:szCs w:val="24"/>
        </w:rPr>
        <w:t xml:space="preserve"> 9 (1), 66-84.</w:t>
      </w:r>
    </w:p>
    <w:p w:rsidR="00050D16" w:rsidRDefault="00050D16" w:rsidP="00050D16">
      <w:pPr>
        <w:autoSpaceDE w:val="0"/>
        <w:autoSpaceDN w:val="0"/>
        <w:adjustRightInd w:val="0"/>
        <w:spacing w:after="0" w:line="240" w:lineRule="auto"/>
        <w:jc w:val="both"/>
        <w:rPr>
          <w:rFonts w:cs="CMR10"/>
          <w:sz w:val="24"/>
          <w:szCs w:val="24"/>
        </w:rPr>
      </w:pPr>
    </w:p>
    <w:p w:rsidR="00050D16" w:rsidRPr="00D9743F" w:rsidRDefault="00050D16" w:rsidP="00050D16">
      <w:pPr>
        <w:autoSpaceDE w:val="0"/>
        <w:autoSpaceDN w:val="0"/>
        <w:adjustRightInd w:val="0"/>
        <w:spacing w:after="0" w:line="240" w:lineRule="auto"/>
        <w:jc w:val="both"/>
        <w:rPr>
          <w:rFonts w:cs="CMR10"/>
          <w:sz w:val="24"/>
          <w:szCs w:val="24"/>
        </w:rPr>
      </w:pPr>
      <w:proofErr w:type="gramStart"/>
      <w:r w:rsidRPr="00D9743F">
        <w:rPr>
          <w:rFonts w:cs="CMR10"/>
          <w:sz w:val="24"/>
          <w:szCs w:val="24"/>
        </w:rPr>
        <w:t>Mark, S. &amp; Simone, V. (2008).</w:t>
      </w:r>
      <w:proofErr w:type="gramEnd"/>
      <w:r w:rsidRPr="00D9743F">
        <w:rPr>
          <w:rFonts w:cs="CMR10"/>
          <w:sz w:val="24"/>
          <w:szCs w:val="24"/>
        </w:rPr>
        <w:t xml:space="preserve"> Students' attitudes towards culturally mixed groups on </w:t>
      </w:r>
      <w:r>
        <w:rPr>
          <w:rFonts w:cs="CMR10"/>
          <w:sz w:val="24"/>
          <w:szCs w:val="24"/>
        </w:rPr>
        <w:tab/>
      </w:r>
      <w:r w:rsidRPr="00D9743F">
        <w:rPr>
          <w:rFonts w:cs="CMR10"/>
          <w:sz w:val="24"/>
          <w:szCs w:val="24"/>
        </w:rPr>
        <w:t>international</w:t>
      </w:r>
      <w:r>
        <w:rPr>
          <w:rFonts w:cs="CMR10"/>
          <w:sz w:val="24"/>
          <w:szCs w:val="24"/>
        </w:rPr>
        <w:t xml:space="preserve"> </w:t>
      </w:r>
      <w:r w:rsidRPr="00D9743F">
        <w:rPr>
          <w:rFonts w:cs="CMR10"/>
          <w:sz w:val="24"/>
          <w:szCs w:val="24"/>
        </w:rPr>
        <w:t xml:space="preserve">campuses: Impact of participation in diverse and non-diverse groups. </w:t>
      </w:r>
      <w:r>
        <w:rPr>
          <w:rFonts w:cs="CMR10"/>
          <w:sz w:val="24"/>
          <w:szCs w:val="24"/>
        </w:rPr>
        <w:tab/>
      </w:r>
      <w:r w:rsidRPr="00D9743F">
        <w:rPr>
          <w:rFonts w:cs="CMTI10"/>
          <w:i/>
          <w:sz w:val="24"/>
          <w:szCs w:val="24"/>
        </w:rPr>
        <w:t>Studies in Higher Education</w:t>
      </w:r>
      <w:r w:rsidRPr="00D9743F">
        <w:rPr>
          <w:rFonts w:cs="CMR10"/>
          <w:sz w:val="24"/>
          <w:szCs w:val="24"/>
        </w:rPr>
        <w:t>, 33(4), 357-370.</w:t>
      </w:r>
    </w:p>
    <w:p w:rsidR="00050D16" w:rsidRDefault="00050D16" w:rsidP="00050D16">
      <w:pPr>
        <w:spacing w:after="0"/>
        <w:jc w:val="both"/>
        <w:rPr>
          <w:sz w:val="24"/>
          <w:szCs w:val="24"/>
        </w:rPr>
      </w:pPr>
    </w:p>
    <w:p w:rsidR="00050D16" w:rsidRDefault="00050D16" w:rsidP="00050D16">
      <w:pPr>
        <w:spacing w:after="0"/>
        <w:jc w:val="both"/>
        <w:rPr>
          <w:sz w:val="24"/>
          <w:szCs w:val="24"/>
        </w:rPr>
      </w:pPr>
      <w:r>
        <w:rPr>
          <w:sz w:val="24"/>
          <w:szCs w:val="24"/>
        </w:rPr>
        <w:lastRenderedPageBreak/>
        <w:t xml:space="preserve">McQuail, D. (2005). </w:t>
      </w:r>
      <w:proofErr w:type="spellStart"/>
      <w:proofErr w:type="gramStart"/>
      <w:r w:rsidRPr="00967738">
        <w:rPr>
          <w:i/>
          <w:sz w:val="24"/>
          <w:szCs w:val="24"/>
        </w:rPr>
        <w:t>McQuail’s</w:t>
      </w:r>
      <w:proofErr w:type="spellEnd"/>
      <w:r w:rsidRPr="00967738">
        <w:rPr>
          <w:i/>
          <w:sz w:val="24"/>
          <w:szCs w:val="24"/>
        </w:rPr>
        <w:t xml:space="preserve"> mass communication theory</w:t>
      </w:r>
      <w:r>
        <w:rPr>
          <w:sz w:val="24"/>
          <w:szCs w:val="24"/>
        </w:rPr>
        <w:t>.</w:t>
      </w:r>
      <w:proofErr w:type="gramEnd"/>
      <w:r>
        <w:rPr>
          <w:sz w:val="24"/>
          <w:szCs w:val="24"/>
        </w:rPr>
        <w:t xml:space="preserve"> London: SAGE Publications.</w:t>
      </w:r>
    </w:p>
    <w:p w:rsidR="00050D16" w:rsidRDefault="00050D16" w:rsidP="00050D16">
      <w:pPr>
        <w:spacing w:after="0"/>
        <w:jc w:val="both"/>
        <w:rPr>
          <w:sz w:val="24"/>
          <w:szCs w:val="24"/>
        </w:rPr>
      </w:pPr>
    </w:p>
    <w:p w:rsidR="00050D16" w:rsidRDefault="00050D16" w:rsidP="00050D16">
      <w:pPr>
        <w:autoSpaceDE w:val="0"/>
        <w:autoSpaceDN w:val="0"/>
        <w:adjustRightInd w:val="0"/>
        <w:spacing w:after="0" w:line="240" w:lineRule="auto"/>
        <w:jc w:val="both"/>
        <w:rPr>
          <w:rFonts w:cs="CMR10"/>
          <w:sz w:val="24"/>
          <w:szCs w:val="24"/>
        </w:rPr>
      </w:pPr>
      <w:proofErr w:type="spellStart"/>
      <w:proofErr w:type="gramStart"/>
      <w:r w:rsidRPr="00D9743F">
        <w:rPr>
          <w:rFonts w:cs="CMR10"/>
          <w:sz w:val="24"/>
          <w:szCs w:val="24"/>
        </w:rPr>
        <w:t>Meeri</w:t>
      </w:r>
      <w:proofErr w:type="spellEnd"/>
      <w:r w:rsidRPr="00D9743F">
        <w:rPr>
          <w:rFonts w:cs="CMR10"/>
          <w:sz w:val="24"/>
          <w:szCs w:val="24"/>
        </w:rPr>
        <w:t>, H. &amp; Anne, P. (2004).</w:t>
      </w:r>
      <w:proofErr w:type="gramEnd"/>
      <w:r w:rsidRPr="00D9743F">
        <w:rPr>
          <w:rFonts w:cs="CMR10"/>
          <w:sz w:val="24"/>
          <w:szCs w:val="24"/>
        </w:rPr>
        <w:t xml:space="preserve"> Learning at university: The international student experience. </w:t>
      </w:r>
      <w:proofErr w:type="gramStart"/>
      <w:r w:rsidRPr="00D9743F">
        <w:rPr>
          <w:rFonts w:cs="CMTI10"/>
          <w:i/>
          <w:sz w:val="24"/>
          <w:szCs w:val="24"/>
        </w:rPr>
        <w:t>In-</w:t>
      </w:r>
      <w:r>
        <w:rPr>
          <w:rFonts w:cs="CMTI10"/>
          <w:i/>
          <w:sz w:val="24"/>
          <w:szCs w:val="24"/>
        </w:rPr>
        <w:tab/>
      </w:r>
      <w:r w:rsidRPr="00C27A91">
        <w:rPr>
          <w:rFonts w:cs="CMTI10"/>
          <w:i/>
          <w:noProof/>
          <w:sz w:val="24"/>
          <w:szCs w:val="24"/>
        </w:rPr>
        <w:t>ternational</w:t>
      </w:r>
      <w:r w:rsidRPr="00D9743F">
        <w:rPr>
          <w:rFonts w:cs="CMTI10"/>
          <w:i/>
          <w:sz w:val="24"/>
          <w:szCs w:val="24"/>
        </w:rPr>
        <w:t xml:space="preserve"> Education Journal</w:t>
      </w:r>
      <w:r w:rsidRPr="00D9743F">
        <w:rPr>
          <w:rFonts w:cs="CMR10"/>
          <w:i/>
          <w:sz w:val="24"/>
          <w:szCs w:val="24"/>
        </w:rPr>
        <w:t>.</w:t>
      </w:r>
      <w:proofErr w:type="gramEnd"/>
      <w:r w:rsidRPr="00D9743F">
        <w:rPr>
          <w:rFonts w:cs="CMR10"/>
          <w:sz w:val="24"/>
          <w:szCs w:val="24"/>
        </w:rPr>
        <w:t xml:space="preserve"> 5(3), 344-351.</w:t>
      </w:r>
    </w:p>
    <w:p w:rsidR="00050D16" w:rsidRPr="004568C0" w:rsidRDefault="00050D16" w:rsidP="00050D16">
      <w:pPr>
        <w:autoSpaceDE w:val="0"/>
        <w:autoSpaceDN w:val="0"/>
        <w:adjustRightInd w:val="0"/>
        <w:spacing w:after="0" w:line="240" w:lineRule="auto"/>
        <w:jc w:val="both"/>
        <w:rPr>
          <w:rStyle w:val="a"/>
          <w:spacing w:val="15"/>
          <w:sz w:val="24"/>
          <w:szCs w:val="24"/>
        </w:rPr>
      </w:pPr>
    </w:p>
    <w:p w:rsidR="00050D16" w:rsidRPr="004568C0" w:rsidRDefault="00050D16" w:rsidP="00050D16">
      <w:pPr>
        <w:pStyle w:val="Default"/>
        <w:jc w:val="both"/>
        <w:rPr>
          <w:rStyle w:val="a"/>
          <w:rFonts w:asciiTheme="minorHAnsi" w:hAnsiTheme="minorHAnsi"/>
          <w:spacing w:val="15"/>
        </w:rPr>
      </w:pPr>
      <w:proofErr w:type="spellStart"/>
      <w:r w:rsidRPr="004568C0">
        <w:rPr>
          <w:rFonts w:asciiTheme="minorHAnsi" w:hAnsiTheme="minorHAnsi"/>
        </w:rPr>
        <w:t>Miahouakana</w:t>
      </w:r>
      <w:proofErr w:type="spellEnd"/>
      <w:r w:rsidRPr="004568C0">
        <w:rPr>
          <w:rFonts w:asciiTheme="minorHAnsi" w:hAnsiTheme="minorHAnsi"/>
        </w:rPr>
        <w:t xml:space="preserve"> M., J.P. (2012). </w:t>
      </w:r>
      <w:proofErr w:type="gramStart"/>
      <w:r>
        <w:rPr>
          <w:rFonts w:asciiTheme="minorHAnsi" w:hAnsiTheme="minorHAnsi"/>
          <w:bCs/>
        </w:rPr>
        <w:t>Cross-cultural values c</w:t>
      </w:r>
      <w:r w:rsidRPr="004568C0">
        <w:rPr>
          <w:rFonts w:asciiTheme="minorHAnsi" w:hAnsiTheme="minorHAnsi"/>
          <w:bCs/>
        </w:rPr>
        <w:t>omparison between Chinese and Sub-</w:t>
      </w:r>
      <w:r>
        <w:rPr>
          <w:rFonts w:asciiTheme="minorHAnsi" w:hAnsiTheme="minorHAnsi"/>
          <w:bCs/>
        </w:rPr>
        <w:tab/>
      </w:r>
      <w:r w:rsidRPr="004568C0">
        <w:rPr>
          <w:rFonts w:asciiTheme="minorHAnsi" w:hAnsiTheme="minorHAnsi"/>
          <w:bCs/>
        </w:rPr>
        <w:t>Saharan Africans.</w:t>
      </w:r>
      <w:proofErr w:type="gramEnd"/>
      <w:r w:rsidRPr="004568C0">
        <w:rPr>
          <w:rFonts w:asciiTheme="minorHAnsi" w:hAnsiTheme="minorHAnsi"/>
          <w:bCs/>
        </w:rPr>
        <w:t xml:space="preserve"> </w:t>
      </w:r>
      <w:r w:rsidRPr="004568C0">
        <w:rPr>
          <w:rFonts w:asciiTheme="minorHAnsi" w:hAnsiTheme="minorHAnsi"/>
          <w:i/>
          <w:iCs/>
        </w:rPr>
        <w:t xml:space="preserve">International Journal of Business and Social Science, </w:t>
      </w:r>
      <w:r w:rsidRPr="004568C0">
        <w:rPr>
          <w:rFonts w:asciiTheme="minorHAnsi" w:hAnsiTheme="minorHAnsi"/>
          <w:iCs/>
        </w:rPr>
        <w:t>3(11), 38-45.</w:t>
      </w:r>
    </w:p>
    <w:p w:rsidR="00050D16" w:rsidRDefault="00050D16" w:rsidP="00050D16">
      <w:pPr>
        <w:spacing w:after="0"/>
        <w:jc w:val="both"/>
        <w:rPr>
          <w:rStyle w:val="a"/>
          <w:spacing w:val="15"/>
          <w:sz w:val="24"/>
          <w:szCs w:val="24"/>
        </w:rPr>
      </w:pPr>
    </w:p>
    <w:p w:rsidR="00050D16" w:rsidRDefault="00050D16" w:rsidP="00050D16">
      <w:pPr>
        <w:jc w:val="both"/>
        <w:rPr>
          <w:rStyle w:val="a"/>
          <w:spacing w:val="15"/>
          <w:sz w:val="24"/>
          <w:szCs w:val="24"/>
        </w:rPr>
      </w:pPr>
      <w:r>
        <w:rPr>
          <w:rStyle w:val="a"/>
          <w:spacing w:val="15"/>
          <w:sz w:val="24"/>
          <w:szCs w:val="24"/>
        </w:rPr>
        <w:t xml:space="preserve">Mohammed, S. &amp; Hanwa, U.S. (2010). Intercultural communication in Nigeria: </w:t>
      </w:r>
      <w:r>
        <w:rPr>
          <w:rStyle w:val="a"/>
          <w:spacing w:val="15"/>
          <w:sz w:val="24"/>
          <w:szCs w:val="24"/>
        </w:rPr>
        <w:tab/>
        <w:t>Problems and prospects, In D. Wilson (</w:t>
      </w:r>
      <w:proofErr w:type="spellStart"/>
      <w:proofErr w:type="gramStart"/>
      <w:r>
        <w:rPr>
          <w:rStyle w:val="a"/>
          <w:spacing w:val="15"/>
          <w:sz w:val="24"/>
          <w:szCs w:val="24"/>
        </w:rPr>
        <w:t>ed</w:t>
      </w:r>
      <w:proofErr w:type="spellEnd"/>
      <w:proofErr w:type="gramEnd"/>
      <w:r>
        <w:rPr>
          <w:rStyle w:val="a"/>
          <w:spacing w:val="15"/>
          <w:sz w:val="24"/>
          <w:szCs w:val="24"/>
        </w:rPr>
        <w:t xml:space="preserve">) </w:t>
      </w:r>
      <w:r>
        <w:rPr>
          <w:rStyle w:val="a"/>
          <w:i/>
          <w:spacing w:val="15"/>
          <w:sz w:val="24"/>
          <w:szCs w:val="24"/>
        </w:rPr>
        <w:t xml:space="preserve">Perspectives on communication </w:t>
      </w:r>
      <w:r>
        <w:rPr>
          <w:rStyle w:val="a"/>
          <w:i/>
          <w:spacing w:val="15"/>
          <w:sz w:val="24"/>
          <w:szCs w:val="24"/>
        </w:rPr>
        <w:tab/>
        <w:t>and culture (</w:t>
      </w:r>
      <w:r>
        <w:rPr>
          <w:rStyle w:val="a"/>
          <w:spacing w:val="15"/>
          <w:sz w:val="24"/>
          <w:szCs w:val="24"/>
        </w:rPr>
        <w:t>pp. 551-562). Uyo: ACCE.</w:t>
      </w:r>
    </w:p>
    <w:p w:rsidR="00050D16" w:rsidRPr="00F764C6" w:rsidRDefault="00050D16" w:rsidP="00050D16">
      <w:pPr>
        <w:jc w:val="both"/>
        <w:rPr>
          <w:rStyle w:val="a"/>
          <w:spacing w:val="15"/>
          <w:sz w:val="24"/>
          <w:szCs w:val="24"/>
        </w:rPr>
      </w:pPr>
      <w:proofErr w:type="spellStart"/>
      <w:r w:rsidRPr="00F764C6">
        <w:rPr>
          <w:rFonts w:cs="TimesNewRomanPSMT"/>
          <w:sz w:val="24"/>
          <w:szCs w:val="24"/>
        </w:rPr>
        <w:t>Ngwainmbi</w:t>
      </w:r>
      <w:proofErr w:type="spellEnd"/>
      <w:r w:rsidRPr="00F764C6">
        <w:rPr>
          <w:rFonts w:cs="TimesNewRomanPSMT"/>
          <w:sz w:val="24"/>
          <w:szCs w:val="24"/>
        </w:rPr>
        <w:t xml:space="preserve">, E. K. (2004). </w:t>
      </w:r>
      <w:proofErr w:type="gramStart"/>
      <w:r w:rsidRPr="00F764C6">
        <w:rPr>
          <w:rFonts w:cs="TimesNewRomanPSMT"/>
          <w:sz w:val="24"/>
          <w:szCs w:val="24"/>
        </w:rPr>
        <w:t>Communication in the Chinese classroom.</w:t>
      </w:r>
      <w:proofErr w:type="gramEnd"/>
      <w:r w:rsidRPr="00F764C6">
        <w:rPr>
          <w:rFonts w:cs="TimesNewRomanPSMT"/>
          <w:sz w:val="24"/>
          <w:szCs w:val="24"/>
        </w:rPr>
        <w:t xml:space="preserve"> </w:t>
      </w:r>
      <w:r w:rsidRPr="00F764C6">
        <w:rPr>
          <w:rFonts w:cs="Times New Roman"/>
          <w:i/>
          <w:iCs/>
          <w:sz w:val="24"/>
          <w:szCs w:val="24"/>
        </w:rPr>
        <w:t>Education, 125</w:t>
      </w:r>
      <w:r w:rsidRPr="00F764C6">
        <w:rPr>
          <w:rFonts w:cs="TimesNewRomanPSMT"/>
          <w:sz w:val="24"/>
          <w:szCs w:val="24"/>
        </w:rPr>
        <w:t>(1), 63-76.</w:t>
      </w:r>
    </w:p>
    <w:p w:rsidR="00050D16" w:rsidRDefault="00050D16" w:rsidP="00050D16">
      <w:pPr>
        <w:jc w:val="both"/>
        <w:rPr>
          <w:rFonts w:eastAsia="Times New Roman" w:cs="Times New Roman"/>
          <w:sz w:val="24"/>
          <w:szCs w:val="24"/>
        </w:rPr>
      </w:pPr>
      <w:proofErr w:type="gramStart"/>
      <w:r>
        <w:rPr>
          <w:rFonts w:eastAsia="Times New Roman" w:cs="Times New Roman"/>
          <w:sz w:val="24"/>
          <w:szCs w:val="24"/>
        </w:rPr>
        <w:t>OECD (2013).</w:t>
      </w:r>
      <w:proofErr w:type="gramEnd"/>
      <w:r>
        <w:rPr>
          <w:rFonts w:eastAsia="Times New Roman" w:cs="Times New Roman"/>
          <w:sz w:val="24"/>
          <w:szCs w:val="24"/>
        </w:rPr>
        <w:t xml:space="preserve"> </w:t>
      </w:r>
      <w:proofErr w:type="gramStart"/>
      <w:r>
        <w:rPr>
          <w:rFonts w:eastAsia="Times New Roman" w:cs="Times New Roman"/>
          <w:sz w:val="24"/>
          <w:szCs w:val="24"/>
        </w:rPr>
        <w:t>Education Indicators in focus – 2013.</w:t>
      </w:r>
      <w:proofErr w:type="gramEnd"/>
      <w:r>
        <w:rPr>
          <w:rFonts w:eastAsia="Times New Roman" w:cs="Times New Roman"/>
          <w:sz w:val="24"/>
          <w:szCs w:val="24"/>
        </w:rPr>
        <w:t xml:space="preserve"> Retrieved May 29, 2017 </w:t>
      </w:r>
      <w:r>
        <w:rPr>
          <w:rFonts w:eastAsia="Times New Roman" w:cs="Times New Roman"/>
          <w:sz w:val="24"/>
          <w:szCs w:val="24"/>
        </w:rPr>
        <w:tab/>
      </w:r>
      <w:hyperlink r:id="rId16" w:history="1">
        <w:r w:rsidRPr="003E098B">
          <w:rPr>
            <w:rStyle w:val="Hyperlink"/>
            <w:rFonts w:eastAsia="Times New Roman" w:cs="Times New Roman"/>
            <w:sz w:val="24"/>
            <w:szCs w:val="24"/>
          </w:rPr>
          <w:t>https://www.oecd.org/education/skills-beyond-school/EDIF%202013--</w:t>
        </w:r>
      </w:hyperlink>
      <w:r>
        <w:rPr>
          <w:rFonts w:eastAsia="Times New Roman" w:cs="Times New Roman"/>
          <w:sz w:val="24"/>
          <w:szCs w:val="24"/>
        </w:rPr>
        <w:tab/>
      </w:r>
      <w:r w:rsidRPr="007A35EB">
        <w:rPr>
          <w:rFonts w:eastAsia="Times New Roman" w:cs="Times New Roman"/>
          <w:sz w:val="24"/>
          <w:szCs w:val="24"/>
        </w:rPr>
        <w:t>N%C2%B014%20(eng)-Final.pdf</w:t>
      </w:r>
    </w:p>
    <w:p w:rsidR="00050D16" w:rsidRDefault="00050D16" w:rsidP="00050D16">
      <w:pPr>
        <w:jc w:val="both"/>
        <w:rPr>
          <w:rStyle w:val="a"/>
          <w:spacing w:val="15"/>
          <w:sz w:val="24"/>
          <w:szCs w:val="24"/>
        </w:rPr>
      </w:pPr>
      <w:proofErr w:type="spellStart"/>
      <w:r>
        <w:rPr>
          <w:rFonts w:eastAsia="Times New Roman" w:cs="Times New Roman"/>
          <w:sz w:val="24"/>
          <w:szCs w:val="24"/>
        </w:rPr>
        <w:t>Orhewere</w:t>
      </w:r>
      <w:proofErr w:type="spellEnd"/>
      <w:proofErr w:type="gramStart"/>
      <w:r>
        <w:rPr>
          <w:rFonts w:eastAsia="Times New Roman" w:cs="Times New Roman"/>
          <w:sz w:val="24"/>
          <w:szCs w:val="24"/>
        </w:rPr>
        <w:t>,  J.A</w:t>
      </w:r>
      <w:proofErr w:type="gramEnd"/>
      <w:r>
        <w:rPr>
          <w:rFonts w:eastAsia="Times New Roman" w:cs="Times New Roman"/>
          <w:sz w:val="24"/>
          <w:szCs w:val="24"/>
        </w:rPr>
        <w:t xml:space="preserve">. (2010). Interpersonal approaches to effective management of conflicts in </w:t>
      </w:r>
      <w:r>
        <w:rPr>
          <w:rFonts w:eastAsia="Times New Roman" w:cs="Times New Roman"/>
          <w:sz w:val="24"/>
          <w:szCs w:val="24"/>
        </w:rPr>
        <w:tab/>
        <w:t>intercultural marriages</w:t>
      </w:r>
      <w:r>
        <w:rPr>
          <w:rStyle w:val="a"/>
          <w:spacing w:val="15"/>
          <w:sz w:val="24"/>
          <w:szCs w:val="24"/>
        </w:rPr>
        <w:t>, In D. Wilson (</w:t>
      </w:r>
      <w:proofErr w:type="spellStart"/>
      <w:proofErr w:type="gramStart"/>
      <w:r>
        <w:rPr>
          <w:rStyle w:val="a"/>
          <w:spacing w:val="15"/>
          <w:sz w:val="24"/>
          <w:szCs w:val="24"/>
        </w:rPr>
        <w:t>ed</w:t>
      </w:r>
      <w:proofErr w:type="spellEnd"/>
      <w:proofErr w:type="gramEnd"/>
      <w:r>
        <w:rPr>
          <w:rStyle w:val="a"/>
          <w:spacing w:val="15"/>
          <w:sz w:val="24"/>
          <w:szCs w:val="24"/>
        </w:rPr>
        <w:t xml:space="preserve">) </w:t>
      </w:r>
      <w:r>
        <w:rPr>
          <w:rStyle w:val="a"/>
          <w:i/>
          <w:spacing w:val="15"/>
          <w:sz w:val="24"/>
          <w:szCs w:val="24"/>
        </w:rPr>
        <w:t xml:space="preserve">Perspectives on communication and </w:t>
      </w:r>
      <w:r>
        <w:rPr>
          <w:rStyle w:val="a"/>
          <w:i/>
          <w:spacing w:val="15"/>
          <w:sz w:val="24"/>
          <w:szCs w:val="24"/>
        </w:rPr>
        <w:tab/>
        <w:t>culture (</w:t>
      </w:r>
      <w:r>
        <w:rPr>
          <w:rStyle w:val="a"/>
          <w:spacing w:val="15"/>
          <w:sz w:val="24"/>
          <w:szCs w:val="24"/>
        </w:rPr>
        <w:t>pp. 383-394). Uyo: ACCE.</w:t>
      </w:r>
    </w:p>
    <w:p w:rsidR="00050D16" w:rsidRPr="00FD0BB2" w:rsidRDefault="00050D16" w:rsidP="00050D16">
      <w:pPr>
        <w:jc w:val="both"/>
        <w:rPr>
          <w:sz w:val="24"/>
          <w:szCs w:val="24"/>
        </w:rPr>
      </w:pPr>
      <w:proofErr w:type="gramStart"/>
      <w:r>
        <w:rPr>
          <w:rFonts w:eastAsia="Calibri" w:cs="Times New Roman"/>
          <w:sz w:val="24"/>
          <w:szCs w:val="24"/>
        </w:rPr>
        <w:t xml:space="preserve">Pearson, J., Nelson, P., </w:t>
      </w:r>
      <w:proofErr w:type="spellStart"/>
      <w:r>
        <w:rPr>
          <w:rFonts w:eastAsia="Calibri" w:cs="Times New Roman"/>
          <w:sz w:val="24"/>
          <w:szCs w:val="24"/>
        </w:rPr>
        <w:t>Titsworth</w:t>
      </w:r>
      <w:proofErr w:type="spellEnd"/>
      <w:r>
        <w:rPr>
          <w:rFonts w:eastAsia="Calibri" w:cs="Times New Roman"/>
          <w:sz w:val="24"/>
          <w:szCs w:val="24"/>
        </w:rPr>
        <w:t>, S. &amp; Harter, L. (2003).</w:t>
      </w:r>
      <w:proofErr w:type="gramEnd"/>
      <w:r>
        <w:rPr>
          <w:rFonts w:eastAsia="Calibri" w:cs="Times New Roman"/>
          <w:sz w:val="24"/>
          <w:szCs w:val="24"/>
        </w:rPr>
        <w:t xml:space="preserve"> </w:t>
      </w:r>
      <w:proofErr w:type="gramStart"/>
      <w:r w:rsidRPr="00FD0BB2">
        <w:rPr>
          <w:rFonts w:eastAsia="Calibri" w:cs="Times New Roman"/>
          <w:i/>
          <w:sz w:val="24"/>
          <w:szCs w:val="24"/>
        </w:rPr>
        <w:t>Human communication.</w:t>
      </w:r>
      <w:proofErr w:type="gramEnd"/>
      <w:r w:rsidRPr="00FD0BB2">
        <w:rPr>
          <w:rFonts w:eastAsia="Calibri" w:cs="Times New Roman"/>
          <w:i/>
          <w:sz w:val="24"/>
          <w:szCs w:val="24"/>
        </w:rPr>
        <w:t xml:space="preserve"> </w:t>
      </w:r>
      <w:r>
        <w:rPr>
          <w:rFonts w:eastAsia="Calibri" w:cs="Times New Roman"/>
          <w:sz w:val="24"/>
          <w:szCs w:val="24"/>
        </w:rPr>
        <w:t xml:space="preserve">New York: </w:t>
      </w:r>
      <w:r>
        <w:rPr>
          <w:rFonts w:eastAsia="Calibri" w:cs="Times New Roman"/>
          <w:sz w:val="24"/>
          <w:szCs w:val="24"/>
        </w:rPr>
        <w:tab/>
      </w:r>
      <w:r w:rsidRPr="00FD0BB2">
        <w:rPr>
          <w:sz w:val="24"/>
          <w:szCs w:val="24"/>
        </w:rPr>
        <w:t>McGraw-Hill Company Inc.</w:t>
      </w:r>
    </w:p>
    <w:p w:rsidR="00050D16" w:rsidRPr="009F2856" w:rsidRDefault="00050D16" w:rsidP="00050D16">
      <w:pPr>
        <w:spacing w:after="0" w:line="240" w:lineRule="auto"/>
        <w:jc w:val="both"/>
        <w:rPr>
          <w:rFonts w:eastAsia="Times New Roman" w:cs="Arial"/>
          <w:sz w:val="24"/>
          <w:szCs w:val="24"/>
        </w:rPr>
      </w:pPr>
      <w:proofErr w:type="gramStart"/>
      <w:r w:rsidRPr="009F2856">
        <w:rPr>
          <w:rFonts w:eastAsia="Times New Roman" w:cs="Arial"/>
          <w:sz w:val="24"/>
          <w:szCs w:val="24"/>
        </w:rPr>
        <w:t>Samovar, L. A., &amp; Porter, R. E. (Eds.).</w:t>
      </w:r>
      <w:proofErr w:type="gramEnd"/>
      <w:r w:rsidRPr="009F2856">
        <w:rPr>
          <w:rFonts w:eastAsia="Times New Roman" w:cs="Arial"/>
          <w:sz w:val="24"/>
          <w:szCs w:val="24"/>
        </w:rPr>
        <w:t xml:space="preserve"> (1997). </w:t>
      </w:r>
      <w:r w:rsidRPr="009F2856">
        <w:rPr>
          <w:rFonts w:eastAsia="Times New Roman" w:cs="Arial"/>
          <w:i/>
          <w:sz w:val="24"/>
          <w:szCs w:val="24"/>
        </w:rPr>
        <w:t>Intercultural communication: A reader</w:t>
      </w:r>
      <w:r w:rsidRPr="009F2856">
        <w:rPr>
          <w:rFonts w:eastAsia="Times New Roman" w:cs="Arial"/>
          <w:sz w:val="24"/>
          <w:szCs w:val="24"/>
        </w:rPr>
        <w:t xml:space="preserve"> (eighth </w:t>
      </w:r>
      <w:proofErr w:type="gramStart"/>
      <w:r w:rsidRPr="009F2856">
        <w:rPr>
          <w:rFonts w:eastAsia="Times New Roman" w:cs="Arial"/>
          <w:sz w:val="24"/>
          <w:szCs w:val="24"/>
        </w:rPr>
        <w:t>ed</w:t>
      </w:r>
      <w:proofErr w:type="gramEnd"/>
      <w:r w:rsidRPr="009F2856">
        <w:rPr>
          <w:rFonts w:eastAsia="Times New Roman" w:cs="Arial"/>
          <w:sz w:val="24"/>
          <w:szCs w:val="24"/>
        </w:rPr>
        <w:t xml:space="preserve">.). </w:t>
      </w:r>
      <w:r>
        <w:rPr>
          <w:rFonts w:eastAsia="Times New Roman" w:cs="Arial"/>
          <w:sz w:val="24"/>
          <w:szCs w:val="24"/>
        </w:rPr>
        <w:tab/>
      </w:r>
      <w:r w:rsidRPr="009F2856">
        <w:rPr>
          <w:rFonts w:eastAsia="Times New Roman" w:cs="Arial"/>
          <w:sz w:val="24"/>
          <w:szCs w:val="24"/>
        </w:rPr>
        <w:t xml:space="preserve">Belmont, </w:t>
      </w:r>
      <w:proofErr w:type="spellStart"/>
      <w:r w:rsidRPr="009F2856">
        <w:rPr>
          <w:rFonts w:eastAsia="Times New Roman" w:cs="Arial"/>
          <w:sz w:val="24"/>
          <w:szCs w:val="24"/>
        </w:rPr>
        <w:t>Ca</w:t>
      </w:r>
      <w:proofErr w:type="spellEnd"/>
      <w:r w:rsidRPr="009F2856">
        <w:rPr>
          <w:rFonts w:eastAsia="Times New Roman" w:cs="Arial"/>
          <w:sz w:val="24"/>
          <w:szCs w:val="24"/>
        </w:rPr>
        <w:t>: Wadsworth Publishing Company.</w:t>
      </w:r>
    </w:p>
    <w:p w:rsidR="00050D16" w:rsidRDefault="00050D16" w:rsidP="00050D16">
      <w:pPr>
        <w:autoSpaceDE w:val="0"/>
        <w:autoSpaceDN w:val="0"/>
        <w:adjustRightInd w:val="0"/>
        <w:spacing w:after="0" w:line="240" w:lineRule="auto"/>
        <w:jc w:val="both"/>
        <w:rPr>
          <w:rFonts w:cs="Times New Roman"/>
          <w:sz w:val="24"/>
          <w:szCs w:val="24"/>
        </w:rPr>
      </w:pPr>
    </w:p>
    <w:p w:rsidR="00050D16" w:rsidRPr="00956B5C" w:rsidRDefault="00050D16" w:rsidP="00050D16">
      <w:pPr>
        <w:autoSpaceDE w:val="0"/>
        <w:autoSpaceDN w:val="0"/>
        <w:adjustRightInd w:val="0"/>
        <w:spacing w:after="0" w:line="240" w:lineRule="auto"/>
        <w:jc w:val="both"/>
        <w:rPr>
          <w:rFonts w:cs="Times New Roman"/>
          <w:sz w:val="24"/>
          <w:szCs w:val="24"/>
        </w:rPr>
      </w:pPr>
      <w:proofErr w:type="gramStart"/>
      <w:r w:rsidRPr="00956B5C">
        <w:rPr>
          <w:rFonts w:cs="Times New Roman"/>
          <w:sz w:val="24"/>
          <w:szCs w:val="24"/>
        </w:rPr>
        <w:t>Sherry, M., Thomas, P., &amp; Chui, W. (</w:t>
      </w:r>
      <w:r>
        <w:rPr>
          <w:rFonts w:cs="Times New Roman"/>
          <w:sz w:val="24"/>
          <w:szCs w:val="24"/>
        </w:rPr>
        <w:t>2010).</w:t>
      </w:r>
      <w:proofErr w:type="gramEnd"/>
      <w:r>
        <w:rPr>
          <w:rFonts w:cs="Times New Roman"/>
          <w:sz w:val="24"/>
          <w:szCs w:val="24"/>
        </w:rPr>
        <w:t xml:space="preserve"> International students: A</w:t>
      </w:r>
      <w:r w:rsidRPr="00956B5C">
        <w:rPr>
          <w:rFonts w:cs="Times New Roman"/>
          <w:sz w:val="24"/>
          <w:szCs w:val="24"/>
        </w:rPr>
        <w:t xml:space="preserve"> vulnerable student </w:t>
      </w:r>
      <w:r>
        <w:rPr>
          <w:rFonts w:cs="Times New Roman"/>
          <w:sz w:val="24"/>
          <w:szCs w:val="24"/>
        </w:rPr>
        <w:tab/>
      </w:r>
      <w:r w:rsidRPr="00956B5C">
        <w:rPr>
          <w:rFonts w:cs="Times New Roman"/>
          <w:sz w:val="24"/>
          <w:szCs w:val="24"/>
        </w:rPr>
        <w:t xml:space="preserve">population. </w:t>
      </w:r>
      <w:r w:rsidRPr="00956B5C">
        <w:rPr>
          <w:rFonts w:cs="Times New Roman"/>
          <w:i/>
          <w:sz w:val="24"/>
          <w:szCs w:val="24"/>
        </w:rPr>
        <w:t>Higher Education,</w:t>
      </w:r>
      <w:r w:rsidRPr="00956B5C">
        <w:rPr>
          <w:rFonts w:cs="Times New Roman"/>
          <w:sz w:val="24"/>
          <w:szCs w:val="24"/>
        </w:rPr>
        <w:t xml:space="preserve"> 60(1), 33-46.</w:t>
      </w:r>
    </w:p>
    <w:p w:rsidR="00050D16" w:rsidRDefault="00050D16" w:rsidP="00050D16">
      <w:pPr>
        <w:autoSpaceDE w:val="0"/>
        <w:autoSpaceDN w:val="0"/>
        <w:adjustRightInd w:val="0"/>
        <w:spacing w:after="0" w:line="240" w:lineRule="auto"/>
        <w:jc w:val="both"/>
        <w:rPr>
          <w:rFonts w:cs="CMR10"/>
          <w:sz w:val="24"/>
          <w:szCs w:val="24"/>
        </w:rPr>
      </w:pPr>
    </w:p>
    <w:p w:rsidR="00050D16" w:rsidRPr="00D9743F" w:rsidRDefault="00050D16" w:rsidP="00050D16">
      <w:pPr>
        <w:autoSpaceDE w:val="0"/>
        <w:autoSpaceDN w:val="0"/>
        <w:adjustRightInd w:val="0"/>
        <w:spacing w:after="0" w:line="240" w:lineRule="auto"/>
        <w:jc w:val="both"/>
        <w:rPr>
          <w:rFonts w:cs="CMR10"/>
          <w:sz w:val="24"/>
          <w:szCs w:val="24"/>
        </w:rPr>
      </w:pPr>
      <w:proofErr w:type="gramStart"/>
      <w:r w:rsidRPr="00D9743F">
        <w:rPr>
          <w:rFonts w:cs="CMR10"/>
          <w:sz w:val="24"/>
          <w:szCs w:val="24"/>
        </w:rPr>
        <w:t xml:space="preserve">Simone, E. V. &amp; </w:t>
      </w:r>
      <w:proofErr w:type="spellStart"/>
      <w:r w:rsidRPr="00D9743F">
        <w:rPr>
          <w:rFonts w:cs="CMR10"/>
          <w:sz w:val="24"/>
          <w:szCs w:val="24"/>
        </w:rPr>
        <w:t>Ang</w:t>
      </w:r>
      <w:proofErr w:type="spellEnd"/>
      <w:r w:rsidRPr="00D9743F">
        <w:rPr>
          <w:rFonts w:cs="CMR10"/>
          <w:sz w:val="24"/>
          <w:szCs w:val="24"/>
        </w:rPr>
        <w:t>, G. (1998).</w:t>
      </w:r>
      <w:proofErr w:type="gramEnd"/>
      <w:r w:rsidRPr="00D9743F">
        <w:rPr>
          <w:rFonts w:cs="CMR10"/>
          <w:sz w:val="24"/>
          <w:szCs w:val="24"/>
        </w:rPr>
        <w:t xml:space="preserve"> </w:t>
      </w:r>
      <w:proofErr w:type="gramStart"/>
      <w:r w:rsidRPr="00D9743F">
        <w:rPr>
          <w:rFonts w:cs="CMR10"/>
          <w:sz w:val="24"/>
          <w:szCs w:val="24"/>
        </w:rPr>
        <w:t xml:space="preserve">Culturally mixed groups on international campuses: An </w:t>
      </w:r>
      <w:r>
        <w:rPr>
          <w:rFonts w:cs="CMR10"/>
          <w:sz w:val="24"/>
          <w:szCs w:val="24"/>
        </w:rPr>
        <w:tab/>
      </w:r>
      <w:r w:rsidRPr="00D9743F">
        <w:rPr>
          <w:rFonts w:cs="CMR10"/>
          <w:sz w:val="24"/>
          <w:szCs w:val="24"/>
        </w:rPr>
        <w:t>opportunity for</w:t>
      </w:r>
      <w:r>
        <w:rPr>
          <w:rFonts w:cs="CMR10"/>
          <w:sz w:val="24"/>
          <w:szCs w:val="24"/>
        </w:rPr>
        <w:t xml:space="preserve"> </w:t>
      </w:r>
      <w:r w:rsidRPr="00D9743F">
        <w:rPr>
          <w:rFonts w:cs="CMR10"/>
          <w:sz w:val="24"/>
          <w:szCs w:val="24"/>
        </w:rPr>
        <w:t>inter-cultural learning.</w:t>
      </w:r>
      <w:proofErr w:type="gramEnd"/>
      <w:r w:rsidRPr="00D9743F">
        <w:rPr>
          <w:rFonts w:cs="CMR10"/>
          <w:sz w:val="24"/>
          <w:szCs w:val="24"/>
        </w:rPr>
        <w:t xml:space="preserve"> </w:t>
      </w:r>
      <w:r w:rsidRPr="00D9743F">
        <w:rPr>
          <w:rFonts w:cs="CMTI10"/>
          <w:i/>
          <w:sz w:val="24"/>
          <w:szCs w:val="24"/>
        </w:rPr>
        <w:t>Higher Education Research &amp; Development</w:t>
      </w:r>
      <w:r w:rsidRPr="00D9743F">
        <w:rPr>
          <w:rFonts w:cs="CMR10"/>
          <w:sz w:val="24"/>
          <w:szCs w:val="24"/>
        </w:rPr>
        <w:t xml:space="preserve">, </w:t>
      </w:r>
      <w:r>
        <w:rPr>
          <w:rFonts w:cs="CMR10"/>
          <w:sz w:val="24"/>
          <w:szCs w:val="24"/>
        </w:rPr>
        <w:tab/>
      </w:r>
      <w:r w:rsidRPr="00D9743F">
        <w:rPr>
          <w:rFonts w:cs="CMR10"/>
          <w:sz w:val="24"/>
          <w:szCs w:val="24"/>
        </w:rPr>
        <w:t>17(1), 5-23.</w:t>
      </w:r>
    </w:p>
    <w:p w:rsidR="00050D16" w:rsidRPr="001D5B0B" w:rsidRDefault="00050D16" w:rsidP="00050D16">
      <w:pPr>
        <w:spacing w:before="100" w:beforeAutospacing="1" w:after="100" w:afterAutospacing="1" w:line="240" w:lineRule="auto"/>
        <w:jc w:val="both"/>
        <w:outlineLvl w:val="0"/>
        <w:rPr>
          <w:rFonts w:eastAsia="Times New Roman" w:cs="Times New Roman"/>
          <w:bCs/>
          <w:kern w:val="36"/>
          <w:sz w:val="24"/>
          <w:szCs w:val="24"/>
        </w:rPr>
      </w:pPr>
      <w:proofErr w:type="spellStart"/>
      <w:proofErr w:type="gramStart"/>
      <w:r w:rsidRPr="001D5B0B">
        <w:rPr>
          <w:rFonts w:cs="Times New Roman"/>
          <w:bCs/>
          <w:sz w:val="24"/>
          <w:szCs w:val="24"/>
        </w:rPr>
        <w:t>Talebloo</w:t>
      </w:r>
      <w:proofErr w:type="spellEnd"/>
      <w:r w:rsidRPr="001D5B0B">
        <w:rPr>
          <w:rFonts w:cs="Times New Roman"/>
          <w:bCs/>
          <w:sz w:val="24"/>
          <w:szCs w:val="24"/>
        </w:rPr>
        <w:t xml:space="preserve">, B. &amp; </w:t>
      </w:r>
      <w:proofErr w:type="spellStart"/>
      <w:r w:rsidRPr="001D5B0B">
        <w:rPr>
          <w:rFonts w:cs="Times New Roman"/>
          <w:bCs/>
          <w:sz w:val="24"/>
          <w:szCs w:val="24"/>
        </w:rPr>
        <w:t>Baki</w:t>
      </w:r>
      <w:proofErr w:type="spellEnd"/>
      <w:r>
        <w:rPr>
          <w:rFonts w:cs="Times New Roman"/>
          <w:bCs/>
          <w:sz w:val="24"/>
          <w:szCs w:val="24"/>
        </w:rPr>
        <w:t>,</w:t>
      </w:r>
      <w:r w:rsidRPr="001D5B0B">
        <w:rPr>
          <w:rFonts w:cs="Times New Roman"/>
          <w:bCs/>
          <w:sz w:val="24"/>
          <w:szCs w:val="24"/>
        </w:rPr>
        <w:t xml:space="preserve"> R.B. (2013).</w:t>
      </w:r>
      <w:proofErr w:type="gramEnd"/>
      <w:r w:rsidRPr="001D5B0B">
        <w:rPr>
          <w:rFonts w:cs="Times New Roman"/>
          <w:bCs/>
          <w:sz w:val="24"/>
          <w:szCs w:val="24"/>
        </w:rPr>
        <w:t xml:space="preserve"> </w:t>
      </w:r>
      <w:r>
        <w:rPr>
          <w:rFonts w:cs="Times New Roman"/>
          <w:bCs/>
          <w:sz w:val="24"/>
          <w:szCs w:val="24"/>
        </w:rPr>
        <w:t>Challenges faced by i</w:t>
      </w:r>
      <w:r w:rsidRPr="001D5B0B">
        <w:rPr>
          <w:rFonts w:cs="Times New Roman"/>
          <w:bCs/>
          <w:sz w:val="24"/>
          <w:szCs w:val="24"/>
        </w:rPr>
        <w:t xml:space="preserve">nternational </w:t>
      </w:r>
      <w:r>
        <w:rPr>
          <w:rFonts w:cs="Times New Roman"/>
          <w:bCs/>
          <w:sz w:val="24"/>
          <w:szCs w:val="24"/>
        </w:rPr>
        <w:t>p</w:t>
      </w:r>
      <w:r w:rsidRPr="001D5B0B">
        <w:rPr>
          <w:rFonts w:cs="Times New Roman"/>
          <w:bCs/>
          <w:sz w:val="24"/>
          <w:szCs w:val="24"/>
        </w:rPr>
        <w:t xml:space="preserve">ostgraduate </w:t>
      </w:r>
      <w:r>
        <w:rPr>
          <w:rFonts w:cs="Times New Roman"/>
          <w:bCs/>
          <w:sz w:val="24"/>
          <w:szCs w:val="24"/>
        </w:rPr>
        <w:t xml:space="preserve">students </w:t>
      </w:r>
      <w:r>
        <w:rPr>
          <w:rFonts w:cs="Times New Roman"/>
          <w:bCs/>
          <w:sz w:val="24"/>
          <w:szCs w:val="24"/>
        </w:rPr>
        <w:tab/>
        <w:t>during their first year of s</w:t>
      </w:r>
      <w:r w:rsidRPr="001D5B0B">
        <w:rPr>
          <w:rFonts w:cs="Times New Roman"/>
          <w:bCs/>
          <w:sz w:val="24"/>
          <w:szCs w:val="24"/>
        </w:rPr>
        <w:t xml:space="preserve">tudies. </w:t>
      </w:r>
      <w:proofErr w:type="gramStart"/>
      <w:r w:rsidRPr="001D5B0B">
        <w:rPr>
          <w:rFonts w:cs="Times New Roman"/>
          <w:i/>
          <w:iCs/>
          <w:sz w:val="24"/>
          <w:szCs w:val="24"/>
        </w:rPr>
        <w:t>International Journal of Humanities and Social Science.</w:t>
      </w:r>
      <w:proofErr w:type="gramEnd"/>
      <w:r w:rsidRPr="001D5B0B">
        <w:rPr>
          <w:rFonts w:cs="Times New Roman"/>
          <w:i/>
          <w:iCs/>
          <w:sz w:val="24"/>
          <w:szCs w:val="24"/>
        </w:rPr>
        <w:t xml:space="preserve"> </w:t>
      </w:r>
      <w:r>
        <w:rPr>
          <w:rFonts w:cs="Times New Roman"/>
          <w:i/>
          <w:iCs/>
          <w:sz w:val="24"/>
          <w:szCs w:val="24"/>
        </w:rPr>
        <w:tab/>
      </w:r>
      <w:r w:rsidRPr="001D5B0B">
        <w:rPr>
          <w:rFonts w:cs="Times New Roman"/>
          <w:iCs/>
          <w:sz w:val="24"/>
          <w:szCs w:val="24"/>
        </w:rPr>
        <w:t>3 (13), 139-145.</w:t>
      </w:r>
    </w:p>
    <w:p w:rsidR="00050D16" w:rsidRPr="00B64DA8" w:rsidRDefault="00050D16" w:rsidP="00050D16">
      <w:pPr>
        <w:rPr>
          <w:rFonts w:eastAsia="Times New Roman" w:cs="Arial"/>
          <w:sz w:val="24"/>
          <w:szCs w:val="24"/>
        </w:rPr>
      </w:pPr>
      <w:proofErr w:type="gramStart"/>
      <w:r w:rsidRPr="00B64DA8">
        <w:rPr>
          <w:sz w:val="24"/>
          <w:szCs w:val="24"/>
        </w:rPr>
        <w:t>The University of Melbourne (2010)</w:t>
      </w:r>
      <w:r>
        <w:rPr>
          <w:sz w:val="24"/>
          <w:szCs w:val="24"/>
        </w:rPr>
        <w:t>.</w:t>
      </w:r>
      <w:proofErr w:type="gramEnd"/>
      <w:r>
        <w:rPr>
          <w:sz w:val="24"/>
          <w:szCs w:val="24"/>
        </w:rPr>
        <w:t xml:space="preserve"> </w:t>
      </w:r>
      <w:proofErr w:type="gramStart"/>
      <w:r w:rsidRPr="00B64DA8">
        <w:rPr>
          <w:rFonts w:eastAsia="Times New Roman" w:cs="Arial"/>
          <w:i/>
          <w:sz w:val="24"/>
          <w:szCs w:val="24"/>
        </w:rPr>
        <w:t>Intercultural communication 1.</w:t>
      </w:r>
      <w:proofErr w:type="gramEnd"/>
      <w:r>
        <w:rPr>
          <w:rFonts w:eastAsia="Times New Roman" w:cs="Arial"/>
          <w:i/>
          <w:sz w:val="24"/>
          <w:szCs w:val="24"/>
        </w:rPr>
        <w:t xml:space="preserve"> </w:t>
      </w:r>
      <w:proofErr w:type="gramStart"/>
      <w:r>
        <w:rPr>
          <w:rFonts w:eastAsia="Times New Roman" w:cs="Arial"/>
          <w:sz w:val="24"/>
          <w:szCs w:val="24"/>
        </w:rPr>
        <w:t xml:space="preserve">Retrieved from </w:t>
      </w:r>
      <w:r>
        <w:rPr>
          <w:rFonts w:eastAsia="Times New Roman" w:cs="Arial"/>
          <w:sz w:val="24"/>
          <w:szCs w:val="24"/>
        </w:rPr>
        <w:tab/>
      </w:r>
      <w:hyperlink r:id="rId17" w:history="1">
        <w:r w:rsidRPr="003B4B4C">
          <w:rPr>
            <w:rStyle w:val="Hyperlink"/>
            <w:rFonts w:eastAsia="Times New Roman" w:cs="Arial"/>
            <w:sz w:val="24"/>
            <w:szCs w:val="24"/>
          </w:rPr>
          <w:t>http://sydney.edu.au/business/__data/assets/pdf_file/0017/90350/Study_intercultural</w:t>
        </w:r>
        <w:r w:rsidRPr="003B4B4C">
          <w:rPr>
            <w:rStyle w:val="Hyperlink"/>
            <w:rFonts w:eastAsia="Times New Roman" w:cs="Arial"/>
            <w:sz w:val="24"/>
            <w:szCs w:val="24"/>
          </w:rPr>
          <w:tab/>
          <w:t>_comms1.pdf on January 26</w:t>
        </w:r>
      </w:hyperlink>
      <w:r w:rsidRPr="00B64DA8">
        <w:rPr>
          <w:rFonts w:eastAsia="Times New Roman" w:cs="Arial"/>
          <w:color w:val="000000" w:themeColor="text1"/>
          <w:sz w:val="24"/>
          <w:szCs w:val="24"/>
        </w:rPr>
        <w:t>, 2015.</w:t>
      </w:r>
      <w:proofErr w:type="gramEnd"/>
    </w:p>
    <w:p w:rsidR="00050D16" w:rsidRPr="003550A6" w:rsidRDefault="00050D16" w:rsidP="00050D16">
      <w:pPr>
        <w:autoSpaceDE w:val="0"/>
        <w:autoSpaceDN w:val="0"/>
        <w:adjustRightInd w:val="0"/>
        <w:spacing w:after="0" w:line="240" w:lineRule="auto"/>
        <w:jc w:val="both"/>
        <w:rPr>
          <w:rFonts w:eastAsia="Calibri" w:cs="Times New Roman"/>
          <w:b/>
          <w:sz w:val="24"/>
          <w:szCs w:val="24"/>
        </w:rPr>
      </w:pPr>
      <w:r>
        <w:rPr>
          <w:rFonts w:cs="Times-Roman"/>
          <w:sz w:val="24"/>
          <w:szCs w:val="24"/>
        </w:rPr>
        <w:lastRenderedPageBreak/>
        <w:t>Thomas,</w:t>
      </w:r>
      <w:r w:rsidRPr="003550A6">
        <w:rPr>
          <w:rFonts w:cs="Times-Roman"/>
          <w:sz w:val="24"/>
          <w:szCs w:val="24"/>
        </w:rPr>
        <w:t xml:space="preserve"> D. C. &amp; </w:t>
      </w:r>
      <w:proofErr w:type="spellStart"/>
      <w:r w:rsidRPr="003550A6">
        <w:rPr>
          <w:rFonts w:cs="Times-Roman"/>
          <w:sz w:val="24"/>
          <w:szCs w:val="24"/>
        </w:rPr>
        <w:t>Inkson</w:t>
      </w:r>
      <w:proofErr w:type="spellEnd"/>
      <w:r w:rsidRPr="003550A6">
        <w:rPr>
          <w:rFonts w:cs="Times-Roman"/>
          <w:sz w:val="24"/>
          <w:szCs w:val="24"/>
        </w:rPr>
        <w:t xml:space="preserve">, K. (2004). </w:t>
      </w:r>
      <w:proofErr w:type="gramStart"/>
      <w:r w:rsidRPr="003550A6">
        <w:rPr>
          <w:rFonts w:cs="Times-Roman"/>
          <w:sz w:val="24"/>
          <w:szCs w:val="24"/>
        </w:rPr>
        <w:t>Cultivating your cultural intelligence.</w:t>
      </w:r>
      <w:proofErr w:type="gramEnd"/>
      <w:r w:rsidRPr="003550A6">
        <w:rPr>
          <w:rFonts w:cs="Times-Roman"/>
          <w:sz w:val="24"/>
          <w:szCs w:val="24"/>
        </w:rPr>
        <w:t xml:space="preserve"> </w:t>
      </w:r>
      <w:r w:rsidRPr="003550A6">
        <w:rPr>
          <w:rFonts w:cs="Times-Italic"/>
          <w:i/>
          <w:iCs/>
          <w:sz w:val="24"/>
          <w:szCs w:val="24"/>
        </w:rPr>
        <w:t xml:space="preserve">Security Management, </w:t>
      </w:r>
      <w:r>
        <w:rPr>
          <w:rFonts w:cs="Times-Italic"/>
          <w:i/>
          <w:iCs/>
          <w:sz w:val="24"/>
          <w:szCs w:val="24"/>
        </w:rPr>
        <w:tab/>
      </w:r>
      <w:r>
        <w:rPr>
          <w:rFonts w:cs="Times-Italic"/>
          <w:iCs/>
          <w:sz w:val="24"/>
          <w:szCs w:val="24"/>
        </w:rPr>
        <w:t>48(8)</w:t>
      </w:r>
      <w:r w:rsidRPr="003550A6">
        <w:rPr>
          <w:rFonts w:cs="Times-Roman"/>
          <w:sz w:val="24"/>
          <w:szCs w:val="24"/>
        </w:rPr>
        <w:t>, 3</w:t>
      </w:r>
      <w:r>
        <w:rPr>
          <w:rFonts w:cs="Times-Roman"/>
          <w:sz w:val="24"/>
          <w:szCs w:val="24"/>
        </w:rPr>
        <w:t>0</w:t>
      </w:r>
      <w:r w:rsidRPr="003550A6">
        <w:rPr>
          <w:rFonts w:cs="Times-Roman"/>
          <w:sz w:val="24"/>
          <w:szCs w:val="24"/>
        </w:rPr>
        <w:t>-33.</w:t>
      </w:r>
    </w:p>
    <w:p w:rsidR="00050D16" w:rsidRDefault="00050D16" w:rsidP="00050D16">
      <w:pPr>
        <w:spacing w:before="100" w:beforeAutospacing="1" w:after="100" w:afterAutospacing="1" w:line="240" w:lineRule="auto"/>
        <w:outlineLvl w:val="0"/>
        <w:rPr>
          <w:sz w:val="24"/>
          <w:szCs w:val="24"/>
        </w:rPr>
      </w:pPr>
      <w:proofErr w:type="gramStart"/>
      <w:r w:rsidRPr="001C078E">
        <w:rPr>
          <w:rFonts w:eastAsia="Times New Roman" w:cs="Times New Roman"/>
          <w:bCs/>
          <w:kern w:val="36"/>
          <w:sz w:val="24"/>
          <w:szCs w:val="24"/>
        </w:rPr>
        <w:t>University of Ilorin</w:t>
      </w:r>
      <w:r>
        <w:rPr>
          <w:rFonts w:eastAsia="Times New Roman" w:cs="Times New Roman"/>
          <w:bCs/>
          <w:kern w:val="36"/>
          <w:sz w:val="24"/>
          <w:szCs w:val="24"/>
        </w:rPr>
        <w:t xml:space="preserve"> (2014).</w:t>
      </w:r>
      <w:proofErr w:type="gramEnd"/>
      <w:r>
        <w:rPr>
          <w:rFonts w:eastAsia="Times New Roman" w:cs="Times New Roman"/>
          <w:bCs/>
          <w:kern w:val="36"/>
          <w:sz w:val="24"/>
          <w:szCs w:val="24"/>
        </w:rPr>
        <w:t xml:space="preserve"> </w:t>
      </w:r>
      <w:hyperlink r:id="rId18" w:history="1">
        <w:r w:rsidRPr="00CA09FA">
          <w:rPr>
            <w:rStyle w:val="Hyperlink"/>
            <w:sz w:val="24"/>
            <w:szCs w:val="24"/>
          </w:rPr>
          <w:t>http://en.wikipedia.org/wiki/University_of_Ilorin</w:t>
        </w:r>
      </w:hyperlink>
    </w:p>
    <w:p w:rsidR="00050D16" w:rsidRPr="007C0680" w:rsidRDefault="00050D16" w:rsidP="00050D16">
      <w:pPr>
        <w:autoSpaceDE w:val="0"/>
        <w:autoSpaceDN w:val="0"/>
        <w:adjustRightInd w:val="0"/>
        <w:spacing w:after="0" w:line="240" w:lineRule="auto"/>
        <w:jc w:val="both"/>
        <w:rPr>
          <w:sz w:val="24"/>
          <w:szCs w:val="24"/>
        </w:rPr>
      </w:pPr>
      <w:proofErr w:type="gramStart"/>
      <w:r w:rsidRPr="007C0680">
        <w:rPr>
          <w:rFonts w:cs="TimesNewRomanPSMT"/>
          <w:sz w:val="24"/>
          <w:szCs w:val="24"/>
        </w:rPr>
        <w:t>Wang, S., Sun, X. &amp; Liu, C. (2010).</w:t>
      </w:r>
      <w:proofErr w:type="gramEnd"/>
      <w:r w:rsidRPr="007C0680">
        <w:rPr>
          <w:rFonts w:cs="TimesNewRomanPSMT"/>
          <w:sz w:val="24"/>
          <w:szCs w:val="24"/>
        </w:rPr>
        <w:t xml:space="preserve"> </w:t>
      </w:r>
      <w:proofErr w:type="gramStart"/>
      <w:r>
        <w:rPr>
          <w:rFonts w:cs="Times New Roman"/>
          <w:bCs/>
          <w:sz w:val="24"/>
          <w:szCs w:val="24"/>
        </w:rPr>
        <w:t>Intercultural a</w:t>
      </w:r>
      <w:r w:rsidRPr="007C0680">
        <w:rPr>
          <w:rFonts w:cs="Times New Roman"/>
          <w:bCs/>
          <w:sz w:val="24"/>
          <w:szCs w:val="24"/>
        </w:rPr>
        <w:t>nalysis o</w:t>
      </w:r>
      <w:r>
        <w:rPr>
          <w:rFonts w:cs="Times New Roman"/>
          <w:bCs/>
          <w:sz w:val="24"/>
          <w:szCs w:val="24"/>
        </w:rPr>
        <w:t xml:space="preserve">f communication anxieties </w:t>
      </w:r>
      <w:r>
        <w:rPr>
          <w:rFonts w:cs="Times New Roman"/>
          <w:bCs/>
          <w:sz w:val="24"/>
          <w:szCs w:val="24"/>
        </w:rPr>
        <w:tab/>
        <w:t>e</w:t>
      </w:r>
      <w:r w:rsidRPr="007C0680">
        <w:rPr>
          <w:rFonts w:cs="Times New Roman"/>
          <w:bCs/>
          <w:sz w:val="24"/>
          <w:szCs w:val="24"/>
        </w:rPr>
        <w:t>ncountered by</w:t>
      </w:r>
      <w:r>
        <w:rPr>
          <w:rFonts w:cs="Times New Roman"/>
          <w:bCs/>
          <w:sz w:val="24"/>
          <w:szCs w:val="24"/>
        </w:rPr>
        <w:t xml:space="preserve"> international s</w:t>
      </w:r>
      <w:r w:rsidRPr="007C0680">
        <w:rPr>
          <w:rFonts w:cs="Times New Roman"/>
          <w:bCs/>
          <w:sz w:val="24"/>
          <w:szCs w:val="24"/>
        </w:rPr>
        <w:t>tudents in the United States.</w:t>
      </w:r>
      <w:proofErr w:type="gramEnd"/>
      <w:r w:rsidRPr="007C0680">
        <w:rPr>
          <w:rFonts w:cs="Times New Roman"/>
          <w:bCs/>
          <w:sz w:val="24"/>
          <w:szCs w:val="24"/>
        </w:rPr>
        <w:t xml:space="preserve"> </w:t>
      </w:r>
      <w:proofErr w:type="gramStart"/>
      <w:r w:rsidRPr="007C0680">
        <w:rPr>
          <w:rFonts w:cs="TimesNewRomanPSMT"/>
          <w:i/>
          <w:sz w:val="24"/>
          <w:szCs w:val="24"/>
        </w:rPr>
        <w:t xml:space="preserve">Intercultural </w:t>
      </w:r>
      <w:r>
        <w:rPr>
          <w:rFonts w:cs="TimesNewRomanPSMT"/>
          <w:i/>
          <w:sz w:val="24"/>
          <w:szCs w:val="24"/>
        </w:rPr>
        <w:tab/>
      </w:r>
      <w:r w:rsidRPr="007C0680">
        <w:rPr>
          <w:rFonts w:cs="TimesNewRomanPSMT"/>
          <w:i/>
          <w:sz w:val="24"/>
          <w:szCs w:val="24"/>
        </w:rPr>
        <w:t>Communication Studies</w:t>
      </w:r>
      <w:r>
        <w:rPr>
          <w:rFonts w:cs="TimesNewRomanPSMT"/>
          <w:i/>
          <w:sz w:val="24"/>
          <w:szCs w:val="24"/>
        </w:rPr>
        <w:t>.</w:t>
      </w:r>
      <w:proofErr w:type="gramEnd"/>
      <w:r w:rsidRPr="007C0680">
        <w:rPr>
          <w:rFonts w:cs="TimesNewRomanPSMT"/>
          <w:sz w:val="24"/>
          <w:szCs w:val="24"/>
        </w:rPr>
        <w:t xml:space="preserve"> XIX (2), 217-234.</w:t>
      </w:r>
    </w:p>
    <w:p w:rsidR="00050D16" w:rsidRDefault="00050D16" w:rsidP="00050D16">
      <w:pPr>
        <w:autoSpaceDE w:val="0"/>
        <w:autoSpaceDN w:val="0"/>
        <w:adjustRightInd w:val="0"/>
        <w:spacing w:after="0" w:line="240" w:lineRule="auto"/>
        <w:jc w:val="both"/>
        <w:rPr>
          <w:rFonts w:cs="Times-Roman"/>
          <w:color w:val="000000"/>
          <w:sz w:val="24"/>
          <w:szCs w:val="24"/>
        </w:rPr>
      </w:pPr>
    </w:p>
    <w:p w:rsidR="00050D16" w:rsidRPr="00BF4D9E" w:rsidRDefault="00050D16" w:rsidP="00050D16">
      <w:pPr>
        <w:autoSpaceDE w:val="0"/>
        <w:autoSpaceDN w:val="0"/>
        <w:adjustRightInd w:val="0"/>
        <w:spacing w:after="0" w:line="240" w:lineRule="auto"/>
        <w:jc w:val="both"/>
        <w:rPr>
          <w:rFonts w:cs="Times-Italic"/>
          <w:i/>
          <w:iCs/>
          <w:color w:val="000000"/>
          <w:sz w:val="24"/>
          <w:szCs w:val="24"/>
        </w:rPr>
      </w:pPr>
      <w:proofErr w:type="gramStart"/>
      <w:r>
        <w:rPr>
          <w:rFonts w:cs="Times-Roman"/>
          <w:color w:val="000000"/>
          <w:sz w:val="24"/>
          <w:szCs w:val="24"/>
        </w:rPr>
        <w:t>Zhao, J. &amp; Edmondson, N.</w:t>
      </w:r>
      <w:r w:rsidRPr="00BF4D9E">
        <w:rPr>
          <w:rFonts w:cs="Times-Roman"/>
          <w:color w:val="000000"/>
          <w:sz w:val="24"/>
          <w:szCs w:val="24"/>
        </w:rPr>
        <w:t xml:space="preserve"> </w:t>
      </w:r>
      <w:r>
        <w:rPr>
          <w:rFonts w:cs="Times-Roman"/>
          <w:color w:val="000000"/>
          <w:sz w:val="24"/>
          <w:szCs w:val="24"/>
        </w:rPr>
        <w:t>(2005).</w:t>
      </w:r>
      <w:proofErr w:type="gramEnd"/>
      <w:r>
        <w:rPr>
          <w:rFonts w:cs="Times-Roman"/>
          <w:color w:val="000000"/>
          <w:sz w:val="24"/>
          <w:szCs w:val="24"/>
        </w:rPr>
        <w:t xml:space="preserve"> </w:t>
      </w:r>
      <w:proofErr w:type="gramStart"/>
      <w:r w:rsidRPr="00BF4D9E">
        <w:rPr>
          <w:rFonts w:cs="Times-Roman"/>
          <w:color w:val="000000"/>
          <w:sz w:val="24"/>
          <w:szCs w:val="24"/>
        </w:rPr>
        <w:t>Conscious recognition of the limitations of human knowledge</w:t>
      </w:r>
      <w:r>
        <w:rPr>
          <w:rFonts w:cs="Times-Roman"/>
          <w:color w:val="000000"/>
          <w:sz w:val="24"/>
          <w:szCs w:val="24"/>
        </w:rPr>
        <w:t xml:space="preserve"> </w:t>
      </w:r>
      <w:r>
        <w:rPr>
          <w:rFonts w:cs="Times-Roman"/>
          <w:color w:val="000000"/>
          <w:sz w:val="24"/>
          <w:szCs w:val="24"/>
        </w:rPr>
        <w:tab/>
      </w:r>
      <w:r w:rsidRPr="00BF4D9E">
        <w:rPr>
          <w:rFonts w:cs="Times-Roman"/>
          <w:color w:val="000000"/>
          <w:sz w:val="24"/>
          <w:szCs w:val="24"/>
        </w:rPr>
        <w:t>as the foundation of effective intercultural communication.</w:t>
      </w:r>
      <w:proofErr w:type="gramEnd"/>
      <w:r w:rsidRPr="00BF4D9E">
        <w:rPr>
          <w:rFonts w:cs="Times-Roman"/>
          <w:color w:val="000000"/>
          <w:sz w:val="24"/>
          <w:szCs w:val="24"/>
        </w:rPr>
        <w:t xml:space="preserve"> </w:t>
      </w:r>
      <w:r w:rsidRPr="00BF4D9E">
        <w:rPr>
          <w:rFonts w:cs="Times-Italic"/>
          <w:i/>
          <w:iCs/>
          <w:color w:val="000000"/>
          <w:sz w:val="24"/>
          <w:szCs w:val="24"/>
        </w:rPr>
        <w:t>Journal of Intercultural</w:t>
      </w:r>
    </w:p>
    <w:p w:rsidR="00050D16" w:rsidRDefault="00050D16" w:rsidP="00050D16">
      <w:pPr>
        <w:spacing w:after="0" w:line="240" w:lineRule="auto"/>
        <w:jc w:val="both"/>
        <w:rPr>
          <w:rFonts w:cs="Times-Roman"/>
          <w:color w:val="000000"/>
          <w:sz w:val="24"/>
          <w:szCs w:val="24"/>
        </w:rPr>
      </w:pPr>
      <w:r>
        <w:rPr>
          <w:rFonts w:cs="Times-Italic"/>
          <w:i/>
          <w:iCs/>
          <w:color w:val="000000"/>
          <w:sz w:val="24"/>
          <w:szCs w:val="24"/>
        </w:rPr>
        <w:tab/>
      </w:r>
      <w:proofErr w:type="gramStart"/>
      <w:r w:rsidRPr="00BF4D9E">
        <w:rPr>
          <w:rFonts w:cs="Times-Italic"/>
          <w:i/>
          <w:iCs/>
          <w:color w:val="000000"/>
          <w:sz w:val="24"/>
          <w:szCs w:val="24"/>
        </w:rPr>
        <w:t>Communication</w:t>
      </w:r>
      <w:r w:rsidRPr="00BF4D9E">
        <w:rPr>
          <w:rFonts w:cs="Times-Roman"/>
          <w:color w:val="000000"/>
          <w:sz w:val="24"/>
          <w:szCs w:val="24"/>
        </w:rPr>
        <w:t>, 8.</w:t>
      </w:r>
      <w:proofErr w:type="gramEnd"/>
      <w:r w:rsidRPr="00BF4D9E">
        <w:rPr>
          <w:rFonts w:cs="Times-Roman"/>
          <w:color w:val="000000"/>
          <w:sz w:val="24"/>
          <w:szCs w:val="24"/>
        </w:rPr>
        <w:t xml:space="preserve"> Retrieved </w:t>
      </w:r>
      <w:proofErr w:type="gramStart"/>
      <w:r>
        <w:rPr>
          <w:rFonts w:cs="Times-Roman"/>
          <w:color w:val="000000"/>
          <w:sz w:val="24"/>
          <w:szCs w:val="24"/>
        </w:rPr>
        <w:t xml:space="preserve">from </w:t>
      </w:r>
      <w:r w:rsidRPr="00BF4D9E">
        <w:rPr>
          <w:rFonts w:cs="Times-Roman"/>
          <w:color w:val="000000"/>
          <w:sz w:val="24"/>
          <w:szCs w:val="24"/>
        </w:rPr>
        <w:t xml:space="preserve"> </w:t>
      </w:r>
      <w:proofErr w:type="gramEnd"/>
      <w:hyperlink r:id="rId19" w:history="1">
        <w:r w:rsidRPr="002060C8">
          <w:rPr>
            <w:rStyle w:val="Hyperlink"/>
            <w:rFonts w:cs="Times-Roman"/>
            <w:sz w:val="24"/>
            <w:szCs w:val="24"/>
          </w:rPr>
          <w:t>http://www.immi.se/intercultural/on December 6</w:t>
        </w:r>
      </w:hyperlink>
      <w:r>
        <w:rPr>
          <w:rFonts w:cs="Times-Roman"/>
          <w:color w:val="000000"/>
          <w:sz w:val="24"/>
          <w:szCs w:val="24"/>
        </w:rPr>
        <w:t xml:space="preserve">, </w:t>
      </w:r>
      <w:r>
        <w:rPr>
          <w:rFonts w:cs="Times-Roman"/>
          <w:color w:val="000000"/>
          <w:sz w:val="24"/>
          <w:szCs w:val="24"/>
        </w:rPr>
        <w:tab/>
        <w:t>2014.</w:t>
      </w:r>
    </w:p>
    <w:p w:rsidR="00050D16" w:rsidRPr="00955F73" w:rsidRDefault="00050D16" w:rsidP="00050D16">
      <w:pPr>
        <w:autoSpaceDE w:val="0"/>
        <w:autoSpaceDN w:val="0"/>
        <w:adjustRightInd w:val="0"/>
        <w:spacing w:after="0" w:line="240" w:lineRule="auto"/>
        <w:jc w:val="both"/>
        <w:rPr>
          <w:sz w:val="24"/>
          <w:szCs w:val="24"/>
        </w:rPr>
      </w:pPr>
    </w:p>
    <w:p w:rsidR="00D3731F" w:rsidRPr="00050D16" w:rsidRDefault="00D3731F" w:rsidP="00050D16"/>
    <w:sectPr w:rsidR="00D3731F" w:rsidRPr="00050D16" w:rsidSect="008F40C4">
      <w:footerReference w:type="default" r:id="rId20"/>
      <w:pgSz w:w="12240" w:h="15840"/>
      <w:pgMar w:top="1440" w:right="1440" w:bottom="1440" w:left="1440" w:header="720" w:footer="720" w:gutter="0"/>
      <w:pgNumType w:start="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MR9">
    <w:panose1 w:val="00000000000000000000"/>
    <w:charset w:val="00"/>
    <w:family w:val="auto"/>
    <w:notTrueType/>
    <w:pitch w:val="default"/>
    <w:sig w:usb0="00000003" w:usb1="00000000" w:usb2="00000000" w:usb3="00000000" w:csb0="00000001" w:csb1="00000000"/>
  </w:font>
  <w:font w:name="CMR10">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Roman">
    <w:panose1 w:val="00000000000000000000"/>
    <w:charset w:val="00"/>
    <w:family w:val="roman"/>
    <w:notTrueType/>
    <w:pitch w:val="default"/>
    <w:sig w:usb0="00000003" w:usb1="00000000" w:usb2="00000000" w:usb3="00000000" w:csb0="00000001" w:csb1="00000000"/>
  </w:font>
  <w:font w:name="UniversLTStd-Light">
    <w:panose1 w:val="00000000000000000000"/>
    <w:charset w:val="00"/>
    <w:family w:val="auto"/>
    <w:notTrueType/>
    <w:pitch w:val="default"/>
    <w:sig w:usb0="00000003" w:usb1="00000000" w:usb2="00000000" w:usb3="00000000" w:csb0="00000001" w:csb1="00000000"/>
  </w:font>
  <w:font w:name="CMBX12">
    <w:panose1 w:val="00000000000000000000"/>
    <w:charset w:val="00"/>
    <w:family w:val="auto"/>
    <w:notTrueType/>
    <w:pitch w:val="default"/>
    <w:sig w:usb0="00000003" w:usb1="00000000" w:usb2="00000000" w:usb3="00000000" w:csb0="00000001" w:csb1="00000000"/>
  </w:font>
  <w:font w:name="CMTI10">
    <w:panose1 w:val="00000000000000000000"/>
    <w:charset w:val="00"/>
    <w:family w:val="auto"/>
    <w:notTrueType/>
    <w:pitch w:val="default"/>
    <w:sig w:usb0="00000003" w:usb1="00000000" w:usb2="00000000" w:usb3="00000000" w:csb0="00000001" w:csb1="00000000"/>
  </w:font>
  <w:font w:name="Times-Italic">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8973577"/>
      <w:docPartObj>
        <w:docPartGallery w:val="Page Numbers (Bottom of Page)"/>
        <w:docPartUnique/>
      </w:docPartObj>
    </w:sdtPr>
    <w:sdtEndPr>
      <w:rPr>
        <w:noProof/>
      </w:rPr>
    </w:sdtEndPr>
    <w:sdtContent>
      <w:p w:rsidR="008F40C4" w:rsidRDefault="00050D16">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8F40C4" w:rsidRDefault="00050D16">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D35D6"/>
    <w:multiLevelType w:val="hybridMultilevel"/>
    <w:tmpl w:val="20E2CBE8"/>
    <w:lvl w:ilvl="0" w:tplc="587A9198">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C14B24"/>
    <w:multiLevelType w:val="hybridMultilevel"/>
    <w:tmpl w:val="779888AA"/>
    <w:lvl w:ilvl="0" w:tplc="43BAB7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E15FDE"/>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C2D5C35"/>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86C6943"/>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8A91B38"/>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331"/>
    <w:rsid w:val="0000765C"/>
    <w:rsid w:val="00014D64"/>
    <w:rsid w:val="00050D16"/>
    <w:rsid w:val="00074D54"/>
    <w:rsid w:val="00077B3E"/>
    <w:rsid w:val="0009727B"/>
    <w:rsid w:val="000D2B5B"/>
    <w:rsid w:val="00163135"/>
    <w:rsid w:val="00165D9F"/>
    <w:rsid w:val="001B2AF6"/>
    <w:rsid w:val="001C480C"/>
    <w:rsid w:val="001F5E72"/>
    <w:rsid w:val="001F63FB"/>
    <w:rsid w:val="0023353E"/>
    <w:rsid w:val="002A1D77"/>
    <w:rsid w:val="002B08E1"/>
    <w:rsid w:val="002B1039"/>
    <w:rsid w:val="002B4F04"/>
    <w:rsid w:val="002D2AF0"/>
    <w:rsid w:val="002D5A76"/>
    <w:rsid w:val="00343200"/>
    <w:rsid w:val="00346C22"/>
    <w:rsid w:val="003910E2"/>
    <w:rsid w:val="00397228"/>
    <w:rsid w:val="003D3450"/>
    <w:rsid w:val="003E1BD4"/>
    <w:rsid w:val="00440642"/>
    <w:rsid w:val="0045006F"/>
    <w:rsid w:val="00486910"/>
    <w:rsid w:val="005354A2"/>
    <w:rsid w:val="00546FA0"/>
    <w:rsid w:val="00561F31"/>
    <w:rsid w:val="00586656"/>
    <w:rsid w:val="00597B03"/>
    <w:rsid w:val="005A1995"/>
    <w:rsid w:val="005D3796"/>
    <w:rsid w:val="005D6399"/>
    <w:rsid w:val="0060629E"/>
    <w:rsid w:val="00634A5B"/>
    <w:rsid w:val="00643CA3"/>
    <w:rsid w:val="00654976"/>
    <w:rsid w:val="006A0844"/>
    <w:rsid w:val="006A0929"/>
    <w:rsid w:val="006B0CB5"/>
    <w:rsid w:val="006F2A6C"/>
    <w:rsid w:val="00721A9D"/>
    <w:rsid w:val="00741B11"/>
    <w:rsid w:val="00741B17"/>
    <w:rsid w:val="0075519D"/>
    <w:rsid w:val="00766168"/>
    <w:rsid w:val="00770DB2"/>
    <w:rsid w:val="007712DD"/>
    <w:rsid w:val="00773DA9"/>
    <w:rsid w:val="007B37CB"/>
    <w:rsid w:val="007C1617"/>
    <w:rsid w:val="007D781D"/>
    <w:rsid w:val="008042AC"/>
    <w:rsid w:val="008049C4"/>
    <w:rsid w:val="008157D2"/>
    <w:rsid w:val="008B2A2A"/>
    <w:rsid w:val="008C6331"/>
    <w:rsid w:val="008F49D2"/>
    <w:rsid w:val="00925516"/>
    <w:rsid w:val="009347A9"/>
    <w:rsid w:val="00944A14"/>
    <w:rsid w:val="009631C5"/>
    <w:rsid w:val="009F784D"/>
    <w:rsid w:val="00A30479"/>
    <w:rsid w:val="00A3112E"/>
    <w:rsid w:val="00A36594"/>
    <w:rsid w:val="00A618FB"/>
    <w:rsid w:val="00B1290C"/>
    <w:rsid w:val="00B15B55"/>
    <w:rsid w:val="00B42EC7"/>
    <w:rsid w:val="00B54EB1"/>
    <w:rsid w:val="00B61DE7"/>
    <w:rsid w:val="00B97B37"/>
    <w:rsid w:val="00BA4B32"/>
    <w:rsid w:val="00BD21F1"/>
    <w:rsid w:val="00C128F3"/>
    <w:rsid w:val="00C43C00"/>
    <w:rsid w:val="00C45DD7"/>
    <w:rsid w:val="00C605BF"/>
    <w:rsid w:val="00C712A7"/>
    <w:rsid w:val="00C80926"/>
    <w:rsid w:val="00CE4FF7"/>
    <w:rsid w:val="00CF164A"/>
    <w:rsid w:val="00D00660"/>
    <w:rsid w:val="00D3731F"/>
    <w:rsid w:val="00D45F1E"/>
    <w:rsid w:val="00D559D4"/>
    <w:rsid w:val="00D807EA"/>
    <w:rsid w:val="00DB5189"/>
    <w:rsid w:val="00DE62FA"/>
    <w:rsid w:val="00DF7EA9"/>
    <w:rsid w:val="00E13093"/>
    <w:rsid w:val="00E16AF0"/>
    <w:rsid w:val="00E40B62"/>
    <w:rsid w:val="00E56FCB"/>
    <w:rsid w:val="00ED4C80"/>
    <w:rsid w:val="00F03F46"/>
    <w:rsid w:val="00F2057B"/>
    <w:rsid w:val="00F70296"/>
    <w:rsid w:val="00F86E7A"/>
    <w:rsid w:val="00FB23F2"/>
    <w:rsid w:val="00FB3402"/>
    <w:rsid w:val="00FD46C8"/>
    <w:rsid w:val="00FE2A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D16"/>
    <w:rPr>
      <w:rFonts w:eastAsiaTheme="minorEastAsia"/>
    </w:rPr>
  </w:style>
  <w:style w:type="paragraph" w:styleId="Heading1">
    <w:name w:val="heading 1"/>
    <w:basedOn w:val="Normal"/>
    <w:link w:val="Heading1Char"/>
    <w:uiPriority w:val="9"/>
    <w:qFormat/>
    <w:rsid w:val="00050D1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C6331"/>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3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731F"/>
    <w:rPr>
      <w:rFonts w:ascii="Tahoma" w:hAnsi="Tahoma" w:cs="Tahoma"/>
      <w:sz w:val="16"/>
      <w:szCs w:val="16"/>
      <w:lang w:val="en-GB"/>
    </w:rPr>
  </w:style>
  <w:style w:type="paragraph" w:styleId="ListParagraph">
    <w:name w:val="List Paragraph"/>
    <w:basedOn w:val="Normal"/>
    <w:uiPriority w:val="34"/>
    <w:qFormat/>
    <w:rsid w:val="00770DB2"/>
    <w:pPr>
      <w:ind w:left="720"/>
      <w:contextualSpacing/>
    </w:pPr>
  </w:style>
  <w:style w:type="character" w:customStyle="1" w:styleId="Heading1Char">
    <w:name w:val="Heading 1 Char"/>
    <w:basedOn w:val="DefaultParagraphFont"/>
    <w:link w:val="Heading1"/>
    <w:uiPriority w:val="9"/>
    <w:rsid w:val="00050D16"/>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050D16"/>
    <w:rPr>
      <w:color w:val="0000FF" w:themeColor="hyperlink"/>
      <w:u w:val="single"/>
    </w:rPr>
  </w:style>
  <w:style w:type="paragraph" w:styleId="NoSpacing">
    <w:name w:val="No Spacing"/>
    <w:uiPriority w:val="1"/>
    <w:qFormat/>
    <w:rsid w:val="00050D16"/>
    <w:pPr>
      <w:spacing w:after="0" w:line="240" w:lineRule="auto"/>
    </w:pPr>
    <w:rPr>
      <w:rFonts w:eastAsiaTheme="minorEastAsia"/>
    </w:rPr>
  </w:style>
  <w:style w:type="character" w:customStyle="1" w:styleId="A11">
    <w:name w:val="A1+1"/>
    <w:uiPriority w:val="99"/>
    <w:rsid w:val="00050D16"/>
    <w:rPr>
      <w:rFonts w:cs="Myriad Pro Light"/>
      <w:color w:val="000000"/>
      <w:sz w:val="20"/>
      <w:szCs w:val="20"/>
    </w:rPr>
  </w:style>
  <w:style w:type="paragraph" w:customStyle="1" w:styleId="Pa6">
    <w:name w:val="Pa6"/>
    <w:basedOn w:val="Normal"/>
    <w:next w:val="Normal"/>
    <w:uiPriority w:val="99"/>
    <w:rsid w:val="00050D16"/>
    <w:pPr>
      <w:autoSpaceDE w:val="0"/>
      <w:autoSpaceDN w:val="0"/>
      <w:adjustRightInd w:val="0"/>
      <w:spacing w:after="0" w:line="201" w:lineRule="atLeast"/>
    </w:pPr>
    <w:rPr>
      <w:rFonts w:ascii="Myriad Pro Light" w:hAnsi="Myriad Pro Light"/>
      <w:sz w:val="24"/>
      <w:szCs w:val="24"/>
    </w:rPr>
  </w:style>
  <w:style w:type="character" w:customStyle="1" w:styleId="a">
    <w:name w:val="a"/>
    <w:basedOn w:val="DefaultParagraphFont"/>
    <w:rsid w:val="00050D16"/>
  </w:style>
  <w:style w:type="character" w:customStyle="1" w:styleId="l7">
    <w:name w:val="l7"/>
    <w:basedOn w:val="DefaultParagraphFont"/>
    <w:rsid w:val="00050D16"/>
  </w:style>
  <w:style w:type="character" w:customStyle="1" w:styleId="l6">
    <w:name w:val="l6"/>
    <w:basedOn w:val="DefaultParagraphFont"/>
    <w:rsid w:val="00050D16"/>
  </w:style>
  <w:style w:type="paragraph" w:customStyle="1" w:styleId="Pa0">
    <w:name w:val="Pa0"/>
    <w:basedOn w:val="Normal"/>
    <w:next w:val="Normal"/>
    <w:uiPriority w:val="99"/>
    <w:rsid w:val="00050D16"/>
    <w:pPr>
      <w:autoSpaceDE w:val="0"/>
      <w:autoSpaceDN w:val="0"/>
      <w:adjustRightInd w:val="0"/>
      <w:spacing w:after="0" w:line="241" w:lineRule="atLeast"/>
    </w:pPr>
    <w:rPr>
      <w:rFonts w:ascii="Century Gothic" w:hAnsi="Century Gothic"/>
      <w:sz w:val="24"/>
      <w:szCs w:val="24"/>
    </w:rPr>
  </w:style>
  <w:style w:type="character" w:customStyle="1" w:styleId="A8">
    <w:name w:val="A8"/>
    <w:uiPriority w:val="99"/>
    <w:rsid w:val="00050D16"/>
    <w:rPr>
      <w:rFonts w:cs="Century Gothic"/>
      <w:color w:val="000000"/>
      <w:sz w:val="20"/>
      <w:szCs w:val="20"/>
    </w:rPr>
  </w:style>
  <w:style w:type="character" w:customStyle="1" w:styleId="grame">
    <w:name w:val="grame"/>
    <w:basedOn w:val="DefaultParagraphFont"/>
    <w:rsid w:val="00050D16"/>
  </w:style>
  <w:style w:type="table" w:styleId="LightShading">
    <w:name w:val="Light Shading"/>
    <w:basedOn w:val="TableNormal"/>
    <w:uiPriority w:val="60"/>
    <w:rsid w:val="00050D16"/>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050D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0D16"/>
    <w:rPr>
      <w:rFonts w:eastAsiaTheme="minorEastAsia"/>
    </w:rPr>
  </w:style>
  <w:style w:type="paragraph" w:styleId="Footer">
    <w:name w:val="footer"/>
    <w:basedOn w:val="Normal"/>
    <w:link w:val="FooterChar"/>
    <w:uiPriority w:val="99"/>
    <w:unhideWhenUsed/>
    <w:rsid w:val="00050D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0D16"/>
    <w:rPr>
      <w:rFonts w:eastAsiaTheme="minorEastAsia"/>
    </w:rPr>
  </w:style>
  <w:style w:type="paragraph" w:customStyle="1" w:styleId="Default">
    <w:name w:val="Default"/>
    <w:rsid w:val="00050D16"/>
    <w:pPr>
      <w:autoSpaceDE w:val="0"/>
      <w:autoSpaceDN w:val="0"/>
      <w:adjustRightInd w:val="0"/>
      <w:spacing w:after="0" w:line="240" w:lineRule="auto"/>
    </w:pPr>
    <w:rPr>
      <w:rFonts w:ascii="Times New Roman" w:eastAsiaTheme="minorEastAsia"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D16"/>
    <w:rPr>
      <w:rFonts w:eastAsiaTheme="minorEastAsia"/>
    </w:rPr>
  </w:style>
  <w:style w:type="paragraph" w:styleId="Heading1">
    <w:name w:val="heading 1"/>
    <w:basedOn w:val="Normal"/>
    <w:link w:val="Heading1Char"/>
    <w:uiPriority w:val="9"/>
    <w:qFormat/>
    <w:rsid w:val="00050D1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C6331"/>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3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731F"/>
    <w:rPr>
      <w:rFonts w:ascii="Tahoma" w:hAnsi="Tahoma" w:cs="Tahoma"/>
      <w:sz w:val="16"/>
      <w:szCs w:val="16"/>
      <w:lang w:val="en-GB"/>
    </w:rPr>
  </w:style>
  <w:style w:type="paragraph" w:styleId="ListParagraph">
    <w:name w:val="List Paragraph"/>
    <w:basedOn w:val="Normal"/>
    <w:uiPriority w:val="34"/>
    <w:qFormat/>
    <w:rsid w:val="00770DB2"/>
    <w:pPr>
      <w:ind w:left="720"/>
      <w:contextualSpacing/>
    </w:pPr>
  </w:style>
  <w:style w:type="character" w:customStyle="1" w:styleId="Heading1Char">
    <w:name w:val="Heading 1 Char"/>
    <w:basedOn w:val="DefaultParagraphFont"/>
    <w:link w:val="Heading1"/>
    <w:uiPriority w:val="9"/>
    <w:rsid w:val="00050D16"/>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050D16"/>
    <w:rPr>
      <w:color w:val="0000FF" w:themeColor="hyperlink"/>
      <w:u w:val="single"/>
    </w:rPr>
  </w:style>
  <w:style w:type="paragraph" w:styleId="NoSpacing">
    <w:name w:val="No Spacing"/>
    <w:uiPriority w:val="1"/>
    <w:qFormat/>
    <w:rsid w:val="00050D16"/>
    <w:pPr>
      <w:spacing w:after="0" w:line="240" w:lineRule="auto"/>
    </w:pPr>
    <w:rPr>
      <w:rFonts w:eastAsiaTheme="minorEastAsia"/>
    </w:rPr>
  </w:style>
  <w:style w:type="character" w:customStyle="1" w:styleId="A11">
    <w:name w:val="A1+1"/>
    <w:uiPriority w:val="99"/>
    <w:rsid w:val="00050D16"/>
    <w:rPr>
      <w:rFonts w:cs="Myriad Pro Light"/>
      <w:color w:val="000000"/>
      <w:sz w:val="20"/>
      <w:szCs w:val="20"/>
    </w:rPr>
  </w:style>
  <w:style w:type="paragraph" w:customStyle="1" w:styleId="Pa6">
    <w:name w:val="Pa6"/>
    <w:basedOn w:val="Normal"/>
    <w:next w:val="Normal"/>
    <w:uiPriority w:val="99"/>
    <w:rsid w:val="00050D16"/>
    <w:pPr>
      <w:autoSpaceDE w:val="0"/>
      <w:autoSpaceDN w:val="0"/>
      <w:adjustRightInd w:val="0"/>
      <w:spacing w:after="0" w:line="201" w:lineRule="atLeast"/>
    </w:pPr>
    <w:rPr>
      <w:rFonts w:ascii="Myriad Pro Light" w:hAnsi="Myriad Pro Light"/>
      <w:sz w:val="24"/>
      <w:szCs w:val="24"/>
    </w:rPr>
  </w:style>
  <w:style w:type="character" w:customStyle="1" w:styleId="a">
    <w:name w:val="a"/>
    <w:basedOn w:val="DefaultParagraphFont"/>
    <w:rsid w:val="00050D16"/>
  </w:style>
  <w:style w:type="character" w:customStyle="1" w:styleId="l7">
    <w:name w:val="l7"/>
    <w:basedOn w:val="DefaultParagraphFont"/>
    <w:rsid w:val="00050D16"/>
  </w:style>
  <w:style w:type="character" w:customStyle="1" w:styleId="l6">
    <w:name w:val="l6"/>
    <w:basedOn w:val="DefaultParagraphFont"/>
    <w:rsid w:val="00050D16"/>
  </w:style>
  <w:style w:type="paragraph" w:customStyle="1" w:styleId="Pa0">
    <w:name w:val="Pa0"/>
    <w:basedOn w:val="Normal"/>
    <w:next w:val="Normal"/>
    <w:uiPriority w:val="99"/>
    <w:rsid w:val="00050D16"/>
    <w:pPr>
      <w:autoSpaceDE w:val="0"/>
      <w:autoSpaceDN w:val="0"/>
      <w:adjustRightInd w:val="0"/>
      <w:spacing w:after="0" w:line="241" w:lineRule="atLeast"/>
    </w:pPr>
    <w:rPr>
      <w:rFonts w:ascii="Century Gothic" w:hAnsi="Century Gothic"/>
      <w:sz w:val="24"/>
      <w:szCs w:val="24"/>
    </w:rPr>
  </w:style>
  <w:style w:type="character" w:customStyle="1" w:styleId="A8">
    <w:name w:val="A8"/>
    <w:uiPriority w:val="99"/>
    <w:rsid w:val="00050D16"/>
    <w:rPr>
      <w:rFonts w:cs="Century Gothic"/>
      <w:color w:val="000000"/>
      <w:sz w:val="20"/>
      <w:szCs w:val="20"/>
    </w:rPr>
  </w:style>
  <w:style w:type="character" w:customStyle="1" w:styleId="grame">
    <w:name w:val="grame"/>
    <w:basedOn w:val="DefaultParagraphFont"/>
    <w:rsid w:val="00050D16"/>
  </w:style>
  <w:style w:type="table" w:styleId="LightShading">
    <w:name w:val="Light Shading"/>
    <w:basedOn w:val="TableNormal"/>
    <w:uiPriority w:val="60"/>
    <w:rsid w:val="00050D16"/>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050D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0D16"/>
    <w:rPr>
      <w:rFonts w:eastAsiaTheme="minorEastAsia"/>
    </w:rPr>
  </w:style>
  <w:style w:type="paragraph" w:styleId="Footer">
    <w:name w:val="footer"/>
    <w:basedOn w:val="Normal"/>
    <w:link w:val="FooterChar"/>
    <w:uiPriority w:val="99"/>
    <w:unhideWhenUsed/>
    <w:rsid w:val="00050D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0D16"/>
    <w:rPr>
      <w:rFonts w:eastAsiaTheme="minorEastAsia"/>
    </w:rPr>
  </w:style>
  <w:style w:type="paragraph" w:customStyle="1" w:styleId="Default">
    <w:name w:val="Default"/>
    <w:rsid w:val="00050D16"/>
    <w:pPr>
      <w:autoSpaceDE w:val="0"/>
      <w:autoSpaceDN w:val="0"/>
      <w:adjustRightInd w:val="0"/>
      <w:spacing w:after="0" w:line="240" w:lineRule="auto"/>
    </w:pPr>
    <w:rPr>
      <w:rFonts w:ascii="Times New Roman" w:eastAsiaTheme="minorEastAsia"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257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en.wikipedia.org/wiki/University_of_Ilorin"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chart" Target="charts/chart5.xml"/><Relationship Id="rId17" Type="http://schemas.openxmlformats.org/officeDocument/2006/relationships/hyperlink" Target="http://sydney.edu.au/business/__data/assets/pdf_file/0017/90350/Study_intercultural%09_comms1.pdf%20on%20January%2026" TargetMode="External"/><Relationship Id="rId2" Type="http://schemas.openxmlformats.org/officeDocument/2006/relationships/styles" Target="styles.xml"/><Relationship Id="rId16" Type="http://schemas.openxmlformats.org/officeDocument/2006/relationships/hyperlink" Target="https://www.oecd.org/education/skills-beyond-school/EDIF%202013--"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hyperlink" Target="mailto:udendepatrick@yahoo.com" TargetMode="Externa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hyperlink" Target="http://www.immi.se/intercultural/on%20December%206"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cat>
            <c:numRef>
              <c:f>Sheet1!$A$2:$A$5</c:f>
              <c:numCache>
                <c:formatCode>General</c:formatCode>
                <c:ptCount val="4"/>
              </c:numCache>
            </c:numRef>
          </c:cat>
          <c:val>
            <c:numRef>
              <c:f>Sheet1!$B$2:$B$5</c:f>
              <c:numCache>
                <c:formatCode>0.00%</c:formatCode>
                <c:ptCount val="4"/>
                <c:pt idx="0">
                  <c:v>0.26600000000000001</c:v>
                </c:pt>
                <c:pt idx="1">
                  <c:v>0.39200000000000096</c:v>
                </c:pt>
                <c:pt idx="2" formatCode="0%">
                  <c:v>7.0000000000000034E-2</c:v>
                </c:pt>
                <c:pt idx="3" formatCode="0%">
                  <c:v>0.27300000000000002</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Sheet1!$B$1</c:f>
              <c:strCache>
                <c:ptCount val="1"/>
                <c:pt idx="0">
                  <c:v>Series 1</c:v>
                </c:pt>
              </c:strCache>
            </c:strRef>
          </c:tx>
          <c:invertIfNegative val="0"/>
          <c:cat>
            <c:numRef>
              <c:f>Sheet1!$A$2:$A$4</c:f>
              <c:numCache>
                <c:formatCode>General</c:formatCode>
                <c:ptCount val="3"/>
              </c:numCache>
            </c:numRef>
          </c:cat>
          <c:val>
            <c:numRef>
              <c:f>Sheet1!$B$2:$B$4</c:f>
              <c:numCache>
                <c:formatCode>General</c:formatCode>
                <c:ptCount val="3"/>
              </c:numCache>
            </c:numRef>
          </c:val>
        </c:ser>
        <c:ser>
          <c:idx val="1"/>
          <c:order val="1"/>
          <c:tx>
            <c:strRef>
              <c:f>Sheet1!$C$1</c:f>
              <c:strCache>
                <c:ptCount val="1"/>
                <c:pt idx="0">
                  <c:v>Series 2</c:v>
                </c:pt>
              </c:strCache>
            </c:strRef>
          </c:tx>
          <c:invertIfNegative val="0"/>
          <c:cat>
            <c:numRef>
              <c:f>Sheet1!$A$2:$A$4</c:f>
              <c:numCache>
                <c:formatCode>General</c:formatCode>
                <c:ptCount val="3"/>
              </c:numCache>
            </c:numRef>
          </c:cat>
          <c:val>
            <c:numRef>
              <c:f>Sheet1!$C$2:$C$4</c:f>
              <c:numCache>
                <c:formatCode>General</c:formatCode>
                <c:ptCount val="3"/>
              </c:numCache>
            </c:numRef>
          </c:val>
        </c:ser>
        <c:ser>
          <c:idx val="2"/>
          <c:order val="2"/>
          <c:tx>
            <c:strRef>
              <c:f>Sheet1!$D$1</c:f>
              <c:strCache>
                <c:ptCount val="1"/>
                <c:pt idx="0">
                  <c:v>Series 3</c:v>
                </c:pt>
              </c:strCache>
            </c:strRef>
          </c:tx>
          <c:invertIfNegative val="0"/>
          <c:cat>
            <c:numRef>
              <c:f>Sheet1!$A$2:$A$4</c:f>
              <c:numCache>
                <c:formatCode>General</c:formatCode>
                <c:ptCount val="3"/>
              </c:numCache>
            </c:numRef>
          </c:cat>
          <c:val>
            <c:numRef>
              <c:f>Sheet1!$D$2:$D$4</c:f>
              <c:numCache>
                <c:formatCode>0%</c:formatCode>
                <c:ptCount val="3"/>
                <c:pt idx="0">
                  <c:v>0.28000000000000008</c:v>
                </c:pt>
                <c:pt idx="1">
                  <c:v>0.54</c:v>
                </c:pt>
                <c:pt idx="2">
                  <c:v>0.18000000000000024</c:v>
                </c:pt>
              </c:numCache>
            </c:numRef>
          </c:val>
        </c:ser>
        <c:dLbls>
          <c:showLegendKey val="0"/>
          <c:showVal val="0"/>
          <c:showCatName val="0"/>
          <c:showSerName val="0"/>
          <c:showPercent val="0"/>
          <c:showBubbleSize val="0"/>
        </c:dLbls>
        <c:gapWidth val="150"/>
        <c:axId val="101904768"/>
        <c:axId val="101906304"/>
      </c:barChart>
      <c:catAx>
        <c:axId val="101904768"/>
        <c:scaling>
          <c:orientation val="minMax"/>
        </c:scaling>
        <c:delete val="0"/>
        <c:axPos val="l"/>
        <c:numFmt formatCode="General" sourceLinked="1"/>
        <c:majorTickMark val="out"/>
        <c:minorTickMark val="none"/>
        <c:tickLblPos val="nextTo"/>
        <c:crossAx val="101906304"/>
        <c:crosses val="autoZero"/>
        <c:auto val="1"/>
        <c:lblAlgn val="ctr"/>
        <c:lblOffset val="100"/>
        <c:noMultiLvlLbl val="0"/>
      </c:catAx>
      <c:valAx>
        <c:axId val="101906304"/>
        <c:scaling>
          <c:orientation val="minMax"/>
        </c:scaling>
        <c:delete val="0"/>
        <c:axPos val="b"/>
        <c:majorGridlines/>
        <c:numFmt formatCode="General" sourceLinked="1"/>
        <c:majorTickMark val="out"/>
        <c:minorTickMark val="none"/>
        <c:tickLblPos val="nextTo"/>
        <c:crossAx val="10190476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cat>
            <c:numRef>
              <c:f>Sheet1!$A$2:$A$3</c:f>
              <c:numCache>
                <c:formatCode>General</c:formatCode>
                <c:ptCount val="2"/>
              </c:numCache>
            </c:numRef>
          </c:cat>
          <c:val>
            <c:numRef>
              <c:f>Sheet1!$B$2:$B$3</c:f>
              <c:numCache>
                <c:formatCode>0%</c:formatCode>
                <c:ptCount val="2"/>
                <c:pt idx="0">
                  <c:v>0.73000000000000065</c:v>
                </c:pt>
                <c:pt idx="1">
                  <c:v>0.27</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Y-Values</c:v>
                </c:pt>
              </c:strCache>
            </c:strRef>
          </c:tx>
          <c:invertIfNegative val="0"/>
          <c:cat>
            <c:numRef>
              <c:f>Sheet1!$A$2:$A$5</c:f>
              <c:numCache>
                <c:formatCode>General</c:formatCode>
                <c:ptCount val="4"/>
              </c:numCache>
            </c:numRef>
          </c:cat>
          <c:val>
            <c:numRef>
              <c:f>Sheet1!$B$2:$B$5</c:f>
              <c:numCache>
                <c:formatCode>0%</c:formatCode>
                <c:ptCount val="4"/>
                <c:pt idx="0">
                  <c:v>0.58000000000000007</c:v>
                </c:pt>
                <c:pt idx="1">
                  <c:v>0.21000000000000021</c:v>
                </c:pt>
                <c:pt idx="2">
                  <c:v>7.0000000000000021E-2</c:v>
                </c:pt>
                <c:pt idx="3">
                  <c:v>0.14000000000000001</c:v>
                </c:pt>
              </c:numCache>
            </c:numRef>
          </c:val>
        </c:ser>
        <c:dLbls>
          <c:showLegendKey val="0"/>
          <c:showVal val="0"/>
          <c:showCatName val="0"/>
          <c:showSerName val="0"/>
          <c:showPercent val="0"/>
          <c:showBubbleSize val="0"/>
        </c:dLbls>
        <c:gapWidth val="150"/>
        <c:shape val="pyramid"/>
        <c:axId val="101080064"/>
        <c:axId val="101085952"/>
        <c:axId val="0"/>
      </c:bar3DChart>
      <c:catAx>
        <c:axId val="101080064"/>
        <c:scaling>
          <c:orientation val="minMax"/>
        </c:scaling>
        <c:delete val="0"/>
        <c:axPos val="b"/>
        <c:numFmt formatCode="General" sourceLinked="1"/>
        <c:majorTickMark val="out"/>
        <c:minorTickMark val="none"/>
        <c:tickLblPos val="nextTo"/>
        <c:crossAx val="101085952"/>
        <c:crosses val="autoZero"/>
        <c:auto val="1"/>
        <c:lblAlgn val="ctr"/>
        <c:lblOffset val="100"/>
        <c:noMultiLvlLbl val="0"/>
      </c:catAx>
      <c:valAx>
        <c:axId val="101085952"/>
        <c:scaling>
          <c:orientation val="minMax"/>
        </c:scaling>
        <c:delete val="0"/>
        <c:axPos val="l"/>
        <c:majorGridlines/>
        <c:numFmt formatCode="0%" sourceLinked="1"/>
        <c:majorTickMark val="out"/>
        <c:minorTickMark val="none"/>
        <c:tickLblPos val="nextTo"/>
        <c:crossAx val="10108006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cat>
            <c:numRef>
              <c:f>Sheet1!$A$2:$A$4</c:f>
              <c:numCache>
                <c:formatCode>General</c:formatCode>
                <c:ptCount val="3"/>
              </c:numCache>
            </c:numRef>
          </c:cat>
          <c:val>
            <c:numRef>
              <c:f>Sheet1!$B$2:$B$4</c:f>
              <c:numCache>
                <c:formatCode>0%</c:formatCode>
                <c:ptCount val="3"/>
                <c:pt idx="0">
                  <c:v>0.33000000000000096</c:v>
                </c:pt>
                <c:pt idx="1">
                  <c:v>0.47000000000000008</c:v>
                </c:pt>
                <c:pt idx="2">
                  <c:v>0.2</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cat>
            <c:numRef>
              <c:f>Sheet1!$A$2:$A$4</c:f>
              <c:numCache>
                <c:formatCode>General</c:formatCode>
                <c:ptCount val="3"/>
              </c:numCache>
            </c:numRef>
          </c:cat>
          <c:val>
            <c:numRef>
              <c:f>Sheet1!$B$2:$B$4</c:f>
              <c:numCache>
                <c:formatCode>0%</c:formatCode>
                <c:ptCount val="3"/>
                <c:pt idx="0">
                  <c:v>0.14000000000000001</c:v>
                </c:pt>
                <c:pt idx="1">
                  <c:v>0.39000000000000085</c:v>
                </c:pt>
                <c:pt idx="2">
                  <c:v>0.47000000000000008</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20"/>
      <c:rAngAx val="0"/>
      <c:perspective val="30"/>
    </c:view3D>
    <c:floor>
      <c:thickness val="0"/>
    </c:floor>
    <c:sideWall>
      <c:thickness val="0"/>
    </c:sideWall>
    <c:backWall>
      <c:thickness val="0"/>
    </c:backWall>
    <c:plotArea>
      <c:layout>
        <c:manualLayout>
          <c:layoutTarget val="inner"/>
          <c:xMode val="edge"/>
          <c:yMode val="edge"/>
          <c:x val="8.695793234179075E-2"/>
          <c:y val="4.4057617797775325E-2"/>
          <c:w val="0.88757910469524648"/>
          <c:h val="0.60879608798900164"/>
        </c:manualLayout>
      </c:layout>
      <c:bar3DChart>
        <c:barDir val="col"/>
        <c:grouping val="clustered"/>
        <c:varyColors val="0"/>
        <c:ser>
          <c:idx val="0"/>
          <c:order val="0"/>
          <c:tx>
            <c:strRef>
              <c:f>Sheet1!$B$1</c:f>
              <c:strCache>
                <c:ptCount val="1"/>
                <c:pt idx="0">
                  <c:v>Sales</c:v>
                </c:pt>
              </c:strCache>
            </c:strRef>
          </c:tx>
          <c:invertIfNegative val="0"/>
          <c:dLbls>
            <c:showLegendKey val="0"/>
            <c:showVal val="1"/>
            <c:showCatName val="1"/>
            <c:showSerName val="0"/>
            <c:showPercent val="0"/>
            <c:showBubbleSize val="0"/>
            <c:showLeaderLines val="0"/>
          </c:dLbls>
          <c:cat>
            <c:numRef>
              <c:f>Sheet1!$A$2:$A$5</c:f>
              <c:numCache>
                <c:formatCode>General</c:formatCode>
                <c:ptCount val="4"/>
              </c:numCache>
            </c:numRef>
          </c:cat>
          <c:val>
            <c:numRef>
              <c:f>Sheet1!$B$2:$B$5</c:f>
              <c:numCache>
                <c:formatCode>0%</c:formatCode>
                <c:ptCount val="4"/>
                <c:pt idx="0">
                  <c:v>0.27</c:v>
                </c:pt>
                <c:pt idx="1">
                  <c:v>0.45</c:v>
                </c:pt>
                <c:pt idx="2">
                  <c:v>7.0000000000000021E-2</c:v>
                </c:pt>
                <c:pt idx="3">
                  <c:v>0.21000000000000021</c:v>
                </c:pt>
              </c:numCache>
            </c:numRef>
          </c:val>
        </c:ser>
        <c:dLbls>
          <c:showLegendKey val="0"/>
          <c:showVal val="0"/>
          <c:showCatName val="0"/>
          <c:showSerName val="0"/>
          <c:showPercent val="0"/>
          <c:showBubbleSize val="0"/>
        </c:dLbls>
        <c:gapWidth val="150"/>
        <c:shape val="cone"/>
        <c:axId val="104062976"/>
        <c:axId val="104064512"/>
        <c:axId val="0"/>
      </c:bar3DChart>
      <c:catAx>
        <c:axId val="104062976"/>
        <c:scaling>
          <c:orientation val="minMax"/>
        </c:scaling>
        <c:delete val="0"/>
        <c:axPos val="b"/>
        <c:numFmt formatCode="General" sourceLinked="1"/>
        <c:majorTickMark val="out"/>
        <c:minorTickMark val="none"/>
        <c:tickLblPos val="nextTo"/>
        <c:crossAx val="104064512"/>
        <c:crosses val="autoZero"/>
        <c:auto val="1"/>
        <c:lblAlgn val="ctr"/>
        <c:lblOffset val="100"/>
        <c:noMultiLvlLbl val="0"/>
      </c:catAx>
      <c:valAx>
        <c:axId val="104064512"/>
        <c:scaling>
          <c:orientation val="minMax"/>
        </c:scaling>
        <c:delete val="0"/>
        <c:axPos val="l"/>
        <c:majorGridlines/>
        <c:numFmt formatCode="0%" sourceLinked="1"/>
        <c:majorTickMark val="out"/>
        <c:minorTickMark val="none"/>
        <c:tickLblPos val="nextTo"/>
        <c:crossAx val="10406297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Lbls>
            <c:showLegendKey val="0"/>
            <c:showVal val="1"/>
            <c:showCatName val="1"/>
            <c:showSerName val="0"/>
            <c:showPercent val="0"/>
            <c:showBubbleSize val="0"/>
            <c:showLeaderLines val="1"/>
          </c:dLbls>
          <c:cat>
            <c:numRef>
              <c:f>Sheet1!$A$2:$A$5</c:f>
              <c:numCache>
                <c:formatCode>General</c:formatCode>
                <c:ptCount val="4"/>
              </c:numCache>
            </c:numRef>
          </c:cat>
          <c:val>
            <c:numRef>
              <c:f>Sheet1!$B$2:$B$5</c:f>
              <c:numCache>
                <c:formatCode>0%</c:formatCode>
                <c:ptCount val="4"/>
                <c:pt idx="0">
                  <c:v>0.60000000000000064</c:v>
                </c:pt>
                <c:pt idx="1">
                  <c:v>0.27</c:v>
                </c:pt>
                <c:pt idx="2">
                  <c:v>0.13</c:v>
                </c:pt>
              </c:numCache>
            </c:numRef>
          </c:val>
        </c:ser>
        <c:dLbls>
          <c:showLegendKey val="0"/>
          <c:showVal val="0"/>
          <c:showCatName val="0"/>
          <c:showSerName val="0"/>
          <c:showPercent val="0"/>
          <c:showBubbleSize val="0"/>
          <c:showLeaderLines val="1"/>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388</TotalTime>
  <Pages>23</Pages>
  <Words>6292</Words>
  <Characters>35871</Characters>
  <Application>Microsoft Office Word</Application>
  <DocSecurity>0</DocSecurity>
  <Lines>298</Lines>
  <Paragraphs>84</Paragraphs>
  <ScaleCrop>false</ScaleCrop>
  <Company/>
  <LinksUpToDate>false</LinksUpToDate>
  <CharactersWithSpaces>42079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111</cp:revision>
  <cp:lastPrinted>2019-04-23T11:36:00Z</cp:lastPrinted>
  <dcterms:created xsi:type="dcterms:W3CDTF">2018-03-11T15:29:00Z</dcterms:created>
  <dcterms:modified xsi:type="dcterms:W3CDTF">2019-05-03T14:07:00Z</dcterms:modified>
</cp:coreProperties>
</file>