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177C14" w:rsidRDefault="00077F92" w:rsidP="00177C14">
      <w:pPr>
        <w:pStyle w:val="NoSpacing"/>
        <w:jc w:val="both"/>
        <w:rPr>
          <w:rFonts w:ascii="Times New Roman" w:hAnsi="Times New Roman"/>
          <w:b/>
          <w:sz w:val="24"/>
          <w:szCs w:val="24"/>
        </w:rPr>
      </w:pPr>
      <w:r w:rsidRPr="00C849BB">
        <w:rPr>
          <w:rFonts w:ascii="Times New Roman" w:hAnsi="Times New Roman" w:cs="Times New Roman"/>
          <w:b/>
          <w:noProof/>
          <w:sz w:val="24"/>
          <w:szCs w:val="24"/>
        </w:rPr>
        <mc:AlternateContent>
          <mc:Choice Requires="wpg">
            <w:drawing>
              <wp:anchor distT="0" distB="0" distL="114300" distR="114300" simplePos="0" relativeHeight="251659264" behindDoc="0" locked="0" layoutInCell="1" allowOverlap="1" wp14:anchorId="438BBF51" wp14:editId="63375BC4">
                <wp:simplePos x="0" y="0"/>
                <wp:positionH relativeFrom="column">
                  <wp:posOffset>-54610</wp:posOffset>
                </wp:positionH>
                <wp:positionV relativeFrom="paragraph">
                  <wp:posOffset>-19050</wp:posOffset>
                </wp:positionV>
                <wp:extent cx="4594860" cy="678180"/>
                <wp:effectExtent l="0" t="0" r="0" b="7620"/>
                <wp:wrapNone/>
                <wp:docPr id="11" name="Group 11"/>
                <wp:cNvGraphicFramePr/>
                <a:graphic xmlns:a="http://schemas.openxmlformats.org/drawingml/2006/main">
                  <a:graphicData uri="http://schemas.microsoft.com/office/word/2010/wordprocessingGroup">
                    <wpg:wgp>
                      <wpg:cNvGrpSpPr/>
                      <wpg:grpSpPr>
                        <a:xfrm>
                          <a:off x="0" y="0"/>
                          <a:ext cx="4594860" cy="678180"/>
                          <a:chOff x="0" y="190500"/>
                          <a:chExt cx="4594860" cy="678180"/>
                        </a:xfrm>
                      </wpg:grpSpPr>
                      <wpg:grpSp>
                        <wpg:cNvPr id="12" name="Group 12"/>
                        <wpg:cNvGrpSpPr/>
                        <wpg:grpSpPr>
                          <a:xfrm>
                            <a:off x="9525" y="342900"/>
                            <a:ext cx="4553585" cy="363855"/>
                            <a:chOff x="0" y="342900"/>
                            <a:chExt cx="4553585" cy="363855"/>
                          </a:xfrm>
                        </wpg:grpSpPr>
                        <wps:wsp>
                          <wps:cNvPr id="13" name="Text Box 13"/>
                          <wps:cNvSpPr txBox="1"/>
                          <wps:spPr>
                            <a:xfrm>
                              <a:off x="0" y="466725"/>
                              <a:ext cx="1793240" cy="2400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177C14" w:rsidRPr="00FC5C95" w:rsidRDefault="00177C14" w:rsidP="00177C14">
                                <w:pPr>
                                  <w:rPr>
                                    <w:rFonts w:ascii="Times New Roman" w:hAnsi="Times New Roman" w:cs="Times New Roman"/>
                                    <w:i/>
                                    <w:sz w:val="16"/>
                                    <w:szCs w:val="16"/>
                                    <w:lang w:val="en-GB"/>
                                  </w:rPr>
                                </w:pPr>
                                <w:r w:rsidRPr="00FC5C95">
                                  <w:rPr>
                                    <w:rFonts w:ascii="Times New Roman" w:hAnsi="Times New Roman" w:cs="Times New Roman"/>
                                    <w:i/>
                                    <w:sz w:val="16"/>
                                    <w:szCs w:val="16"/>
                                    <w:lang w:val="en-GB"/>
                                  </w:rPr>
                                  <w:t>http//www.unilorin.edu.ng/centrepoint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Text Box 15"/>
                          <wps:cNvSpPr txBox="1"/>
                          <wps:spPr>
                            <a:xfrm>
                              <a:off x="0" y="342900"/>
                              <a:ext cx="4553585" cy="2051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177C14" w:rsidRPr="00FC5C95" w:rsidRDefault="00077F92" w:rsidP="00177C14">
                                <w:pPr>
                                  <w:spacing w:line="240" w:lineRule="auto"/>
                                  <w:rPr>
                                    <w:rFonts w:ascii="Times New Roman" w:hAnsi="Times New Roman" w:cs="Times New Roman"/>
                                    <w:sz w:val="16"/>
                                    <w:szCs w:val="16"/>
                                    <w:lang w:val="en-GB"/>
                                  </w:rPr>
                                </w:pPr>
                                <w:r>
                                  <w:rPr>
                                    <w:rFonts w:ascii="Times New Roman" w:hAnsi="Times New Roman" w:cs="Times New Roman"/>
                                    <w:sz w:val="16"/>
                                    <w:szCs w:val="16"/>
                                    <w:lang w:val="en-GB"/>
                                  </w:rPr>
                                  <w:t>Volume 22, No.2, pages 92</w:t>
                                </w:r>
                                <w:r w:rsidR="00177C14" w:rsidRPr="00FC5C95">
                                  <w:rPr>
                                    <w:rFonts w:ascii="Times New Roman" w:hAnsi="Times New Roman" w:cs="Times New Roman"/>
                                    <w:sz w:val="16"/>
                                    <w:szCs w:val="16"/>
                                    <w:lang w:val="en-GB"/>
                                  </w:rPr>
                                  <w:t>-</w:t>
                                </w:r>
                                <w:r>
                                  <w:rPr>
                                    <w:rFonts w:ascii="Times New Roman" w:hAnsi="Times New Roman" w:cs="Times New Roman"/>
                                    <w:sz w:val="16"/>
                                    <w:szCs w:val="16"/>
                                    <w:lang w:val="en-GB"/>
                                  </w:rPr>
                                  <w:t>102</w:t>
                                </w:r>
                                <w:r w:rsidR="00177C14" w:rsidRPr="00FC5C95">
                                  <w:rPr>
                                    <w:rFonts w:ascii="Times New Roman" w:hAnsi="Times New Roman" w:cs="Times New Roman"/>
                                    <w:sz w:val="16"/>
                                    <w:szCs w:val="16"/>
                                    <w:lang w:val="en-GB"/>
                                  </w:rPr>
                                  <w:t xml:space="preserve">                                                                    </w:t>
                                </w:r>
                                <w:r w:rsidR="00177C14">
                                  <w:rPr>
                                    <w:rFonts w:ascii="Times New Roman" w:hAnsi="Times New Roman" w:cs="Times New Roman"/>
                                    <w:sz w:val="16"/>
                                    <w:szCs w:val="16"/>
                                    <w:lang w:val="en-GB"/>
                                  </w:rPr>
                                  <w:t xml:space="preserve">  </w:t>
                                </w:r>
                                <w:r w:rsidR="00177C14" w:rsidRPr="00FC5C95">
                                  <w:rPr>
                                    <w:rFonts w:ascii="Times New Roman" w:hAnsi="Times New Roman" w:cs="Times New Roman"/>
                                    <w:sz w:val="16"/>
                                    <w:szCs w:val="16"/>
                                    <w:lang w:val="en-GB"/>
                                  </w:rPr>
                                  <w:t>©2016 University of Ilorin</w:t>
                                </w:r>
                              </w:p>
                              <w:p w:rsidR="00177C14" w:rsidRPr="00FC5C95" w:rsidRDefault="00177C14" w:rsidP="00177C14">
                                <w:pPr>
                                  <w:rPr>
                                    <w:rFonts w:ascii="Times New Roman" w:hAnsi="Times New Roman" w:cs="Times New Roman"/>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7" name="Group 17"/>
                        <wpg:cNvGrpSpPr/>
                        <wpg:grpSpPr>
                          <a:xfrm>
                            <a:off x="0" y="190500"/>
                            <a:ext cx="4594860" cy="678180"/>
                            <a:chOff x="0" y="0"/>
                            <a:chExt cx="4594860" cy="678180"/>
                          </a:xfrm>
                        </wpg:grpSpPr>
                        <wps:wsp>
                          <wps:cNvPr id="18" name="Text Box 18"/>
                          <wps:cNvSpPr txBox="1"/>
                          <wps:spPr>
                            <a:xfrm>
                              <a:off x="0" y="0"/>
                              <a:ext cx="4594860" cy="2343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177C14" w:rsidRPr="00FC5C95" w:rsidRDefault="00177C14" w:rsidP="00177C14">
                                <w:pPr>
                                  <w:spacing w:line="240" w:lineRule="auto"/>
                                  <w:rPr>
                                    <w:rFonts w:ascii="Times New Roman" w:hAnsi="Times New Roman" w:cs="Times New Roman"/>
                                    <w:sz w:val="16"/>
                                    <w:szCs w:val="16"/>
                                    <w:lang w:val="en-GB"/>
                                  </w:rPr>
                                </w:pPr>
                                <w:r w:rsidRPr="00FC5C95">
                                  <w:rPr>
                                    <w:rFonts w:ascii="Times New Roman" w:hAnsi="Times New Roman" w:cs="Times New Roman"/>
                                    <w:sz w:val="16"/>
                                    <w:szCs w:val="16"/>
                                    <w:lang w:val="en-GB"/>
                                  </w:rPr>
                                  <w:t>Centrepoint Journal (Science Edition)</w:t>
                                </w:r>
                                <w:r w:rsidRPr="00FC5C95">
                                  <w:rPr>
                                    <w:rFonts w:ascii="Times New Roman" w:hAnsi="Times New Roman" w:cs="Times New Roman"/>
                                    <w:sz w:val="16"/>
                                    <w:szCs w:val="16"/>
                                    <w:lang w:val="en-GB"/>
                                  </w:rPr>
                                  <w:tab/>
                                </w:r>
                                <w:r w:rsidRPr="00FC5C95">
                                  <w:rPr>
                                    <w:rFonts w:ascii="Times New Roman" w:hAnsi="Times New Roman" w:cs="Times New Roman"/>
                                    <w:sz w:val="16"/>
                                    <w:szCs w:val="16"/>
                                    <w:lang w:val="en-GB"/>
                                  </w:rPr>
                                  <w:tab/>
                                  <w:t xml:space="preserve">                          2141-3819/2016 $5.00 + 0.00</w:t>
                                </w:r>
                              </w:p>
                              <w:p w:rsidR="00177C14" w:rsidRPr="00FC5C95" w:rsidRDefault="00177C14" w:rsidP="00177C14">
                                <w:pPr>
                                  <w:rPr>
                                    <w:rFonts w:ascii="Times New Roman" w:hAnsi="Times New Roman" w:cs="Times New Roman"/>
                                    <w:sz w:val="16"/>
                                    <w:szCs w:val="16"/>
                                    <w:lang w:val="en-GB"/>
                                  </w:rPr>
                                </w:pPr>
                                <w:r w:rsidRPr="00FC5C95">
                                  <w:rPr>
                                    <w:rFonts w:ascii="Times New Roman" w:hAnsi="Times New Roman" w:cs="Times New Roman"/>
                                    <w:sz w:val="16"/>
                                    <w:szCs w:val="16"/>
                                    <w:lang w:val="en-GB"/>
                                  </w:rPr>
                                  <w:tab/>
                                </w:r>
                                <w:r w:rsidRPr="00FC5C95">
                                  <w:rPr>
                                    <w:rFonts w:ascii="Times New Roman" w:hAnsi="Times New Roman" w:cs="Times New Roman"/>
                                    <w:sz w:val="16"/>
                                    <w:szCs w:val="16"/>
                                    <w:lang w:val="en-GB"/>
                                  </w:rPr>
                                  <w:tab/>
                                </w:r>
                                <w:r w:rsidRPr="00FC5C95">
                                  <w:rPr>
                                    <w:rFonts w:ascii="Times New Roman" w:hAnsi="Times New Roman" w:cs="Times New Roman"/>
                                    <w:sz w:val="16"/>
                                    <w:szCs w:val="16"/>
                                    <w:lang w:val="en-GB"/>
                                  </w:rPr>
                                  <w:ta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Text Box 19"/>
                          <wps:cNvSpPr txBox="1"/>
                          <wps:spPr>
                            <a:xfrm>
                              <a:off x="0" y="438150"/>
                              <a:ext cx="1793240" cy="2400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177C14" w:rsidRPr="00FC5C95" w:rsidRDefault="00177C14" w:rsidP="00177C14">
                                <w:pPr>
                                  <w:rPr>
                                    <w:rFonts w:ascii="Times New Roman" w:hAnsi="Times New Roman" w:cs="Times New Roman"/>
                                    <w:sz w:val="16"/>
                                    <w:szCs w:val="16"/>
                                    <w:lang w:val="en-GB"/>
                                  </w:rPr>
                                </w:pPr>
                                <w:r>
                                  <w:rPr>
                                    <w:rFonts w:ascii="Times New Roman" w:hAnsi="Times New Roman" w:cs="Times New Roman"/>
                                    <w:sz w:val="16"/>
                                    <w:szCs w:val="16"/>
                                    <w:lang w:val="en-GB"/>
                                  </w:rPr>
                                  <w:t>CPJ 2016018</w:t>
                                </w:r>
                                <w:r w:rsidRPr="00FC5C95">
                                  <w:rPr>
                                    <w:rFonts w:ascii="Times New Roman" w:hAnsi="Times New Roman" w:cs="Times New Roman"/>
                                    <w:sz w:val="16"/>
                                    <w:szCs w:val="16"/>
                                    <w:lang w:val="en-GB"/>
                                  </w:rPr>
                                  <w:t>/22</w:t>
                                </w:r>
                                <w:r>
                                  <w:rPr>
                                    <w:rFonts w:ascii="Times New Roman" w:hAnsi="Times New Roman" w:cs="Times New Roman"/>
                                    <w:sz w:val="16"/>
                                    <w:szCs w:val="16"/>
                                    <w:lang w:val="en-GB"/>
                                  </w:rPr>
                                  <w:t>208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V relativeFrom="margin">
                  <wp14:pctHeight>0</wp14:pctHeight>
                </wp14:sizeRelV>
              </wp:anchor>
            </w:drawing>
          </mc:Choice>
          <mc:Fallback>
            <w:pict>
              <v:group id="Group 11" o:spid="_x0000_s1026" style="position:absolute;left:0;text-align:left;margin-left:-4.3pt;margin-top:-1.5pt;width:361.8pt;height:53.4pt;z-index:251659264;mso-height-relative:margin" coordorigin=",1905" coordsize="45948,67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">
                <v:group id="Group 12" o:spid="_x0000_s1027" style="position:absolute;left:95;top:3429;width:45536;height:3638" coordorigin=",3429" coordsize="45535,36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type id="_x0000_t202" coordsize="21600,21600" o:spt="202" path="m,l,21600r21600,l21600,xe">
                    <v:stroke joinstyle="miter"/>
                    <v:path gradientshapeok="t" o:connecttype="rect"/>
                  </v:shapetype>
                  <v:shape id="Text Box 13" o:spid="_x0000_s1028" type="#_x0000_t202" style="position:absolute;top:4667;width:17932;height:2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WE+MQA&#10;AADbAAAADwAAAGRycy9kb3ducmV2LnhtbERPTWvCQBC9F/wPywje6qZKJaSuEgKhRdqDqZfeptkx&#10;Cc3Optmtif56tyB4m8f7nPV2NK04Ue8aywqe5hEI4tLqhisFh8/8MQbhPLLG1jIpOJOD7WbysMZE&#10;24H3dCp8JUIIuwQV1N53iZSurMmgm9uOOHBH2xv0AfaV1D0OIdy0chFFK2mw4dBQY0dZTeVP8WcU&#10;7LL8A/ffCxNf2uz1/Zh2v4evZ6Vm0zF9AeFp9Hfxzf2mw/wl/P8SDpC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FhPjEAAAA2wAAAA8AAAAAAAAAAAAAAAAAmAIAAGRycy9k&#10;b3ducmV2LnhtbFBLBQYAAAAABAAEAPUAAACJAwAAAAA=&#10;" filled="f" stroked="f" strokeweight=".5pt">
                    <v:textbox>
                      <w:txbxContent>
                        <w:p w:rsidR="00177C14" w:rsidRPr="00FC5C95" w:rsidRDefault="00177C14" w:rsidP="00177C14">
                          <w:pPr>
                            <w:rPr>
                              <w:rFonts w:ascii="Times New Roman" w:hAnsi="Times New Roman" w:cs="Times New Roman"/>
                              <w:i/>
                              <w:sz w:val="16"/>
                              <w:szCs w:val="16"/>
                              <w:lang w:val="en-GB"/>
                            </w:rPr>
                          </w:pPr>
                          <w:r w:rsidRPr="00FC5C95">
                            <w:rPr>
                              <w:rFonts w:ascii="Times New Roman" w:hAnsi="Times New Roman" w:cs="Times New Roman"/>
                              <w:i/>
                              <w:sz w:val="16"/>
                              <w:szCs w:val="16"/>
                              <w:lang w:val="en-GB"/>
                            </w:rPr>
                            <w:t>http//www.unilorin.edu.ng/centrepoint</w:t>
                          </w:r>
                        </w:p>
                      </w:txbxContent>
                    </v:textbox>
                  </v:shape>
                  <v:shape id="Text Box 15" o:spid="_x0000_s1029" type="#_x0000_t202" style="position:absolute;top:3429;width:45535;height:20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C5F8IA&#10;AADbAAAADwAAAGRycy9kb3ducmV2LnhtbERPS4vCMBC+L/gfwgje1nQFRbqmRQqiiHvwcfE224xt&#10;2WZSm6h1f70RBG/z8T1nlnamFldqXWVZwdcwAkGcW11xoeCwX3xOQTiPrLG2TAru5CBNeh8zjLW9&#10;8ZauO1+IEMIuRgWl900spctLMuiGtiEO3Mm2Bn2AbSF1i7cQbmo5iqKJNFhxaCixoayk/G93MQrW&#10;2eIHt78jM/2vs+XmNG/Oh+NYqUG/m3+D8NT5t/jlXukwfwzPX8IBMn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YLkXwgAAANsAAAAPAAAAAAAAAAAAAAAAAJgCAABkcnMvZG93&#10;bnJldi54bWxQSwUGAAAAAAQABAD1AAAAhwMAAAAA&#10;" filled="f" stroked="f" strokeweight=".5pt">
                    <v:textbox>
                      <w:txbxContent>
                        <w:p w:rsidR="00177C14" w:rsidRPr="00FC5C95" w:rsidRDefault="00077F92" w:rsidP="00177C14">
                          <w:pPr>
                            <w:spacing w:line="240" w:lineRule="auto"/>
                            <w:rPr>
                              <w:rFonts w:ascii="Times New Roman" w:hAnsi="Times New Roman" w:cs="Times New Roman"/>
                              <w:sz w:val="16"/>
                              <w:szCs w:val="16"/>
                              <w:lang w:val="en-GB"/>
                            </w:rPr>
                          </w:pPr>
                          <w:r>
                            <w:rPr>
                              <w:rFonts w:ascii="Times New Roman" w:hAnsi="Times New Roman" w:cs="Times New Roman"/>
                              <w:sz w:val="16"/>
                              <w:szCs w:val="16"/>
                              <w:lang w:val="en-GB"/>
                            </w:rPr>
                            <w:t>Volume 22, No.2, pages 92</w:t>
                          </w:r>
                          <w:r w:rsidR="00177C14" w:rsidRPr="00FC5C95">
                            <w:rPr>
                              <w:rFonts w:ascii="Times New Roman" w:hAnsi="Times New Roman" w:cs="Times New Roman"/>
                              <w:sz w:val="16"/>
                              <w:szCs w:val="16"/>
                              <w:lang w:val="en-GB"/>
                            </w:rPr>
                            <w:t>-</w:t>
                          </w:r>
                          <w:r>
                            <w:rPr>
                              <w:rFonts w:ascii="Times New Roman" w:hAnsi="Times New Roman" w:cs="Times New Roman"/>
                              <w:sz w:val="16"/>
                              <w:szCs w:val="16"/>
                              <w:lang w:val="en-GB"/>
                            </w:rPr>
                            <w:t>102</w:t>
                          </w:r>
                          <w:r w:rsidR="00177C14" w:rsidRPr="00FC5C95">
                            <w:rPr>
                              <w:rFonts w:ascii="Times New Roman" w:hAnsi="Times New Roman" w:cs="Times New Roman"/>
                              <w:sz w:val="16"/>
                              <w:szCs w:val="16"/>
                              <w:lang w:val="en-GB"/>
                            </w:rPr>
                            <w:t xml:space="preserve">                                                                    </w:t>
                          </w:r>
                          <w:r w:rsidR="00177C14">
                            <w:rPr>
                              <w:rFonts w:ascii="Times New Roman" w:hAnsi="Times New Roman" w:cs="Times New Roman"/>
                              <w:sz w:val="16"/>
                              <w:szCs w:val="16"/>
                              <w:lang w:val="en-GB"/>
                            </w:rPr>
                            <w:t xml:space="preserve">  </w:t>
                          </w:r>
                          <w:r w:rsidR="00177C14" w:rsidRPr="00FC5C95">
                            <w:rPr>
                              <w:rFonts w:ascii="Times New Roman" w:hAnsi="Times New Roman" w:cs="Times New Roman"/>
                              <w:sz w:val="16"/>
                              <w:szCs w:val="16"/>
                              <w:lang w:val="en-GB"/>
                            </w:rPr>
                            <w:t>©2016 University of Ilorin</w:t>
                          </w:r>
                        </w:p>
                        <w:p w:rsidR="00177C14" w:rsidRPr="00FC5C95" w:rsidRDefault="00177C14" w:rsidP="00177C14">
                          <w:pPr>
                            <w:rPr>
                              <w:rFonts w:ascii="Times New Roman" w:hAnsi="Times New Roman" w:cs="Times New Roman"/>
                              <w:sz w:val="16"/>
                              <w:szCs w:val="16"/>
                            </w:rPr>
                          </w:pPr>
                        </w:p>
                      </w:txbxContent>
                    </v:textbox>
                  </v:shape>
                </v:group>
                <v:group id="Group 17" o:spid="_x0000_s1030" style="position:absolute;top:1905;width:45948;height:6781" coordsize="45948,67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Text Box 18" o:spid="_x0000_s1031" type="#_x0000_t202" style="position:absolute;width:45948;height:2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EWicUA&#10;AADbAAAADwAAAGRycy9kb3ducmV2LnhtbESPT2vCQBDF7wW/wzKCt7pRUCS6igSkRdqDfy7exuyY&#10;BLOzMbtq2k/vHAq9zfDevPebxapztXpQGyrPBkbDBBRx7m3FhYHjYfM+AxUissXaMxn4oQCrZe9t&#10;gan1T97RYx8LJSEcUjRQxtikWoe8JIdh6Bti0S6+dRhlbQttW3xKuKv1OEmm2mHF0lBiQ1lJ+XV/&#10;dwa22eYbd+exm/3W2cfXZd3cjqeJMYN+t56DitTFf/Pf9acVfIGVX2QAvX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YRaJxQAAANsAAAAPAAAAAAAAAAAAAAAAAJgCAABkcnMv&#10;ZG93bnJldi54bWxQSwUGAAAAAAQABAD1AAAAigMAAAAA&#10;" filled="f" stroked="f" strokeweight=".5pt">
                    <v:textbox>
                      <w:txbxContent>
                        <w:p w:rsidR="00177C14" w:rsidRPr="00FC5C95" w:rsidRDefault="00177C14" w:rsidP="00177C14">
                          <w:pPr>
                            <w:spacing w:line="240" w:lineRule="auto"/>
                            <w:rPr>
                              <w:rFonts w:ascii="Times New Roman" w:hAnsi="Times New Roman" w:cs="Times New Roman"/>
                              <w:sz w:val="16"/>
                              <w:szCs w:val="16"/>
                              <w:lang w:val="en-GB"/>
                            </w:rPr>
                          </w:pPr>
                          <w:proofErr w:type="spellStart"/>
                          <w:r w:rsidRPr="00FC5C95">
                            <w:rPr>
                              <w:rFonts w:ascii="Times New Roman" w:hAnsi="Times New Roman" w:cs="Times New Roman"/>
                              <w:sz w:val="16"/>
                              <w:szCs w:val="16"/>
                              <w:lang w:val="en-GB"/>
                            </w:rPr>
                            <w:t>Centrepoint</w:t>
                          </w:r>
                          <w:proofErr w:type="spellEnd"/>
                          <w:r w:rsidRPr="00FC5C95">
                            <w:rPr>
                              <w:rFonts w:ascii="Times New Roman" w:hAnsi="Times New Roman" w:cs="Times New Roman"/>
                              <w:sz w:val="16"/>
                              <w:szCs w:val="16"/>
                              <w:lang w:val="en-GB"/>
                            </w:rPr>
                            <w:t xml:space="preserve"> Journal (Science Edition)</w:t>
                          </w:r>
                          <w:r w:rsidRPr="00FC5C95">
                            <w:rPr>
                              <w:rFonts w:ascii="Times New Roman" w:hAnsi="Times New Roman" w:cs="Times New Roman"/>
                              <w:sz w:val="16"/>
                              <w:szCs w:val="16"/>
                              <w:lang w:val="en-GB"/>
                            </w:rPr>
                            <w:tab/>
                          </w:r>
                          <w:r w:rsidRPr="00FC5C95">
                            <w:rPr>
                              <w:rFonts w:ascii="Times New Roman" w:hAnsi="Times New Roman" w:cs="Times New Roman"/>
                              <w:sz w:val="16"/>
                              <w:szCs w:val="16"/>
                              <w:lang w:val="en-GB"/>
                            </w:rPr>
                            <w:tab/>
                            <w:t xml:space="preserve">                          2141-3819/2016 $5.00 + 0.00</w:t>
                          </w:r>
                        </w:p>
                        <w:p w:rsidR="00177C14" w:rsidRPr="00FC5C95" w:rsidRDefault="00177C14" w:rsidP="00177C14">
                          <w:pPr>
                            <w:rPr>
                              <w:rFonts w:ascii="Times New Roman" w:hAnsi="Times New Roman" w:cs="Times New Roman"/>
                              <w:sz w:val="16"/>
                              <w:szCs w:val="16"/>
                              <w:lang w:val="en-GB"/>
                            </w:rPr>
                          </w:pPr>
                          <w:r w:rsidRPr="00FC5C95">
                            <w:rPr>
                              <w:rFonts w:ascii="Times New Roman" w:hAnsi="Times New Roman" w:cs="Times New Roman"/>
                              <w:sz w:val="16"/>
                              <w:szCs w:val="16"/>
                              <w:lang w:val="en-GB"/>
                            </w:rPr>
                            <w:tab/>
                          </w:r>
                          <w:r w:rsidRPr="00FC5C95">
                            <w:rPr>
                              <w:rFonts w:ascii="Times New Roman" w:hAnsi="Times New Roman" w:cs="Times New Roman"/>
                              <w:sz w:val="16"/>
                              <w:szCs w:val="16"/>
                              <w:lang w:val="en-GB"/>
                            </w:rPr>
                            <w:tab/>
                          </w:r>
                          <w:r w:rsidRPr="00FC5C95">
                            <w:rPr>
                              <w:rFonts w:ascii="Times New Roman" w:hAnsi="Times New Roman" w:cs="Times New Roman"/>
                              <w:sz w:val="16"/>
                              <w:szCs w:val="16"/>
                              <w:lang w:val="en-GB"/>
                            </w:rPr>
                            <w:tab/>
                          </w:r>
                        </w:p>
                      </w:txbxContent>
                    </v:textbox>
                  </v:shape>
                  <v:shape id="Text Box 19" o:spid="_x0000_s1032" type="#_x0000_t202" style="position:absolute;top:4381;width:17932;height:2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2zEsIA&#10;AADbAAAADwAAAGRycy9kb3ducmV2LnhtbERPS4vCMBC+L/gfwgh7W1MFRatRpCArix58XLyNzdgW&#10;m0ltslr99UYQvM3H95zJrDGluFLtCssKup0IBHFqdcGZgv1u8TME4TyyxtIyKbiTg9m09TXBWNsb&#10;b+i69ZkIIexiVJB7X8VSujQng65jK+LAnWxt0AdYZ1LXeAvhppS9KBpIgwWHhhwrSnJKz9t/o+Av&#10;Waxxc+yZ4aNMfleneXXZH/pKfbeb+RiEp8Z/xG/3Uof5I3j9Eg6Q0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LbMSwgAAANsAAAAPAAAAAAAAAAAAAAAAAJgCAABkcnMvZG93&#10;bnJldi54bWxQSwUGAAAAAAQABAD1AAAAhwMAAAAA&#10;" filled="f" stroked="f" strokeweight=".5pt">
                    <v:textbox>
                      <w:txbxContent>
                        <w:p w:rsidR="00177C14" w:rsidRPr="00FC5C95" w:rsidRDefault="00177C14" w:rsidP="00177C14">
                          <w:pPr>
                            <w:rPr>
                              <w:rFonts w:ascii="Times New Roman" w:hAnsi="Times New Roman" w:cs="Times New Roman"/>
                              <w:sz w:val="16"/>
                              <w:szCs w:val="16"/>
                              <w:lang w:val="en-GB"/>
                            </w:rPr>
                          </w:pPr>
                          <w:r>
                            <w:rPr>
                              <w:rFonts w:ascii="Times New Roman" w:hAnsi="Times New Roman" w:cs="Times New Roman"/>
                              <w:sz w:val="16"/>
                              <w:szCs w:val="16"/>
                              <w:lang w:val="en-GB"/>
                            </w:rPr>
                            <w:t>CPJ 2016018</w:t>
                          </w:r>
                          <w:r w:rsidRPr="00FC5C95">
                            <w:rPr>
                              <w:rFonts w:ascii="Times New Roman" w:hAnsi="Times New Roman" w:cs="Times New Roman"/>
                              <w:sz w:val="16"/>
                              <w:szCs w:val="16"/>
                              <w:lang w:val="en-GB"/>
                            </w:rPr>
                            <w:t>/22</w:t>
                          </w:r>
                          <w:r>
                            <w:rPr>
                              <w:rFonts w:ascii="Times New Roman" w:hAnsi="Times New Roman" w:cs="Times New Roman"/>
                              <w:sz w:val="16"/>
                              <w:szCs w:val="16"/>
                              <w:lang w:val="en-GB"/>
                            </w:rPr>
                            <w:t>208</w:t>
                          </w:r>
                        </w:p>
                      </w:txbxContent>
                    </v:textbox>
                  </v:shape>
                </v:group>
              </v:group>
            </w:pict>
          </mc:Fallback>
        </mc:AlternateContent>
      </w:r>
    </w:p>
    <w:p w:rsidR="00177C14" w:rsidRDefault="00177C14" w:rsidP="00177C14">
      <w:pPr>
        <w:pStyle w:val="NoSpacing"/>
        <w:jc w:val="both"/>
        <w:rPr>
          <w:rFonts w:ascii="Times New Roman" w:hAnsi="Times New Roman"/>
          <w:b/>
          <w:sz w:val="24"/>
          <w:szCs w:val="24"/>
        </w:rPr>
      </w:pPr>
    </w:p>
    <w:p w:rsidR="00177C14" w:rsidRDefault="00177C14" w:rsidP="00177C14">
      <w:pPr>
        <w:pStyle w:val="NoSpacing"/>
        <w:jc w:val="both"/>
        <w:rPr>
          <w:rFonts w:ascii="Times New Roman" w:hAnsi="Times New Roman"/>
          <w:b/>
          <w:sz w:val="24"/>
          <w:szCs w:val="24"/>
        </w:rPr>
      </w:pPr>
    </w:p>
    <w:p w:rsidR="00177C14" w:rsidRDefault="00177C14" w:rsidP="00177C14">
      <w:pPr>
        <w:pStyle w:val="NoSpacing"/>
        <w:jc w:val="both"/>
        <w:rPr>
          <w:rFonts w:ascii="Times New Roman" w:hAnsi="Times New Roman"/>
          <w:b/>
          <w:sz w:val="24"/>
          <w:szCs w:val="24"/>
        </w:rPr>
      </w:pPr>
    </w:p>
    <w:p w:rsidR="00177C14" w:rsidRDefault="00177C14" w:rsidP="00177C14">
      <w:pPr>
        <w:pStyle w:val="NoSpacing"/>
        <w:jc w:val="both"/>
        <w:rPr>
          <w:rFonts w:ascii="Times New Roman" w:hAnsi="Times New Roman"/>
          <w:b/>
          <w:sz w:val="24"/>
          <w:szCs w:val="24"/>
        </w:rPr>
      </w:pPr>
      <w:r>
        <w:rPr>
          <w:rFonts w:ascii="Times New Roman" w:hAnsi="Times New Roman"/>
          <w:b/>
          <w:sz w:val="24"/>
          <w:szCs w:val="24"/>
        </w:rPr>
        <w:t>Close-t</w:t>
      </w:r>
      <w:r w:rsidRPr="004F59BB">
        <w:rPr>
          <w:rFonts w:ascii="Times New Roman" w:hAnsi="Times New Roman"/>
          <w:b/>
          <w:sz w:val="24"/>
          <w:szCs w:val="24"/>
        </w:rPr>
        <w:t>o-C</w:t>
      </w:r>
      <w:r>
        <w:rPr>
          <w:rFonts w:ascii="Times New Roman" w:hAnsi="Times New Roman"/>
          <w:b/>
          <w:sz w:val="24"/>
          <w:szCs w:val="24"/>
        </w:rPr>
        <w:t xml:space="preserve">ommunity Health Care Providers: </w:t>
      </w:r>
      <w:r w:rsidRPr="004F59BB">
        <w:rPr>
          <w:rFonts w:ascii="Times New Roman" w:hAnsi="Times New Roman"/>
          <w:b/>
          <w:sz w:val="24"/>
          <w:szCs w:val="24"/>
        </w:rPr>
        <w:t xml:space="preserve">The </w:t>
      </w:r>
      <w:r>
        <w:rPr>
          <w:rFonts w:ascii="Times New Roman" w:hAnsi="Times New Roman"/>
          <w:b/>
          <w:sz w:val="24"/>
          <w:szCs w:val="24"/>
          <w:lang w:eastAsia="en-GB"/>
        </w:rPr>
        <w:t>Operation and Performance o</w:t>
      </w:r>
      <w:r w:rsidRPr="004F59BB">
        <w:rPr>
          <w:rFonts w:ascii="Times New Roman" w:hAnsi="Times New Roman"/>
          <w:b/>
          <w:sz w:val="24"/>
          <w:szCs w:val="24"/>
          <w:lang w:eastAsia="en-GB"/>
        </w:rPr>
        <w:t xml:space="preserve">f </w:t>
      </w:r>
      <w:r w:rsidRPr="004F59BB">
        <w:rPr>
          <w:rFonts w:ascii="Times New Roman" w:hAnsi="Times New Roman"/>
          <w:b/>
          <w:sz w:val="24"/>
          <w:szCs w:val="24"/>
        </w:rPr>
        <w:t>Patent Medi</w:t>
      </w:r>
      <w:r>
        <w:rPr>
          <w:rFonts w:ascii="Times New Roman" w:hAnsi="Times New Roman"/>
          <w:b/>
          <w:sz w:val="24"/>
          <w:szCs w:val="24"/>
        </w:rPr>
        <w:t>cine Vendors in Management of Malaria i</w:t>
      </w:r>
      <w:r w:rsidRPr="004F59BB">
        <w:rPr>
          <w:rFonts w:ascii="Times New Roman" w:hAnsi="Times New Roman"/>
          <w:b/>
          <w:sz w:val="24"/>
          <w:szCs w:val="24"/>
        </w:rPr>
        <w:t>n Kwara State, Nigeria</w:t>
      </w:r>
    </w:p>
    <w:p w:rsidR="00177C14" w:rsidRPr="00073921" w:rsidRDefault="00177C14" w:rsidP="00177C14">
      <w:pPr>
        <w:pStyle w:val="NoSpacing"/>
        <w:jc w:val="both"/>
        <w:rPr>
          <w:rFonts w:ascii="Times New Roman" w:hAnsi="Times New Roman"/>
          <w:b/>
          <w:sz w:val="16"/>
          <w:szCs w:val="24"/>
        </w:rPr>
      </w:pP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rPr>
        <w:t>M.J. Saka</w:t>
      </w:r>
      <w:r w:rsidRPr="00CA2743">
        <w:rPr>
          <w:rFonts w:ascii="Times New Roman" w:hAnsi="Times New Roman"/>
          <w:sz w:val="24"/>
          <w:szCs w:val="24"/>
          <w:vertAlign w:val="superscript"/>
        </w:rPr>
        <w:t xml:space="preserve">*1 </w:t>
      </w:r>
      <w:r w:rsidRPr="00CA2743">
        <w:rPr>
          <w:rFonts w:ascii="Times New Roman" w:hAnsi="Times New Roman"/>
          <w:sz w:val="24"/>
          <w:szCs w:val="24"/>
        </w:rPr>
        <w:t>T.S. Adisa</w:t>
      </w:r>
      <w:r w:rsidRPr="00CA2743">
        <w:rPr>
          <w:rFonts w:ascii="Times New Roman" w:hAnsi="Times New Roman"/>
          <w:sz w:val="24"/>
          <w:szCs w:val="24"/>
          <w:vertAlign w:val="superscript"/>
        </w:rPr>
        <w:t>1</w:t>
      </w:r>
      <w:r w:rsidRPr="00CA2743">
        <w:rPr>
          <w:rFonts w:ascii="Times New Roman" w:hAnsi="Times New Roman"/>
          <w:sz w:val="24"/>
          <w:szCs w:val="24"/>
        </w:rPr>
        <w:t xml:space="preserve"> A.O. Saka</w:t>
      </w:r>
      <w:r w:rsidRPr="00CA2743">
        <w:rPr>
          <w:rFonts w:ascii="Times New Roman" w:hAnsi="Times New Roman"/>
          <w:sz w:val="24"/>
          <w:szCs w:val="24"/>
          <w:vertAlign w:val="superscript"/>
        </w:rPr>
        <w:t>2</w:t>
      </w:r>
      <w:r w:rsidRPr="00CA2743">
        <w:rPr>
          <w:rFonts w:ascii="Times New Roman" w:hAnsi="Times New Roman"/>
          <w:sz w:val="24"/>
          <w:szCs w:val="24"/>
        </w:rPr>
        <w:t xml:space="preserve"> I.S. Abdulraheem</w:t>
      </w:r>
      <w:r w:rsidRPr="00CA2743">
        <w:rPr>
          <w:rFonts w:ascii="Times New Roman" w:hAnsi="Times New Roman"/>
          <w:sz w:val="24"/>
          <w:szCs w:val="24"/>
          <w:vertAlign w:val="superscript"/>
        </w:rPr>
        <w:t>2</w:t>
      </w: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vertAlign w:val="superscript"/>
        </w:rPr>
        <w:t>1</w:t>
      </w:r>
      <w:r w:rsidRPr="00CA2743">
        <w:rPr>
          <w:rFonts w:ascii="Times New Roman" w:hAnsi="Times New Roman"/>
          <w:sz w:val="24"/>
          <w:szCs w:val="24"/>
        </w:rPr>
        <w:t>Department of Epidemiology &amp; Community Health, University of Ilorin, Ilorin. Nigeria.</w:t>
      </w: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vertAlign w:val="superscript"/>
        </w:rPr>
        <w:t>2</w:t>
      </w:r>
      <w:r w:rsidRPr="00CA2743">
        <w:rPr>
          <w:rFonts w:ascii="Times New Roman" w:hAnsi="Times New Roman"/>
          <w:sz w:val="24"/>
          <w:szCs w:val="24"/>
        </w:rPr>
        <w:t>Department of Pediatrics and Child Health, University of Ilorin, Ilorin. Nigeria.</w:t>
      </w:r>
    </w:p>
    <w:p w:rsidR="00177C14" w:rsidRPr="00CA2743" w:rsidRDefault="00177C14" w:rsidP="00177C14">
      <w:pPr>
        <w:pStyle w:val="NoSpacing"/>
        <w:jc w:val="both"/>
        <w:rPr>
          <w:rFonts w:ascii="Times New Roman" w:hAnsi="Times New Roman"/>
          <w:iCs/>
          <w:sz w:val="24"/>
          <w:szCs w:val="24"/>
        </w:rPr>
      </w:pPr>
      <w:r w:rsidRPr="00CA2743">
        <w:rPr>
          <w:rFonts w:ascii="Times New Roman" w:hAnsi="Times New Roman"/>
          <w:iCs/>
          <w:sz w:val="24"/>
          <w:szCs w:val="24"/>
        </w:rPr>
        <w:t xml:space="preserve">E-mail: </w:t>
      </w:r>
      <w:hyperlink r:id="rId8" w:history="1">
        <w:r w:rsidRPr="00CA2743">
          <w:rPr>
            <w:rStyle w:val="Hyperlink"/>
            <w:rFonts w:ascii="Times New Roman" w:hAnsi="Times New Roman"/>
            <w:sz w:val="24"/>
            <w:szCs w:val="24"/>
          </w:rPr>
          <w:t>sakamj@unilorin.edu.ng</w:t>
        </w:r>
      </w:hyperlink>
      <w:r w:rsidRPr="00CA2743">
        <w:rPr>
          <w:rFonts w:ascii="Times New Roman" w:hAnsi="Times New Roman"/>
          <w:iCs/>
          <w:sz w:val="24"/>
          <w:szCs w:val="24"/>
        </w:rPr>
        <w:t xml:space="preserve">, sakamj1@yahoo.com </w:t>
      </w:r>
    </w:p>
    <w:p w:rsidR="00177C14" w:rsidRPr="00CA2743" w:rsidRDefault="00177C14" w:rsidP="00177C14">
      <w:pPr>
        <w:pStyle w:val="NoSpacing"/>
        <w:jc w:val="both"/>
        <w:rPr>
          <w:rFonts w:ascii="Times New Roman" w:hAnsi="Times New Roman"/>
          <w:iCs/>
          <w:sz w:val="24"/>
          <w:szCs w:val="24"/>
        </w:rPr>
      </w:pPr>
      <w:r>
        <w:rPr>
          <w:rFonts w:ascii="Times New Roman" w:hAnsi="Times New Roman"/>
          <w:iCs/>
          <w:sz w:val="24"/>
          <w:szCs w:val="24"/>
        </w:rPr>
        <w:t>Tel:</w:t>
      </w:r>
      <w:r w:rsidRPr="00CA2743">
        <w:rPr>
          <w:rFonts w:ascii="Times New Roman" w:hAnsi="Times New Roman"/>
          <w:iCs/>
          <w:sz w:val="24"/>
          <w:szCs w:val="24"/>
        </w:rPr>
        <w:t>08030686345</w:t>
      </w:r>
    </w:p>
    <w:p w:rsidR="00177C14" w:rsidRPr="00073921" w:rsidRDefault="00177C14" w:rsidP="00177C14">
      <w:pPr>
        <w:pStyle w:val="NoSpacing"/>
        <w:jc w:val="both"/>
        <w:rPr>
          <w:rFonts w:ascii="Times New Roman" w:hAnsi="Times New Roman"/>
          <w:sz w:val="16"/>
          <w:szCs w:val="24"/>
        </w:rPr>
      </w:pPr>
    </w:p>
    <w:p w:rsidR="00177C14" w:rsidRPr="00077F92" w:rsidRDefault="00177C14" w:rsidP="00077F92">
      <w:pPr>
        <w:pStyle w:val="NoSpacing"/>
        <w:jc w:val="center"/>
        <w:rPr>
          <w:rFonts w:ascii="Times New Roman" w:hAnsi="Times New Roman"/>
          <w:b/>
        </w:rPr>
      </w:pPr>
      <w:r w:rsidRPr="00077F92">
        <w:rPr>
          <w:rFonts w:ascii="Times New Roman" w:hAnsi="Times New Roman"/>
          <w:b/>
        </w:rPr>
        <w:t>Abstract</w:t>
      </w:r>
    </w:p>
    <w:p w:rsidR="00177C14" w:rsidRPr="00077F92" w:rsidRDefault="00177C14" w:rsidP="00177C14">
      <w:pPr>
        <w:pStyle w:val="NoSpacing"/>
        <w:jc w:val="both"/>
        <w:rPr>
          <w:rFonts w:ascii="Times New Roman" w:hAnsi="Times New Roman"/>
        </w:rPr>
      </w:pPr>
      <w:r w:rsidRPr="00077F92">
        <w:rPr>
          <w:rFonts w:ascii="Times New Roman" w:hAnsi="Times New Roman"/>
        </w:rPr>
        <w:t>T</w:t>
      </w:r>
      <w:r w:rsidRPr="00077F92">
        <w:rPr>
          <w:rFonts w:ascii="Times New Roman" w:hAnsi="Times New Roman"/>
          <w:lang w:eastAsia="en-GB"/>
        </w:rPr>
        <w:t xml:space="preserve">he operation and </w:t>
      </w:r>
      <w:r w:rsidRPr="00077F92">
        <w:rPr>
          <w:rFonts w:ascii="Times New Roman" w:hAnsi="Times New Roman"/>
          <w:bCs/>
        </w:rPr>
        <w:t xml:space="preserve">performance </w:t>
      </w:r>
      <w:r w:rsidRPr="00077F92">
        <w:rPr>
          <w:rFonts w:ascii="Times New Roman" w:hAnsi="Times New Roman"/>
          <w:lang w:eastAsia="en-GB"/>
        </w:rPr>
        <w:t>of Close to Community Patent Medicine Vendors (CTC-PMVs) in the provision of malaria treatment and services were determined</w:t>
      </w:r>
      <w:r w:rsidRPr="00077F92">
        <w:rPr>
          <w:rFonts w:ascii="Times New Roman" w:hAnsi="Times New Roman"/>
          <w:bCs/>
        </w:rPr>
        <w:t xml:space="preserve">. </w:t>
      </w:r>
      <w:r w:rsidRPr="00077F92">
        <w:rPr>
          <w:rFonts w:ascii="Times New Roman" w:hAnsi="Times New Roman"/>
        </w:rPr>
        <w:t>A descriptive cross-sectional study was conducted among CTC-PMVs who were selected through multi stage sampling techniques. Interviewer administered questionnaires was used to collect data, EPI-INFO software statistical package was used to analyse data collected. Two hundred and six respondents were interviewed with m</w:t>
      </w:r>
      <w:r w:rsidRPr="00077F92">
        <w:rPr>
          <w:rFonts w:ascii="Times New Roman" w:hAnsi="Times New Roman"/>
          <w:color w:val="000000"/>
        </w:rPr>
        <w:t>ean age was 34.45±11.22, more females</w:t>
      </w:r>
      <w:r w:rsidRPr="00077F92">
        <w:rPr>
          <w:rFonts w:ascii="Times New Roman" w:hAnsi="Times New Roman"/>
        </w:rPr>
        <w:t xml:space="preserve"> 116(56.3 %) than males 90(43.7%). Majority of the CTC-PMVs 115(55.8%) had secondary education. Most 174(84.5%) of the respondents learnt the job through apprenticeship from shop owners. Correct knowledge on the cause of malaria 183 (88.8%), on predisposing factors to malaria infestation 148(71.8%) and on sign and symptoms 189(</w:t>
      </w:r>
      <w:r w:rsidRPr="00077F92">
        <w:rPr>
          <w:rFonts w:ascii="Times New Roman" w:hAnsi="Times New Roman"/>
          <w:color w:val="000000"/>
        </w:rPr>
        <w:t xml:space="preserve">97.1%) of </w:t>
      </w:r>
      <w:r w:rsidRPr="00077F92">
        <w:rPr>
          <w:rFonts w:ascii="Times New Roman" w:hAnsi="Times New Roman"/>
        </w:rPr>
        <w:t xml:space="preserve">malaria infection. Finally, performance factors on years of practice and type of training undergone by PMV was found to be associated with their readiness to sell drugs to customers. </w:t>
      </w:r>
      <w:r w:rsidRPr="00077F92">
        <w:rPr>
          <w:rFonts w:ascii="Times New Roman" w:hAnsi="Times New Roman"/>
          <w:i/>
        </w:rPr>
        <w:t>pv</w:t>
      </w:r>
      <w:r w:rsidRPr="00077F92">
        <w:rPr>
          <w:rFonts w:ascii="Times New Roman" w:hAnsi="Times New Roman"/>
        </w:rPr>
        <w:t xml:space="preserve"> &lt;0.05, P= 0.0040). The study showed that operation and performance of CTC-PMV</w:t>
      </w:r>
      <w:r w:rsidRPr="00077F92">
        <w:rPr>
          <w:rFonts w:ascii="Times New Roman" w:hAnsi="Times New Roman"/>
          <w:lang w:eastAsia="en-GB"/>
        </w:rPr>
        <w:t xml:space="preserve"> is predicated on level of education, type of training and years of practices as PMV. Continuous medical education is recommended to maintain and improve the quality of malaria service by CTC-PMV. </w:t>
      </w:r>
    </w:p>
    <w:p w:rsidR="00177C14" w:rsidRPr="00077F92" w:rsidRDefault="00177C14" w:rsidP="00177C14">
      <w:pPr>
        <w:pStyle w:val="NoSpacing"/>
        <w:jc w:val="both"/>
        <w:rPr>
          <w:rFonts w:ascii="Times New Roman" w:hAnsi="Times New Roman"/>
          <w:b/>
        </w:rPr>
      </w:pPr>
    </w:p>
    <w:p w:rsidR="00177C14" w:rsidRPr="00077F92" w:rsidRDefault="00177C14" w:rsidP="00177C14">
      <w:pPr>
        <w:pStyle w:val="NoSpacing"/>
        <w:ind w:left="1440" w:hanging="1440"/>
        <w:jc w:val="both"/>
        <w:rPr>
          <w:rFonts w:ascii="Times New Roman" w:hAnsi="Times New Roman"/>
        </w:rPr>
      </w:pPr>
      <w:r w:rsidRPr="00077F92">
        <w:rPr>
          <w:rFonts w:ascii="Times New Roman" w:hAnsi="Times New Roman"/>
          <w:b/>
        </w:rPr>
        <w:t>Keywords:</w:t>
      </w:r>
      <w:r w:rsidRPr="00077F92">
        <w:rPr>
          <w:rFonts w:ascii="Times New Roman" w:hAnsi="Times New Roman"/>
          <w:b/>
        </w:rPr>
        <w:tab/>
      </w:r>
      <w:r w:rsidRPr="00077F92">
        <w:rPr>
          <w:rFonts w:ascii="Times New Roman" w:hAnsi="Times New Roman"/>
        </w:rPr>
        <w:t>Close- to-Community, Patent Medicine Vendors, Malaria, Treatment.</w:t>
      </w:r>
    </w:p>
    <w:p w:rsidR="00177C14" w:rsidRDefault="00177C14" w:rsidP="00177C14">
      <w:pPr>
        <w:pStyle w:val="NoSpacing"/>
        <w:jc w:val="both"/>
        <w:rPr>
          <w:rFonts w:ascii="Times New Roman" w:hAnsi="Times New Roman"/>
          <w:sz w:val="24"/>
          <w:szCs w:val="24"/>
        </w:rPr>
      </w:pPr>
    </w:p>
    <w:p w:rsidR="00077F92" w:rsidRDefault="00077F92">
      <w:pPr>
        <w:widowControl/>
        <w:overflowPunct/>
        <w:adjustRightInd/>
        <w:spacing w:after="200" w:line="276" w:lineRule="auto"/>
        <w:rPr>
          <w:rFonts w:ascii="Times New Roman" w:hAnsi="Times New Roman"/>
          <w:b/>
          <w:sz w:val="24"/>
          <w:szCs w:val="24"/>
        </w:rPr>
      </w:pPr>
      <w:r>
        <w:rPr>
          <w:rFonts w:ascii="Times New Roman" w:hAnsi="Times New Roman"/>
          <w:b/>
          <w:sz w:val="24"/>
          <w:szCs w:val="24"/>
        </w:rPr>
        <w:br w:type="page"/>
      </w:r>
    </w:p>
    <w:p w:rsidR="00177C14" w:rsidRPr="00062108" w:rsidRDefault="00177C14" w:rsidP="00177C14">
      <w:pPr>
        <w:pStyle w:val="NoSpacing"/>
        <w:jc w:val="both"/>
        <w:rPr>
          <w:rFonts w:ascii="Times New Roman" w:hAnsi="Times New Roman"/>
          <w:b/>
          <w:sz w:val="24"/>
          <w:szCs w:val="24"/>
        </w:rPr>
      </w:pPr>
      <w:r w:rsidRPr="00062108">
        <w:rPr>
          <w:rFonts w:ascii="Times New Roman" w:hAnsi="Times New Roman"/>
          <w:b/>
          <w:sz w:val="24"/>
          <w:szCs w:val="24"/>
        </w:rPr>
        <w:lastRenderedPageBreak/>
        <w:t>Introduction</w:t>
      </w: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lang w:eastAsia="en-GB"/>
        </w:rPr>
        <w:t xml:space="preserve">Many low- and middle-income countries are striving to achieve elimination of malaria burden among children and </w:t>
      </w:r>
      <w:r>
        <w:rPr>
          <w:rFonts w:ascii="Times New Roman" w:hAnsi="Times New Roman"/>
          <w:sz w:val="24"/>
          <w:szCs w:val="24"/>
          <w:lang w:eastAsia="en-GB"/>
        </w:rPr>
        <w:t xml:space="preserve">attain </w:t>
      </w:r>
      <w:r w:rsidRPr="00CA2743">
        <w:rPr>
          <w:rFonts w:ascii="Times New Roman" w:hAnsi="Times New Roman"/>
          <w:sz w:val="24"/>
          <w:szCs w:val="24"/>
          <w:lang w:eastAsia="en-GB"/>
        </w:rPr>
        <w:t>universal health coverage (1), and are increasingly implemented by close-to-community (CTC) (2-3) health care providers. CTC like Patent</w:t>
      </w:r>
      <w:r w:rsidRPr="00CA2743">
        <w:rPr>
          <w:rFonts w:ascii="Times New Roman" w:hAnsi="Times New Roman"/>
          <w:sz w:val="24"/>
          <w:szCs w:val="24"/>
        </w:rPr>
        <w:t xml:space="preserve"> Medicines Vendor</w:t>
      </w:r>
      <w:r>
        <w:rPr>
          <w:rFonts w:ascii="Times New Roman" w:hAnsi="Times New Roman"/>
          <w:sz w:val="24"/>
          <w:szCs w:val="24"/>
        </w:rPr>
        <w:t>s</w:t>
      </w:r>
      <w:r w:rsidRPr="00CA2743">
        <w:rPr>
          <w:rFonts w:ascii="Times New Roman" w:hAnsi="Times New Roman"/>
          <w:sz w:val="24"/>
          <w:szCs w:val="24"/>
        </w:rPr>
        <w:t xml:space="preserve"> (PMV) (4-6) </w:t>
      </w:r>
      <w:r w:rsidRPr="00CA2743">
        <w:rPr>
          <w:rFonts w:ascii="Times New Roman" w:hAnsi="Times New Roman"/>
          <w:sz w:val="24"/>
          <w:szCs w:val="24"/>
          <w:lang w:eastAsia="en-GB"/>
        </w:rPr>
        <w:t>health service providers are the front-line health workers with informal education, and are mostly embedded within the community (7)</w:t>
      </w:r>
      <w:r w:rsidRPr="00CA2743">
        <w:rPr>
          <w:rFonts w:ascii="Times New Roman" w:hAnsi="Times New Roman"/>
          <w:color w:val="FF0000"/>
          <w:sz w:val="24"/>
          <w:szCs w:val="24"/>
          <w:lang w:eastAsia="en-GB"/>
        </w:rPr>
        <w:t>.</w:t>
      </w:r>
      <w:r w:rsidRPr="00CA2743">
        <w:rPr>
          <w:rFonts w:ascii="Times New Roman" w:hAnsi="Times New Roman"/>
          <w:sz w:val="24"/>
          <w:szCs w:val="24"/>
          <w:lang w:eastAsia="en-GB"/>
        </w:rPr>
        <w:t xml:space="preserve"> They deliver a wide range of health services in rural and urban slum areas in Nigeria (8). These CTC-PMVs health service providers are engaged in roles such as education, counselling, treatment, follow-up and even data collection (9). Even with these roles, there still remain some issues in terms of the availability of evidence based operation, quality of care and performance, which, if strengthened, can meet the health needs of individuals and households, making it more appropriate to link the health sector and beyond.</w:t>
      </w:r>
    </w:p>
    <w:p w:rsidR="00177C14" w:rsidRDefault="00177C14" w:rsidP="00177C14">
      <w:pPr>
        <w:pStyle w:val="NoSpacing"/>
        <w:jc w:val="both"/>
        <w:rPr>
          <w:rFonts w:ascii="Times New Roman" w:hAnsi="Times New Roman"/>
          <w:sz w:val="24"/>
          <w:szCs w:val="24"/>
          <w:lang w:eastAsia="en-GB"/>
        </w:rPr>
      </w:pPr>
    </w:p>
    <w:p w:rsidR="00177C14" w:rsidRPr="00CA2743" w:rsidRDefault="00177C14" w:rsidP="00177C14">
      <w:pPr>
        <w:pStyle w:val="NoSpacing"/>
        <w:jc w:val="both"/>
        <w:rPr>
          <w:rStyle w:val="A10"/>
          <w:rFonts w:ascii="Times New Roman" w:hAnsi="Times New Roman" w:cs="Times New Roman"/>
          <w:sz w:val="24"/>
          <w:szCs w:val="24"/>
        </w:rPr>
      </w:pPr>
      <w:r w:rsidRPr="00CA2743">
        <w:rPr>
          <w:rFonts w:ascii="Times New Roman" w:hAnsi="Times New Roman"/>
          <w:sz w:val="24"/>
          <w:szCs w:val="24"/>
          <w:lang w:eastAsia="en-GB"/>
        </w:rPr>
        <w:t xml:space="preserve">Unfortunately, public health services in Nigeria are struggling to serve poor and vulnerable communities that bear the brunt of the global burden of disease especially malaria (10). </w:t>
      </w:r>
      <w:r w:rsidRPr="00CA2743">
        <w:rPr>
          <w:rFonts w:ascii="Times New Roman" w:hAnsi="Times New Roman"/>
          <w:color w:val="000000"/>
          <w:sz w:val="24"/>
          <w:szCs w:val="24"/>
        </w:rPr>
        <w:t>M</w:t>
      </w:r>
      <w:r w:rsidRPr="00CA2743">
        <w:rPr>
          <w:rStyle w:val="A10"/>
          <w:rFonts w:ascii="Times New Roman" w:hAnsi="Times New Roman" w:cs="Times New Roman"/>
          <w:sz w:val="24"/>
          <w:szCs w:val="24"/>
        </w:rPr>
        <w:t xml:space="preserve">alaria is a devastating but treatable disease. In sub-Saharan Africa, which accounts for over 90% of malaria cases worldwide, the disease mortality is particularly high among the young population. </w:t>
      </w:r>
    </w:p>
    <w:p w:rsidR="00177C14" w:rsidRDefault="00177C14" w:rsidP="00177C14">
      <w:pPr>
        <w:pStyle w:val="NoSpacing"/>
        <w:jc w:val="both"/>
        <w:rPr>
          <w:rFonts w:ascii="Times New Roman" w:hAnsi="Times New Roman"/>
          <w:sz w:val="24"/>
          <w:szCs w:val="24"/>
        </w:rPr>
      </w:pP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rPr>
        <w:t>Malaria affects 3.3 billion people, or half of the world’s population, in</w:t>
      </w:r>
      <w:r>
        <w:rPr>
          <w:rFonts w:ascii="Times New Roman" w:hAnsi="Times New Roman"/>
          <w:sz w:val="24"/>
          <w:szCs w:val="24"/>
        </w:rPr>
        <w:t xml:space="preserve"> </w:t>
      </w:r>
      <w:r w:rsidRPr="00CA2743">
        <w:rPr>
          <w:rFonts w:ascii="Times New Roman" w:hAnsi="Times New Roman"/>
          <w:sz w:val="24"/>
          <w:szCs w:val="24"/>
        </w:rPr>
        <w:t xml:space="preserve">106 countries and territories. WHO estimates 216 million cases of malaria occurred in 2010, 81% in the African region. WHO estimates there were 655,000 malaria deaths in 2010, 91% in the African Region, and 86% were children under 5 years of age (11). Malaria is the 3rd leading cause of death for children under five years worldwide, after pneumonia and diarrheal disease.  Thirty countries in Sub-Saharan Africa account for 90% of global malaria deaths (12). Nigeria, Democratic Republic of Congo (DRC), Ethiopia, and Uganda account for nearly 50% of the global malaria deaths. Malaria is the second leading cause of death from infectious diseases in Africa, after HIV/AIDS. Almost 1 out of 5 deaths of children under 5 in Africa is due to malaria (13). Malaria is a major public health problem in Nigeria where it accounts for more cases and deaths than any other country in the world. Malaria is a risk for 97% of Nigeria’s population. The remaining 3% of the population live in the malaria free highlands. There are an estimated 100 million malaria cases with over </w:t>
      </w:r>
      <w:r w:rsidRPr="00CA2743">
        <w:rPr>
          <w:rFonts w:ascii="Times New Roman" w:hAnsi="Times New Roman"/>
          <w:sz w:val="24"/>
          <w:szCs w:val="24"/>
        </w:rPr>
        <w:lastRenderedPageBreak/>
        <w:t xml:space="preserve">300,000 deaths per year in Nigeria. This compares with 215,000 deaths per year in Nigeria from HIV/AIDS. Malaria contributes to an estimated 11% of maternal mortality (14). There is great need to embark on this study on the appropriateness of PMVs in </w:t>
      </w:r>
      <w:r>
        <w:rPr>
          <w:rFonts w:ascii="Times New Roman" w:hAnsi="Times New Roman"/>
          <w:sz w:val="24"/>
          <w:szCs w:val="24"/>
        </w:rPr>
        <w:t xml:space="preserve">the </w:t>
      </w:r>
      <w:r w:rsidRPr="00CA2743">
        <w:rPr>
          <w:rFonts w:ascii="Times New Roman" w:hAnsi="Times New Roman"/>
          <w:sz w:val="24"/>
          <w:szCs w:val="24"/>
        </w:rPr>
        <w:t xml:space="preserve">management of malaria </w:t>
      </w:r>
      <w:r w:rsidRPr="00CA2743">
        <w:rPr>
          <w:rFonts w:ascii="Times New Roman" w:hAnsi="Times New Roman"/>
          <w:sz w:val="24"/>
          <w:szCs w:val="24"/>
          <w:lang w:eastAsia="en-GB"/>
        </w:rPr>
        <w:t>to understand the context, conditions of practices and factors that affect performance in which CTC- PMVs group operate in order to strengthen and support the</w:t>
      </w:r>
      <w:r>
        <w:rPr>
          <w:rFonts w:ascii="Times New Roman" w:hAnsi="Times New Roman"/>
          <w:sz w:val="24"/>
          <w:szCs w:val="24"/>
          <w:lang w:eastAsia="en-GB"/>
        </w:rPr>
        <w:t>ir</w:t>
      </w:r>
      <w:r w:rsidRPr="00CA2743">
        <w:rPr>
          <w:rFonts w:ascii="Times New Roman" w:hAnsi="Times New Roman"/>
          <w:sz w:val="24"/>
          <w:szCs w:val="24"/>
          <w:lang w:eastAsia="en-GB"/>
        </w:rPr>
        <w:t xml:space="preserve"> critical services so as to reali</w:t>
      </w:r>
      <w:r>
        <w:rPr>
          <w:rFonts w:ascii="Times New Roman" w:hAnsi="Times New Roman"/>
          <w:sz w:val="24"/>
          <w:szCs w:val="24"/>
          <w:lang w:eastAsia="en-GB"/>
        </w:rPr>
        <w:t>s</w:t>
      </w:r>
      <w:r w:rsidRPr="00CA2743">
        <w:rPr>
          <w:rFonts w:ascii="Times New Roman" w:hAnsi="Times New Roman"/>
          <w:sz w:val="24"/>
          <w:szCs w:val="24"/>
          <w:lang w:eastAsia="en-GB"/>
        </w:rPr>
        <w:t>e their potential.</w:t>
      </w:r>
    </w:p>
    <w:p w:rsidR="00177C14" w:rsidRPr="00CA2743" w:rsidRDefault="00177C14" w:rsidP="00177C14">
      <w:pPr>
        <w:pStyle w:val="NoSpacing"/>
        <w:jc w:val="both"/>
        <w:rPr>
          <w:rStyle w:val="A10"/>
          <w:rFonts w:ascii="Times New Roman" w:hAnsi="Times New Roman" w:cs="Times New Roman"/>
          <w:sz w:val="24"/>
          <w:szCs w:val="24"/>
        </w:rPr>
      </w:pPr>
    </w:p>
    <w:p w:rsidR="00177C14" w:rsidRPr="00062108" w:rsidRDefault="00177C14" w:rsidP="00177C14">
      <w:pPr>
        <w:pStyle w:val="NoSpacing"/>
        <w:jc w:val="both"/>
        <w:rPr>
          <w:rFonts w:ascii="Times New Roman" w:hAnsi="Times New Roman"/>
          <w:b/>
          <w:sz w:val="24"/>
          <w:szCs w:val="24"/>
        </w:rPr>
      </w:pPr>
      <w:r>
        <w:rPr>
          <w:rFonts w:ascii="Times New Roman" w:hAnsi="Times New Roman"/>
          <w:b/>
          <w:sz w:val="24"/>
          <w:szCs w:val="24"/>
        </w:rPr>
        <w:t>Materials a</w:t>
      </w:r>
      <w:r w:rsidRPr="00062108">
        <w:rPr>
          <w:rFonts w:ascii="Times New Roman" w:hAnsi="Times New Roman"/>
          <w:b/>
          <w:sz w:val="24"/>
          <w:szCs w:val="24"/>
        </w:rPr>
        <w:t>nd Methods</w:t>
      </w: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rPr>
        <w:t xml:space="preserve">This study was carried out in Ilorin East Local Government which was created in 1991, with her headquarters in Oke-Oyi, about 18km from Ilorin, the Kwara State capital in Nigeria. The LGA is bounded in the north by Moro LGA; in the south by Ilorin West LGA; and in the east by Ilorin South LGA. It is located in the central zone between northern and southern parts of Kwara State. The local government is made up of twelve (12) political wards, 28 public health facilities, 22 private health facilities and one tertiary hospital (University of Ilorin Teaching Hospital) in Ilorin East Local Government Area. </w:t>
      </w:r>
    </w:p>
    <w:p w:rsidR="00177C14" w:rsidRPr="00CA2743" w:rsidRDefault="00177C14" w:rsidP="00077F92">
      <w:pPr>
        <w:pStyle w:val="NoSpacing"/>
        <w:jc w:val="center"/>
        <w:rPr>
          <w:rFonts w:ascii="Times New Roman" w:hAnsi="Times New Roman"/>
          <w:sz w:val="24"/>
          <w:szCs w:val="24"/>
        </w:rPr>
      </w:pPr>
      <w:r w:rsidRPr="00CA2743">
        <w:rPr>
          <w:rFonts w:ascii="Times New Roman" w:hAnsi="Times New Roman"/>
          <w:noProof/>
          <w:sz w:val="24"/>
          <w:szCs w:val="24"/>
        </w:rPr>
        <w:drawing>
          <wp:inline distT="0" distB="0" distL="0" distR="0" wp14:anchorId="2D779CF0" wp14:editId="60CC7E99">
            <wp:extent cx="2667000" cy="1791970"/>
            <wp:effectExtent l="0" t="0" r="0" b="0"/>
            <wp:docPr id="77" name="Picture 77" descr="http://zodml.org/images/kwara_state_ma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 descr="http://zodml.org/images/kwara_state_map.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74592" cy="1797071"/>
                    </a:xfrm>
                    <a:prstGeom prst="rect">
                      <a:avLst/>
                    </a:prstGeom>
                    <a:noFill/>
                    <a:ln>
                      <a:noFill/>
                    </a:ln>
                  </pic:spPr>
                </pic:pic>
              </a:graphicData>
            </a:graphic>
          </wp:inline>
        </w:drawing>
      </w: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rPr>
        <w:t xml:space="preserve">Map of the Study Site Locating Ilorin East Local Government. Source Kwara State Ministry of Health </w:t>
      </w:r>
    </w:p>
    <w:p w:rsidR="00177C14" w:rsidRDefault="00177C14" w:rsidP="00177C14">
      <w:pPr>
        <w:pStyle w:val="NoSpacing"/>
        <w:jc w:val="both"/>
        <w:rPr>
          <w:rFonts w:ascii="Times New Roman" w:hAnsi="Times New Roman"/>
          <w:sz w:val="24"/>
          <w:szCs w:val="24"/>
        </w:rPr>
      </w:pP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rPr>
        <w:t xml:space="preserve">The study was cross sectional and consisted of a structured questionnaire with close ended questions used to collect the data. A total of 206 CTC-PMVs participated in the study. The multi stage sampling technique was used to select participants. Simple random sampling was used to select six wards out of the twelve wards of National Association of </w:t>
      </w:r>
      <w:r>
        <w:rPr>
          <w:rFonts w:ascii="Times New Roman" w:hAnsi="Times New Roman"/>
          <w:sz w:val="24"/>
          <w:szCs w:val="24"/>
        </w:rPr>
        <w:t>P</w:t>
      </w:r>
      <w:r w:rsidRPr="00CA2743">
        <w:rPr>
          <w:rFonts w:ascii="Times New Roman" w:hAnsi="Times New Roman"/>
          <w:sz w:val="24"/>
          <w:szCs w:val="24"/>
        </w:rPr>
        <w:t xml:space="preserve">atent Medicine Vendors (NAPMED) in the LGA. Proportional allocation to the size of </w:t>
      </w:r>
      <w:r>
        <w:rPr>
          <w:rFonts w:ascii="Times New Roman" w:hAnsi="Times New Roman"/>
          <w:sz w:val="24"/>
          <w:szCs w:val="24"/>
        </w:rPr>
        <w:t xml:space="preserve">the </w:t>
      </w:r>
      <w:r w:rsidRPr="00CA2743">
        <w:rPr>
          <w:rFonts w:ascii="Times New Roman" w:hAnsi="Times New Roman"/>
          <w:sz w:val="24"/>
          <w:szCs w:val="24"/>
        </w:rPr>
        <w:t xml:space="preserve">sample was used to determine </w:t>
      </w:r>
      <w:r>
        <w:rPr>
          <w:rFonts w:ascii="Times New Roman" w:hAnsi="Times New Roman"/>
          <w:sz w:val="24"/>
          <w:szCs w:val="24"/>
        </w:rPr>
        <w:t xml:space="preserve">the </w:t>
      </w:r>
      <w:r w:rsidRPr="00CA2743">
        <w:rPr>
          <w:rFonts w:ascii="Times New Roman" w:hAnsi="Times New Roman"/>
          <w:sz w:val="24"/>
          <w:szCs w:val="24"/>
        </w:rPr>
        <w:t>number of respondent to be chosen in each of the selected sampled wards. Simple random sampling using table of random numbers was used to determine the starting point at each ward. Systematic sampling technique was then used to select the respondents until the desired sample was achieved in each of the selected wards. This instrument was administered by trained research assistants. The questions were interpreted as appropriate, for some of the respondents when the need ar</w:t>
      </w:r>
      <w:r>
        <w:rPr>
          <w:rFonts w:ascii="Times New Roman" w:hAnsi="Times New Roman"/>
          <w:sz w:val="24"/>
          <w:szCs w:val="24"/>
        </w:rPr>
        <w:t>o</w:t>
      </w:r>
      <w:r w:rsidRPr="00CA2743">
        <w:rPr>
          <w:rFonts w:ascii="Times New Roman" w:hAnsi="Times New Roman"/>
          <w:sz w:val="24"/>
          <w:szCs w:val="24"/>
        </w:rPr>
        <w:t>se. Informed consent was obtained from all the participants of the study. The pre-testing of the questionnaire was carried out at Gaa Akanbi community in Ilorin South Local Government Area of Kwara State, which has similar characteristics with Ilorin East LGA with a view to v</w:t>
      </w:r>
      <w:r>
        <w:rPr>
          <w:rFonts w:ascii="Times New Roman" w:hAnsi="Times New Roman"/>
          <w:sz w:val="24"/>
          <w:szCs w:val="24"/>
        </w:rPr>
        <w:t xml:space="preserve">alidating the research tool at </w:t>
      </w:r>
      <w:r w:rsidRPr="00CA2743">
        <w:rPr>
          <w:rFonts w:ascii="Times New Roman" w:hAnsi="Times New Roman"/>
          <w:sz w:val="24"/>
          <w:szCs w:val="24"/>
        </w:rPr>
        <w:t>Cronbach Alpha 0.09004 and making appropriate corrections. Data collected from the questionnaire were sorted, collated, and analy</w:t>
      </w:r>
      <w:r>
        <w:rPr>
          <w:rFonts w:ascii="Times New Roman" w:hAnsi="Times New Roman"/>
          <w:sz w:val="24"/>
          <w:szCs w:val="24"/>
        </w:rPr>
        <w:t>s</w:t>
      </w:r>
      <w:r w:rsidRPr="00CA2743">
        <w:rPr>
          <w:rFonts w:ascii="Times New Roman" w:hAnsi="Times New Roman"/>
          <w:sz w:val="24"/>
          <w:szCs w:val="24"/>
        </w:rPr>
        <w:t xml:space="preserve">ed using EPI INFO software package. Statistical analysis was then carried out at p&lt;0.05 level of significance.  </w:t>
      </w:r>
    </w:p>
    <w:p w:rsidR="00177C14" w:rsidRPr="00CA2743" w:rsidRDefault="00177C14" w:rsidP="00177C14">
      <w:pPr>
        <w:pStyle w:val="NoSpacing"/>
        <w:jc w:val="both"/>
        <w:rPr>
          <w:rFonts w:ascii="Times New Roman" w:hAnsi="Times New Roman"/>
          <w:sz w:val="24"/>
          <w:szCs w:val="24"/>
        </w:rPr>
      </w:pPr>
    </w:p>
    <w:p w:rsidR="00177C14" w:rsidRPr="00062108" w:rsidRDefault="00177C14" w:rsidP="00177C14">
      <w:pPr>
        <w:pStyle w:val="NoSpacing"/>
        <w:jc w:val="both"/>
        <w:rPr>
          <w:rFonts w:ascii="Times New Roman" w:hAnsi="Times New Roman"/>
          <w:b/>
          <w:sz w:val="24"/>
          <w:szCs w:val="24"/>
        </w:rPr>
      </w:pPr>
      <w:r w:rsidRPr="00062108">
        <w:rPr>
          <w:rFonts w:ascii="Times New Roman" w:hAnsi="Times New Roman"/>
          <w:b/>
          <w:sz w:val="24"/>
          <w:szCs w:val="24"/>
        </w:rPr>
        <w:t>Results</w:t>
      </w:r>
    </w:p>
    <w:p w:rsidR="00177C14" w:rsidRDefault="00177C14" w:rsidP="00177C14">
      <w:pPr>
        <w:pStyle w:val="NoSpacing"/>
        <w:jc w:val="both"/>
        <w:rPr>
          <w:rFonts w:ascii="Times New Roman" w:hAnsi="Times New Roman"/>
          <w:sz w:val="24"/>
          <w:szCs w:val="24"/>
        </w:rPr>
      </w:pP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rPr>
        <w:t>One hundred and sixteen of the respondents (56.3 %) were females, while ninety (43.7%) were males. Eleven (5.3%) did not have formal education, twenty-three 23(11.2%) had primary education, one hundred and fifteen (55.8%) had secondary school education, with fifty-seven ha</w:t>
      </w:r>
      <w:r>
        <w:rPr>
          <w:rFonts w:ascii="Times New Roman" w:hAnsi="Times New Roman"/>
          <w:sz w:val="24"/>
          <w:szCs w:val="24"/>
        </w:rPr>
        <w:t>ving</w:t>
      </w:r>
      <w:r w:rsidRPr="00CA2743">
        <w:rPr>
          <w:rFonts w:ascii="Times New Roman" w:hAnsi="Times New Roman"/>
          <w:sz w:val="24"/>
          <w:szCs w:val="24"/>
        </w:rPr>
        <w:t xml:space="preserve"> (27.7%) had tertiary education. Twenty-two (10.7%) of the respondents had </w:t>
      </w:r>
      <w:r>
        <w:rPr>
          <w:rFonts w:ascii="Times New Roman" w:hAnsi="Times New Roman"/>
          <w:sz w:val="24"/>
          <w:szCs w:val="24"/>
        </w:rPr>
        <w:t xml:space="preserve">spent </w:t>
      </w:r>
      <w:r w:rsidRPr="00CA2743">
        <w:rPr>
          <w:rFonts w:ascii="Times New Roman" w:hAnsi="Times New Roman"/>
          <w:sz w:val="24"/>
          <w:szCs w:val="24"/>
        </w:rPr>
        <w:t xml:space="preserve">less than one year. Eighty-four (40.8%) of the respondents had spent 1 to 4 years practicing as patent medicine vendor (PMVs) while about half had spent five years and above on the job. Only 41(19.9%) of the respondent had between 5-8 years of practices, while 15(17.2%) of the respondents had more that twelve years of practices. A vast majority of 174 (84.5%) of the respondent learnt the job through apprenticeship from shop owners with 28(13.6%) of the respondents </w:t>
      </w:r>
      <w:r w:rsidRPr="00CA2743">
        <w:rPr>
          <w:rFonts w:ascii="Times New Roman" w:hAnsi="Times New Roman"/>
          <w:color w:val="000000"/>
          <w:sz w:val="24"/>
          <w:szCs w:val="24"/>
        </w:rPr>
        <w:t>learned in a formal school</w:t>
      </w:r>
      <w:r w:rsidRPr="00CA2743">
        <w:rPr>
          <w:rFonts w:ascii="Times New Roman" w:hAnsi="Times New Roman"/>
          <w:sz w:val="24"/>
          <w:szCs w:val="24"/>
        </w:rPr>
        <w:t xml:space="preserve"> while only 1.9% had no formal training. (Table 1).</w:t>
      </w:r>
      <w:r>
        <w:rPr>
          <w:rFonts w:ascii="Times New Roman" w:hAnsi="Times New Roman"/>
          <w:sz w:val="24"/>
          <w:szCs w:val="24"/>
        </w:rPr>
        <w:t xml:space="preserve"> </w:t>
      </w:r>
      <w:r w:rsidRPr="00CA2743">
        <w:rPr>
          <w:rFonts w:ascii="Times New Roman" w:hAnsi="Times New Roman"/>
          <w:sz w:val="24"/>
          <w:szCs w:val="24"/>
        </w:rPr>
        <w:t>While the majority (88.8%) agreed that bite of mosquitoes are the main causes of malaria infection, twenty (9.7%) and three (1.5%) agreed that flies and germs respectively cause malaria infection. Fig1.</w:t>
      </w:r>
    </w:p>
    <w:p w:rsidR="00177C14" w:rsidRDefault="00177C14" w:rsidP="00177C14">
      <w:pPr>
        <w:pStyle w:val="NoSpacing"/>
        <w:jc w:val="both"/>
        <w:rPr>
          <w:rFonts w:ascii="Times New Roman" w:hAnsi="Times New Roman"/>
          <w:sz w:val="24"/>
          <w:szCs w:val="24"/>
        </w:rPr>
      </w:pPr>
    </w:p>
    <w:p w:rsidR="00177C14" w:rsidRDefault="00177C14" w:rsidP="00177C14">
      <w:pPr>
        <w:pStyle w:val="NoSpacing"/>
        <w:jc w:val="both"/>
        <w:rPr>
          <w:rFonts w:ascii="Times New Roman" w:hAnsi="Times New Roman"/>
          <w:sz w:val="24"/>
          <w:szCs w:val="24"/>
        </w:rPr>
      </w:pPr>
      <w:r w:rsidRPr="00CA2743">
        <w:rPr>
          <w:rFonts w:ascii="Times New Roman" w:hAnsi="Times New Roman"/>
          <w:sz w:val="24"/>
          <w:szCs w:val="24"/>
        </w:rPr>
        <w:t>Majority of the respondents 148(71.8%) and 126(61.2%) attributed predisposing factor to malaria infection to living in a dirty environment and stagnant water respectively. Only 3(1.3%) attributed it to old age. (Table 2).</w:t>
      </w:r>
    </w:p>
    <w:p w:rsidR="00077F92" w:rsidRPr="00CA2743" w:rsidRDefault="00077F92" w:rsidP="00177C14">
      <w:pPr>
        <w:pStyle w:val="NoSpacing"/>
        <w:jc w:val="both"/>
        <w:rPr>
          <w:rFonts w:ascii="Times New Roman" w:hAnsi="Times New Roman"/>
          <w:sz w:val="24"/>
          <w:szCs w:val="24"/>
        </w:rPr>
      </w:pP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rPr>
        <w:t>One hundred and ninety-eight (96%) asked for the patient</w:t>
      </w:r>
      <w:r>
        <w:rPr>
          <w:rFonts w:ascii="Times New Roman" w:hAnsi="Times New Roman"/>
          <w:sz w:val="24"/>
          <w:szCs w:val="24"/>
        </w:rPr>
        <w:t>’s</w:t>
      </w:r>
      <w:r w:rsidRPr="00CA2743">
        <w:rPr>
          <w:rFonts w:ascii="Times New Roman" w:hAnsi="Times New Roman"/>
          <w:sz w:val="24"/>
          <w:szCs w:val="24"/>
        </w:rPr>
        <w:t xml:space="preserve"> age, one hundred and ninety-two (93.2%) </w:t>
      </w:r>
      <w:r>
        <w:rPr>
          <w:rFonts w:ascii="Times New Roman" w:hAnsi="Times New Roman"/>
          <w:sz w:val="24"/>
          <w:szCs w:val="24"/>
        </w:rPr>
        <w:t>sought</w:t>
      </w:r>
      <w:r w:rsidRPr="00CA2743">
        <w:rPr>
          <w:rFonts w:ascii="Times New Roman" w:hAnsi="Times New Roman"/>
          <w:sz w:val="24"/>
          <w:szCs w:val="24"/>
        </w:rPr>
        <w:t xml:space="preserve"> to know when an illness started from their patients while fourteen (6.8%) do not bother to enquire about the time the illness started. One hundred and eighty-nine (91.7%) ask for other symptoms that might accompany the illness but seventeen (8.3%) do not bother to ask for other accompanying symptoms. Only twelve (5.8%) do not give correct dose to patients, as one hundred and eighty three (88.8%) explained the dose given to patients for complete treatment. Twenty five (12.1%) of the CTC do not advise patients on referral services. While only thirty two (15.5%) do not enquire about patient’s previous medication. (Table 3).</w:t>
      </w:r>
    </w:p>
    <w:p w:rsidR="00177C14" w:rsidRDefault="00177C14" w:rsidP="00177C14">
      <w:pPr>
        <w:pStyle w:val="NoSpacing"/>
        <w:jc w:val="both"/>
        <w:rPr>
          <w:rFonts w:ascii="Times New Roman" w:hAnsi="Times New Roman"/>
          <w:sz w:val="24"/>
          <w:szCs w:val="24"/>
        </w:rPr>
      </w:pP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rPr>
        <w:t>Gender difference among CTC –PMVs was found not to be statistically significant in relation to their readiness to sell customer request always (i.e. 0.05&lt; P=0.1256). Their level of education was statistically found to be associated with their readiness to sell customer request always (i.e. 0.05&gt; P=0.0001). Years in practice was statistically found to be associated with their readiness to sell customer request always (i.e. 0.05&gt;P= 0.0040). And the type of training undergone by respondents was found to be statistically associated with their readiness to sell customer request always (i.e. 0.05&gt; P=0.0060). (Table 4).</w:t>
      </w:r>
    </w:p>
    <w:p w:rsidR="00177C14" w:rsidRPr="00CA2743" w:rsidRDefault="00177C14" w:rsidP="00177C14">
      <w:pPr>
        <w:pStyle w:val="NoSpacing"/>
        <w:jc w:val="both"/>
        <w:rPr>
          <w:rFonts w:ascii="Times New Roman" w:hAnsi="Times New Roman"/>
          <w:sz w:val="24"/>
          <w:szCs w:val="24"/>
        </w:rPr>
      </w:pPr>
    </w:p>
    <w:p w:rsidR="00177C14" w:rsidRPr="00062108" w:rsidRDefault="00177C14" w:rsidP="00177C14">
      <w:pPr>
        <w:pStyle w:val="NoSpacing"/>
        <w:jc w:val="both"/>
        <w:rPr>
          <w:rFonts w:ascii="Times New Roman" w:hAnsi="Times New Roman"/>
          <w:b/>
          <w:sz w:val="24"/>
          <w:szCs w:val="24"/>
        </w:rPr>
      </w:pPr>
      <w:r w:rsidRPr="00062108">
        <w:rPr>
          <w:rFonts w:ascii="Times New Roman" w:hAnsi="Times New Roman"/>
          <w:b/>
          <w:sz w:val="24"/>
          <w:szCs w:val="24"/>
        </w:rPr>
        <w:t>Discussion</w:t>
      </w:r>
    </w:p>
    <w:p w:rsidR="00177C14" w:rsidRDefault="00177C14" w:rsidP="00177C14">
      <w:pPr>
        <w:pStyle w:val="NoSpacing"/>
        <w:jc w:val="both"/>
        <w:rPr>
          <w:rFonts w:ascii="Times New Roman" w:hAnsi="Times New Roman"/>
          <w:sz w:val="24"/>
          <w:szCs w:val="24"/>
        </w:rPr>
      </w:pP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rPr>
        <w:t>This study found out that majority of the respondents were educated up to tertiary leve</w:t>
      </w:r>
      <w:r w:rsidR="00077F92">
        <w:rPr>
          <w:rFonts w:ascii="Times New Roman" w:hAnsi="Times New Roman"/>
          <w:sz w:val="24"/>
          <w:szCs w:val="24"/>
        </w:rPr>
        <w:t>l, several other studies (15-17</w:t>
      </w:r>
      <w:r w:rsidRPr="00CA2743">
        <w:rPr>
          <w:rFonts w:ascii="Times New Roman" w:hAnsi="Times New Roman"/>
          <w:sz w:val="24"/>
          <w:szCs w:val="24"/>
        </w:rPr>
        <w:t>) have placed minimum education attainment of the PMVs group to primary levels</w:t>
      </w:r>
      <w:r>
        <w:rPr>
          <w:rFonts w:ascii="Times New Roman" w:hAnsi="Times New Roman"/>
          <w:sz w:val="24"/>
          <w:szCs w:val="24"/>
        </w:rPr>
        <w:t>.</w:t>
      </w:r>
      <w:r w:rsidRPr="00CA2743">
        <w:rPr>
          <w:rFonts w:ascii="Times New Roman" w:hAnsi="Times New Roman"/>
          <w:sz w:val="24"/>
          <w:szCs w:val="24"/>
          <w:vertAlign w:val="superscript"/>
        </w:rPr>
        <w:t xml:space="preserve"> </w:t>
      </w:r>
      <w:r w:rsidRPr="00CA2743">
        <w:rPr>
          <w:rFonts w:ascii="Times New Roman" w:hAnsi="Times New Roman"/>
          <w:sz w:val="24"/>
          <w:szCs w:val="24"/>
        </w:rPr>
        <w:t>This observed increase in education level of CTC-PMVs is a reflection of the dwindling employment situation in Nigeria such that many graduate</w:t>
      </w:r>
      <w:r>
        <w:rPr>
          <w:rFonts w:ascii="Times New Roman" w:hAnsi="Times New Roman"/>
          <w:sz w:val="24"/>
          <w:szCs w:val="24"/>
        </w:rPr>
        <w:t>s</w:t>
      </w:r>
      <w:r w:rsidRPr="00CA2743">
        <w:rPr>
          <w:rFonts w:ascii="Times New Roman" w:hAnsi="Times New Roman"/>
          <w:sz w:val="24"/>
          <w:szCs w:val="24"/>
        </w:rPr>
        <w:t xml:space="preserve"> from the university are picking up medicine vendor employment </w:t>
      </w:r>
      <w:r>
        <w:rPr>
          <w:rFonts w:ascii="Times New Roman" w:hAnsi="Times New Roman"/>
          <w:sz w:val="24"/>
          <w:szCs w:val="24"/>
        </w:rPr>
        <w:t>with the</w:t>
      </w:r>
      <w:r w:rsidRPr="00CA2743">
        <w:rPr>
          <w:rFonts w:ascii="Times New Roman" w:hAnsi="Times New Roman"/>
          <w:sz w:val="24"/>
          <w:szCs w:val="24"/>
        </w:rPr>
        <w:t xml:space="preserve"> ease of obtaining CTC-PMV license, which have attracted highly educated people to the employment.(15)   </w:t>
      </w:r>
    </w:p>
    <w:p w:rsidR="00177C14" w:rsidRDefault="00177C14" w:rsidP="00177C14">
      <w:pPr>
        <w:pStyle w:val="NoSpacing"/>
        <w:jc w:val="both"/>
        <w:rPr>
          <w:rFonts w:ascii="Times New Roman" w:hAnsi="Times New Roman"/>
          <w:sz w:val="24"/>
          <w:szCs w:val="24"/>
        </w:rPr>
      </w:pPr>
    </w:p>
    <w:p w:rsidR="00177C14" w:rsidRDefault="00177C14" w:rsidP="00177C14">
      <w:pPr>
        <w:pStyle w:val="NoSpacing"/>
        <w:jc w:val="both"/>
        <w:rPr>
          <w:rFonts w:ascii="Times New Roman" w:hAnsi="Times New Roman"/>
          <w:sz w:val="24"/>
          <w:szCs w:val="24"/>
        </w:rPr>
      </w:pPr>
      <w:r w:rsidRPr="00CA2743">
        <w:rPr>
          <w:rFonts w:ascii="Times New Roman" w:hAnsi="Times New Roman"/>
          <w:sz w:val="24"/>
          <w:szCs w:val="24"/>
        </w:rPr>
        <w:t>Operation of CTC-PMV in the present study was evidenc</w:t>
      </w:r>
      <w:r>
        <w:rPr>
          <w:rFonts w:ascii="Times New Roman" w:hAnsi="Times New Roman"/>
          <w:sz w:val="24"/>
          <w:szCs w:val="24"/>
        </w:rPr>
        <w:t xml:space="preserve">e based probably because of </w:t>
      </w:r>
      <w:r w:rsidRPr="00CA2743">
        <w:rPr>
          <w:rFonts w:ascii="Times New Roman" w:hAnsi="Times New Roman"/>
          <w:sz w:val="24"/>
          <w:szCs w:val="24"/>
        </w:rPr>
        <w:t>their understanding of the causes of malaria, these finding</w:t>
      </w:r>
      <w:r>
        <w:rPr>
          <w:rFonts w:ascii="Times New Roman" w:hAnsi="Times New Roman"/>
          <w:sz w:val="24"/>
          <w:szCs w:val="24"/>
        </w:rPr>
        <w:t>s differed from other studies</w:t>
      </w:r>
      <w:r w:rsidRPr="00CA2743">
        <w:rPr>
          <w:rFonts w:ascii="Times New Roman" w:hAnsi="Times New Roman"/>
          <w:sz w:val="24"/>
          <w:szCs w:val="24"/>
        </w:rPr>
        <w:t xml:space="preserve">. (15) However, despite the fact </w:t>
      </w:r>
      <w:r>
        <w:rPr>
          <w:rFonts w:ascii="Times New Roman" w:hAnsi="Times New Roman"/>
          <w:sz w:val="24"/>
          <w:szCs w:val="24"/>
        </w:rPr>
        <w:t xml:space="preserve">that </w:t>
      </w:r>
      <w:r w:rsidRPr="00CA2743">
        <w:rPr>
          <w:rFonts w:ascii="Times New Roman" w:hAnsi="Times New Roman"/>
          <w:sz w:val="24"/>
          <w:szCs w:val="24"/>
        </w:rPr>
        <w:t>majority the respondents under</w:t>
      </w:r>
      <w:r>
        <w:rPr>
          <w:rFonts w:ascii="Times New Roman" w:hAnsi="Times New Roman"/>
          <w:sz w:val="24"/>
          <w:szCs w:val="24"/>
        </w:rPr>
        <w:t>went</w:t>
      </w:r>
      <w:r w:rsidRPr="00CA2743">
        <w:rPr>
          <w:rFonts w:ascii="Times New Roman" w:hAnsi="Times New Roman"/>
          <w:sz w:val="24"/>
          <w:szCs w:val="24"/>
        </w:rPr>
        <w:t xml:space="preserve"> informal trainings, few of the respondents still attributed causes of malaria to flies and germs. It is not surprising as some CTC-PMV had no formal education and do not participate in apprenticeship training. Most of the CTC- PMVs in this study had their training through apprenticeship, this finding corroborate</w:t>
      </w:r>
      <w:r>
        <w:rPr>
          <w:rFonts w:ascii="Times New Roman" w:hAnsi="Times New Roman"/>
          <w:sz w:val="24"/>
          <w:szCs w:val="24"/>
        </w:rPr>
        <w:t>s</w:t>
      </w:r>
      <w:r w:rsidRPr="00CA2743">
        <w:rPr>
          <w:rFonts w:ascii="Times New Roman" w:hAnsi="Times New Roman"/>
          <w:sz w:val="24"/>
          <w:szCs w:val="24"/>
        </w:rPr>
        <w:t xml:space="preserve"> the findings in other studies (14-18) conducted at Enugu State which showed that predominant method of joining PMVs is by apprenticeship under an existing License holder.</w:t>
      </w:r>
    </w:p>
    <w:p w:rsidR="00077F92" w:rsidRPr="00CA2743" w:rsidRDefault="00077F92" w:rsidP="00177C14">
      <w:pPr>
        <w:pStyle w:val="NoSpacing"/>
        <w:jc w:val="both"/>
        <w:rPr>
          <w:rFonts w:ascii="Times New Roman" w:hAnsi="Times New Roman"/>
          <w:sz w:val="24"/>
          <w:szCs w:val="24"/>
        </w:rPr>
      </w:pPr>
    </w:p>
    <w:p w:rsidR="00177C14" w:rsidRPr="00CA2743" w:rsidRDefault="00177C14" w:rsidP="00177C14">
      <w:pPr>
        <w:pStyle w:val="NoSpacing"/>
        <w:jc w:val="both"/>
        <w:rPr>
          <w:rFonts w:ascii="Times New Roman" w:hAnsi="Times New Roman"/>
          <w:sz w:val="24"/>
          <w:szCs w:val="24"/>
          <w:lang w:eastAsia="en-GB"/>
        </w:rPr>
      </w:pPr>
      <w:r w:rsidRPr="00CA2743">
        <w:rPr>
          <w:rFonts w:ascii="Times New Roman" w:hAnsi="Times New Roman"/>
          <w:sz w:val="24"/>
          <w:szCs w:val="24"/>
          <w:lang w:eastAsia="en-GB"/>
        </w:rPr>
        <w:t xml:space="preserve">In Nigeria malaria is endemic, conditions of high population density and poor sanitation exacerbate the spread of disease and other kinds of vulnerability (19). </w:t>
      </w:r>
    </w:p>
    <w:p w:rsidR="00077F92" w:rsidRDefault="00077F92" w:rsidP="00177C14">
      <w:pPr>
        <w:pStyle w:val="NoSpacing"/>
        <w:jc w:val="both"/>
        <w:rPr>
          <w:rFonts w:ascii="Times New Roman" w:hAnsi="Times New Roman"/>
          <w:sz w:val="24"/>
          <w:szCs w:val="24"/>
        </w:rPr>
      </w:pP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rPr>
        <w:t xml:space="preserve">Some </w:t>
      </w:r>
      <w:r>
        <w:rPr>
          <w:rFonts w:ascii="Times New Roman" w:hAnsi="Times New Roman"/>
          <w:sz w:val="24"/>
          <w:szCs w:val="24"/>
        </w:rPr>
        <w:t xml:space="preserve">of </w:t>
      </w:r>
      <w:r w:rsidRPr="00CA2743">
        <w:rPr>
          <w:rFonts w:ascii="Times New Roman" w:hAnsi="Times New Roman"/>
          <w:sz w:val="24"/>
          <w:szCs w:val="24"/>
        </w:rPr>
        <w:t>the respondents attributed age disparity with young and old age group</w:t>
      </w:r>
      <w:r>
        <w:rPr>
          <w:rFonts w:ascii="Times New Roman" w:hAnsi="Times New Roman"/>
          <w:sz w:val="24"/>
          <w:szCs w:val="24"/>
        </w:rPr>
        <w:t>s</w:t>
      </w:r>
      <w:r w:rsidRPr="00CA2743">
        <w:rPr>
          <w:rFonts w:ascii="Times New Roman" w:hAnsi="Times New Roman"/>
          <w:sz w:val="24"/>
          <w:szCs w:val="24"/>
        </w:rPr>
        <w:t xml:space="preserve"> as predisposing factors to malaria infection as it was reported in other stud</w:t>
      </w:r>
      <w:r>
        <w:rPr>
          <w:rFonts w:ascii="Times New Roman" w:hAnsi="Times New Roman"/>
          <w:sz w:val="24"/>
          <w:szCs w:val="24"/>
        </w:rPr>
        <w:t>ies</w:t>
      </w:r>
      <w:r w:rsidRPr="00CA2743">
        <w:rPr>
          <w:rFonts w:ascii="Times New Roman" w:hAnsi="Times New Roman"/>
          <w:sz w:val="24"/>
          <w:szCs w:val="24"/>
        </w:rPr>
        <w:t xml:space="preserve"> (20)</w:t>
      </w:r>
      <w:r>
        <w:rPr>
          <w:rFonts w:ascii="Times New Roman" w:hAnsi="Times New Roman"/>
          <w:sz w:val="24"/>
          <w:szCs w:val="24"/>
        </w:rPr>
        <w:t>.</w:t>
      </w:r>
      <w:r w:rsidRPr="00CA2743">
        <w:rPr>
          <w:rFonts w:ascii="Times New Roman" w:hAnsi="Times New Roman"/>
          <w:sz w:val="24"/>
          <w:szCs w:val="24"/>
        </w:rPr>
        <w:t xml:space="preserve"> This might due to the fact that malaria is endemic in Nigeria, the </w:t>
      </w:r>
      <w:r w:rsidRPr="00CA2743">
        <w:rPr>
          <w:rFonts w:ascii="Times New Roman" w:hAnsi="Times New Roman"/>
          <w:sz w:val="24"/>
          <w:szCs w:val="24"/>
          <w:lang w:eastAsia="en-GB"/>
        </w:rPr>
        <w:t xml:space="preserve">high population density and poor sanitation exacerbate the spread of </w:t>
      </w:r>
      <w:r>
        <w:rPr>
          <w:rFonts w:ascii="Times New Roman" w:hAnsi="Times New Roman"/>
          <w:sz w:val="24"/>
          <w:szCs w:val="24"/>
          <w:lang w:eastAsia="en-GB"/>
        </w:rPr>
        <w:t xml:space="preserve">the </w:t>
      </w:r>
      <w:r w:rsidRPr="00CA2743">
        <w:rPr>
          <w:rFonts w:ascii="Times New Roman" w:hAnsi="Times New Roman"/>
          <w:sz w:val="24"/>
          <w:szCs w:val="24"/>
          <w:lang w:eastAsia="en-GB"/>
        </w:rPr>
        <w:t>disease making different age group</w:t>
      </w:r>
      <w:r>
        <w:rPr>
          <w:rFonts w:ascii="Times New Roman" w:hAnsi="Times New Roman"/>
          <w:sz w:val="24"/>
          <w:szCs w:val="24"/>
          <w:lang w:eastAsia="en-GB"/>
        </w:rPr>
        <w:t>s</w:t>
      </w:r>
      <w:r w:rsidRPr="00CA2743">
        <w:rPr>
          <w:rFonts w:ascii="Times New Roman" w:hAnsi="Times New Roman"/>
          <w:sz w:val="24"/>
          <w:szCs w:val="24"/>
          <w:lang w:eastAsia="en-GB"/>
        </w:rPr>
        <w:t xml:space="preserve"> vulnerable to </w:t>
      </w:r>
      <w:r>
        <w:rPr>
          <w:rFonts w:ascii="Times New Roman" w:hAnsi="Times New Roman"/>
          <w:sz w:val="24"/>
          <w:szCs w:val="24"/>
          <w:lang w:eastAsia="en-GB"/>
        </w:rPr>
        <w:t>it</w:t>
      </w:r>
      <w:r>
        <w:rPr>
          <w:rFonts w:ascii="Times New Roman" w:hAnsi="Times New Roman"/>
          <w:sz w:val="24"/>
          <w:szCs w:val="24"/>
        </w:rPr>
        <w:t>. Other studies</w:t>
      </w:r>
      <w:r w:rsidRPr="00CA2743">
        <w:rPr>
          <w:rFonts w:ascii="Times New Roman" w:hAnsi="Times New Roman"/>
          <w:sz w:val="24"/>
          <w:szCs w:val="24"/>
        </w:rPr>
        <w:t xml:space="preserve"> (18) reported high poor perception of PMVs to the causes of diseases including malaria. However, the low perception found in this study might be due to the fact that more of the CTC-PMVs reported had higher level of formal education.</w:t>
      </w:r>
    </w:p>
    <w:p w:rsidR="00177C14" w:rsidRDefault="00177C14" w:rsidP="00177C14">
      <w:pPr>
        <w:pStyle w:val="NoSpacing"/>
        <w:jc w:val="both"/>
        <w:rPr>
          <w:rFonts w:ascii="Times New Roman" w:hAnsi="Times New Roman"/>
          <w:sz w:val="24"/>
          <w:szCs w:val="24"/>
          <w:lang w:eastAsia="en-GB"/>
        </w:rPr>
      </w:pPr>
    </w:p>
    <w:p w:rsidR="00177C14" w:rsidRPr="00CA2743" w:rsidRDefault="00177C14" w:rsidP="00177C14">
      <w:pPr>
        <w:pStyle w:val="NoSpacing"/>
        <w:jc w:val="both"/>
        <w:rPr>
          <w:rFonts w:ascii="Times New Roman" w:hAnsi="Times New Roman"/>
          <w:sz w:val="24"/>
          <w:szCs w:val="24"/>
          <w:lang w:eastAsia="en-GB"/>
        </w:rPr>
      </w:pPr>
      <w:r w:rsidRPr="00CA2743">
        <w:rPr>
          <w:rFonts w:ascii="Times New Roman" w:hAnsi="Times New Roman"/>
          <w:sz w:val="24"/>
          <w:szCs w:val="24"/>
          <w:lang w:eastAsia="en-GB"/>
        </w:rPr>
        <w:t xml:space="preserve">The assumption has been that the gap in </w:t>
      </w:r>
      <w:r>
        <w:rPr>
          <w:rFonts w:ascii="Times New Roman" w:hAnsi="Times New Roman"/>
          <w:sz w:val="24"/>
          <w:szCs w:val="24"/>
          <w:lang w:eastAsia="en-GB"/>
        </w:rPr>
        <w:t xml:space="preserve">the </w:t>
      </w:r>
      <w:r w:rsidRPr="00CA2743">
        <w:rPr>
          <w:rFonts w:ascii="Times New Roman" w:hAnsi="Times New Roman"/>
          <w:sz w:val="24"/>
          <w:szCs w:val="24"/>
          <w:lang w:eastAsia="en-GB"/>
        </w:rPr>
        <w:t>providers' performance was attributed to inadequate knowledge and skills, however training is often-times not the only solution re</w:t>
      </w:r>
      <w:r>
        <w:rPr>
          <w:rFonts w:ascii="Times New Roman" w:hAnsi="Times New Roman"/>
          <w:sz w:val="24"/>
          <w:szCs w:val="24"/>
          <w:lang w:eastAsia="en-GB"/>
        </w:rPr>
        <w:t xml:space="preserve">quired to influence performance </w:t>
      </w:r>
      <w:r w:rsidRPr="00CA2743">
        <w:rPr>
          <w:rFonts w:ascii="Times New Roman" w:hAnsi="Times New Roman"/>
          <w:sz w:val="24"/>
          <w:szCs w:val="24"/>
          <w:lang w:eastAsia="en-GB"/>
        </w:rPr>
        <w:t>(21) as one of the finding</w:t>
      </w:r>
      <w:r>
        <w:rPr>
          <w:rFonts w:ascii="Times New Roman" w:hAnsi="Times New Roman"/>
          <w:sz w:val="24"/>
          <w:szCs w:val="24"/>
          <w:lang w:eastAsia="en-GB"/>
        </w:rPr>
        <w:t>s</w:t>
      </w:r>
      <w:r w:rsidRPr="00CA2743">
        <w:rPr>
          <w:rFonts w:ascii="Times New Roman" w:hAnsi="Times New Roman"/>
          <w:sz w:val="24"/>
          <w:szCs w:val="24"/>
          <w:lang w:eastAsia="en-GB"/>
        </w:rPr>
        <w:t xml:space="preserve"> in this study was that factor</w:t>
      </w:r>
      <w:r>
        <w:rPr>
          <w:rFonts w:ascii="Times New Roman" w:hAnsi="Times New Roman"/>
          <w:sz w:val="24"/>
          <w:szCs w:val="24"/>
          <w:lang w:eastAsia="en-GB"/>
        </w:rPr>
        <w:t>s</w:t>
      </w:r>
      <w:r w:rsidRPr="00CA2743">
        <w:rPr>
          <w:rFonts w:ascii="Times New Roman" w:hAnsi="Times New Roman"/>
          <w:sz w:val="24"/>
          <w:szCs w:val="24"/>
          <w:lang w:eastAsia="en-GB"/>
        </w:rPr>
        <w:t xml:space="preserve"> influencing CTC-PMVs optimal performance was predicated on education level, type of training and years of practice.</w:t>
      </w:r>
    </w:p>
    <w:p w:rsidR="00177C14" w:rsidRDefault="00177C14" w:rsidP="00177C14">
      <w:pPr>
        <w:pStyle w:val="NoSpacing"/>
        <w:jc w:val="both"/>
        <w:rPr>
          <w:rFonts w:ascii="Times New Roman" w:hAnsi="Times New Roman"/>
          <w:sz w:val="24"/>
          <w:szCs w:val="24"/>
          <w:lang w:eastAsia="en-GB"/>
        </w:rPr>
      </w:pP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lang w:eastAsia="en-GB"/>
        </w:rPr>
        <w:t>The other important finding of the study is the statistical significan</w:t>
      </w:r>
      <w:r>
        <w:rPr>
          <w:rFonts w:ascii="Times New Roman" w:hAnsi="Times New Roman"/>
          <w:sz w:val="24"/>
          <w:szCs w:val="24"/>
          <w:lang w:eastAsia="en-GB"/>
        </w:rPr>
        <w:t>t</w:t>
      </w:r>
      <w:r w:rsidRPr="00CA2743">
        <w:rPr>
          <w:rFonts w:ascii="Times New Roman" w:hAnsi="Times New Roman"/>
          <w:sz w:val="24"/>
          <w:szCs w:val="24"/>
          <w:lang w:eastAsia="en-GB"/>
        </w:rPr>
        <w:t xml:space="preserve"> relationships between performance and the performance factors, on the one-to-one relationships. The performance factors seem to have more weight on performance than critical background conditions such as age and gender of the CTC-PMVs providers. Additionally, it is clear that for malaria management, the years of practices, type of training and educational levels of CTC-PMVs providers are key to the performance of the CTC-PMVS in offering quality care to clients.</w:t>
      </w:r>
      <w:r w:rsidRPr="00CA2743">
        <w:rPr>
          <w:rFonts w:ascii="Times New Roman" w:hAnsi="Times New Roman"/>
          <w:sz w:val="24"/>
          <w:szCs w:val="24"/>
        </w:rPr>
        <w:t xml:space="preserve"> </w:t>
      </w:r>
    </w:p>
    <w:p w:rsidR="00177C14" w:rsidRPr="00CA2743" w:rsidRDefault="00177C14" w:rsidP="00177C14">
      <w:pPr>
        <w:pStyle w:val="NoSpacing"/>
        <w:jc w:val="both"/>
        <w:rPr>
          <w:rFonts w:ascii="Times New Roman" w:hAnsi="Times New Roman"/>
          <w:sz w:val="24"/>
          <w:szCs w:val="24"/>
        </w:rPr>
      </w:pPr>
    </w:p>
    <w:p w:rsidR="00077F92" w:rsidRDefault="00077F92" w:rsidP="00177C14">
      <w:pPr>
        <w:pStyle w:val="NoSpacing"/>
        <w:jc w:val="both"/>
        <w:rPr>
          <w:rFonts w:ascii="Times New Roman" w:hAnsi="Times New Roman"/>
          <w:b/>
          <w:sz w:val="24"/>
          <w:szCs w:val="24"/>
        </w:rPr>
      </w:pPr>
    </w:p>
    <w:p w:rsidR="00077F92" w:rsidRDefault="00077F92" w:rsidP="00177C14">
      <w:pPr>
        <w:pStyle w:val="NoSpacing"/>
        <w:jc w:val="both"/>
        <w:rPr>
          <w:rFonts w:ascii="Times New Roman" w:hAnsi="Times New Roman"/>
          <w:b/>
          <w:sz w:val="24"/>
          <w:szCs w:val="24"/>
        </w:rPr>
      </w:pPr>
    </w:p>
    <w:p w:rsidR="00077F92" w:rsidRDefault="00077F92" w:rsidP="00177C14">
      <w:pPr>
        <w:pStyle w:val="NoSpacing"/>
        <w:jc w:val="both"/>
        <w:rPr>
          <w:rFonts w:ascii="Times New Roman" w:hAnsi="Times New Roman"/>
          <w:b/>
          <w:sz w:val="24"/>
          <w:szCs w:val="24"/>
        </w:rPr>
      </w:pPr>
    </w:p>
    <w:p w:rsidR="00177C14" w:rsidRDefault="00177C14" w:rsidP="00177C14">
      <w:pPr>
        <w:pStyle w:val="NoSpacing"/>
        <w:jc w:val="both"/>
        <w:rPr>
          <w:rFonts w:ascii="Times New Roman" w:hAnsi="Times New Roman"/>
          <w:b/>
          <w:sz w:val="24"/>
          <w:szCs w:val="24"/>
        </w:rPr>
      </w:pPr>
      <w:r w:rsidRPr="00062108">
        <w:rPr>
          <w:rFonts w:ascii="Times New Roman" w:hAnsi="Times New Roman"/>
          <w:b/>
          <w:sz w:val="24"/>
          <w:szCs w:val="24"/>
        </w:rPr>
        <w:t>Conclusion</w:t>
      </w:r>
    </w:p>
    <w:p w:rsidR="00077F92" w:rsidRPr="00062108" w:rsidRDefault="00077F92" w:rsidP="00177C14">
      <w:pPr>
        <w:pStyle w:val="NoSpacing"/>
        <w:jc w:val="both"/>
        <w:rPr>
          <w:rFonts w:ascii="Times New Roman" w:hAnsi="Times New Roman"/>
          <w:b/>
          <w:sz w:val="24"/>
          <w:szCs w:val="24"/>
        </w:rPr>
      </w:pP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rPr>
        <w:t>This study showed CTC-PMVs operated as informal health care provider</w:t>
      </w:r>
      <w:r>
        <w:rPr>
          <w:rFonts w:ascii="Times New Roman" w:hAnsi="Times New Roman"/>
          <w:sz w:val="24"/>
          <w:szCs w:val="24"/>
        </w:rPr>
        <w:t>s</w:t>
      </w:r>
      <w:r w:rsidRPr="00CA2743">
        <w:rPr>
          <w:rFonts w:ascii="Times New Roman" w:hAnsi="Times New Roman"/>
          <w:sz w:val="24"/>
          <w:szCs w:val="24"/>
        </w:rPr>
        <w:t xml:space="preserve"> in </w:t>
      </w:r>
      <w:r>
        <w:rPr>
          <w:rFonts w:ascii="Times New Roman" w:hAnsi="Times New Roman"/>
          <w:sz w:val="24"/>
          <w:szCs w:val="24"/>
        </w:rPr>
        <w:t xml:space="preserve">the </w:t>
      </w:r>
      <w:r w:rsidRPr="00CA2743">
        <w:rPr>
          <w:rFonts w:ascii="Times New Roman" w:hAnsi="Times New Roman"/>
          <w:sz w:val="24"/>
          <w:szCs w:val="24"/>
        </w:rPr>
        <w:t xml:space="preserve">management of malaria in Kwara State, many of them are females, </w:t>
      </w:r>
      <w:r>
        <w:rPr>
          <w:rFonts w:ascii="Times New Roman" w:hAnsi="Times New Roman"/>
          <w:sz w:val="24"/>
          <w:szCs w:val="24"/>
        </w:rPr>
        <w:t xml:space="preserve">and </w:t>
      </w:r>
      <w:r w:rsidRPr="00CA2743">
        <w:rPr>
          <w:rFonts w:ascii="Times New Roman" w:hAnsi="Times New Roman"/>
          <w:sz w:val="24"/>
          <w:szCs w:val="24"/>
        </w:rPr>
        <w:t>they get licensed to operate after successful</w:t>
      </w:r>
      <w:r>
        <w:rPr>
          <w:rFonts w:ascii="Times New Roman" w:hAnsi="Times New Roman"/>
          <w:sz w:val="24"/>
          <w:szCs w:val="24"/>
        </w:rPr>
        <w:t>ly</w:t>
      </w:r>
      <w:r w:rsidRPr="00CA2743">
        <w:rPr>
          <w:rFonts w:ascii="Times New Roman" w:hAnsi="Times New Roman"/>
          <w:sz w:val="24"/>
          <w:szCs w:val="24"/>
        </w:rPr>
        <w:t xml:space="preserve"> learning</w:t>
      </w:r>
      <w:r w:rsidRPr="00CA2743">
        <w:rPr>
          <w:rFonts w:ascii="Times New Roman" w:hAnsi="Times New Roman"/>
          <w:color w:val="000000"/>
          <w:sz w:val="24"/>
          <w:szCs w:val="24"/>
        </w:rPr>
        <w:t xml:space="preserve"> from a shop owner as apprentices. Their </w:t>
      </w:r>
      <w:r w:rsidRPr="00CA2743">
        <w:rPr>
          <w:rFonts w:ascii="Times New Roman" w:hAnsi="Times New Roman"/>
          <w:sz w:val="24"/>
          <w:szCs w:val="24"/>
        </w:rPr>
        <w:t xml:space="preserve">operation </w:t>
      </w:r>
      <w:r>
        <w:rPr>
          <w:rFonts w:ascii="Times New Roman" w:hAnsi="Times New Roman"/>
          <w:sz w:val="24"/>
          <w:szCs w:val="24"/>
        </w:rPr>
        <w:t xml:space="preserve">is </w:t>
      </w:r>
      <w:r w:rsidRPr="00CA2743">
        <w:rPr>
          <w:rFonts w:ascii="Times New Roman" w:hAnsi="Times New Roman"/>
          <w:sz w:val="24"/>
          <w:szCs w:val="24"/>
        </w:rPr>
        <w:t>evidence</w:t>
      </w:r>
      <w:r>
        <w:rPr>
          <w:rFonts w:ascii="Times New Roman" w:hAnsi="Times New Roman"/>
          <w:sz w:val="24"/>
          <w:szCs w:val="24"/>
        </w:rPr>
        <w:t>d</w:t>
      </w:r>
      <w:r w:rsidRPr="00CA2743">
        <w:rPr>
          <w:rFonts w:ascii="Times New Roman" w:hAnsi="Times New Roman"/>
          <w:sz w:val="24"/>
          <w:szCs w:val="24"/>
        </w:rPr>
        <w:t xml:space="preserve"> on the predisposing factors to malaria infection. In </w:t>
      </w:r>
      <w:r w:rsidRPr="00CA2743">
        <w:rPr>
          <w:rFonts w:ascii="Times New Roman" w:hAnsi="Times New Roman"/>
          <w:sz w:val="24"/>
          <w:szCs w:val="24"/>
          <w:lang w:eastAsia="en-GB"/>
        </w:rPr>
        <w:t xml:space="preserve">performance of </w:t>
      </w:r>
      <w:r w:rsidRPr="00CA2743">
        <w:rPr>
          <w:rFonts w:ascii="Times New Roman" w:hAnsi="Times New Roman"/>
          <w:sz w:val="24"/>
          <w:szCs w:val="24"/>
        </w:rPr>
        <w:t xml:space="preserve">patent medicine vendors in management of malaria, many of them asked for the age of patients, onset of the illness, </w:t>
      </w:r>
      <w:r>
        <w:rPr>
          <w:rFonts w:ascii="Times New Roman" w:hAnsi="Times New Roman"/>
          <w:sz w:val="24"/>
          <w:szCs w:val="24"/>
        </w:rPr>
        <w:t xml:space="preserve">and </w:t>
      </w:r>
      <w:r w:rsidRPr="00CA2743">
        <w:rPr>
          <w:rFonts w:ascii="Times New Roman" w:hAnsi="Times New Roman"/>
          <w:sz w:val="24"/>
          <w:szCs w:val="24"/>
        </w:rPr>
        <w:t>other symptoms</w:t>
      </w:r>
      <w:r>
        <w:rPr>
          <w:rFonts w:ascii="Times New Roman" w:hAnsi="Times New Roman"/>
          <w:sz w:val="24"/>
          <w:szCs w:val="24"/>
        </w:rPr>
        <w:t xml:space="preserve">. They </w:t>
      </w:r>
      <w:r w:rsidRPr="00CA2743">
        <w:rPr>
          <w:rFonts w:ascii="Times New Roman" w:hAnsi="Times New Roman"/>
          <w:sz w:val="24"/>
          <w:szCs w:val="24"/>
        </w:rPr>
        <w:t>sell correct dos</w:t>
      </w:r>
      <w:r>
        <w:rPr>
          <w:rFonts w:ascii="Times New Roman" w:hAnsi="Times New Roman"/>
          <w:sz w:val="24"/>
          <w:szCs w:val="24"/>
        </w:rPr>
        <w:t>es</w:t>
      </w:r>
      <w:r w:rsidRPr="00CA2743">
        <w:rPr>
          <w:rFonts w:ascii="Times New Roman" w:hAnsi="Times New Roman"/>
          <w:sz w:val="24"/>
          <w:szCs w:val="24"/>
        </w:rPr>
        <w:t xml:space="preserve"> of drugs, explain dose</w:t>
      </w:r>
      <w:r>
        <w:rPr>
          <w:rFonts w:ascii="Times New Roman" w:hAnsi="Times New Roman"/>
          <w:sz w:val="24"/>
          <w:szCs w:val="24"/>
        </w:rPr>
        <w:t>s</w:t>
      </w:r>
      <w:r w:rsidRPr="00CA2743">
        <w:rPr>
          <w:rFonts w:ascii="Times New Roman" w:hAnsi="Times New Roman"/>
          <w:sz w:val="24"/>
          <w:szCs w:val="24"/>
        </w:rPr>
        <w:t xml:space="preserve"> for complete treatment and make appropriate referral. However, critical performance factors include gender, years of practices, type of training and educational level. Training</w:t>
      </w:r>
      <w:r>
        <w:rPr>
          <w:rFonts w:ascii="Times New Roman" w:hAnsi="Times New Roman"/>
          <w:sz w:val="24"/>
          <w:szCs w:val="24"/>
        </w:rPr>
        <w:t xml:space="preserve"> and mandatory continual</w:t>
      </w:r>
      <w:r w:rsidRPr="00CA2743">
        <w:rPr>
          <w:rFonts w:ascii="Times New Roman" w:hAnsi="Times New Roman"/>
          <w:sz w:val="24"/>
          <w:szCs w:val="24"/>
        </w:rPr>
        <w:t xml:space="preserve"> medical education as a pre-requisite for renew of license </w:t>
      </w:r>
      <w:r>
        <w:rPr>
          <w:rFonts w:ascii="Times New Roman" w:hAnsi="Times New Roman"/>
          <w:sz w:val="24"/>
          <w:szCs w:val="24"/>
        </w:rPr>
        <w:t>are</w:t>
      </w:r>
      <w:r w:rsidRPr="00CA2743">
        <w:rPr>
          <w:rFonts w:ascii="Times New Roman" w:hAnsi="Times New Roman"/>
          <w:sz w:val="24"/>
          <w:szCs w:val="24"/>
        </w:rPr>
        <w:t xml:space="preserve"> recommended for better performance. Besides, </w:t>
      </w:r>
      <w:r>
        <w:rPr>
          <w:rFonts w:ascii="Times New Roman" w:hAnsi="Times New Roman"/>
          <w:sz w:val="24"/>
          <w:szCs w:val="24"/>
        </w:rPr>
        <w:t>these</w:t>
      </w:r>
      <w:r w:rsidRPr="00CA2743">
        <w:rPr>
          <w:rFonts w:ascii="Times New Roman" w:hAnsi="Times New Roman"/>
          <w:sz w:val="24"/>
          <w:szCs w:val="24"/>
        </w:rPr>
        <w:t xml:space="preserve"> will also serve as a supportive means of orientation, awareness and sensitization of the PMVs towards the appropriate management of malaria.</w:t>
      </w:r>
    </w:p>
    <w:p w:rsidR="00177C14" w:rsidRDefault="00177C14" w:rsidP="00177C14">
      <w:pPr>
        <w:pStyle w:val="NoSpacing"/>
        <w:jc w:val="both"/>
        <w:rPr>
          <w:rFonts w:ascii="Times New Roman" w:hAnsi="Times New Roman"/>
          <w:b/>
          <w:sz w:val="24"/>
          <w:szCs w:val="24"/>
        </w:rPr>
      </w:pPr>
    </w:p>
    <w:p w:rsidR="00177C14" w:rsidRPr="00062108" w:rsidRDefault="00177C14" w:rsidP="00177C14">
      <w:pPr>
        <w:pStyle w:val="NoSpacing"/>
        <w:jc w:val="both"/>
        <w:rPr>
          <w:rFonts w:ascii="Times New Roman" w:hAnsi="Times New Roman"/>
          <w:b/>
          <w:sz w:val="24"/>
          <w:szCs w:val="24"/>
        </w:rPr>
      </w:pPr>
      <w:r w:rsidRPr="00062108">
        <w:rPr>
          <w:rFonts w:ascii="Times New Roman" w:hAnsi="Times New Roman"/>
          <w:b/>
          <w:sz w:val="24"/>
          <w:szCs w:val="24"/>
        </w:rPr>
        <w:t>Acknowledgements</w:t>
      </w:r>
    </w:p>
    <w:p w:rsidR="00177C14" w:rsidRDefault="00177C14" w:rsidP="00177C14">
      <w:pPr>
        <w:pStyle w:val="NoSpacing"/>
        <w:jc w:val="both"/>
        <w:rPr>
          <w:rFonts w:ascii="Times New Roman" w:hAnsi="Times New Roman"/>
          <w:sz w:val="24"/>
          <w:szCs w:val="24"/>
        </w:rPr>
      </w:pP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rPr>
        <w:t>The authors appreciate the study participants, management and staff of Epidemiology and Community Health and Ilorin East Local Government for their supports and cooperation during the study.</w:t>
      </w:r>
    </w:p>
    <w:p w:rsidR="00177C14" w:rsidRPr="00CA2743" w:rsidRDefault="00177C14" w:rsidP="00177C14">
      <w:pPr>
        <w:pStyle w:val="NoSpacing"/>
        <w:jc w:val="both"/>
        <w:rPr>
          <w:rFonts w:ascii="Times New Roman" w:hAnsi="Times New Roman"/>
          <w:sz w:val="24"/>
          <w:szCs w:val="24"/>
        </w:rPr>
      </w:pPr>
    </w:p>
    <w:p w:rsidR="00177C14" w:rsidRPr="00CA2743" w:rsidRDefault="00177C14" w:rsidP="00177C14">
      <w:pPr>
        <w:pStyle w:val="NoSpacing"/>
        <w:jc w:val="both"/>
        <w:rPr>
          <w:rFonts w:ascii="Times New Roman" w:hAnsi="Times New Roman"/>
          <w:sz w:val="24"/>
          <w:szCs w:val="24"/>
        </w:rPr>
      </w:pPr>
    </w:p>
    <w:p w:rsidR="00177C14" w:rsidRPr="00077F92" w:rsidRDefault="00177C14" w:rsidP="00177C14">
      <w:pPr>
        <w:pStyle w:val="NoSpacing"/>
        <w:jc w:val="both"/>
        <w:rPr>
          <w:rFonts w:ascii="Times New Roman" w:hAnsi="Times New Roman"/>
          <w:b/>
        </w:rPr>
      </w:pPr>
      <w:r w:rsidRPr="00077F92">
        <w:rPr>
          <w:rFonts w:ascii="Times New Roman" w:hAnsi="Times New Roman"/>
          <w:b/>
        </w:rPr>
        <w:t>References</w:t>
      </w:r>
    </w:p>
    <w:p w:rsidR="00177C14" w:rsidRPr="00077F92" w:rsidRDefault="00177C14" w:rsidP="00177C14">
      <w:pPr>
        <w:pStyle w:val="NoSpacing"/>
        <w:jc w:val="both"/>
        <w:rPr>
          <w:rFonts w:ascii="Times New Roman" w:hAnsi="Times New Roman"/>
        </w:rPr>
      </w:pPr>
    </w:p>
    <w:p w:rsidR="00177C14" w:rsidRPr="00077F92" w:rsidRDefault="00177C14" w:rsidP="00077F92">
      <w:pPr>
        <w:pStyle w:val="NoSpacing"/>
        <w:ind w:left="720" w:hanging="720"/>
        <w:jc w:val="both"/>
        <w:rPr>
          <w:rFonts w:ascii="Times New Roman" w:hAnsi="Times New Roman"/>
        </w:rPr>
      </w:pPr>
      <w:r w:rsidRPr="00077F92">
        <w:rPr>
          <w:rFonts w:ascii="Times New Roman" w:hAnsi="Times New Roman"/>
          <w:color w:val="000000"/>
        </w:rPr>
        <w:t xml:space="preserve">Saka AO., Saka, M.J., Mokolu, A.O. </w:t>
      </w:r>
      <w:r w:rsidRPr="00077F92">
        <w:rPr>
          <w:rFonts w:ascii="Times New Roman" w:hAnsi="Times New Roman"/>
          <w:bCs/>
          <w:color w:val="000000"/>
        </w:rPr>
        <w:t xml:space="preserve">Malaria parasitaemia in children with protein energy malnutrition in north central Nigeria. Journal of </w:t>
      </w:r>
      <w:r w:rsidRPr="00077F92">
        <w:rPr>
          <w:rFonts w:ascii="Times New Roman" w:hAnsi="Times New Roman"/>
          <w:iCs/>
        </w:rPr>
        <w:t xml:space="preserve">IOSRJPBS 1(3): 49-53. </w:t>
      </w:r>
      <w:r w:rsidRPr="00077F92">
        <w:rPr>
          <w:rFonts w:ascii="Times New Roman" w:hAnsi="Times New Roman"/>
          <w:color w:val="000000"/>
        </w:rPr>
        <w:t>2012</w:t>
      </w:r>
      <w:r w:rsidRPr="00077F92">
        <w:rPr>
          <w:rFonts w:ascii="Times New Roman" w:hAnsi="Times New Roman"/>
          <w:iCs/>
        </w:rPr>
        <w:t xml:space="preserve"> Available online at http;// www.iosrjournals.org</w:t>
      </w:r>
    </w:p>
    <w:p w:rsidR="00177C14" w:rsidRPr="00077F92" w:rsidRDefault="00177C14" w:rsidP="00077F92">
      <w:pPr>
        <w:pStyle w:val="NoSpacing"/>
        <w:ind w:left="720" w:hanging="720"/>
        <w:jc w:val="both"/>
        <w:rPr>
          <w:rFonts w:ascii="Times New Roman" w:hAnsi="Times New Roman"/>
          <w:lang w:eastAsia="en-GB"/>
        </w:rPr>
      </w:pPr>
    </w:p>
    <w:p w:rsidR="00177C14" w:rsidRPr="00077F92" w:rsidRDefault="00177C14" w:rsidP="00077F92">
      <w:pPr>
        <w:pStyle w:val="NoSpacing"/>
        <w:ind w:left="720" w:hanging="720"/>
        <w:jc w:val="both"/>
        <w:rPr>
          <w:rFonts w:ascii="Times New Roman" w:hAnsi="Times New Roman"/>
          <w:lang w:eastAsia="en-GB"/>
        </w:rPr>
      </w:pPr>
      <w:r w:rsidRPr="00077F92">
        <w:rPr>
          <w:rFonts w:ascii="Times New Roman" w:hAnsi="Times New Roman"/>
          <w:lang w:eastAsia="en-GB"/>
        </w:rPr>
        <w:t xml:space="preserve">Bhutta, Z.A., Lassi, Z.S., Pariyo, G. </w:t>
      </w:r>
      <w:r w:rsidRPr="00077F92">
        <w:rPr>
          <w:rFonts w:ascii="Times New Roman" w:hAnsi="Times New Roman"/>
          <w:iCs/>
          <w:lang w:eastAsia="en-GB"/>
        </w:rPr>
        <w:t xml:space="preserve">Global experience of community health workers for delivery of health-related millennium development goals: Global fund. 50-57. </w:t>
      </w:r>
      <w:r w:rsidRPr="00077F92">
        <w:rPr>
          <w:rFonts w:ascii="Times New Roman" w:hAnsi="Times New Roman"/>
          <w:lang w:eastAsia="en-GB"/>
        </w:rPr>
        <w:t>2010.</w:t>
      </w:r>
    </w:p>
    <w:p w:rsidR="00177C14" w:rsidRPr="00077F92" w:rsidRDefault="00177C14" w:rsidP="00077F92">
      <w:pPr>
        <w:pStyle w:val="NoSpacing"/>
        <w:ind w:left="720" w:hanging="720"/>
        <w:jc w:val="both"/>
        <w:rPr>
          <w:rFonts w:ascii="Times New Roman" w:hAnsi="Times New Roman"/>
          <w:lang w:eastAsia="en-GB"/>
        </w:rPr>
      </w:pPr>
    </w:p>
    <w:p w:rsidR="00177C14" w:rsidRPr="00077F92" w:rsidRDefault="00177C14" w:rsidP="00077F92">
      <w:pPr>
        <w:pStyle w:val="NoSpacing"/>
        <w:ind w:left="720" w:hanging="720"/>
        <w:jc w:val="both"/>
        <w:rPr>
          <w:rFonts w:ascii="Times New Roman" w:hAnsi="Times New Roman"/>
          <w:lang w:eastAsia="en-GB"/>
        </w:rPr>
      </w:pPr>
      <w:r w:rsidRPr="00077F92">
        <w:rPr>
          <w:rFonts w:ascii="Times New Roman" w:hAnsi="Times New Roman"/>
          <w:lang w:eastAsia="en-GB"/>
        </w:rPr>
        <w:t xml:space="preserve">Showkat, M., Gani, M., Sarker, B. </w:t>
      </w:r>
      <w:r w:rsidRPr="00077F92">
        <w:rPr>
          <w:rFonts w:ascii="Times New Roman" w:hAnsi="Times New Roman"/>
          <w:bCs/>
          <w:lang w:eastAsia="en-GB"/>
        </w:rPr>
        <w:t xml:space="preserve">Close-to Community Health Care Service Providers in Bangladesh. </w:t>
      </w:r>
      <w:r w:rsidRPr="00077F92">
        <w:rPr>
          <w:rFonts w:ascii="Times New Roman" w:hAnsi="Times New Roman"/>
          <w:lang w:eastAsia="en-GB"/>
        </w:rPr>
        <w:t>School of Public Health. BRAC Institute of Global Health, BRAC University press.1-30. 2014</w:t>
      </w:r>
    </w:p>
    <w:p w:rsidR="00177C14" w:rsidRPr="00077F92" w:rsidRDefault="00177C14" w:rsidP="00077F92">
      <w:pPr>
        <w:pStyle w:val="NoSpacing"/>
        <w:ind w:left="720" w:hanging="720"/>
        <w:jc w:val="both"/>
        <w:rPr>
          <w:rFonts w:ascii="Times New Roman" w:hAnsi="Times New Roman"/>
        </w:rPr>
      </w:pPr>
    </w:p>
    <w:p w:rsidR="00177C14" w:rsidRPr="00077F92" w:rsidRDefault="00177C14" w:rsidP="00077F92">
      <w:pPr>
        <w:pStyle w:val="NoSpacing"/>
        <w:ind w:left="720" w:hanging="720"/>
        <w:jc w:val="both"/>
        <w:rPr>
          <w:rFonts w:ascii="Times New Roman" w:hAnsi="Times New Roman"/>
        </w:rPr>
      </w:pPr>
      <w:r w:rsidRPr="00077F92">
        <w:rPr>
          <w:rFonts w:ascii="Times New Roman" w:hAnsi="Times New Roman"/>
        </w:rPr>
        <w:t xml:space="preserve">Oladepo, O., Salami, K.K., Adeoye, B.W., Oshiname, F. Malaria treatment and policy in three regions in Nigeria: The role of patent medicine vendors. The Future 21-37. 2007. Cited 16/09/2015 from http:// </w:t>
      </w:r>
      <w:hyperlink r:id="rId10" w:history="1">
        <w:r w:rsidRPr="00077F92">
          <w:rPr>
            <w:rStyle w:val="Hyperlink"/>
            <w:rFonts w:ascii="Times New Roman" w:hAnsi="Times New Roman"/>
          </w:rPr>
          <w:t>www.futurehealthsystems.org</w:t>
        </w:r>
      </w:hyperlink>
      <w:r w:rsidRPr="00077F92">
        <w:rPr>
          <w:rFonts w:ascii="Times New Roman" w:hAnsi="Times New Roman"/>
        </w:rPr>
        <w:t>.</w:t>
      </w:r>
    </w:p>
    <w:p w:rsidR="00177C14" w:rsidRPr="00077F92" w:rsidRDefault="00177C14" w:rsidP="00077F92">
      <w:pPr>
        <w:pStyle w:val="NoSpacing"/>
        <w:ind w:left="720" w:hanging="720"/>
        <w:jc w:val="both"/>
        <w:rPr>
          <w:rFonts w:ascii="Times New Roman" w:hAnsi="Times New Roman"/>
        </w:rPr>
      </w:pPr>
    </w:p>
    <w:p w:rsidR="00177C14" w:rsidRPr="00077F92" w:rsidRDefault="00177C14" w:rsidP="00077F92">
      <w:pPr>
        <w:pStyle w:val="NoSpacing"/>
        <w:ind w:left="720" w:hanging="720"/>
        <w:jc w:val="both"/>
        <w:rPr>
          <w:rFonts w:ascii="Times New Roman" w:hAnsi="Times New Roman"/>
          <w:lang w:eastAsia="en-GB"/>
        </w:rPr>
      </w:pPr>
      <w:r w:rsidRPr="00077F92">
        <w:rPr>
          <w:rFonts w:ascii="Times New Roman" w:hAnsi="Times New Roman"/>
        </w:rPr>
        <w:t xml:space="preserve">Goodman, C., Brieger, W., Unwin, A. Medicine sellers and malaria treatment in Sub-Saharan Africa: What do they do and how can their practice be improved? ncbi, 4-7. 2007 Cited http:// </w:t>
      </w:r>
      <w:hyperlink r:id="rId11" w:history="1">
        <w:r w:rsidRPr="00077F92">
          <w:rPr>
            <w:rStyle w:val="Hyperlink"/>
            <w:rFonts w:ascii="Times New Roman" w:hAnsi="Times New Roman"/>
          </w:rPr>
          <w:t>www.ncbi.n/m.nih.gov/pmc/articles/PM</w:t>
        </w:r>
      </w:hyperlink>
      <w:r w:rsidRPr="00077F92">
        <w:rPr>
          <w:rFonts w:ascii="Times New Roman" w:hAnsi="Times New Roman"/>
        </w:rPr>
        <w:t xml:space="preserve">. </w:t>
      </w:r>
      <w:r w:rsidRPr="00077F92">
        <w:rPr>
          <w:rFonts w:ascii="Times New Roman" w:hAnsi="Times New Roman"/>
          <w:lang w:eastAsia="en-GB"/>
        </w:rPr>
        <w:t xml:space="preserve"> </w:t>
      </w:r>
    </w:p>
    <w:p w:rsidR="00177C14" w:rsidRPr="00077F92" w:rsidRDefault="00177C14" w:rsidP="00077F92">
      <w:pPr>
        <w:pStyle w:val="NoSpacing"/>
        <w:ind w:left="720" w:hanging="720"/>
        <w:jc w:val="both"/>
        <w:rPr>
          <w:rFonts w:ascii="Times New Roman" w:hAnsi="Times New Roman"/>
        </w:rPr>
      </w:pPr>
    </w:p>
    <w:p w:rsidR="00177C14" w:rsidRPr="00077F92" w:rsidRDefault="00177C14" w:rsidP="00077F92">
      <w:pPr>
        <w:pStyle w:val="NoSpacing"/>
        <w:ind w:left="720" w:hanging="720"/>
        <w:jc w:val="both"/>
        <w:rPr>
          <w:rFonts w:ascii="Times New Roman" w:hAnsi="Times New Roman"/>
        </w:rPr>
      </w:pPr>
      <w:r w:rsidRPr="00077F92">
        <w:rPr>
          <w:rFonts w:ascii="Times New Roman" w:hAnsi="Times New Roman"/>
        </w:rPr>
        <w:t xml:space="preserve">Theodora, A.O., Benjamin, S.C., Henrietta, U.O. An in dept study of patent medicine seller’s perspectives on malaria in a rural Nigerian community. Malaria journal. 20-37. 2006.  Cited 30/09/2015 from http:// </w:t>
      </w:r>
      <w:hyperlink r:id="rId12" w:history="1">
        <w:r w:rsidRPr="00077F92">
          <w:rPr>
            <w:rStyle w:val="Hyperlink"/>
            <w:rFonts w:ascii="Times New Roman" w:hAnsi="Times New Roman"/>
          </w:rPr>
          <w:t>www.malariajournal.com/content/5/1/97 . 2006</w:t>
        </w:r>
      </w:hyperlink>
    </w:p>
    <w:p w:rsidR="00177C14" w:rsidRPr="00077F92" w:rsidRDefault="00177C14" w:rsidP="00077F92">
      <w:pPr>
        <w:pStyle w:val="NoSpacing"/>
        <w:ind w:left="720" w:hanging="720"/>
        <w:jc w:val="both"/>
        <w:rPr>
          <w:rFonts w:ascii="Times New Roman" w:hAnsi="Times New Roman"/>
        </w:rPr>
      </w:pPr>
    </w:p>
    <w:p w:rsidR="00177C14" w:rsidRPr="00077F92" w:rsidRDefault="00177C14" w:rsidP="00077F92">
      <w:pPr>
        <w:pStyle w:val="NoSpacing"/>
        <w:ind w:left="720" w:hanging="720"/>
        <w:jc w:val="both"/>
        <w:rPr>
          <w:rFonts w:ascii="Times New Roman" w:hAnsi="Times New Roman"/>
        </w:rPr>
      </w:pPr>
      <w:r w:rsidRPr="00077F92">
        <w:rPr>
          <w:rFonts w:ascii="Times New Roman" w:hAnsi="Times New Roman"/>
        </w:rPr>
        <w:t>Aniebue, P.N., Aguwa, E.N., Obi, E.I. Awareness and practice of patent medicine vendors in Enugu Metropolis South East Nigeria. Niger Med J. 51:30-4. 2010</w:t>
      </w:r>
    </w:p>
    <w:p w:rsidR="00177C14" w:rsidRPr="00077F92" w:rsidRDefault="00177C14" w:rsidP="00077F92">
      <w:pPr>
        <w:pStyle w:val="NoSpacing"/>
        <w:ind w:left="720" w:hanging="720"/>
        <w:jc w:val="both"/>
        <w:rPr>
          <w:rFonts w:ascii="Times New Roman" w:hAnsi="Times New Roman"/>
        </w:rPr>
      </w:pPr>
    </w:p>
    <w:p w:rsidR="00177C14" w:rsidRPr="00077F92" w:rsidRDefault="00177C14" w:rsidP="00077F92">
      <w:pPr>
        <w:pStyle w:val="NoSpacing"/>
        <w:ind w:left="720" w:hanging="720"/>
        <w:jc w:val="both"/>
        <w:rPr>
          <w:rFonts w:ascii="Times New Roman" w:hAnsi="Times New Roman"/>
        </w:rPr>
      </w:pPr>
      <w:r w:rsidRPr="00077F92">
        <w:rPr>
          <w:rFonts w:ascii="Times New Roman" w:hAnsi="Times New Roman"/>
        </w:rPr>
        <w:t>Tavrow, P., Shabahang, J., Makawa, S. Vendor-to-vendor education to improve malaria treatment by private drug outlets in Bungoma District, Kenya. Malar J.  2;1-10. 2003</w:t>
      </w:r>
    </w:p>
    <w:p w:rsidR="00177C14" w:rsidRPr="00077F92" w:rsidRDefault="00177C14" w:rsidP="00077F92">
      <w:pPr>
        <w:pStyle w:val="NoSpacing"/>
        <w:ind w:left="720" w:hanging="720"/>
        <w:jc w:val="both"/>
        <w:rPr>
          <w:rFonts w:ascii="Times New Roman" w:hAnsi="Times New Roman"/>
        </w:rPr>
      </w:pPr>
    </w:p>
    <w:p w:rsidR="00177C14" w:rsidRPr="00077F92" w:rsidRDefault="00177C14" w:rsidP="00077F92">
      <w:pPr>
        <w:pStyle w:val="NoSpacing"/>
        <w:ind w:left="720" w:hanging="720"/>
        <w:jc w:val="both"/>
        <w:rPr>
          <w:rFonts w:ascii="Times New Roman" w:hAnsi="Times New Roman"/>
        </w:rPr>
      </w:pPr>
      <w:r w:rsidRPr="00077F92">
        <w:rPr>
          <w:rFonts w:ascii="Times New Roman" w:hAnsi="Times New Roman"/>
        </w:rPr>
        <w:t>Oladimeji, O., Salami, K., Babatunde, W.A., Oshiname, F., Ofi, B., Oladepo, M, Ogungbemi O. The role of patent medicine vendors in dispensing anti-malarial drugs in Nigeria. Journal of community health. 1(2) 20-27. 2009.</w:t>
      </w:r>
    </w:p>
    <w:p w:rsidR="00177C14" w:rsidRPr="00077F92" w:rsidRDefault="00177C14" w:rsidP="00077F92">
      <w:pPr>
        <w:pStyle w:val="NoSpacing"/>
        <w:ind w:left="720" w:hanging="720"/>
        <w:jc w:val="both"/>
        <w:rPr>
          <w:rFonts w:ascii="Times New Roman" w:hAnsi="Times New Roman"/>
        </w:rPr>
      </w:pPr>
    </w:p>
    <w:p w:rsidR="00177C14" w:rsidRPr="00077F92" w:rsidRDefault="00177C14" w:rsidP="00077F92">
      <w:pPr>
        <w:pStyle w:val="NoSpacing"/>
        <w:ind w:left="720" w:hanging="720"/>
        <w:jc w:val="both"/>
        <w:rPr>
          <w:rFonts w:ascii="Times New Roman" w:hAnsi="Times New Roman"/>
        </w:rPr>
      </w:pPr>
      <w:r w:rsidRPr="00077F92">
        <w:rPr>
          <w:rFonts w:ascii="Times New Roman" w:hAnsi="Times New Roman"/>
        </w:rPr>
        <w:t xml:space="preserve">Federal Ministry of Health. A Road Map for Malaria Control in Nigeria Abridged Version: National Malaria Control Programme Strategic Plan. 1-30. 2013 </w:t>
      </w:r>
    </w:p>
    <w:p w:rsidR="00177C14" w:rsidRPr="00077F92" w:rsidRDefault="00177C14" w:rsidP="00077F92">
      <w:pPr>
        <w:pStyle w:val="NoSpacing"/>
        <w:ind w:left="720" w:hanging="720"/>
        <w:jc w:val="both"/>
        <w:rPr>
          <w:rFonts w:ascii="Times New Roman" w:hAnsi="Times New Roman"/>
        </w:rPr>
      </w:pPr>
    </w:p>
    <w:p w:rsidR="00177C14" w:rsidRPr="00077F92" w:rsidRDefault="00177C14" w:rsidP="00077F92">
      <w:pPr>
        <w:pStyle w:val="NoSpacing"/>
        <w:ind w:left="720" w:hanging="720"/>
        <w:jc w:val="both"/>
        <w:rPr>
          <w:rFonts w:ascii="Times New Roman" w:hAnsi="Times New Roman"/>
        </w:rPr>
      </w:pPr>
      <w:r w:rsidRPr="00077F92">
        <w:rPr>
          <w:rFonts w:ascii="Times New Roman" w:hAnsi="Times New Roman"/>
        </w:rPr>
        <w:t xml:space="preserve">UN Millennium Project. </w:t>
      </w:r>
      <w:r w:rsidRPr="00077F92">
        <w:rPr>
          <w:rFonts w:ascii="Times New Roman" w:hAnsi="Times New Roman"/>
          <w:iCs/>
        </w:rPr>
        <w:t>Coming to Grips with Malaria in the New Millennium</w:t>
      </w:r>
      <w:r w:rsidRPr="00077F92">
        <w:rPr>
          <w:rFonts w:ascii="Times New Roman" w:hAnsi="Times New Roman"/>
          <w:i/>
          <w:iCs/>
        </w:rPr>
        <w:t xml:space="preserve">. </w:t>
      </w:r>
      <w:r w:rsidRPr="00077F92">
        <w:rPr>
          <w:rFonts w:ascii="Times New Roman" w:hAnsi="Times New Roman"/>
        </w:rPr>
        <w:t>Task Force on HIV/AIDS, Malaria, TB, and Access to Essential Medicines, Working Group on Malaria. 30-37. 2005.</w:t>
      </w:r>
    </w:p>
    <w:p w:rsidR="00177C14" w:rsidRPr="00077F92" w:rsidRDefault="00177C14" w:rsidP="00077F92">
      <w:pPr>
        <w:pStyle w:val="NoSpacing"/>
        <w:ind w:left="720" w:hanging="720"/>
        <w:jc w:val="both"/>
        <w:rPr>
          <w:rFonts w:ascii="Times New Roman" w:hAnsi="Times New Roman"/>
        </w:rPr>
      </w:pPr>
    </w:p>
    <w:p w:rsidR="00177C14" w:rsidRPr="00077F92" w:rsidRDefault="00177C14" w:rsidP="00077F92">
      <w:pPr>
        <w:pStyle w:val="NoSpacing"/>
        <w:ind w:left="720" w:hanging="720"/>
        <w:rPr>
          <w:rFonts w:ascii="Times New Roman" w:hAnsi="Times New Roman"/>
        </w:rPr>
      </w:pPr>
      <w:r w:rsidRPr="00077F92">
        <w:rPr>
          <w:rFonts w:ascii="Times New Roman" w:hAnsi="Times New Roman"/>
        </w:rPr>
        <w:t xml:space="preserve">UNICEF Committing to Child Survival. 2014. A Promise Renewed Progress Report </w:t>
      </w:r>
      <w:hyperlink r:id="rId13" w:history="1">
        <w:r w:rsidR="00077F92" w:rsidRPr="00077F92">
          <w:rPr>
            <w:rStyle w:val="Hyperlink"/>
            <w:rFonts w:ascii="Times New Roman" w:hAnsi="Times New Roman"/>
          </w:rPr>
          <w:t>http://www.unicef.org/lac/Committing to_Child_Survival_APR_9_Sept_2013.pdf</w:t>
        </w:r>
      </w:hyperlink>
      <w:r w:rsidRPr="00077F92">
        <w:rPr>
          <w:rFonts w:ascii="Times New Roman" w:hAnsi="Times New Roman"/>
        </w:rPr>
        <w:t>, 47-50.</w:t>
      </w:r>
    </w:p>
    <w:p w:rsidR="00177C14" w:rsidRPr="00077F92" w:rsidRDefault="00177C14" w:rsidP="00077F92">
      <w:pPr>
        <w:pStyle w:val="NoSpacing"/>
        <w:ind w:left="720" w:hanging="720"/>
        <w:jc w:val="both"/>
        <w:rPr>
          <w:rFonts w:ascii="Times New Roman" w:hAnsi="Times New Roman"/>
        </w:rPr>
      </w:pPr>
    </w:p>
    <w:p w:rsidR="00177C14" w:rsidRPr="00077F92" w:rsidRDefault="00177C14" w:rsidP="00077F92">
      <w:pPr>
        <w:pStyle w:val="NoSpacing"/>
        <w:ind w:left="720" w:hanging="720"/>
        <w:jc w:val="both"/>
        <w:rPr>
          <w:rFonts w:ascii="Times New Roman" w:hAnsi="Times New Roman"/>
        </w:rPr>
      </w:pPr>
      <w:r w:rsidRPr="00077F92">
        <w:rPr>
          <w:rFonts w:ascii="Times New Roman" w:hAnsi="Times New Roman"/>
        </w:rPr>
        <w:t>UNICEF and the Global Fund to Fight AIDS, Tuberculosis, and Malaria. “Joint Statement on a Coordinated Approach to Support Integrated Community Case Management” UNICEF 30-48.2014.</w:t>
      </w:r>
    </w:p>
    <w:p w:rsidR="00177C14" w:rsidRPr="00077F92" w:rsidRDefault="00177C14" w:rsidP="00077F92">
      <w:pPr>
        <w:pStyle w:val="NoSpacing"/>
        <w:ind w:left="720" w:hanging="720"/>
        <w:jc w:val="both"/>
        <w:rPr>
          <w:rFonts w:ascii="Times New Roman" w:hAnsi="Times New Roman"/>
        </w:rPr>
      </w:pPr>
    </w:p>
    <w:p w:rsidR="00177C14" w:rsidRPr="00077F92" w:rsidRDefault="00177C14" w:rsidP="00077F92">
      <w:pPr>
        <w:pStyle w:val="NoSpacing"/>
        <w:ind w:left="720" w:hanging="720"/>
        <w:jc w:val="both"/>
        <w:rPr>
          <w:rFonts w:ascii="Times New Roman" w:hAnsi="Times New Roman"/>
        </w:rPr>
      </w:pPr>
      <w:r w:rsidRPr="00077F92">
        <w:rPr>
          <w:rFonts w:ascii="Times New Roman" w:hAnsi="Times New Roman"/>
        </w:rPr>
        <w:t>UNICEF and USAID. “Integrating Community Health Annual Program Statement”. 1-15. 2015.</w:t>
      </w:r>
    </w:p>
    <w:p w:rsidR="00177C14" w:rsidRPr="00077F92" w:rsidRDefault="00177C14" w:rsidP="00077F92">
      <w:pPr>
        <w:pStyle w:val="NoSpacing"/>
        <w:ind w:left="720" w:hanging="720"/>
        <w:jc w:val="both"/>
        <w:rPr>
          <w:rStyle w:val="Strong"/>
          <w:rFonts w:ascii="Times New Roman" w:hAnsi="Times New Roman"/>
          <w:b w:val="0"/>
        </w:rPr>
      </w:pPr>
    </w:p>
    <w:p w:rsidR="00177C14" w:rsidRPr="00077F92" w:rsidRDefault="00177C14" w:rsidP="00077F92">
      <w:pPr>
        <w:pStyle w:val="NoSpacing"/>
        <w:ind w:left="720" w:hanging="720"/>
        <w:jc w:val="both"/>
        <w:rPr>
          <w:rFonts w:ascii="Times New Roman" w:hAnsi="Times New Roman"/>
        </w:rPr>
      </w:pPr>
      <w:r w:rsidRPr="00077F92">
        <w:rPr>
          <w:rStyle w:val="Strong"/>
          <w:rFonts w:ascii="Times New Roman" w:hAnsi="Times New Roman"/>
        </w:rPr>
        <w:t>Virginia, W.,</w:t>
      </w:r>
      <w:r w:rsidRPr="00077F92">
        <w:rPr>
          <w:rFonts w:ascii="Times New Roman" w:hAnsi="Times New Roman"/>
          <w:vertAlign w:val="superscript"/>
        </w:rPr>
        <w:t xml:space="preserve"> </w:t>
      </w:r>
      <w:r w:rsidRPr="00077F92">
        <w:rPr>
          <w:rFonts w:ascii="Times New Roman" w:hAnsi="Times New Roman"/>
        </w:rPr>
        <w:t xml:space="preserve">Obinna, O., Benjamin, U., Nkem, D., Nkoli. A cost-effectiveness analysis of provider and community interventions to improve the treatment of uncomplicated malaria in Nigeria: study protocol for a randomized controlled trial. </w:t>
      </w:r>
      <w:r w:rsidRPr="00077F92">
        <w:rPr>
          <w:rStyle w:val="Emphasis"/>
          <w:rFonts w:ascii="Times New Roman" w:hAnsi="Times New Roman"/>
        </w:rPr>
        <w:t>Trials</w:t>
      </w:r>
      <w:r w:rsidRPr="00077F92">
        <w:rPr>
          <w:rFonts w:ascii="Times New Roman" w:hAnsi="Times New Roman"/>
        </w:rPr>
        <w:t xml:space="preserve"> (</w:t>
      </w:r>
      <w:r w:rsidRPr="00077F92">
        <w:rPr>
          <w:rStyle w:val="Strong"/>
          <w:rFonts w:ascii="Times New Roman" w:hAnsi="Times New Roman"/>
        </w:rPr>
        <w:t>1)3;81</w:t>
      </w:r>
      <w:r w:rsidRPr="00077F92">
        <w:rPr>
          <w:rFonts w:ascii="Times New Roman" w:hAnsi="Times New Roman"/>
        </w:rPr>
        <w:t xml:space="preserve">-91. 2012. </w:t>
      </w:r>
      <w:hyperlink r:id="rId14" w:history="1">
        <w:r w:rsidRPr="00077F92">
          <w:rPr>
            <w:rStyle w:val="Hyperlink"/>
            <w:rFonts w:ascii="Times New Roman" w:hAnsi="Times New Roman"/>
          </w:rPr>
          <w:t>http://www.trialsjournal.com/content/13/1/81</w:t>
        </w:r>
      </w:hyperlink>
    </w:p>
    <w:p w:rsidR="00177C14" w:rsidRPr="00077F92" w:rsidRDefault="00177C14" w:rsidP="00077F92">
      <w:pPr>
        <w:pStyle w:val="NoSpacing"/>
        <w:ind w:left="720" w:hanging="720"/>
        <w:jc w:val="both"/>
        <w:rPr>
          <w:rFonts w:ascii="Times New Roman" w:hAnsi="Times New Roman"/>
        </w:rPr>
      </w:pPr>
    </w:p>
    <w:p w:rsidR="00177C14" w:rsidRPr="00077F92" w:rsidRDefault="00177C14" w:rsidP="00077F92">
      <w:pPr>
        <w:pStyle w:val="NoSpacing"/>
        <w:ind w:left="720" w:hanging="720"/>
        <w:jc w:val="both"/>
        <w:rPr>
          <w:rFonts w:ascii="Times New Roman" w:hAnsi="Times New Roman"/>
        </w:rPr>
      </w:pPr>
      <w:r w:rsidRPr="00077F92">
        <w:rPr>
          <w:rFonts w:ascii="Times New Roman" w:hAnsi="Times New Roman"/>
        </w:rPr>
        <w:t>Malaria Control in Nigeria. A Strategy for Behaviour Change Communication; National Malaria Control Program, Federal Ministry of Health, Abuja. 1-28. 2010</w:t>
      </w:r>
    </w:p>
    <w:p w:rsidR="00177C14" w:rsidRPr="00077F92" w:rsidRDefault="00177C14" w:rsidP="00077F92">
      <w:pPr>
        <w:pStyle w:val="NoSpacing"/>
        <w:ind w:left="720" w:hanging="720"/>
        <w:jc w:val="both"/>
        <w:rPr>
          <w:rFonts w:ascii="Times New Roman" w:hAnsi="Times New Roman"/>
        </w:rPr>
      </w:pPr>
    </w:p>
    <w:p w:rsidR="00177C14" w:rsidRPr="00077F92" w:rsidRDefault="00177C14" w:rsidP="00077F92">
      <w:pPr>
        <w:pStyle w:val="NoSpacing"/>
        <w:ind w:left="720" w:hanging="720"/>
        <w:jc w:val="both"/>
        <w:rPr>
          <w:rFonts w:ascii="Times New Roman" w:hAnsi="Times New Roman"/>
        </w:rPr>
      </w:pPr>
      <w:r w:rsidRPr="00077F92">
        <w:rPr>
          <w:rFonts w:ascii="Times New Roman" w:hAnsi="Times New Roman"/>
        </w:rPr>
        <w:t>Berendes, A., Adeyemi, O., Oladele, E.A., Oresanya, O.B., Okoh, F. Are patent medicine vendors’ effective agents in malaria control? Using Lot Quantity Assurance Sampling to assess Quantity of Practice in Jigawa, Nigeria. PLOS ONE.7 (9); 44-47. 2012.</w:t>
      </w:r>
    </w:p>
    <w:p w:rsidR="00177C14" w:rsidRPr="00077F92" w:rsidRDefault="00177C14" w:rsidP="00077F92">
      <w:pPr>
        <w:pStyle w:val="NoSpacing"/>
        <w:ind w:left="720" w:hanging="720"/>
        <w:jc w:val="both"/>
        <w:rPr>
          <w:rFonts w:ascii="Times New Roman" w:hAnsi="Times New Roman"/>
        </w:rPr>
      </w:pPr>
    </w:p>
    <w:p w:rsidR="00177C14" w:rsidRPr="00077F92" w:rsidRDefault="00177C14" w:rsidP="00077F92">
      <w:pPr>
        <w:pStyle w:val="NoSpacing"/>
        <w:ind w:left="720" w:hanging="720"/>
        <w:jc w:val="both"/>
        <w:rPr>
          <w:rFonts w:ascii="Times New Roman" w:hAnsi="Times New Roman"/>
        </w:rPr>
      </w:pPr>
      <w:r w:rsidRPr="00077F92">
        <w:rPr>
          <w:rFonts w:ascii="Times New Roman" w:hAnsi="Times New Roman"/>
          <w:lang w:eastAsia="en-GB"/>
        </w:rPr>
        <w:t xml:space="preserve">Luoma, M., Voltero, L. </w:t>
      </w:r>
      <w:r w:rsidRPr="00077F92">
        <w:rPr>
          <w:rFonts w:ascii="Times New Roman" w:hAnsi="Times New Roman"/>
          <w:iCs/>
          <w:lang w:eastAsia="en-GB"/>
        </w:rPr>
        <w:t xml:space="preserve">Performance Improvement, Stages, Steps and Tools </w:t>
      </w:r>
      <w:r w:rsidRPr="00077F92">
        <w:rPr>
          <w:rFonts w:ascii="Times New Roman" w:hAnsi="Times New Roman"/>
          <w:lang w:eastAsia="en-GB"/>
        </w:rPr>
        <w:t>Chapel Hill, NC: Intrah; 2002. Cited on 13/07 2015 at http://www.jhpiego.org/global/ pi.htm</w:t>
      </w:r>
    </w:p>
    <w:p w:rsidR="00177C14" w:rsidRPr="00077F92" w:rsidRDefault="00177C14" w:rsidP="00077F92">
      <w:pPr>
        <w:pStyle w:val="NoSpacing"/>
        <w:ind w:left="720" w:hanging="720"/>
        <w:jc w:val="both"/>
        <w:rPr>
          <w:rFonts w:ascii="Times New Roman" w:hAnsi="Times New Roman"/>
          <w:lang w:eastAsia="en-GB"/>
        </w:rPr>
      </w:pPr>
    </w:p>
    <w:p w:rsidR="00177C14" w:rsidRPr="00077F92" w:rsidRDefault="00177C14" w:rsidP="00077F92">
      <w:pPr>
        <w:pStyle w:val="NoSpacing"/>
        <w:ind w:left="720" w:hanging="720"/>
        <w:jc w:val="both"/>
        <w:rPr>
          <w:rFonts w:ascii="Times New Roman" w:hAnsi="Times New Roman"/>
          <w:lang w:eastAsia="en-GB"/>
        </w:rPr>
      </w:pPr>
      <w:r w:rsidRPr="00077F92">
        <w:rPr>
          <w:rFonts w:ascii="Times New Roman" w:hAnsi="Times New Roman"/>
          <w:lang w:eastAsia="en-GB"/>
        </w:rPr>
        <w:t xml:space="preserve">de la Peza, L. </w:t>
      </w:r>
      <w:r w:rsidRPr="00077F92">
        <w:rPr>
          <w:rFonts w:ascii="Times New Roman" w:hAnsi="Times New Roman"/>
          <w:bCs/>
          <w:lang w:eastAsia="en-GB"/>
        </w:rPr>
        <w:t xml:space="preserve">Lessons from the field: Strengthening supervision using a performance improvement approach. Management Sciences for Health. </w:t>
      </w:r>
      <w:r w:rsidRPr="00077F92">
        <w:rPr>
          <w:rFonts w:ascii="Times New Roman" w:hAnsi="Times New Roman"/>
          <w:iCs/>
          <w:lang w:eastAsia="en-GB"/>
        </w:rPr>
        <w:t>Presentation at session 6021.2, Performance Improvement – a Common Model Focusing on Health Results, 129</w:t>
      </w:r>
      <w:r w:rsidRPr="00077F92">
        <w:rPr>
          <w:rFonts w:ascii="Times New Roman" w:hAnsi="Times New Roman"/>
          <w:iCs/>
          <w:vertAlign w:val="superscript"/>
          <w:lang w:eastAsia="en-GB"/>
        </w:rPr>
        <w:t>th</w:t>
      </w:r>
      <w:r w:rsidRPr="00077F92">
        <w:rPr>
          <w:rFonts w:ascii="Times New Roman" w:hAnsi="Times New Roman"/>
          <w:iCs/>
          <w:lang w:eastAsia="en-GB"/>
        </w:rPr>
        <w:t xml:space="preserve"> Annual Meeting and Exposition, APHA </w:t>
      </w:r>
      <w:r w:rsidRPr="00077F92">
        <w:rPr>
          <w:rFonts w:ascii="Times New Roman" w:hAnsi="Times New Roman"/>
          <w:lang w:eastAsia="en-GB"/>
        </w:rPr>
        <w:t>Atlanta, GA, USA. 21– 25. 2001.</w:t>
      </w:r>
    </w:p>
    <w:p w:rsidR="00177C14" w:rsidRPr="00077F92" w:rsidRDefault="00177C14" w:rsidP="00077F92">
      <w:pPr>
        <w:pStyle w:val="NoSpacing"/>
        <w:ind w:left="720" w:hanging="720"/>
        <w:jc w:val="both"/>
        <w:rPr>
          <w:rFonts w:ascii="Times New Roman" w:hAnsi="Times New Roman"/>
          <w:lang w:eastAsia="en-GB"/>
        </w:rPr>
      </w:pPr>
    </w:p>
    <w:p w:rsidR="00177C14" w:rsidRPr="00077F92" w:rsidRDefault="00177C14" w:rsidP="00077F92">
      <w:pPr>
        <w:pStyle w:val="NoSpacing"/>
        <w:ind w:left="720" w:hanging="720"/>
        <w:jc w:val="both"/>
        <w:rPr>
          <w:rFonts w:ascii="Times New Roman" w:hAnsi="Times New Roman"/>
          <w:lang w:eastAsia="en-GB"/>
        </w:rPr>
      </w:pPr>
      <w:r w:rsidRPr="00077F92">
        <w:rPr>
          <w:rFonts w:ascii="Times New Roman" w:hAnsi="Times New Roman"/>
          <w:lang w:eastAsia="en-GB"/>
        </w:rPr>
        <w:t xml:space="preserve">Mielke, E., Beattie, K., Kaniauskene, A., Adrience, D. </w:t>
      </w:r>
      <w:r w:rsidRPr="00077F92">
        <w:rPr>
          <w:rFonts w:ascii="Times New Roman" w:hAnsi="Times New Roman"/>
          <w:bCs/>
          <w:lang w:eastAsia="en-GB"/>
        </w:rPr>
        <w:t xml:space="preserve">Using COPE® and performance improvement for community involvement. </w:t>
      </w:r>
      <w:r w:rsidRPr="00077F92">
        <w:rPr>
          <w:rFonts w:ascii="Times New Roman" w:hAnsi="Times New Roman"/>
          <w:iCs/>
          <w:lang w:eastAsia="en-GB"/>
        </w:rPr>
        <w:t>EngenderHealth,</w:t>
      </w:r>
      <w:r w:rsidRPr="00077F92">
        <w:rPr>
          <w:rFonts w:ascii="Times New Roman" w:hAnsi="Times New Roman"/>
          <w:i/>
          <w:iCs/>
          <w:lang w:eastAsia="en-GB"/>
        </w:rPr>
        <w:t xml:space="preserve"> </w:t>
      </w:r>
      <w:r w:rsidRPr="00077F92">
        <w:rPr>
          <w:rFonts w:ascii="Times New Roman" w:hAnsi="Times New Roman"/>
          <w:iCs/>
          <w:lang w:eastAsia="en-GB"/>
        </w:rPr>
        <w:t xml:space="preserve">presentation at session 6021.2, Performance Improvement – a Common Model Focusing on Health Results, 129th Annual Meeting and Exposition, APHA </w:t>
      </w:r>
      <w:r w:rsidRPr="00077F92">
        <w:rPr>
          <w:rFonts w:ascii="Times New Roman" w:hAnsi="Times New Roman"/>
          <w:lang w:eastAsia="en-GB"/>
        </w:rPr>
        <w:t>Atlanta, GA, USA. October 21–25. 2001.</w:t>
      </w:r>
    </w:p>
    <w:p w:rsidR="00177C14" w:rsidRPr="00077F92" w:rsidRDefault="00177C14" w:rsidP="00077F92">
      <w:pPr>
        <w:pStyle w:val="NoSpacing"/>
        <w:ind w:left="720" w:hanging="720"/>
        <w:jc w:val="both"/>
        <w:rPr>
          <w:rFonts w:ascii="Times New Roman" w:hAnsi="Times New Roman"/>
          <w:lang w:eastAsia="en-GB"/>
        </w:rPr>
      </w:pPr>
    </w:p>
    <w:p w:rsidR="00177C14" w:rsidRPr="00077F92" w:rsidRDefault="00177C14" w:rsidP="00077F92">
      <w:pPr>
        <w:pStyle w:val="NoSpacing"/>
        <w:ind w:left="720" w:hanging="720"/>
        <w:jc w:val="both"/>
        <w:rPr>
          <w:rFonts w:ascii="Times New Roman" w:hAnsi="Times New Roman"/>
          <w:lang w:eastAsia="en-GB"/>
        </w:rPr>
      </w:pPr>
      <w:r w:rsidRPr="00077F92">
        <w:rPr>
          <w:rFonts w:ascii="Times New Roman" w:hAnsi="Times New Roman"/>
          <w:lang w:eastAsia="en-GB"/>
        </w:rPr>
        <w:t xml:space="preserve">Lande, R. </w:t>
      </w:r>
      <w:r w:rsidRPr="00077F92">
        <w:rPr>
          <w:rFonts w:ascii="Times New Roman" w:hAnsi="Times New Roman"/>
          <w:bCs/>
          <w:lang w:eastAsia="en-GB"/>
        </w:rPr>
        <w:t xml:space="preserve">Performance improvement. </w:t>
      </w:r>
      <w:r w:rsidRPr="00077F92">
        <w:rPr>
          <w:rFonts w:ascii="Times New Roman" w:hAnsi="Times New Roman"/>
          <w:iCs/>
          <w:lang w:eastAsia="en-GB"/>
        </w:rPr>
        <w:t>Population Reports, J: 52, Baltimore, the Johns Hopkins Bloomberg School of Public Health, Population Information Program, Spring</w:t>
      </w:r>
      <w:r w:rsidRPr="00077F92">
        <w:rPr>
          <w:rFonts w:ascii="Times New Roman" w:hAnsi="Times New Roman"/>
          <w:lang w:eastAsia="en-GB"/>
        </w:rPr>
        <w:t>. 2002.</w:t>
      </w:r>
    </w:p>
    <w:p w:rsidR="00177C14" w:rsidRPr="00CA2743" w:rsidRDefault="00177C14" w:rsidP="00077F92">
      <w:pPr>
        <w:pStyle w:val="NoSpacing"/>
        <w:ind w:left="720" w:hanging="720"/>
        <w:jc w:val="both"/>
        <w:rPr>
          <w:rFonts w:ascii="Times New Roman" w:hAnsi="Times New Roman"/>
          <w:sz w:val="24"/>
          <w:szCs w:val="24"/>
          <w:lang w:eastAsia="en-GB"/>
        </w:rPr>
      </w:pPr>
    </w:p>
    <w:p w:rsidR="00177C14" w:rsidRDefault="00177C14" w:rsidP="00077F92">
      <w:pPr>
        <w:pStyle w:val="NoSpacing"/>
        <w:ind w:left="720" w:hanging="720"/>
        <w:jc w:val="both"/>
        <w:rPr>
          <w:rFonts w:ascii="Times New Roman" w:hAnsi="Times New Roman"/>
          <w:b/>
          <w:sz w:val="24"/>
          <w:szCs w:val="24"/>
        </w:rPr>
      </w:pPr>
    </w:p>
    <w:p w:rsidR="00177C14" w:rsidRDefault="00177C14" w:rsidP="00177C14">
      <w:pPr>
        <w:pStyle w:val="NoSpacing"/>
        <w:jc w:val="both"/>
        <w:rPr>
          <w:rFonts w:ascii="Times New Roman" w:hAnsi="Times New Roman"/>
          <w:b/>
          <w:sz w:val="24"/>
          <w:szCs w:val="24"/>
        </w:rPr>
      </w:pPr>
    </w:p>
    <w:p w:rsidR="00177C14" w:rsidRDefault="00177C14" w:rsidP="00177C14">
      <w:pPr>
        <w:pStyle w:val="NoSpacing"/>
        <w:jc w:val="both"/>
        <w:rPr>
          <w:rFonts w:ascii="Times New Roman" w:hAnsi="Times New Roman"/>
          <w:b/>
          <w:sz w:val="24"/>
          <w:szCs w:val="24"/>
        </w:rPr>
      </w:pPr>
    </w:p>
    <w:p w:rsidR="00177C14" w:rsidRPr="00062108" w:rsidRDefault="00177C14" w:rsidP="00177C14">
      <w:pPr>
        <w:pStyle w:val="NoSpacing"/>
        <w:jc w:val="both"/>
        <w:rPr>
          <w:rFonts w:ascii="Times New Roman" w:hAnsi="Times New Roman"/>
          <w:b/>
          <w:sz w:val="24"/>
          <w:szCs w:val="24"/>
        </w:rPr>
      </w:pPr>
      <w:r>
        <w:rPr>
          <w:rFonts w:ascii="Times New Roman" w:hAnsi="Times New Roman"/>
          <w:b/>
          <w:sz w:val="24"/>
          <w:szCs w:val="24"/>
        </w:rPr>
        <w:t>Tables a</w:t>
      </w:r>
      <w:r w:rsidRPr="00062108">
        <w:rPr>
          <w:rFonts w:ascii="Times New Roman" w:hAnsi="Times New Roman"/>
          <w:b/>
          <w:sz w:val="24"/>
          <w:szCs w:val="24"/>
        </w:rPr>
        <w:t>nd Figures</w:t>
      </w:r>
    </w:p>
    <w:p w:rsidR="00177C14" w:rsidRDefault="00177C14" w:rsidP="00177C14">
      <w:pPr>
        <w:pStyle w:val="NoSpacing"/>
        <w:jc w:val="both"/>
        <w:rPr>
          <w:rFonts w:ascii="Times New Roman" w:hAnsi="Times New Roman"/>
          <w:sz w:val="24"/>
          <w:szCs w:val="24"/>
        </w:rPr>
      </w:pPr>
      <w:r w:rsidRPr="00CA2743">
        <w:rPr>
          <w:rFonts w:ascii="Times New Roman" w:hAnsi="Times New Roman"/>
          <w:sz w:val="24"/>
          <w:szCs w:val="24"/>
        </w:rPr>
        <w:t>T</w:t>
      </w:r>
      <w:r>
        <w:rPr>
          <w:rFonts w:ascii="Times New Roman" w:hAnsi="Times New Roman"/>
          <w:sz w:val="24"/>
          <w:szCs w:val="24"/>
        </w:rPr>
        <w:t>able 1: Socio Demographic Data o</w:t>
      </w:r>
      <w:r w:rsidRPr="00CA2743">
        <w:rPr>
          <w:rFonts w:ascii="Times New Roman" w:hAnsi="Times New Roman"/>
          <w:sz w:val="24"/>
          <w:szCs w:val="24"/>
        </w:rPr>
        <w:t>f CTC-PMVS Group</w:t>
      </w:r>
    </w:p>
    <w:p w:rsidR="00177C14" w:rsidRDefault="00177C14" w:rsidP="00177C14">
      <w:pPr>
        <w:pStyle w:val="NoSpacing"/>
        <w:jc w:val="both"/>
        <w:rPr>
          <w:rFonts w:ascii="Times New Roman" w:hAnsi="Times New Roman"/>
          <w:sz w:val="24"/>
          <w:szCs w:val="24"/>
        </w:rPr>
      </w:pPr>
    </w:p>
    <w:p w:rsidR="00177C14" w:rsidRDefault="00177C14" w:rsidP="00077F92">
      <w:pPr>
        <w:pStyle w:val="NoSpacing"/>
        <w:jc w:val="center"/>
        <w:rPr>
          <w:rFonts w:ascii="Times New Roman" w:hAnsi="Times New Roman"/>
          <w:sz w:val="24"/>
          <w:szCs w:val="24"/>
        </w:rPr>
      </w:pPr>
      <w:r w:rsidRPr="00062108">
        <w:rPr>
          <w:rFonts w:ascii="Times New Roman" w:hAnsi="Times New Roman"/>
          <w:noProof/>
          <w:sz w:val="24"/>
          <w:szCs w:val="24"/>
        </w:rPr>
        <w:drawing>
          <wp:inline distT="0" distB="0" distL="0" distR="0" wp14:anchorId="50D4379D" wp14:editId="78666709">
            <wp:extent cx="4343400" cy="3151460"/>
            <wp:effectExtent l="0" t="0" r="0" b="0"/>
            <wp:docPr id="31" name="Picture 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arto="http://schemas.microsoft.com/office/word/2006/arto" id="{EADA634B-94BD-4EB2-88B2-FC6F1DDF0A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arto="http://schemas.microsoft.com/office/word/2006/arto" id="{EADA634B-94BD-4EB2-88B2-FC6F1DDF0A74}"/>
                        </a:ext>
                      </a:extLst>
                    </pic:cNvPr>
                    <pic:cNvPicPr>
                      <a:picLocks noChangeAspect="1"/>
                    </pic:cNvPicPr>
                  </pic:nvPicPr>
                  <pic:blipFill>
                    <a:blip r:embed="rId15"/>
                    <a:stretch>
                      <a:fillRect/>
                    </a:stretch>
                  </pic:blipFill>
                  <pic:spPr>
                    <a:xfrm>
                      <a:off x="0" y="0"/>
                      <a:ext cx="4340997" cy="3149716"/>
                    </a:xfrm>
                    <a:prstGeom prst="rect">
                      <a:avLst/>
                    </a:prstGeom>
                  </pic:spPr>
                </pic:pic>
              </a:graphicData>
            </a:graphic>
          </wp:inline>
        </w:drawing>
      </w:r>
    </w:p>
    <w:p w:rsidR="00177C14" w:rsidRDefault="00177C14" w:rsidP="00177C14">
      <w:pPr>
        <w:pStyle w:val="NoSpacing"/>
        <w:jc w:val="both"/>
        <w:rPr>
          <w:rFonts w:ascii="Times New Roman" w:hAnsi="Times New Roman"/>
          <w:sz w:val="24"/>
          <w:szCs w:val="24"/>
        </w:rPr>
      </w:pPr>
    </w:p>
    <w:p w:rsidR="00177C14" w:rsidRPr="00CA2743" w:rsidRDefault="00177C14" w:rsidP="00077F92">
      <w:pPr>
        <w:pStyle w:val="NoSpacing"/>
        <w:jc w:val="center"/>
        <w:rPr>
          <w:rFonts w:ascii="Times New Roman" w:hAnsi="Times New Roman"/>
          <w:sz w:val="24"/>
          <w:szCs w:val="24"/>
        </w:rPr>
      </w:pPr>
      <w:r w:rsidRPr="00560420">
        <w:rPr>
          <w:rFonts w:ascii="Times New Roman" w:hAnsi="Times New Roman"/>
          <w:noProof/>
          <w:sz w:val="24"/>
          <w:szCs w:val="24"/>
        </w:rPr>
        <w:drawing>
          <wp:inline distT="0" distB="0" distL="0" distR="0" wp14:anchorId="4D01950F" wp14:editId="50C03471">
            <wp:extent cx="3305810" cy="2143125"/>
            <wp:effectExtent l="0" t="0" r="8890" b="9525"/>
            <wp:docPr id="34" name="Picture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arto="http://schemas.microsoft.com/office/word/2006/arto" id="{BA8074E3-AFEC-427E-A32B-0586681FAC6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arto="http://schemas.microsoft.com/office/word/2006/arto" id="{BA8074E3-AFEC-427E-A32B-0586681FAC6B}"/>
                        </a:ext>
                      </a:extLst>
                    </pic:cNvPr>
                    <pic:cNvPicPr>
                      <a:picLocks noChangeAspect="1"/>
                    </pic:cNvPicPr>
                  </pic:nvPicPr>
                  <pic:blipFill>
                    <a:blip r:embed="rId16"/>
                    <a:stretch>
                      <a:fillRect/>
                    </a:stretch>
                  </pic:blipFill>
                  <pic:spPr>
                    <a:xfrm>
                      <a:off x="0" y="0"/>
                      <a:ext cx="3306417" cy="2143519"/>
                    </a:xfrm>
                    <a:prstGeom prst="rect">
                      <a:avLst/>
                    </a:prstGeom>
                  </pic:spPr>
                </pic:pic>
              </a:graphicData>
            </a:graphic>
          </wp:inline>
        </w:drawing>
      </w: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rPr>
        <w:t>Figure 1:  CTC-PMVs Evidence -knowledge base on the causes of malaria</w:t>
      </w:r>
    </w:p>
    <w:p w:rsidR="00177C14" w:rsidRPr="00CA2743" w:rsidRDefault="00177C14" w:rsidP="00177C14">
      <w:pPr>
        <w:pStyle w:val="NoSpacing"/>
        <w:jc w:val="both"/>
        <w:rPr>
          <w:rFonts w:ascii="Times New Roman" w:hAnsi="Times New Roman"/>
          <w:sz w:val="24"/>
          <w:szCs w:val="24"/>
        </w:rPr>
      </w:pPr>
    </w:p>
    <w:p w:rsidR="00177C14" w:rsidRPr="00CA2743" w:rsidRDefault="00177C14" w:rsidP="00177C14">
      <w:pPr>
        <w:pStyle w:val="NoSpacing"/>
        <w:jc w:val="both"/>
        <w:rPr>
          <w:rFonts w:ascii="Times New Roman" w:hAnsi="Times New Roman"/>
          <w:sz w:val="24"/>
          <w:szCs w:val="24"/>
        </w:rPr>
      </w:pPr>
    </w:p>
    <w:p w:rsidR="00077F92" w:rsidRDefault="00077F92">
      <w:pPr>
        <w:widowControl/>
        <w:overflowPunct/>
        <w:adjustRightInd/>
        <w:spacing w:after="200" w:line="276" w:lineRule="auto"/>
        <w:rPr>
          <w:rFonts w:ascii="Times New Roman" w:hAnsi="Times New Roman"/>
          <w:sz w:val="24"/>
          <w:szCs w:val="24"/>
        </w:rPr>
      </w:pPr>
      <w:r>
        <w:rPr>
          <w:rFonts w:ascii="Times New Roman" w:hAnsi="Times New Roman"/>
          <w:sz w:val="24"/>
          <w:szCs w:val="24"/>
        </w:rPr>
        <w:br w:type="page"/>
      </w:r>
    </w:p>
    <w:p w:rsidR="00177C14" w:rsidRPr="00CA2743" w:rsidRDefault="00177C14" w:rsidP="00177C14">
      <w:pPr>
        <w:pStyle w:val="NoSpacing"/>
        <w:jc w:val="both"/>
        <w:rPr>
          <w:rFonts w:ascii="Times New Roman" w:hAnsi="Times New Roman"/>
          <w:sz w:val="24"/>
          <w:szCs w:val="24"/>
        </w:rPr>
      </w:pPr>
      <w:r w:rsidRPr="00CA2743">
        <w:rPr>
          <w:rFonts w:ascii="Times New Roman" w:hAnsi="Times New Roman"/>
          <w:sz w:val="24"/>
          <w:szCs w:val="24"/>
        </w:rPr>
        <w:t xml:space="preserve">Table </w:t>
      </w:r>
      <w:r>
        <w:rPr>
          <w:rFonts w:ascii="Times New Roman" w:hAnsi="Times New Roman"/>
          <w:sz w:val="24"/>
          <w:szCs w:val="24"/>
        </w:rPr>
        <w:t>2: Ctc-Pmvs Operation Evidence on the Predisposing Factors t</w:t>
      </w:r>
      <w:r w:rsidRPr="00CA2743">
        <w:rPr>
          <w:rFonts w:ascii="Times New Roman" w:hAnsi="Times New Roman"/>
          <w:sz w:val="24"/>
          <w:szCs w:val="24"/>
        </w:rPr>
        <w:t>o Malaria Infection</w:t>
      </w:r>
    </w:p>
    <w:tbl>
      <w:tblPr>
        <w:tblW w:w="0" w:type="auto"/>
        <w:tblBorders>
          <w:top w:val="single" w:sz="4" w:space="0" w:color="auto"/>
          <w:bottom w:val="single" w:sz="4" w:space="0" w:color="auto"/>
        </w:tblBorders>
        <w:tblLook w:val="04A0" w:firstRow="1" w:lastRow="0" w:firstColumn="1" w:lastColumn="0" w:noHBand="0" w:noVBand="1"/>
      </w:tblPr>
      <w:tblGrid>
        <w:gridCol w:w="3655"/>
        <w:gridCol w:w="2337"/>
        <w:gridCol w:w="1424"/>
      </w:tblGrid>
      <w:tr w:rsidR="00177C14" w:rsidRPr="00CA2743" w:rsidTr="00695CD5">
        <w:tc>
          <w:tcPr>
            <w:tcW w:w="4068" w:type="dxa"/>
            <w:tcBorders>
              <w:top w:val="single" w:sz="4" w:space="0" w:color="auto"/>
              <w:bottom w:val="single" w:sz="4" w:space="0" w:color="auto"/>
            </w:tcBorders>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Predisposing factors</w:t>
            </w:r>
          </w:p>
        </w:tc>
        <w:tc>
          <w:tcPr>
            <w:tcW w:w="2589" w:type="dxa"/>
            <w:tcBorders>
              <w:top w:val="single" w:sz="4" w:space="0" w:color="auto"/>
              <w:bottom w:val="single" w:sz="4" w:space="0" w:color="auto"/>
            </w:tcBorders>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Freq. (n=206)</w:t>
            </w:r>
          </w:p>
        </w:tc>
        <w:tc>
          <w:tcPr>
            <w:tcW w:w="1551" w:type="dxa"/>
            <w:tcBorders>
              <w:top w:val="single" w:sz="4" w:space="0" w:color="auto"/>
              <w:bottom w:val="single" w:sz="4" w:space="0" w:color="auto"/>
            </w:tcBorders>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Perce (%)</w:t>
            </w:r>
          </w:p>
        </w:tc>
      </w:tr>
      <w:tr w:rsidR="00177C14" w:rsidRPr="00CA2743" w:rsidTr="00695CD5">
        <w:tc>
          <w:tcPr>
            <w:tcW w:w="4068" w:type="dxa"/>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Living in a dirty environment</w:t>
            </w:r>
          </w:p>
        </w:tc>
        <w:tc>
          <w:tcPr>
            <w:tcW w:w="2589" w:type="dxa"/>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148</w:t>
            </w:r>
          </w:p>
        </w:tc>
        <w:tc>
          <w:tcPr>
            <w:tcW w:w="1551" w:type="dxa"/>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71.8</w:t>
            </w:r>
          </w:p>
        </w:tc>
      </w:tr>
      <w:tr w:rsidR="00177C14" w:rsidRPr="00CA2743" w:rsidTr="00695CD5">
        <w:tc>
          <w:tcPr>
            <w:tcW w:w="4068" w:type="dxa"/>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Living around stagnant water</w:t>
            </w:r>
          </w:p>
        </w:tc>
        <w:tc>
          <w:tcPr>
            <w:tcW w:w="2589" w:type="dxa"/>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126</w:t>
            </w:r>
          </w:p>
        </w:tc>
        <w:tc>
          <w:tcPr>
            <w:tcW w:w="1551" w:type="dxa"/>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61.2</w:t>
            </w:r>
          </w:p>
        </w:tc>
      </w:tr>
      <w:tr w:rsidR="00177C14" w:rsidRPr="00CA2743" w:rsidTr="00695CD5">
        <w:tc>
          <w:tcPr>
            <w:tcW w:w="4068" w:type="dxa"/>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Pregnant women</w:t>
            </w:r>
          </w:p>
        </w:tc>
        <w:tc>
          <w:tcPr>
            <w:tcW w:w="2589" w:type="dxa"/>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26</w:t>
            </w:r>
          </w:p>
        </w:tc>
        <w:tc>
          <w:tcPr>
            <w:tcW w:w="1551" w:type="dxa"/>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12.6</w:t>
            </w:r>
          </w:p>
        </w:tc>
      </w:tr>
      <w:tr w:rsidR="00177C14" w:rsidRPr="00CA2743" w:rsidTr="00695CD5">
        <w:tc>
          <w:tcPr>
            <w:tcW w:w="4068" w:type="dxa"/>
            <w:tcBorders>
              <w:bottom w:val="nil"/>
            </w:tcBorders>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Lack of use of bed net ITN</w:t>
            </w:r>
          </w:p>
        </w:tc>
        <w:tc>
          <w:tcPr>
            <w:tcW w:w="2589" w:type="dxa"/>
            <w:tcBorders>
              <w:bottom w:val="nil"/>
            </w:tcBorders>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23</w:t>
            </w:r>
          </w:p>
        </w:tc>
        <w:tc>
          <w:tcPr>
            <w:tcW w:w="1551" w:type="dxa"/>
            <w:tcBorders>
              <w:bottom w:val="nil"/>
            </w:tcBorders>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11.2</w:t>
            </w:r>
          </w:p>
        </w:tc>
      </w:tr>
      <w:tr w:rsidR="00177C14" w:rsidRPr="00CA2743" w:rsidTr="00695CD5">
        <w:tc>
          <w:tcPr>
            <w:tcW w:w="4068" w:type="dxa"/>
            <w:tcBorders>
              <w:top w:val="nil"/>
              <w:bottom w:val="nil"/>
            </w:tcBorders>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Young age</w:t>
            </w:r>
          </w:p>
        </w:tc>
        <w:tc>
          <w:tcPr>
            <w:tcW w:w="2589" w:type="dxa"/>
            <w:tcBorders>
              <w:top w:val="nil"/>
              <w:bottom w:val="nil"/>
            </w:tcBorders>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15</w:t>
            </w:r>
          </w:p>
        </w:tc>
        <w:tc>
          <w:tcPr>
            <w:tcW w:w="1551" w:type="dxa"/>
            <w:tcBorders>
              <w:top w:val="nil"/>
              <w:bottom w:val="nil"/>
            </w:tcBorders>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7.3</w:t>
            </w:r>
          </w:p>
        </w:tc>
      </w:tr>
      <w:tr w:rsidR="00177C14" w:rsidRPr="00CA2743" w:rsidTr="00695CD5">
        <w:tc>
          <w:tcPr>
            <w:tcW w:w="4068" w:type="dxa"/>
            <w:tcBorders>
              <w:top w:val="nil"/>
              <w:bottom w:val="nil"/>
            </w:tcBorders>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Old age</w:t>
            </w:r>
          </w:p>
        </w:tc>
        <w:tc>
          <w:tcPr>
            <w:tcW w:w="2589" w:type="dxa"/>
            <w:tcBorders>
              <w:top w:val="nil"/>
              <w:bottom w:val="nil"/>
            </w:tcBorders>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3</w:t>
            </w:r>
          </w:p>
        </w:tc>
        <w:tc>
          <w:tcPr>
            <w:tcW w:w="1551" w:type="dxa"/>
            <w:tcBorders>
              <w:top w:val="nil"/>
              <w:bottom w:val="nil"/>
            </w:tcBorders>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r w:rsidRPr="00CA2743">
              <w:rPr>
                <w:rFonts w:ascii="Times New Roman" w:hAnsi="Times New Roman"/>
                <w:color w:val="000000"/>
                <w:sz w:val="24"/>
                <w:szCs w:val="24"/>
              </w:rPr>
              <w:t>1.5</w:t>
            </w:r>
          </w:p>
        </w:tc>
      </w:tr>
      <w:tr w:rsidR="00177C14" w:rsidRPr="00CA2743" w:rsidTr="00695CD5">
        <w:tc>
          <w:tcPr>
            <w:tcW w:w="4068" w:type="dxa"/>
            <w:tcBorders>
              <w:top w:val="nil"/>
            </w:tcBorders>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p>
        </w:tc>
        <w:tc>
          <w:tcPr>
            <w:tcW w:w="2589" w:type="dxa"/>
            <w:tcBorders>
              <w:top w:val="nil"/>
            </w:tcBorders>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p>
        </w:tc>
        <w:tc>
          <w:tcPr>
            <w:tcW w:w="1551" w:type="dxa"/>
            <w:tcBorders>
              <w:top w:val="nil"/>
            </w:tcBorders>
            <w:shd w:val="clear" w:color="auto" w:fill="auto"/>
            <w:vAlign w:val="bottom"/>
          </w:tcPr>
          <w:p w:rsidR="00177C14" w:rsidRPr="00CA2743" w:rsidRDefault="00177C14" w:rsidP="00695CD5">
            <w:pPr>
              <w:pStyle w:val="NoSpacing"/>
              <w:jc w:val="both"/>
              <w:rPr>
                <w:rFonts w:ascii="Times New Roman" w:hAnsi="Times New Roman"/>
                <w:color w:val="000000"/>
                <w:sz w:val="24"/>
                <w:szCs w:val="24"/>
              </w:rPr>
            </w:pPr>
          </w:p>
        </w:tc>
      </w:tr>
    </w:tbl>
    <w:p w:rsidR="00177C14" w:rsidRPr="00CA2743" w:rsidRDefault="00177C14" w:rsidP="00177C14">
      <w:pPr>
        <w:pStyle w:val="NoSpacing"/>
        <w:jc w:val="both"/>
        <w:rPr>
          <w:rFonts w:ascii="Times New Roman" w:hAnsi="Times New Roman"/>
          <w:i/>
          <w:sz w:val="24"/>
          <w:szCs w:val="24"/>
        </w:rPr>
      </w:pPr>
    </w:p>
    <w:p w:rsidR="00177C14" w:rsidRPr="00CA2743" w:rsidRDefault="00177C14" w:rsidP="00177C14">
      <w:pPr>
        <w:pStyle w:val="NoSpacing"/>
        <w:jc w:val="both"/>
        <w:rPr>
          <w:rFonts w:ascii="Times New Roman" w:hAnsi="Times New Roman"/>
          <w:sz w:val="24"/>
          <w:szCs w:val="24"/>
        </w:rPr>
      </w:pPr>
      <w:r w:rsidRPr="00524F07">
        <w:rPr>
          <w:rFonts w:ascii="Times New Roman" w:hAnsi="Times New Roman"/>
          <w:noProof/>
          <w:sz w:val="24"/>
          <w:szCs w:val="24"/>
        </w:rPr>
        <w:drawing>
          <wp:inline distT="0" distB="0" distL="0" distR="0" wp14:anchorId="28E1F69F" wp14:editId="7FBEE8D5">
            <wp:extent cx="4588510" cy="2409825"/>
            <wp:effectExtent l="0" t="0" r="0" b="0"/>
            <wp:docPr id="35" name="Picture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arto="http://schemas.microsoft.com/office/word/2006/arto" id="{85F433F4-8C16-49E5-B2A1-D258897D8E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arto="http://schemas.microsoft.com/office/word/2006/arto" id="{85F433F4-8C16-49E5-B2A1-D258897D8E41}"/>
                        </a:ext>
                      </a:extLst>
                    </pic:cNvPr>
                    <pic:cNvPicPr>
                      <a:picLocks noChangeAspect="1"/>
                    </pic:cNvPicPr>
                  </pic:nvPicPr>
                  <pic:blipFill>
                    <a:blip r:embed="rId17"/>
                    <a:stretch>
                      <a:fillRect/>
                    </a:stretch>
                  </pic:blipFill>
                  <pic:spPr>
                    <a:xfrm>
                      <a:off x="0" y="0"/>
                      <a:ext cx="4588510" cy="2409825"/>
                    </a:xfrm>
                    <a:prstGeom prst="rect">
                      <a:avLst/>
                    </a:prstGeom>
                  </pic:spPr>
                </pic:pic>
              </a:graphicData>
            </a:graphic>
          </wp:inline>
        </w:drawing>
      </w:r>
    </w:p>
    <w:p w:rsidR="00177C14" w:rsidRDefault="00177C14" w:rsidP="00177C14"/>
    <w:p w:rsidR="00177C14" w:rsidRDefault="00177C14" w:rsidP="00177C14"/>
    <w:p w:rsidR="008667E9" w:rsidRPr="00177C14" w:rsidRDefault="008667E9" w:rsidP="00177C14"/>
    <w:sectPr w:rsidR="008667E9" w:rsidRPr="00177C14" w:rsidSect="00077F92">
      <w:headerReference w:type="even" r:id="rId18"/>
      <w:headerReference w:type="default" r:id="rId19"/>
      <w:footerReference w:type="even" r:id="rId20"/>
      <w:footerReference w:type="default" r:id="rId21"/>
      <w:pgSz w:w="12240" w:h="13680" w:code="1"/>
      <w:pgMar w:top="1440" w:right="2434" w:bottom="1440" w:left="2606" w:header="1008" w:footer="1008" w:gutter="0"/>
      <w:pgNumType w:start="92"/>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24CE" w:rsidRDefault="000424CE" w:rsidP="00B31CDD">
      <w:pPr>
        <w:spacing w:after="0" w:line="240" w:lineRule="auto"/>
      </w:pPr>
      <w:r>
        <w:separator/>
      </w:r>
    </w:p>
  </w:endnote>
  <w:endnote w:type="continuationSeparator" w:id="0">
    <w:p w:rsidR="000424CE" w:rsidRDefault="000424CE" w:rsidP="00B31C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Batang"/>
    <w:panose1 w:val="00000000000000000000"/>
    <w:charset w:val="81"/>
    <w:family w:val="auto"/>
    <w:notTrueType/>
    <w:pitch w:val="default"/>
    <w:sig w:usb0="00000003" w:usb1="09060000" w:usb2="00000010" w:usb3="00000000" w:csb0="00080001" w:csb1="00000000"/>
  </w:font>
  <w:font w:name="ff0">
    <w:altName w:val="Times New Roman"/>
    <w:charset w:val="00"/>
    <w:family w:val="auto"/>
    <w:pitch w:val="default"/>
  </w:font>
  <w:font w:name="ff4">
    <w:altName w:val="Times New Roman"/>
    <w:charset w:val="00"/>
    <w:family w:val="auto"/>
    <w:pitch w:val="default"/>
  </w:font>
  <w:font w:name="SimSun">
    <w:altName w:val="宋体"/>
    <w:panose1 w:val="02010600030101010101"/>
    <w:charset w:val="86"/>
    <w:family w:val="auto"/>
    <w:pitch w:val="variable"/>
    <w:sig w:usb0="00000003" w:usb1="288F0000" w:usb2="00000016" w:usb3="00000000" w:csb0="00040001" w:csb1="00000000"/>
  </w:font>
  <w:font w:name="Calibri Light">
    <w:altName w:val="Calibri"/>
    <w:panose1 w:val="020F0302020204030204"/>
    <w:charset w:val="00"/>
    <w:family w:val="swiss"/>
    <w:pitch w:val="variable"/>
    <w:sig w:usb0="A00002EF" w:usb1="4000207B" w:usb2="00000000" w:usb3="00000000" w:csb0="0000019F" w:csb1="00000000"/>
  </w:font>
  <w:font w:name="Minion Pro">
    <w:altName w:val="Cambria"/>
    <w:panose1 w:val="00000000000000000000"/>
    <w:charset w:val="00"/>
    <w:family w:val="roman"/>
    <w:notTrueType/>
    <w:pitch w:val="default"/>
    <w:sig w:usb0="00000003" w:usb1="00000000" w:usb2="00000000" w:usb3="00000000" w:csb0="00000001" w:csb1="00000000"/>
  </w:font>
  <w:font w:name="Formata Light Condensed">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4456527"/>
      <w:docPartObj>
        <w:docPartGallery w:val="Page Numbers (Bottom of Page)"/>
        <w:docPartUnique/>
      </w:docPartObj>
    </w:sdtPr>
    <w:sdtEndPr>
      <w:rPr>
        <w:noProof/>
      </w:rPr>
    </w:sdtEndPr>
    <w:sdtContent>
      <w:p w:rsidR="00F82767" w:rsidRDefault="00B31CDD" w:rsidP="00763D87">
        <w:pPr>
          <w:pStyle w:val="Footer"/>
          <w:jc w:val="center"/>
        </w:pPr>
        <w:r>
          <w:fldChar w:fldCharType="begin"/>
        </w:r>
        <w:r>
          <w:instrText xml:space="preserve"> PAGE   \* MERGEFORMAT </w:instrText>
        </w:r>
        <w:r>
          <w:fldChar w:fldCharType="separate"/>
        </w:r>
        <w:r w:rsidR="001910AB">
          <w:rPr>
            <w:noProof/>
          </w:rPr>
          <w:t>92</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9356690"/>
      <w:docPartObj>
        <w:docPartGallery w:val="Page Numbers (Bottom of Page)"/>
        <w:docPartUnique/>
      </w:docPartObj>
    </w:sdtPr>
    <w:sdtEndPr>
      <w:rPr>
        <w:noProof/>
      </w:rPr>
    </w:sdtEndPr>
    <w:sdtContent>
      <w:p w:rsidR="00F82767" w:rsidRDefault="000F77FF" w:rsidP="001C5545">
        <w:pPr>
          <w:pStyle w:val="Footer"/>
          <w:jc w:val="center"/>
        </w:pPr>
        <w:r>
          <w:fldChar w:fldCharType="begin"/>
        </w:r>
        <w:r>
          <w:instrText xml:space="preserve"> PAGE   \* MERGEFORMAT </w:instrText>
        </w:r>
        <w:r>
          <w:fldChar w:fldCharType="separate"/>
        </w:r>
        <w:r w:rsidR="001910AB">
          <w:rPr>
            <w:noProof/>
          </w:rPr>
          <w:t>93</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24CE" w:rsidRDefault="000424CE" w:rsidP="00B31CDD">
      <w:pPr>
        <w:spacing w:after="0" w:line="240" w:lineRule="auto"/>
      </w:pPr>
      <w:r>
        <w:separator/>
      </w:r>
    </w:p>
  </w:footnote>
  <w:footnote w:type="continuationSeparator" w:id="0">
    <w:p w:rsidR="000424CE" w:rsidRDefault="000424CE" w:rsidP="00B31CD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767" w:rsidRDefault="002667AD" w:rsidP="001C7955">
    <w:pPr>
      <w:pStyle w:val="Header"/>
      <w:jc w:val="center"/>
    </w:pPr>
    <w:r w:rsidRPr="00201451">
      <w:rPr>
        <w:rFonts w:ascii="Times New Roman" w:hAnsi="Times New Roman" w:cs="Times New Roman"/>
        <w:b/>
        <w:i/>
        <w:sz w:val="18"/>
        <w:szCs w:val="18"/>
      </w:rPr>
      <w:t xml:space="preserve">Centrepoint Journal Volume 22. No. </w:t>
    </w:r>
    <w:r>
      <w:rPr>
        <w:rFonts w:ascii="Times New Roman" w:hAnsi="Times New Roman" w:cs="Times New Roman"/>
        <w:b/>
        <w:i/>
        <w:sz w:val="18"/>
        <w:szCs w:val="18"/>
      </w:rPr>
      <w:t>2</w:t>
    </w:r>
    <w:r w:rsidRPr="00201451">
      <w:rPr>
        <w:rFonts w:ascii="Times New Roman" w:hAnsi="Times New Roman" w:cs="Times New Roman"/>
        <w:b/>
        <w:i/>
        <w:sz w:val="18"/>
        <w:szCs w:val="18"/>
      </w:rPr>
      <w:t xml:space="preserve"> (2016)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767" w:rsidRPr="00524ED5" w:rsidRDefault="00077F92" w:rsidP="00524ED5">
    <w:pPr>
      <w:pStyle w:val="Header"/>
      <w:jc w:val="center"/>
    </w:pPr>
    <w:r>
      <w:rPr>
        <w:rFonts w:ascii="Times New Roman" w:hAnsi="Times New Roman"/>
        <w:i/>
        <w:sz w:val="16"/>
        <w:szCs w:val="16"/>
      </w:rPr>
      <w:t>M.J</w:t>
    </w:r>
    <w:r w:rsidRPr="00303099">
      <w:rPr>
        <w:rFonts w:ascii="Times New Roman" w:hAnsi="Times New Roman"/>
        <w:i/>
        <w:sz w:val="16"/>
        <w:szCs w:val="16"/>
      </w:rPr>
      <w:t xml:space="preserve">. </w:t>
    </w:r>
    <w:r>
      <w:rPr>
        <w:rFonts w:ascii="Times New Roman" w:hAnsi="Times New Roman"/>
        <w:i/>
        <w:sz w:val="16"/>
        <w:szCs w:val="16"/>
      </w:rPr>
      <w:t>Saka</w:t>
    </w:r>
    <w:r w:rsidRPr="00303099">
      <w:rPr>
        <w:rFonts w:ascii="Times New Roman" w:hAnsi="Times New Roman" w:cs="Times New Roman"/>
        <w:i/>
        <w:sz w:val="16"/>
        <w:szCs w:val="16"/>
      </w:rPr>
      <w:t xml:space="preserve"> et. al.</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849"/>
    <w:multiLevelType w:val="hybridMultilevel"/>
    <w:tmpl w:val="7390C1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229591E"/>
    <w:multiLevelType w:val="hybridMultilevel"/>
    <w:tmpl w:val="3848838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D350B33"/>
    <w:multiLevelType w:val="hybridMultilevel"/>
    <w:tmpl w:val="ABBE029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80D1C39"/>
    <w:multiLevelType w:val="multilevel"/>
    <w:tmpl w:val="7AB62E26"/>
    <w:lvl w:ilvl="0">
      <w:start w:val="1"/>
      <w:numFmt w:val="decimal"/>
      <w:lvlText w:val="%1."/>
      <w:lvlJc w:val="left"/>
      <w:pPr>
        <w:ind w:left="1080" w:hanging="360"/>
      </w:pPr>
      <w:rPr>
        <w:rFonts w:hint="default"/>
        <w:b/>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nsid w:val="63DA7B29"/>
    <w:multiLevelType w:val="multilevel"/>
    <w:tmpl w:val="3FA027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CDD"/>
    <w:rsid w:val="00011C31"/>
    <w:rsid w:val="000424CE"/>
    <w:rsid w:val="00061296"/>
    <w:rsid w:val="000726FB"/>
    <w:rsid w:val="00073022"/>
    <w:rsid w:val="00077F92"/>
    <w:rsid w:val="0008386B"/>
    <w:rsid w:val="000C3591"/>
    <w:rsid w:val="000D79D1"/>
    <w:rsid w:val="000F77FF"/>
    <w:rsid w:val="0014206E"/>
    <w:rsid w:val="001549B4"/>
    <w:rsid w:val="00177C14"/>
    <w:rsid w:val="001910AB"/>
    <w:rsid w:val="001959B7"/>
    <w:rsid w:val="001C5545"/>
    <w:rsid w:val="001C7955"/>
    <w:rsid w:val="002047AC"/>
    <w:rsid w:val="00214642"/>
    <w:rsid w:val="00220A2C"/>
    <w:rsid w:val="002667AD"/>
    <w:rsid w:val="0027726A"/>
    <w:rsid w:val="00291C08"/>
    <w:rsid w:val="002A3BBD"/>
    <w:rsid w:val="002A4D1E"/>
    <w:rsid w:val="002B5F1A"/>
    <w:rsid w:val="0032332D"/>
    <w:rsid w:val="003514C7"/>
    <w:rsid w:val="003662C4"/>
    <w:rsid w:val="003750F8"/>
    <w:rsid w:val="004228FF"/>
    <w:rsid w:val="00427672"/>
    <w:rsid w:val="004436B0"/>
    <w:rsid w:val="00457B96"/>
    <w:rsid w:val="00462A41"/>
    <w:rsid w:val="00472F83"/>
    <w:rsid w:val="004A534D"/>
    <w:rsid w:val="004C6E0E"/>
    <w:rsid w:val="004E76B3"/>
    <w:rsid w:val="00524ED5"/>
    <w:rsid w:val="0055058B"/>
    <w:rsid w:val="0059083B"/>
    <w:rsid w:val="005B5B5C"/>
    <w:rsid w:val="005D2B6B"/>
    <w:rsid w:val="005F6BF8"/>
    <w:rsid w:val="00610185"/>
    <w:rsid w:val="00623BB8"/>
    <w:rsid w:val="00661C3F"/>
    <w:rsid w:val="00673F8E"/>
    <w:rsid w:val="00677C72"/>
    <w:rsid w:val="006C5006"/>
    <w:rsid w:val="006D1B53"/>
    <w:rsid w:val="006E6A69"/>
    <w:rsid w:val="00746D0B"/>
    <w:rsid w:val="00757455"/>
    <w:rsid w:val="00763D87"/>
    <w:rsid w:val="0078777C"/>
    <w:rsid w:val="007929B4"/>
    <w:rsid w:val="007960DD"/>
    <w:rsid w:val="007F48FC"/>
    <w:rsid w:val="0081164A"/>
    <w:rsid w:val="00823245"/>
    <w:rsid w:val="008667E9"/>
    <w:rsid w:val="008A0795"/>
    <w:rsid w:val="008D342A"/>
    <w:rsid w:val="008F5683"/>
    <w:rsid w:val="0091102B"/>
    <w:rsid w:val="00941CF7"/>
    <w:rsid w:val="00965DFC"/>
    <w:rsid w:val="009845FC"/>
    <w:rsid w:val="00987217"/>
    <w:rsid w:val="009A3B0F"/>
    <w:rsid w:val="009B04F2"/>
    <w:rsid w:val="009C358E"/>
    <w:rsid w:val="00A62343"/>
    <w:rsid w:val="00AA27D8"/>
    <w:rsid w:val="00AA609E"/>
    <w:rsid w:val="00B168B9"/>
    <w:rsid w:val="00B21DE3"/>
    <w:rsid w:val="00B31CDD"/>
    <w:rsid w:val="00B522BA"/>
    <w:rsid w:val="00B7035C"/>
    <w:rsid w:val="00BC7F66"/>
    <w:rsid w:val="00BD15E7"/>
    <w:rsid w:val="00BE1BE2"/>
    <w:rsid w:val="00BE1F1B"/>
    <w:rsid w:val="00BF073D"/>
    <w:rsid w:val="00BF2037"/>
    <w:rsid w:val="00CB519D"/>
    <w:rsid w:val="00CD6D02"/>
    <w:rsid w:val="00D44D92"/>
    <w:rsid w:val="00DE615D"/>
    <w:rsid w:val="00E07EB4"/>
    <w:rsid w:val="00E45BA5"/>
    <w:rsid w:val="00E847EA"/>
    <w:rsid w:val="00EC1938"/>
    <w:rsid w:val="00ED314D"/>
    <w:rsid w:val="00F318E9"/>
    <w:rsid w:val="00F82767"/>
    <w:rsid w:val="00FD19CF"/>
    <w:rsid w:val="00FE0C3D"/>
    <w:rsid w:val="00FF231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1CDD"/>
    <w:pPr>
      <w:widowControl w:val="0"/>
      <w:overflowPunct w:val="0"/>
      <w:adjustRightInd w:val="0"/>
      <w:spacing w:after="240" w:line="273" w:lineRule="auto"/>
    </w:pPr>
    <w:rPr>
      <w:rFonts w:ascii="Calibri" w:eastAsia="Times New Roman" w:hAnsi="Calibri" w:cs="Calibri"/>
      <w:kern w:val="28"/>
    </w:rPr>
  </w:style>
  <w:style w:type="paragraph" w:styleId="Heading1">
    <w:name w:val="heading 1"/>
    <w:basedOn w:val="Normal"/>
    <w:next w:val="Normal"/>
    <w:link w:val="Heading1Char"/>
    <w:uiPriority w:val="9"/>
    <w:qFormat/>
    <w:rsid w:val="00472F83"/>
    <w:pPr>
      <w:keepNext/>
      <w:keepLines/>
      <w:spacing w:before="480" w:after="0"/>
      <w:outlineLvl w:val="0"/>
    </w:pPr>
    <w:rPr>
      <w:rFonts w:ascii="Cambria" w:hAnsi="Cambria" w:cs="Times New Roman"/>
      <w:b/>
      <w:bCs/>
      <w:color w:val="365F91"/>
      <w:sz w:val="28"/>
      <w:szCs w:val="28"/>
    </w:rPr>
  </w:style>
  <w:style w:type="paragraph" w:styleId="Heading2">
    <w:name w:val="heading 2"/>
    <w:basedOn w:val="Normal"/>
    <w:link w:val="Heading2Char"/>
    <w:uiPriority w:val="9"/>
    <w:qFormat/>
    <w:rsid w:val="00472F83"/>
    <w:pPr>
      <w:widowControl/>
      <w:overflowPunct/>
      <w:adjustRightInd/>
      <w:spacing w:before="100" w:beforeAutospacing="1" w:after="100" w:afterAutospacing="1" w:line="240" w:lineRule="auto"/>
      <w:outlineLvl w:val="1"/>
    </w:pPr>
    <w:rPr>
      <w:rFonts w:ascii="Times New Roman" w:hAnsi="Times New Roman" w:cs="Times New Roman"/>
      <w:b/>
      <w:bCs/>
      <w:kern w:val="0"/>
      <w:sz w:val="36"/>
      <w:szCs w:val="36"/>
      <w:lang w:val="en-GB" w:eastAsia="en-GB"/>
    </w:rPr>
  </w:style>
  <w:style w:type="paragraph" w:styleId="Heading3">
    <w:name w:val="heading 3"/>
    <w:basedOn w:val="Normal"/>
    <w:link w:val="Heading3Char"/>
    <w:uiPriority w:val="9"/>
    <w:qFormat/>
    <w:rsid w:val="00472F83"/>
    <w:pPr>
      <w:widowControl/>
      <w:overflowPunct/>
      <w:adjustRightInd/>
      <w:spacing w:before="100" w:beforeAutospacing="1" w:after="100" w:afterAutospacing="1" w:line="240" w:lineRule="auto"/>
      <w:outlineLvl w:val="2"/>
    </w:pPr>
    <w:rPr>
      <w:rFonts w:ascii="Times New Roman" w:hAnsi="Times New Roman" w:cs="Times New Roman"/>
      <w:b/>
      <w:bCs/>
      <w:kern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31CDD"/>
    <w:rPr>
      <w:color w:val="0000FF" w:themeColor="hyperlink"/>
      <w:u w:val="single"/>
    </w:rPr>
  </w:style>
  <w:style w:type="paragraph" w:styleId="ListParagraph">
    <w:name w:val="List Paragraph"/>
    <w:aliases w:val="Casella di testo,List Paragraph (numbered (a)),Lvl 1 Bullet"/>
    <w:basedOn w:val="Normal"/>
    <w:link w:val="ListParagraphChar"/>
    <w:uiPriority w:val="34"/>
    <w:qFormat/>
    <w:rsid w:val="00B31CDD"/>
    <w:pPr>
      <w:ind w:left="720"/>
      <w:contextualSpacing/>
    </w:pPr>
  </w:style>
  <w:style w:type="paragraph" w:styleId="NoSpacing">
    <w:name w:val="No Spacing"/>
    <w:link w:val="NoSpacingChar"/>
    <w:uiPriority w:val="1"/>
    <w:qFormat/>
    <w:rsid w:val="00B31CDD"/>
    <w:pPr>
      <w:widowControl w:val="0"/>
      <w:overflowPunct w:val="0"/>
      <w:adjustRightInd w:val="0"/>
      <w:spacing w:after="0" w:line="240" w:lineRule="auto"/>
    </w:pPr>
    <w:rPr>
      <w:rFonts w:ascii="Calibri" w:eastAsia="Times New Roman" w:hAnsi="Calibri" w:cs="Calibri"/>
      <w:kern w:val="28"/>
    </w:rPr>
  </w:style>
  <w:style w:type="paragraph" w:customStyle="1" w:styleId="Default">
    <w:name w:val="Default"/>
    <w:rsid w:val="00B31CDD"/>
    <w:pPr>
      <w:autoSpaceDE w:val="0"/>
      <w:autoSpaceDN w:val="0"/>
      <w:adjustRightInd w:val="0"/>
      <w:spacing w:after="0" w:line="240" w:lineRule="auto"/>
    </w:pPr>
    <w:rPr>
      <w:rFonts w:ascii="Arial" w:eastAsiaTheme="minorEastAsia" w:hAnsi="Arial" w:cs="Arial"/>
      <w:color w:val="000000"/>
      <w:sz w:val="24"/>
      <w:szCs w:val="24"/>
    </w:rPr>
  </w:style>
  <w:style w:type="character" w:customStyle="1" w:styleId="ListParagraphChar">
    <w:name w:val="List Paragraph Char"/>
    <w:aliases w:val="Casella di testo Char,List Paragraph (numbered (a)) Char,Lvl 1 Bullet Char"/>
    <w:link w:val="ListParagraph"/>
    <w:uiPriority w:val="34"/>
    <w:locked/>
    <w:rsid w:val="00B31CDD"/>
    <w:rPr>
      <w:rFonts w:ascii="Calibri" w:eastAsia="Times New Roman" w:hAnsi="Calibri" w:cs="Calibri"/>
      <w:kern w:val="28"/>
    </w:rPr>
  </w:style>
  <w:style w:type="character" w:styleId="Emphasis">
    <w:name w:val="Emphasis"/>
    <w:uiPriority w:val="20"/>
    <w:qFormat/>
    <w:rsid w:val="00B31CDD"/>
    <w:rPr>
      <w:i/>
      <w:iCs/>
    </w:rPr>
  </w:style>
  <w:style w:type="character" w:customStyle="1" w:styleId="NoSpacingChar">
    <w:name w:val="No Spacing Char"/>
    <w:basedOn w:val="DefaultParagraphFont"/>
    <w:link w:val="NoSpacing"/>
    <w:uiPriority w:val="1"/>
    <w:rsid w:val="00B31CDD"/>
    <w:rPr>
      <w:rFonts w:ascii="Calibri" w:eastAsia="Times New Roman" w:hAnsi="Calibri" w:cs="Calibri"/>
      <w:kern w:val="28"/>
    </w:rPr>
  </w:style>
  <w:style w:type="paragraph" w:styleId="Header">
    <w:name w:val="header"/>
    <w:basedOn w:val="Normal"/>
    <w:link w:val="HeaderChar"/>
    <w:uiPriority w:val="99"/>
    <w:unhideWhenUsed/>
    <w:rsid w:val="00B31C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B31CDD"/>
    <w:rPr>
      <w:rFonts w:ascii="Calibri" w:eastAsia="Times New Roman" w:hAnsi="Calibri" w:cs="Calibri"/>
      <w:kern w:val="28"/>
    </w:rPr>
  </w:style>
  <w:style w:type="paragraph" w:styleId="Footer">
    <w:name w:val="footer"/>
    <w:basedOn w:val="Normal"/>
    <w:link w:val="FooterChar"/>
    <w:uiPriority w:val="99"/>
    <w:unhideWhenUsed/>
    <w:rsid w:val="00B31C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B31CDD"/>
    <w:rPr>
      <w:rFonts w:ascii="Calibri" w:eastAsia="Times New Roman" w:hAnsi="Calibri" w:cs="Calibri"/>
      <w:kern w:val="28"/>
    </w:rPr>
  </w:style>
  <w:style w:type="paragraph" w:styleId="BalloonText">
    <w:name w:val="Balloon Text"/>
    <w:basedOn w:val="Normal"/>
    <w:link w:val="BalloonTextChar"/>
    <w:uiPriority w:val="99"/>
    <w:semiHidden/>
    <w:unhideWhenUsed/>
    <w:rsid w:val="00EC19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C1938"/>
    <w:rPr>
      <w:rFonts w:ascii="Tahoma" w:eastAsia="Times New Roman" w:hAnsi="Tahoma" w:cs="Tahoma"/>
      <w:kern w:val="28"/>
      <w:sz w:val="16"/>
      <w:szCs w:val="16"/>
    </w:rPr>
  </w:style>
  <w:style w:type="paragraph" w:styleId="NormalWeb">
    <w:name w:val="Normal (Web)"/>
    <w:basedOn w:val="Normal"/>
    <w:uiPriority w:val="99"/>
    <w:unhideWhenUsed/>
    <w:rsid w:val="009C358E"/>
    <w:pPr>
      <w:widowControl/>
      <w:overflowPunct/>
      <w:adjustRightInd/>
      <w:spacing w:before="100" w:beforeAutospacing="1" w:after="100" w:afterAutospacing="1" w:line="240" w:lineRule="auto"/>
    </w:pPr>
    <w:rPr>
      <w:rFonts w:ascii="Times New Roman" w:hAnsi="Times New Roman" w:cs="Times New Roman"/>
      <w:kern w:val="0"/>
      <w:sz w:val="24"/>
      <w:szCs w:val="24"/>
    </w:rPr>
  </w:style>
  <w:style w:type="character" w:customStyle="1" w:styleId="citation">
    <w:name w:val="citation"/>
    <w:basedOn w:val="DefaultParagraphFont"/>
    <w:rsid w:val="009C358E"/>
  </w:style>
  <w:style w:type="character" w:customStyle="1" w:styleId="srtitle">
    <w:name w:val="srtitle"/>
    <w:rsid w:val="009C358E"/>
  </w:style>
  <w:style w:type="character" w:customStyle="1" w:styleId="apple-converted-space">
    <w:name w:val="apple-converted-space"/>
    <w:rsid w:val="009C358E"/>
  </w:style>
  <w:style w:type="character" w:customStyle="1" w:styleId="cit-source">
    <w:name w:val="cit-source"/>
    <w:rsid w:val="009C358E"/>
  </w:style>
  <w:style w:type="character" w:customStyle="1" w:styleId="cit-vol">
    <w:name w:val="cit-vol"/>
    <w:rsid w:val="009C358E"/>
  </w:style>
  <w:style w:type="character" w:customStyle="1" w:styleId="cit-fpage">
    <w:name w:val="cit-fpage"/>
    <w:rsid w:val="009C358E"/>
  </w:style>
  <w:style w:type="character" w:styleId="CommentReference">
    <w:name w:val="annotation reference"/>
    <w:uiPriority w:val="99"/>
    <w:semiHidden/>
    <w:unhideWhenUsed/>
    <w:rsid w:val="00E45BA5"/>
    <w:rPr>
      <w:sz w:val="16"/>
      <w:szCs w:val="16"/>
    </w:rPr>
  </w:style>
  <w:style w:type="character" w:styleId="Strong">
    <w:name w:val="Strong"/>
    <w:basedOn w:val="DefaultParagraphFont"/>
    <w:uiPriority w:val="22"/>
    <w:qFormat/>
    <w:rsid w:val="00DE615D"/>
    <w:rPr>
      <w:b/>
      <w:bCs/>
    </w:rPr>
  </w:style>
  <w:style w:type="character" w:customStyle="1" w:styleId="Heading1Char">
    <w:name w:val="Heading 1 Char"/>
    <w:basedOn w:val="DefaultParagraphFont"/>
    <w:link w:val="Heading1"/>
    <w:uiPriority w:val="9"/>
    <w:rsid w:val="00472F83"/>
    <w:rPr>
      <w:rFonts w:ascii="Cambria" w:eastAsia="Times New Roman" w:hAnsi="Cambria" w:cs="Times New Roman"/>
      <w:b/>
      <w:bCs/>
      <w:color w:val="365F91"/>
      <w:kern w:val="28"/>
      <w:sz w:val="28"/>
      <w:szCs w:val="28"/>
    </w:rPr>
  </w:style>
  <w:style w:type="character" w:customStyle="1" w:styleId="Heading2Char">
    <w:name w:val="Heading 2 Char"/>
    <w:basedOn w:val="DefaultParagraphFont"/>
    <w:link w:val="Heading2"/>
    <w:uiPriority w:val="9"/>
    <w:rsid w:val="00472F83"/>
    <w:rPr>
      <w:rFonts w:ascii="Times New Roman" w:eastAsia="Times New Roman" w:hAnsi="Times New Roman" w:cs="Times New Roman"/>
      <w:b/>
      <w:bCs/>
      <w:sz w:val="36"/>
      <w:szCs w:val="36"/>
      <w:lang w:val="en-GB" w:eastAsia="en-GB"/>
    </w:rPr>
  </w:style>
  <w:style w:type="character" w:customStyle="1" w:styleId="Heading3Char">
    <w:name w:val="Heading 3 Char"/>
    <w:basedOn w:val="DefaultParagraphFont"/>
    <w:link w:val="Heading3"/>
    <w:uiPriority w:val="9"/>
    <w:rsid w:val="00472F83"/>
    <w:rPr>
      <w:rFonts w:ascii="Times New Roman" w:eastAsia="Times New Roman" w:hAnsi="Times New Roman" w:cs="Times New Roman"/>
      <w:b/>
      <w:bCs/>
      <w:sz w:val="27"/>
      <w:szCs w:val="27"/>
    </w:rPr>
  </w:style>
  <w:style w:type="table" w:customStyle="1" w:styleId="PlainTable2">
    <w:name w:val="Plain Table 2"/>
    <w:basedOn w:val="TableNormal"/>
    <w:uiPriority w:val="42"/>
    <w:rsid w:val="00472F83"/>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mw-headline">
    <w:name w:val="mw-headline"/>
    <w:basedOn w:val="DefaultParagraphFont"/>
    <w:rsid w:val="00472F83"/>
  </w:style>
  <w:style w:type="character" w:customStyle="1" w:styleId="z3988">
    <w:name w:val="z3988"/>
    <w:basedOn w:val="DefaultParagraphFont"/>
    <w:rsid w:val="00472F83"/>
  </w:style>
  <w:style w:type="character" w:customStyle="1" w:styleId="printonly">
    <w:name w:val="printonly"/>
    <w:basedOn w:val="DefaultParagraphFont"/>
    <w:rsid w:val="00472F83"/>
  </w:style>
  <w:style w:type="character" w:customStyle="1" w:styleId="reference-accessdate">
    <w:name w:val="reference-accessdate"/>
    <w:basedOn w:val="DefaultParagraphFont"/>
    <w:rsid w:val="00472F83"/>
  </w:style>
  <w:style w:type="character" w:styleId="PageNumber">
    <w:name w:val="page number"/>
    <w:basedOn w:val="DefaultParagraphFont"/>
    <w:uiPriority w:val="99"/>
    <w:semiHidden/>
    <w:unhideWhenUsed/>
    <w:rsid w:val="00472F83"/>
  </w:style>
  <w:style w:type="paragraph" w:styleId="CommentText">
    <w:name w:val="annotation text"/>
    <w:basedOn w:val="Normal"/>
    <w:link w:val="CommentTextChar"/>
    <w:uiPriority w:val="99"/>
    <w:semiHidden/>
    <w:unhideWhenUsed/>
    <w:rsid w:val="00472F83"/>
    <w:rPr>
      <w:sz w:val="20"/>
      <w:szCs w:val="20"/>
    </w:rPr>
  </w:style>
  <w:style w:type="character" w:customStyle="1" w:styleId="CommentTextChar">
    <w:name w:val="Comment Text Char"/>
    <w:basedOn w:val="DefaultParagraphFont"/>
    <w:link w:val="CommentText"/>
    <w:uiPriority w:val="99"/>
    <w:semiHidden/>
    <w:rsid w:val="00472F83"/>
    <w:rPr>
      <w:rFonts w:ascii="Calibri" w:eastAsia="Times New Roman" w:hAnsi="Calibri" w:cs="Calibri"/>
      <w:kern w:val="28"/>
      <w:sz w:val="20"/>
      <w:szCs w:val="20"/>
    </w:rPr>
  </w:style>
  <w:style w:type="paragraph" w:styleId="CommentSubject">
    <w:name w:val="annotation subject"/>
    <w:basedOn w:val="CommentText"/>
    <w:next w:val="CommentText"/>
    <w:link w:val="CommentSubjectChar"/>
    <w:uiPriority w:val="99"/>
    <w:semiHidden/>
    <w:unhideWhenUsed/>
    <w:rsid w:val="00472F83"/>
    <w:rPr>
      <w:b/>
      <w:bCs/>
    </w:rPr>
  </w:style>
  <w:style w:type="character" w:customStyle="1" w:styleId="CommentSubjectChar">
    <w:name w:val="Comment Subject Char"/>
    <w:basedOn w:val="CommentTextChar"/>
    <w:link w:val="CommentSubject"/>
    <w:uiPriority w:val="99"/>
    <w:semiHidden/>
    <w:rsid w:val="00472F83"/>
    <w:rPr>
      <w:rFonts w:ascii="Calibri" w:eastAsia="Times New Roman" w:hAnsi="Calibri" w:cs="Calibri"/>
      <w:b/>
      <w:bCs/>
      <w:kern w:val="28"/>
      <w:sz w:val="20"/>
      <w:szCs w:val="20"/>
    </w:rPr>
  </w:style>
  <w:style w:type="table" w:styleId="TableGrid">
    <w:name w:val="Table Grid"/>
    <w:basedOn w:val="TableNormal"/>
    <w:uiPriority w:val="59"/>
    <w:rsid w:val="00472F83"/>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472F83"/>
    <w:rPr>
      <w:color w:val="808080"/>
    </w:rPr>
  </w:style>
  <w:style w:type="character" w:customStyle="1" w:styleId="apple-style-span">
    <w:name w:val="apple-style-span"/>
    <w:basedOn w:val="DefaultParagraphFont"/>
    <w:rsid w:val="00472F83"/>
    <w:rPr>
      <w:rFonts w:cs="Times New Roman"/>
    </w:rPr>
  </w:style>
  <w:style w:type="character" w:customStyle="1" w:styleId="element-citation">
    <w:name w:val="element-citation"/>
    <w:basedOn w:val="DefaultParagraphFont"/>
    <w:rsid w:val="00472F83"/>
    <w:rPr>
      <w:rFonts w:cs="Times New Roman"/>
    </w:rPr>
  </w:style>
  <w:style w:type="character" w:customStyle="1" w:styleId="fm-vol-iss-date">
    <w:name w:val="fm-vol-iss-date"/>
    <w:basedOn w:val="DefaultParagraphFont"/>
    <w:rsid w:val="00472F83"/>
    <w:rPr>
      <w:rFonts w:cs="Times New Roman"/>
    </w:rPr>
  </w:style>
  <w:style w:type="character" w:styleId="HTMLCite">
    <w:name w:val="HTML Cite"/>
    <w:basedOn w:val="DefaultParagraphFont"/>
    <w:uiPriority w:val="99"/>
    <w:semiHidden/>
    <w:unhideWhenUsed/>
    <w:rsid w:val="00472F83"/>
    <w:rPr>
      <w:rFonts w:cs="Times New Roman"/>
      <w:i/>
      <w:iCs/>
    </w:rPr>
  </w:style>
  <w:style w:type="character" w:customStyle="1" w:styleId="ref-vol">
    <w:name w:val="ref-vol"/>
    <w:basedOn w:val="DefaultParagraphFont"/>
    <w:rsid w:val="00472F83"/>
    <w:rPr>
      <w:rFonts w:cs="Times New Roman"/>
    </w:rPr>
  </w:style>
  <w:style w:type="character" w:customStyle="1" w:styleId="ref-journal">
    <w:name w:val="ref-journal"/>
    <w:basedOn w:val="DefaultParagraphFont"/>
    <w:rsid w:val="00472F83"/>
    <w:rPr>
      <w:rFonts w:cs="Times New Roman"/>
    </w:rPr>
  </w:style>
  <w:style w:type="character" w:customStyle="1" w:styleId="fontstyle01">
    <w:name w:val="fontstyle01"/>
    <w:basedOn w:val="DefaultParagraphFont"/>
    <w:rsid w:val="00472F83"/>
    <w:rPr>
      <w:rFonts w:ascii="TimesNewRomanPSMT" w:hAnsi="TimesNewRomanPSMT" w:hint="default"/>
      <w:b w:val="0"/>
      <w:bCs w:val="0"/>
      <w:i w:val="0"/>
      <w:iCs w:val="0"/>
      <w:color w:val="231F20"/>
      <w:sz w:val="20"/>
      <w:szCs w:val="20"/>
    </w:rPr>
  </w:style>
  <w:style w:type="character" w:customStyle="1" w:styleId="hit">
    <w:name w:val="hit"/>
    <w:basedOn w:val="DefaultParagraphFont"/>
    <w:rsid w:val="00472F83"/>
  </w:style>
  <w:style w:type="character" w:customStyle="1" w:styleId="a1">
    <w:name w:val="a1"/>
    <w:basedOn w:val="DefaultParagraphFont"/>
    <w:rsid w:val="00472F83"/>
    <w:rPr>
      <w:rFonts w:ascii="Times New Roman" w:hAnsi="Times New Roman" w:cs="Times New Roman" w:hint="default"/>
      <w:b w:val="0"/>
      <w:bCs w:val="0"/>
      <w:i w:val="0"/>
      <w:iCs w:val="0"/>
      <w:bdr w:val="none" w:sz="0" w:space="0" w:color="auto" w:frame="1"/>
    </w:rPr>
  </w:style>
  <w:style w:type="character" w:customStyle="1" w:styleId="a2">
    <w:name w:val="a2"/>
    <w:basedOn w:val="DefaultParagraphFont"/>
    <w:rsid w:val="00472F83"/>
    <w:rPr>
      <w:rFonts w:ascii="ff0" w:hAnsi="ff0" w:hint="default"/>
      <w:b w:val="0"/>
      <w:bCs w:val="0"/>
      <w:i w:val="0"/>
      <w:iCs w:val="0"/>
      <w:bdr w:val="none" w:sz="0" w:space="0" w:color="auto" w:frame="1"/>
    </w:rPr>
  </w:style>
  <w:style w:type="character" w:customStyle="1" w:styleId="l62">
    <w:name w:val="l62"/>
    <w:basedOn w:val="DefaultParagraphFont"/>
    <w:rsid w:val="00472F83"/>
    <w:rPr>
      <w:rFonts w:ascii="ff4" w:hAnsi="ff4" w:hint="default"/>
      <w:b/>
      <w:bCs/>
      <w:i w:val="0"/>
      <w:iCs w:val="0"/>
      <w:vanish w:val="0"/>
      <w:webHidden w:val="0"/>
      <w:bdr w:val="none" w:sz="0" w:space="0" w:color="auto" w:frame="1"/>
      <w:specVanish w:val="0"/>
    </w:rPr>
  </w:style>
  <w:style w:type="table" w:styleId="LightShading">
    <w:name w:val="Light Shading"/>
    <w:basedOn w:val="TableNormal"/>
    <w:uiPriority w:val="60"/>
    <w:rsid w:val="00472F83"/>
    <w:pPr>
      <w:spacing w:after="0" w:line="240" w:lineRule="auto"/>
    </w:pPr>
    <w:rPr>
      <w:rFonts w:eastAsiaTheme="minorEastAsia"/>
      <w:color w:val="000000" w:themeColor="text1" w:themeShade="BF"/>
      <w:lang w:val="en-GB"/>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Revision">
    <w:name w:val="Revision"/>
    <w:hidden/>
    <w:uiPriority w:val="99"/>
    <w:semiHidden/>
    <w:rsid w:val="00472F83"/>
    <w:pPr>
      <w:spacing w:after="0" w:line="240" w:lineRule="auto"/>
    </w:pPr>
    <w:rPr>
      <w:rFonts w:eastAsiaTheme="minorEastAsia"/>
      <w:lang w:val="en-GB"/>
    </w:rPr>
  </w:style>
  <w:style w:type="numbering" w:customStyle="1" w:styleId="NoList1">
    <w:name w:val="No List1"/>
    <w:next w:val="NoList"/>
    <w:uiPriority w:val="99"/>
    <w:semiHidden/>
    <w:unhideWhenUsed/>
    <w:rsid w:val="00472F83"/>
  </w:style>
  <w:style w:type="numbering" w:customStyle="1" w:styleId="NoList2">
    <w:name w:val="No List2"/>
    <w:next w:val="NoList"/>
    <w:uiPriority w:val="99"/>
    <w:semiHidden/>
    <w:unhideWhenUsed/>
    <w:rsid w:val="00472F83"/>
  </w:style>
  <w:style w:type="character" w:customStyle="1" w:styleId="jbiaotien">
    <w:name w:val="j_biaoti_en"/>
    <w:basedOn w:val="DefaultParagraphFont"/>
    <w:rsid w:val="00472F83"/>
  </w:style>
  <w:style w:type="character" w:customStyle="1" w:styleId="entryauthor">
    <w:name w:val="entryauthor"/>
    <w:basedOn w:val="DefaultParagraphFont"/>
    <w:rsid w:val="00472F83"/>
  </w:style>
  <w:style w:type="character" w:customStyle="1" w:styleId="nlmarticle-title">
    <w:name w:val="nlm_article-title"/>
    <w:basedOn w:val="DefaultParagraphFont"/>
    <w:rsid w:val="00472F83"/>
  </w:style>
  <w:style w:type="table" w:customStyle="1" w:styleId="LightShading1">
    <w:name w:val="Light Shading1"/>
    <w:basedOn w:val="TableNormal"/>
    <w:uiPriority w:val="60"/>
    <w:rsid w:val="00472F83"/>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Style3">
    <w:name w:val="Style3"/>
    <w:basedOn w:val="Normal"/>
    <w:uiPriority w:val="99"/>
    <w:rsid w:val="00472F83"/>
    <w:pPr>
      <w:overflowPunct/>
      <w:autoSpaceDE w:val="0"/>
      <w:autoSpaceDN w:val="0"/>
      <w:spacing w:after="0" w:line="412" w:lineRule="exact"/>
      <w:ind w:firstLine="710"/>
      <w:jc w:val="both"/>
    </w:pPr>
    <w:rPr>
      <w:rFonts w:ascii="Arial" w:hAnsi="Arial" w:cs="Arial"/>
      <w:kern w:val="0"/>
      <w:sz w:val="24"/>
      <w:szCs w:val="24"/>
    </w:rPr>
  </w:style>
  <w:style w:type="character" w:customStyle="1" w:styleId="st">
    <w:name w:val="st"/>
    <w:rsid w:val="00472F83"/>
  </w:style>
  <w:style w:type="paragraph" w:styleId="Caption">
    <w:name w:val="caption"/>
    <w:basedOn w:val="Normal"/>
    <w:next w:val="Normal"/>
    <w:uiPriority w:val="35"/>
    <w:unhideWhenUsed/>
    <w:qFormat/>
    <w:rsid w:val="00472F83"/>
    <w:pPr>
      <w:widowControl/>
      <w:overflowPunct/>
      <w:adjustRightInd/>
      <w:spacing w:after="0" w:line="240" w:lineRule="auto"/>
    </w:pPr>
    <w:rPr>
      <w:rFonts w:ascii="Times New Roman" w:eastAsia="SimSun" w:hAnsi="Times New Roman" w:cs="Times New Roman"/>
      <w:b/>
      <w:bCs/>
      <w:kern w:val="0"/>
      <w:sz w:val="20"/>
      <w:szCs w:val="20"/>
      <w:lang w:val="en-GB" w:eastAsia="en-GB"/>
    </w:rPr>
  </w:style>
  <w:style w:type="paragraph" w:styleId="Title">
    <w:name w:val="Title"/>
    <w:basedOn w:val="Normal"/>
    <w:next w:val="Normal"/>
    <w:link w:val="TitleChar"/>
    <w:uiPriority w:val="10"/>
    <w:qFormat/>
    <w:rsid w:val="00472F83"/>
    <w:pPr>
      <w:widowControl/>
      <w:overflowPunct/>
      <w:adjustRightInd/>
      <w:spacing w:after="0" w:line="240" w:lineRule="auto"/>
      <w:contextualSpacing/>
    </w:pPr>
    <w:rPr>
      <w:rFonts w:ascii="Calibri Light" w:hAnsi="Calibri Light" w:cs="Times New Roman"/>
      <w:spacing w:val="-10"/>
      <w:sz w:val="56"/>
      <w:szCs w:val="56"/>
    </w:rPr>
  </w:style>
  <w:style w:type="character" w:customStyle="1" w:styleId="TitleChar">
    <w:name w:val="Title Char"/>
    <w:basedOn w:val="DefaultParagraphFont"/>
    <w:link w:val="Title"/>
    <w:uiPriority w:val="10"/>
    <w:rsid w:val="00472F83"/>
    <w:rPr>
      <w:rFonts w:ascii="Calibri Light" w:eastAsia="Times New Roman" w:hAnsi="Calibri Light" w:cs="Times New Roman"/>
      <w:spacing w:val="-10"/>
      <w:kern w:val="28"/>
      <w:sz w:val="56"/>
      <w:szCs w:val="56"/>
    </w:rPr>
  </w:style>
  <w:style w:type="character" w:customStyle="1" w:styleId="UnresolvedMention">
    <w:name w:val="Unresolved Mention"/>
    <w:basedOn w:val="DefaultParagraphFont"/>
    <w:uiPriority w:val="99"/>
    <w:semiHidden/>
    <w:unhideWhenUsed/>
    <w:rsid w:val="00472F83"/>
    <w:rPr>
      <w:color w:val="808080"/>
      <w:shd w:val="clear" w:color="auto" w:fill="E6E6E6"/>
    </w:rPr>
  </w:style>
  <w:style w:type="table" w:customStyle="1" w:styleId="GridTableLight">
    <w:name w:val="Grid Table Light"/>
    <w:basedOn w:val="TableNormal"/>
    <w:uiPriority w:val="40"/>
    <w:rsid w:val="00472F83"/>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A20">
    <w:name w:val="A2"/>
    <w:uiPriority w:val="99"/>
    <w:rsid w:val="00472F83"/>
    <w:rPr>
      <w:rFonts w:cs="Minion Pro"/>
      <w:color w:val="000000"/>
      <w:sz w:val="18"/>
      <w:szCs w:val="18"/>
    </w:rPr>
  </w:style>
  <w:style w:type="character" w:customStyle="1" w:styleId="A4">
    <w:name w:val="A4"/>
    <w:uiPriority w:val="99"/>
    <w:rsid w:val="00472F83"/>
    <w:rPr>
      <w:rFonts w:ascii="Arial" w:hAnsi="Arial" w:cs="Arial"/>
      <w:color w:val="000000"/>
      <w:sz w:val="14"/>
      <w:szCs w:val="14"/>
    </w:rPr>
  </w:style>
  <w:style w:type="character" w:customStyle="1" w:styleId="A10">
    <w:name w:val="A1"/>
    <w:uiPriority w:val="99"/>
    <w:rsid w:val="00472F83"/>
    <w:rPr>
      <w:rFonts w:cs="Formata Light Condensed"/>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1CDD"/>
    <w:pPr>
      <w:widowControl w:val="0"/>
      <w:overflowPunct w:val="0"/>
      <w:adjustRightInd w:val="0"/>
      <w:spacing w:after="240" w:line="273" w:lineRule="auto"/>
    </w:pPr>
    <w:rPr>
      <w:rFonts w:ascii="Calibri" w:eastAsia="Times New Roman" w:hAnsi="Calibri" w:cs="Calibri"/>
      <w:kern w:val="28"/>
    </w:rPr>
  </w:style>
  <w:style w:type="paragraph" w:styleId="Heading1">
    <w:name w:val="heading 1"/>
    <w:basedOn w:val="Normal"/>
    <w:next w:val="Normal"/>
    <w:link w:val="Heading1Char"/>
    <w:uiPriority w:val="9"/>
    <w:qFormat/>
    <w:rsid w:val="00472F83"/>
    <w:pPr>
      <w:keepNext/>
      <w:keepLines/>
      <w:spacing w:before="480" w:after="0"/>
      <w:outlineLvl w:val="0"/>
    </w:pPr>
    <w:rPr>
      <w:rFonts w:ascii="Cambria" w:hAnsi="Cambria" w:cs="Times New Roman"/>
      <w:b/>
      <w:bCs/>
      <w:color w:val="365F91"/>
      <w:sz w:val="28"/>
      <w:szCs w:val="28"/>
    </w:rPr>
  </w:style>
  <w:style w:type="paragraph" w:styleId="Heading2">
    <w:name w:val="heading 2"/>
    <w:basedOn w:val="Normal"/>
    <w:link w:val="Heading2Char"/>
    <w:uiPriority w:val="9"/>
    <w:qFormat/>
    <w:rsid w:val="00472F83"/>
    <w:pPr>
      <w:widowControl/>
      <w:overflowPunct/>
      <w:adjustRightInd/>
      <w:spacing w:before="100" w:beforeAutospacing="1" w:after="100" w:afterAutospacing="1" w:line="240" w:lineRule="auto"/>
      <w:outlineLvl w:val="1"/>
    </w:pPr>
    <w:rPr>
      <w:rFonts w:ascii="Times New Roman" w:hAnsi="Times New Roman" w:cs="Times New Roman"/>
      <w:b/>
      <w:bCs/>
      <w:kern w:val="0"/>
      <w:sz w:val="36"/>
      <w:szCs w:val="36"/>
      <w:lang w:val="en-GB" w:eastAsia="en-GB"/>
    </w:rPr>
  </w:style>
  <w:style w:type="paragraph" w:styleId="Heading3">
    <w:name w:val="heading 3"/>
    <w:basedOn w:val="Normal"/>
    <w:link w:val="Heading3Char"/>
    <w:uiPriority w:val="9"/>
    <w:qFormat/>
    <w:rsid w:val="00472F83"/>
    <w:pPr>
      <w:widowControl/>
      <w:overflowPunct/>
      <w:adjustRightInd/>
      <w:spacing w:before="100" w:beforeAutospacing="1" w:after="100" w:afterAutospacing="1" w:line="240" w:lineRule="auto"/>
      <w:outlineLvl w:val="2"/>
    </w:pPr>
    <w:rPr>
      <w:rFonts w:ascii="Times New Roman" w:hAnsi="Times New Roman" w:cs="Times New Roman"/>
      <w:b/>
      <w:bCs/>
      <w:kern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31CDD"/>
    <w:rPr>
      <w:color w:val="0000FF" w:themeColor="hyperlink"/>
      <w:u w:val="single"/>
    </w:rPr>
  </w:style>
  <w:style w:type="paragraph" w:styleId="ListParagraph">
    <w:name w:val="List Paragraph"/>
    <w:aliases w:val="Casella di testo,List Paragraph (numbered (a)),Lvl 1 Bullet"/>
    <w:basedOn w:val="Normal"/>
    <w:link w:val="ListParagraphChar"/>
    <w:uiPriority w:val="34"/>
    <w:qFormat/>
    <w:rsid w:val="00B31CDD"/>
    <w:pPr>
      <w:ind w:left="720"/>
      <w:contextualSpacing/>
    </w:pPr>
  </w:style>
  <w:style w:type="paragraph" w:styleId="NoSpacing">
    <w:name w:val="No Spacing"/>
    <w:link w:val="NoSpacingChar"/>
    <w:uiPriority w:val="1"/>
    <w:qFormat/>
    <w:rsid w:val="00B31CDD"/>
    <w:pPr>
      <w:widowControl w:val="0"/>
      <w:overflowPunct w:val="0"/>
      <w:adjustRightInd w:val="0"/>
      <w:spacing w:after="0" w:line="240" w:lineRule="auto"/>
    </w:pPr>
    <w:rPr>
      <w:rFonts w:ascii="Calibri" w:eastAsia="Times New Roman" w:hAnsi="Calibri" w:cs="Calibri"/>
      <w:kern w:val="28"/>
    </w:rPr>
  </w:style>
  <w:style w:type="paragraph" w:customStyle="1" w:styleId="Default">
    <w:name w:val="Default"/>
    <w:rsid w:val="00B31CDD"/>
    <w:pPr>
      <w:autoSpaceDE w:val="0"/>
      <w:autoSpaceDN w:val="0"/>
      <w:adjustRightInd w:val="0"/>
      <w:spacing w:after="0" w:line="240" w:lineRule="auto"/>
    </w:pPr>
    <w:rPr>
      <w:rFonts w:ascii="Arial" w:eastAsiaTheme="minorEastAsia" w:hAnsi="Arial" w:cs="Arial"/>
      <w:color w:val="000000"/>
      <w:sz w:val="24"/>
      <w:szCs w:val="24"/>
    </w:rPr>
  </w:style>
  <w:style w:type="character" w:customStyle="1" w:styleId="ListParagraphChar">
    <w:name w:val="List Paragraph Char"/>
    <w:aliases w:val="Casella di testo Char,List Paragraph (numbered (a)) Char,Lvl 1 Bullet Char"/>
    <w:link w:val="ListParagraph"/>
    <w:uiPriority w:val="34"/>
    <w:locked/>
    <w:rsid w:val="00B31CDD"/>
    <w:rPr>
      <w:rFonts w:ascii="Calibri" w:eastAsia="Times New Roman" w:hAnsi="Calibri" w:cs="Calibri"/>
      <w:kern w:val="28"/>
    </w:rPr>
  </w:style>
  <w:style w:type="character" w:styleId="Emphasis">
    <w:name w:val="Emphasis"/>
    <w:uiPriority w:val="20"/>
    <w:qFormat/>
    <w:rsid w:val="00B31CDD"/>
    <w:rPr>
      <w:i/>
      <w:iCs/>
    </w:rPr>
  </w:style>
  <w:style w:type="character" w:customStyle="1" w:styleId="NoSpacingChar">
    <w:name w:val="No Spacing Char"/>
    <w:basedOn w:val="DefaultParagraphFont"/>
    <w:link w:val="NoSpacing"/>
    <w:uiPriority w:val="1"/>
    <w:rsid w:val="00B31CDD"/>
    <w:rPr>
      <w:rFonts w:ascii="Calibri" w:eastAsia="Times New Roman" w:hAnsi="Calibri" w:cs="Calibri"/>
      <w:kern w:val="28"/>
    </w:rPr>
  </w:style>
  <w:style w:type="paragraph" w:styleId="Header">
    <w:name w:val="header"/>
    <w:basedOn w:val="Normal"/>
    <w:link w:val="HeaderChar"/>
    <w:uiPriority w:val="99"/>
    <w:unhideWhenUsed/>
    <w:rsid w:val="00B31C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B31CDD"/>
    <w:rPr>
      <w:rFonts w:ascii="Calibri" w:eastAsia="Times New Roman" w:hAnsi="Calibri" w:cs="Calibri"/>
      <w:kern w:val="28"/>
    </w:rPr>
  </w:style>
  <w:style w:type="paragraph" w:styleId="Footer">
    <w:name w:val="footer"/>
    <w:basedOn w:val="Normal"/>
    <w:link w:val="FooterChar"/>
    <w:uiPriority w:val="99"/>
    <w:unhideWhenUsed/>
    <w:rsid w:val="00B31C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B31CDD"/>
    <w:rPr>
      <w:rFonts w:ascii="Calibri" w:eastAsia="Times New Roman" w:hAnsi="Calibri" w:cs="Calibri"/>
      <w:kern w:val="28"/>
    </w:rPr>
  </w:style>
  <w:style w:type="paragraph" w:styleId="BalloonText">
    <w:name w:val="Balloon Text"/>
    <w:basedOn w:val="Normal"/>
    <w:link w:val="BalloonTextChar"/>
    <w:uiPriority w:val="99"/>
    <w:semiHidden/>
    <w:unhideWhenUsed/>
    <w:rsid w:val="00EC19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C1938"/>
    <w:rPr>
      <w:rFonts w:ascii="Tahoma" w:eastAsia="Times New Roman" w:hAnsi="Tahoma" w:cs="Tahoma"/>
      <w:kern w:val="28"/>
      <w:sz w:val="16"/>
      <w:szCs w:val="16"/>
    </w:rPr>
  </w:style>
  <w:style w:type="paragraph" w:styleId="NormalWeb">
    <w:name w:val="Normal (Web)"/>
    <w:basedOn w:val="Normal"/>
    <w:uiPriority w:val="99"/>
    <w:unhideWhenUsed/>
    <w:rsid w:val="009C358E"/>
    <w:pPr>
      <w:widowControl/>
      <w:overflowPunct/>
      <w:adjustRightInd/>
      <w:spacing w:before="100" w:beforeAutospacing="1" w:after="100" w:afterAutospacing="1" w:line="240" w:lineRule="auto"/>
    </w:pPr>
    <w:rPr>
      <w:rFonts w:ascii="Times New Roman" w:hAnsi="Times New Roman" w:cs="Times New Roman"/>
      <w:kern w:val="0"/>
      <w:sz w:val="24"/>
      <w:szCs w:val="24"/>
    </w:rPr>
  </w:style>
  <w:style w:type="character" w:customStyle="1" w:styleId="citation">
    <w:name w:val="citation"/>
    <w:basedOn w:val="DefaultParagraphFont"/>
    <w:rsid w:val="009C358E"/>
  </w:style>
  <w:style w:type="character" w:customStyle="1" w:styleId="srtitle">
    <w:name w:val="srtitle"/>
    <w:rsid w:val="009C358E"/>
  </w:style>
  <w:style w:type="character" w:customStyle="1" w:styleId="apple-converted-space">
    <w:name w:val="apple-converted-space"/>
    <w:rsid w:val="009C358E"/>
  </w:style>
  <w:style w:type="character" w:customStyle="1" w:styleId="cit-source">
    <w:name w:val="cit-source"/>
    <w:rsid w:val="009C358E"/>
  </w:style>
  <w:style w:type="character" w:customStyle="1" w:styleId="cit-vol">
    <w:name w:val="cit-vol"/>
    <w:rsid w:val="009C358E"/>
  </w:style>
  <w:style w:type="character" w:customStyle="1" w:styleId="cit-fpage">
    <w:name w:val="cit-fpage"/>
    <w:rsid w:val="009C358E"/>
  </w:style>
  <w:style w:type="character" w:styleId="CommentReference">
    <w:name w:val="annotation reference"/>
    <w:uiPriority w:val="99"/>
    <w:semiHidden/>
    <w:unhideWhenUsed/>
    <w:rsid w:val="00E45BA5"/>
    <w:rPr>
      <w:sz w:val="16"/>
      <w:szCs w:val="16"/>
    </w:rPr>
  </w:style>
  <w:style w:type="character" w:styleId="Strong">
    <w:name w:val="Strong"/>
    <w:basedOn w:val="DefaultParagraphFont"/>
    <w:uiPriority w:val="22"/>
    <w:qFormat/>
    <w:rsid w:val="00DE615D"/>
    <w:rPr>
      <w:b/>
      <w:bCs/>
    </w:rPr>
  </w:style>
  <w:style w:type="character" w:customStyle="1" w:styleId="Heading1Char">
    <w:name w:val="Heading 1 Char"/>
    <w:basedOn w:val="DefaultParagraphFont"/>
    <w:link w:val="Heading1"/>
    <w:uiPriority w:val="9"/>
    <w:rsid w:val="00472F83"/>
    <w:rPr>
      <w:rFonts w:ascii="Cambria" w:eastAsia="Times New Roman" w:hAnsi="Cambria" w:cs="Times New Roman"/>
      <w:b/>
      <w:bCs/>
      <w:color w:val="365F91"/>
      <w:kern w:val="28"/>
      <w:sz w:val="28"/>
      <w:szCs w:val="28"/>
    </w:rPr>
  </w:style>
  <w:style w:type="character" w:customStyle="1" w:styleId="Heading2Char">
    <w:name w:val="Heading 2 Char"/>
    <w:basedOn w:val="DefaultParagraphFont"/>
    <w:link w:val="Heading2"/>
    <w:uiPriority w:val="9"/>
    <w:rsid w:val="00472F83"/>
    <w:rPr>
      <w:rFonts w:ascii="Times New Roman" w:eastAsia="Times New Roman" w:hAnsi="Times New Roman" w:cs="Times New Roman"/>
      <w:b/>
      <w:bCs/>
      <w:sz w:val="36"/>
      <w:szCs w:val="36"/>
      <w:lang w:val="en-GB" w:eastAsia="en-GB"/>
    </w:rPr>
  </w:style>
  <w:style w:type="character" w:customStyle="1" w:styleId="Heading3Char">
    <w:name w:val="Heading 3 Char"/>
    <w:basedOn w:val="DefaultParagraphFont"/>
    <w:link w:val="Heading3"/>
    <w:uiPriority w:val="9"/>
    <w:rsid w:val="00472F83"/>
    <w:rPr>
      <w:rFonts w:ascii="Times New Roman" w:eastAsia="Times New Roman" w:hAnsi="Times New Roman" w:cs="Times New Roman"/>
      <w:b/>
      <w:bCs/>
      <w:sz w:val="27"/>
      <w:szCs w:val="27"/>
    </w:rPr>
  </w:style>
  <w:style w:type="table" w:customStyle="1" w:styleId="PlainTable2">
    <w:name w:val="Plain Table 2"/>
    <w:basedOn w:val="TableNormal"/>
    <w:uiPriority w:val="42"/>
    <w:rsid w:val="00472F83"/>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mw-headline">
    <w:name w:val="mw-headline"/>
    <w:basedOn w:val="DefaultParagraphFont"/>
    <w:rsid w:val="00472F83"/>
  </w:style>
  <w:style w:type="character" w:customStyle="1" w:styleId="z3988">
    <w:name w:val="z3988"/>
    <w:basedOn w:val="DefaultParagraphFont"/>
    <w:rsid w:val="00472F83"/>
  </w:style>
  <w:style w:type="character" w:customStyle="1" w:styleId="printonly">
    <w:name w:val="printonly"/>
    <w:basedOn w:val="DefaultParagraphFont"/>
    <w:rsid w:val="00472F83"/>
  </w:style>
  <w:style w:type="character" w:customStyle="1" w:styleId="reference-accessdate">
    <w:name w:val="reference-accessdate"/>
    <w:basedOn w:val="DefaultParagraphFont"/>
    <w:rsid w:val="00472F83"/>
  </w:style>
  <w:style w:type="character" w:styleId="PageNumber">
    <w:name w:val="page number"/>
    <w:basedOn w:val="DefaultParagraphFont"/>
    <w:uiPriority w:val="99"/>
    <w:semiHidden/>
    <w:unhideWhenUsed/>
    <w:rsid w:val="00472F83"/>
  </w:style>
  <w:style w:type="paragraph" w:styleId="CommentText">
    <w:name w:val="annotation text"/>
    <w:basedOn w:val="Normal"/>
    <w:link w:val="CommentTextChar"/>
    <w:uiPriority w:val="99"/>
    <w:semiHidden/>
    <w:unhideWhenUsed/>
    <w:rsid w:val="00472F83"/>
    <w:rPr>
      <w:sz w:val="20"/>
      <w:szCs w:val="20"/>
    </w:rPr>
  </w:style>
  <w:style w:type="character" w:customStyle="1" w:styleId="CommentTextChar">
    <w:name w:val="Comment Text Char"/>
    <w:basedOn w:val="DefaultParagraphFont"/>
    <w:link w:val="CommentText"/>
    <w:uiPriority w:val="99"/>
    <w:semiHidden/>
    <w:rsid w:val="00472F83"/>
    <w:rPr>
      <w:rFonts w:ascii="Calibri" w:eastAsia="Times New Roman" w:hAnsi="Calibri" w:cs="Calibri"/>
      <w:kern w:val="28"/>
      <w:sz w:val="20"/>
      <w:szCs w:val="20"/>
    </w:rPr>
  </w:style>
  <w:style w:type="paragraph" w:styleId="CommentSubject">
    <w:name w:val="annotation subject"/>
    <w:basedOn w:val="CommentText"/>
    <w:next w:val="CommentText"/>
    <w:link w:val="CommentSubjectChar"/>
    <w:uiPriority w:val="99"/>
    <w:semiHidden/>
    <w:unhideWhenUsed/>
    <w:rsid w:val="00472F83"/>
    <w:rPr>
      <w:b/>
      <w:bCs/>
    </w:rPr>
  </w:style>
  <w:style w:type="character" w:customStyle="1" w:styleId="CommentSubjectChar">
    <w:name w:val="Comment Subject Char"/>
    <w:basedOn w:val="CommentTextChar"/>
    <w:link w:val="CommentSubject"/>
    <w:uiPriority w:val="99"/>
    <w:semiHidden/>
    <w:rsid w:val="00472F83"/>
    <w:rPr>
      <w:rFonts w:ascii="Calibri" w:eastAsia="Times New Roman" w:hAnsi="Calibri" w:cs="Calibri"/>
      <w:b/>
      <w:bCs/>
      <w:kern w:val="28"/>
      <w:sz w:val="20"/>
      <w:szCs w:val="20"/>
    </w:rPr>
  </w:style>
  <w:style w:type="table" w:styleId="TableGrid">
    <w:name w:val="Table Grid"/>
    <w:basedOn w:val="TableNormal"/>
    <w:uiPriority w:val="59"/>
    <w:rsid w:val="00472F83"/>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472F83"/>
    <w:rPr>
      <w:color w:val="808080"/>
    </w:rPr>
  </w:style>
  <w:style w:type="character" w:customStyle="1" w:styleId="apple-style-span">
    <w:name w:val="apple-style-span"/>
    <w:basedOn w:val="DefaultParagraphFont"/>
    <w:rsid w:val="00472F83"/>
    <w:rPr>
      <w:rFonts w:cs="Times New Roman"/>
    </w:rPr>
  </w:style>
  <w:style w:type="character" w:customStyle="1" w:styleId="element-citation">
    <w:name w:val="element-citation"/>
    <w:basedOn w:val="DefaultParagraphFont"/>
    <w:rsid w:val="00472F83"/>
    <w:rPr>
      <w:rFonts w:cs="Times New Roman"/>
    </w:rPr>
  </w:style>
  <w:style w:type="character" w:customStyle="1" w:styleId="fm-vol-iss-date">
    <w:name w:val="fm-vol-iss-date"/>
    <w:basedOn w:val="DefaultParagraphFont"/>
    <w:rsid w:val="00472F83"/>
    <w:rPr>
      <w:rFonts w:cs="Times New Roman"/>
    </w:rPr>
  </w:style>
  <w:style w:type="character" w:styleId="HTMLCite">
    <w:name w:val="HTML Cite"/>
    <w:basedOn w:val="DefaultParagraphFont"/>
    <w:uiPriority w:val="99"/>
    <w:semiHidden/>
    <w:unhideWhenUsed/>
    <w:rsid w:val="00472F83"/>
    <w:rPr>
      <w:rFonts w:cs="Times New Roman"/>
      <w:i/>
      <w:iCs/>
    </w:rPr>
  </w:style>
  <w:style w:type="character" w:customStyle="1" w:styleId="ref-vol">
    <w:name w:val="ref-vol"/>
    <w:basedOn w:val="DefaultParagraphFont"/>
    <w:rsid w:val="00472F83"/>
    <w:rPr>
      <w:rFonts w:cs="Times New Roman"/>
    </w:rPr>
  </w:style>
  <w:style w:type="character" w:customStyle="1" w:styleId="ref-journal">
    <w:name w:val="ref-journal"/>
    <w:basedOn w:val="DefaultParagraphFont"/>
    <w:rsid w:val="00472F83"/>
    <w:rPr>
      <w:rFonts w:cs="Times New Roman"/>
    </w:rPr>
  </w:style>
  <w:style w:type="character" w:customStyle="1" w:styleId="fontstyle01">
    <w:name w:val="fontstyle01"/>
    <w:basedOn w:val="DefaultParagraphFont"/>
    <w:rsid w:val="00472F83"/>
    <w:rPr>
      <w:rFonts w:ascii="TimesNewRomanPSMT" w:hAnsi="TimesNewRomanPSMT" w:hint="default"/>
      <w:b w:val="0"/>
      <w:bCs w:val="0"/>
      <w:i w:val="0"/>
      <w:iCs w:val="0"/>
      <w:color w:val="231F20"/>
      <w:sz w:val="20"/>
      <w:szCs w:val="20"/>
    </w:rPr>
  </w:style>
  <w:style w:type="character" w:customStyle="1" w:styleId="hit">
    <w:name w:val="hit"/>
    <w:basedOn w:val="DefaultParagraphFont"/>
    <w:rsid w:val="00472F83"/>
  </w:style>
  <w:style w:type="character" w:customStyle="1" w:styleId="a1">
    <w:name w:val="a1"/>
    <w:basedOn w:val="DefaultParagraphFont"/>
    <w:rsid w:val="00472F83"/>
    <w:rPr>
      <w:rFonts w:ascii="Times New Roman" w:hAnsi="Times New Roman" w:cs="Times New Roman" w:hint="default"/>
      <w:b w:val="0"/>
      <w:bCs w:val="0"/>
      <w:i w:val="0"/>
      <w:iCs w:val="0"/>
      <w:bdr w:val="none" w:sz="0" w:space="0" w:color="auto" w:frame="1"/>
    </w:rPr>
  </w:style>
  <w:style w:type="character" w:customStyle="1" w:styleId="a2">
    <w:name w:val="a2"/>
    <w:basedOn w:val="DefaultParagraphFont"/>
    <w:rsid w:val="00472F83"/>
    <w:rPr>
      <w:rFonts w:ascii="ff0" w:hAnsi="ff0" w:hint="default"/>
      <w:b w:val="0"/>
      <w:bCs w:val="0"/>
      <w:i w:val="0"/>
      <w:iCs w:val="0"/>
      <w:bdr w:val="none" w:sz="0" w:space="0" w:color="auto" w:frame="1"/>
    </w:rPr>
  </w:style>
  <w:style w:type="character" w:customStyle="1" w:styleId="l62">
    <w:name w:val="l62"/>
    <w:basedOn w:val="DefaultParagraphFont"/>
    <w:rsid w:val="00472F83"/>
    <w:rPr>
      <w:rFonts w:ascii="ff4" w:hAnsi="ff4" w:hint="default"/>
      <w:b/>
      <w:bCs/>
      <w:i w:val="0"/>
      <w:iCs w:val="0"/>
      <w:vanish w:val="0"/>
      <w:webHidden w:val="0"/>
      <w:bdr w:val="none" w:sz="0" w:space="0" w:color="auto" w:frame="1"/>
      <w:specVanish w:val="0"/>
    </w:rPr>
  </w:style>
  <w:style w:type="table" w:styleId="LightShading">
    <w:name w:val="Light Shading"/>
    <w:basedOn w:val="TableNormal"/>
    <w:uiPriority w:val="60"/>
    <w:rsid w:val="00472F83"/>
    <w:pPr>
      <w:spacing w:after="0" w:line="240" w:lineRule="auto"/>
    </w:pPr>
    <w:rPr>
      <w:rFonts w:eastAsiaTheme="minorEastAsia"/>
      <w:color w:val="000000" w:themeColor="text1" w:themeShade="BF"/>
      <w:lang w:val="en-GB"/>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Revision">
    <w:name w:val="Revision"/>
    <w:hidden/>
    <w:uiPriority w:val="99"/>
    <w:semiHidden/>
    <w:rsid w:val="00472F83"/>
    <w:pPr>
      <w:spacing w:after="0" w:line="240" w:lineRule="auto"/>
    </w:pPr>
    <w:rPr>
      <w:rFonts w:eastAsiaTheme="minorEastAsia"/>
      <w:lang w:val="en-GB"/>
    </w:rPr>
  </w:style>
  <w:style w:type="numbering" w:customStyle="1" w:styleId="NoList1">
    <w:name w:val="No List1"/>
    <w:next w:val="NoList"/>
    <w:uiPriority w:val="99"/>
    <w:semiHidden/>
    <w:unhideWhenUsed/>
    <w:rsid w:val="00472F83"/>
  </w:style>
  <w:style w:type="numbering" w:customStyle="1" w:styleId="NoList2">
    <w:name w:val="No List2"/>
    <w:next w:val="NoList"/>
    <w:uiPriority w:val="99"/>
    <w:semiHidden/>
    <w:unhideWhenUsed/>
    <w:rsid w:val="00472F83"/>
  </w:style>
  <w:style w:type="character" w:customStyle="1" w:styleId="jbiaotien">
    <w:name w:val="j_biaoti_en"/>
    <w:basedOn w:val="DefaultParagraphFont"/>
    <w:rsid w:val="00472F83"/>
  </w:style>
  <w:style w:type="character" w:customStyle="1" w:styleId="entryauthor">
    <w:name w:val="entryauthor"/>
    <w:basedOn w:val="DefaultParagraphFont"/>
    <w:rsid w:val="00472F83"/>
  </w:style>
  <w:style w:type="character" w:customStyle="1" w:styleId="nlmarticle-title">
    <w:name w:val="nlm_article-title"/>
    <w:basedOn w:val="DefaultParagraphFont"/>
    <w:rsid w:val="00472F83"/>
  </w:style>
  <w:style w:type="table" w:customStyle="1" w:styleId="LightShading1">
    <w:name w:val="Light Shading1"/>
    <w:basedOn w:val="TableNormal"/>
    <w:uiPriority w:val="60"/>
    <w:rsid w:val="00472F83"/>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Style3">
    <w:name w:val="Style3"/>
    <w:basedOn w:val="Normal"/>
    <w:uiPriority w:val="99"/>
    <w:rsid w:val="00472F83"/>
    <w:pPr>
      <w:overflowPunct/>
      <w:autoSpaceDE w:val="0"/>
      <w:autoSpaceDN w:val="0"/>
      <w:spacing w:after="0" w:line="412" w:lineRule="exact"/>
      <w:ind w:firstLine="710"/>
      <w:jc w:val="both"/>
    </w:pPr>
    <w:rPr>
      <w:rFonts w:ascii="Arial" w:hAnsi="Arial" w:cs="Arial"/>
      <w:kern w:val="0"/>
      <w:sz w:val="24"/>
      <w:szCs w:val="24"/>
    </w:rPr>
  </w:style>
  <w:style w:type="character" w:customStyle="1" w:styleId="st">
    <w:name w:val="st"/>
    <w:rsid w:val="00472F83"/>
  </w:style>
  <w:style w:type="paragraph" w:styleId="Caption">
    <w:name w:val="caption"/>
    <w:basedOn w:val="Normal"/>
    <w:next w:val="Normal"/>
    <w:uiPriority w:val="35"/>
    <w:unhideWhenUsed/>
    <w:qFormat/>
    <w:rsid w:val="00472F83"/>
    <w:pPr>
      <w:widowControl/>
      <w:overflowPunct/>
      <w:adjustRightInd/>
      <w:spacing w:after="0" w:line="240" w:lineRule="auto"/>
    </w:pPr>
    <w:rPr>
      <w:rFonts w:ascii="Times New Roman" w:eastAsia="SimSun" w:hAnsi="Times New Roman" w:cs="Times New Roman"/>
      <w:b/>
      <w:bCs/>
      <w:kern w:val="0"/>
      <w:sz w:val="20"/>
      <w:szCs w:val="20"/>
      <w:lang w:val="en-GB" w:eastAsia="en-GB"/>
    </w:rPr>
  </w:style>
  <w:style w:type="paragraph" w:styleId="Title">
    <w:name w:val="Title"/>
    <w:basedOn w:val="Normal"/>
    <w:next w:val="Normal"/>
    <w:link w:val="TitleChar"/>
    <w:uiPriority w:val="10"/>
    <w:qFormat/>
    <w:rsid w:val="00472F83"/>
    <w:pPr>
      <w:widowControl/>
      <w:overflowPunct/>
      <w:adjustRightInd/>
      <w:spacing w:after="0" w:line="240" w:lineRule="auto"/>
      <w:contextualSpacing/>
    </w:pPr>
    <w:rPr>
      <w:rFonts w:ascii="Calibri Light" w:hAnsi="Calibri Light" w:cs="Times New Roman"/>
      <w:spacing w:val="-10"/>
      <w:sz w:val="56"/>
      <w:szCs w:val="56"/>
    </w:rPr>
  </w:style>
  <w:style w:type="character" w:customStyle="1" w:styleId="TitleChar">
    <w:name w:val="Title Char"/>
    <w:basedOn w:val="DefaultParagraphFont"/>
    <w:link w:val="Title"/>
    <w:uiPriority w:val="10"/>
    <w:rsid w:val="00472F83"/>
    <w:rPr>
      <w:rFonts w:ascii="Calibri Light" w:eastAsia="Times New Roman" w:hAnsi="Calibri Light" w:cs="Times New Roman"/>
      <w:spacing w:val="-10"/>
      <w:kern w:val="28"/>
      <w:sz w:val="56"/>
      <w:szCs w:val="56"/>
    </w:rPr>
  </w:style>
  <w:style w:type="character" w:customStyle="1" w:styleId="UnresolvedMention">
    <w:name w:val="Unresolved Mention"/>
    <w:basedOn w:val="DefaultParagraphFont"/>
    <w:uiPriority w:val="99"/>
    <w:semiHidden/>
    <w:unhideWhenUsed/>
    <w:rsid w:val="00472F83"/>
    <w:rPr>
      <w:color w:val="808080"/>
      <w:shd w:val="clear" w:color="auto" w:fill="E6E6E6"/>
    </w:rPr>
  </w:style>
  <w:style w:type="table" w:customStyle="1" w:styleId="GridTableLight">
    <w:name w:val="Grid Table Light"/>
    <w:basedOn w:val="TableNormal"/>
    <w:uiPriority w:val="40"/>
    <w:rsid w:val="00472F83"/>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A20">
    <w:name w:val="A2"/>
    <w:uiPriority w:val="99"/>
    <w:rsid w:val="00472F83"/>
    <w:rPr>
      <w:rFonts w:cs="Minion Pro"/>
      <w:color w:val="000000"/>
      <w:sz w:val="18"/>
      <w:szCs w:val="18"/>
    </w:rPr>
  </w:style>
  <w:style w:type="character" w:customStyle="1" w:styleId="A4">
    <w:name w:val="A4"/>
    <w:uiPriority w:val="99"/>
    <w:rsid w:val="00472F83"/>
    <w:rPr>
      <w:rFonts w:ascii="Arial" w:hAnsi="Arial" w:cs="Arial"/>
      <w:color w:val="000000"/>
      <w:sz w:val="14"/>
      <w:szCs w:val="14"/>
    </w:rPr>
  </w:style>
  <w:style w:type="character" w:customStyle="1" w:styleId="A10">
    <w:name w:val="A1"/>
    <w:uiPriority w:val="99"/>
    <w:rsid w:val="00472F83"/>
    <w:rPr>
      <w:rFonts w:cs="Formata Light Condensed"/>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kamj@unilorin.edu.ng" TargetMode="External"/><Relationship Id="rId13" Type="http://schemas.openxmlformats.org/officeDocument/2006/relationships/hyperlink" Target="http://www.unicef.org/lac/Committing%20to_Child_Survival_APR_9_Sept_2013.pdf" TargetMode="External"/><Relationship Id="rId18"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malariajournal.com/content/5/1/97%20.%202006" TargetMode="External"/><Relationship Id="rId17" Type="http://schemas.openxmlformats.org/officeDocument/2006/relationships/image" Target="media/image4.emf"/><Relationship Id="rId2" Type="http://schemas.openxmlformats.org/officeDocument/2006/relationships/styles" Target="styles.xml"/><Relationship Id="rId16" Type="http://schemas.openxmlformats.org/officeDocument/2006/relationships/image" Target="media/image3.emf"/><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ncbi.n/m.nih.gov/pmc/articles/PM" TargetMode="Externa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hyperlink" Target="http://www.futurehealthsystems.org"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www.trialsjournal.com/content/13/1/81"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2845</Words>
  <Characters>16221</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Acer</cp:lastModifiedBy>
  <cp:revision>2</cp:revision>
  <dcterms:created xsi:type="dcterms:W3CDTF">2018-07-31T13:00:00Z</dcterms:created>
  <dcterms:modified xsi:type="dcterms:W3CDTF">2018-07-31T13:00:00Z</dcterms:modified>
</cp:coreProperties>
</file>