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0982" w:rsidRDefault="00150982" w:rsidP="00150982">
      <w:pPr>
        <w:jc w:val="center"/>
        <w:rPr>
          <w:rFonts w:ascii="Times New Roman" w:hAnsi="Times New Roman" w:cs="Times New Roman"/>
          <w:b/>
          <w:sz w:val="24"/>
          <w:szCs w:val="24"/>
        </w:rPr>
      </w:pPr>
      <w:r>
        <w:rPr>
          <w:rFonts w:ascii="Times New Roman" w:hAnsi="Times New Roman" w:cs="Times New Roman"/>
          <w:b/>
          <w:sz w:val="24"/>
          <w:szCs w:val="24"/>
        </w:rPr>
        <w:t xml:space="preserve"> PLANNING INSTITUTIONS AS ‘GATEKEEPERS’ IN </w:t>
      </w:r>
      <w:r w:rsidRPr="000071D8">
        <w:rPr>
          <w:rFonts w:ascii="Times New Roman" w:hAnsi="Times New Roman" w:cs="Times New Roman"/>
          <w:b/>
          <w:sz w:val="24"/>
          <w:szCs w:val="24"/>
        </w:rPr>
        <w:t xml:space="preserve">HOUSING </w:t>
      </w:r>
      <w:r>
        <w:rPr>
          <w:rFonts w:ascii="Times New Roman" w:hAnsi="Times New Roman" w:cs="Times New Roman"/>
          <w:b/>
          <w:sz w:val="24"/>
          <w:szCs w:val="24"/>
        </w:rPr>
        <w:t>P</w:t>
      </w:r>
      <w:r w:rsidR="00ED600D">
        <w:rPr>
          <w:rFonts w:ascii="Times New Roman" w:hAnsi="Times New Roman" w:cs="Times New Roman"/>
          <w:b/>
          <w:sz w:val="24"/>
          <w:szCs w:val="24"/>
        </w:rPr>
        <w:t xml:space="preserve">RODUCTION IN </w:t>
      </w:r>
      <w:r w:rsidRPr="000071D8">
        <w:rPr>
          <w:rFonts w:ascii="Times New Roman" w:hAnsi="Times New Roman" w:cs="Times New Roman"/>
          <w:b/>
          <w:sz w:val="24"/>
          <w:szCs w:val="24"/>
        </w:rPr>
        <w:t>LAGOS, NIGERIA</w:t>
      </w:r>
      <w:r w:rsidR="00460BC3">
        <w:rPr>
          <w:rFonts w:ascii="Times New Roman" w:hAnsi="Times New Roman" w:cs="Times New Roman"/>
          <w:b/>
          <w:sz w:val="24"/>
          <w:szCs w:val="24"/>
        </w:rPr>
        <w:tab/>
        <w:t>.</w:t>
      </w:r>
    </w:p>
    <w:p w:rsidR="00150982" w:rsidRPr="00D75A7C" w:rsidRDefault="00150982" w:rsidP="00150982">
      <w:pPr>
        <w:jc w:val="center"/>
        <w:rPr>
          <w:rFonts w:ascii="Times New Roman" w:hAnsi="Times New Roman" w:cs="Times New Roman"/>
          <w:color w:val="000000"/>
          <w:sz w:val="24"/>
          <w:szCs w:val="24"/>
        </w:rPr>
      </w:pPr>
      <w:r w:rsidRPr="00D75A7C">
        <w:rPr>
          <w:rFonts w:ascii="Times New Roman" w:hAnsi="Times New Roman" w:cs="Times New Roman"/>
          <w:color w:val="000000"/>
          <w:sz w:val="24"/>
          <w:szCs w:val="24"/>
          <w:vertAlign w:val="superscript"/>
        </w:rPr>
        <w:t>1</w:t>
      </w:r>
      <w:r w:rsidR="00D75A7C" w:rsidRPr="00D75A7C">
        <w:rPr>
          <w:rFonts w:ascii="Times New Roman" w:hAnsi="Times New Roman" w:cs="Times New Roman"/>
          <w:color w:val="000000"/>
          <w:sz w:val="24"/>
          <w:szCs w:val="24"/>
        </w:rPr>
        <w:t>Moruf Alabi and</w:t>
      </w:r>
      <w:r w:rsidRPr="00D75A7C">
        <w:rPr>
          <w:rFonts w:ascii="Times New Roman" w:hAnsi="Times New Roman" w:cs="Times New Roman"/>
          <w:color w:val="000000"/>
          <w:sz w:val="24"/>
          <w:szCs w:val="24"/>
        </w:rPr>
        <w:t xml:space="preserve"> </w:t>
      </w:r>
      <w:r w:rsidRPr="00D75A7C">
        <w:rPr>
          <w:rFonts w:ascii="Times New Roman" w:hAnsi="Times New Roman" w:cs="Times New Roman"/>
          <w:color w:val="000000"/>
          <w:sz w:val="24"/>
          <w:szCs w:val="24"/>
          <w:vertAlign w:val="superscript"/>
        </w:rPr>
        <w:t>2</w:t>
      </w:r>
      <w:r w:rsidR="00BC5745">
        <w:rPr>
          <w:rFonts w:ascii="Times New Roman" w:hAnsi="Times New Roman" w:cs="Times New Roman"/>
          <w:color w:val="000000"/>
          <w:sz w:val="24"/>
          <w:szCs w:val="24"/>
        </w:rPr>
        <w:t>A.I.</w:t>
      </w:r>
      <w:r w:rsidR="00690E97" w:rsidRPr="00D75A7C">
        <w:rPr>
          <w:rFonts w:ascii="Times New Roman" w:hAnsi="Times New Roman" w:cs="Times New Roman"/>
          <w:color w:val="000000"/>
          <w:sz w:val="24"/>
          <w:szCs w:val="24"/>
        </w:rPr>
        <w:t>Bako</w:t>
      </w:r>
    </w:p>
    <w:p w:rsidR="00D75A7C" w:rsidRPr="00D75A7C" w:rsidRDefault="00D75A7C" w:rsidP="00D75A7C">
      <w:pPr>
        <w:shd w:val="clear" w:color="auto" w:fill="FFFFFF"/>
        <w:spacing w:after="0"/>
        <w:jc w:val="center"/>
        <w:rPr>
          <w:rFonts w:ascii="Times New Roman" w:hAnsi="Times New Roman" w:cs="Times New Roman"/>
          <w:color w:val="000000"/>
          <w:sz w:val="24"/>
          <w:szCs w:val="24"/>
        </w:rPr>
      </w:pPr>
      <w:r w:rsidRPr="00D75A7C">
        <w:rPr>
          <w:rFonts w:ascii="Times New Roman" w:hAnsi="Times New Roman" w:cs="Times New Roman"/>
          <w:color w:val="000000"/>
          <w:sz w:val="24"/>
          <w:szCs w:val="24"/>
          <w:vertAlign w:val="superscript"/>
        </w:rPr>
        <w:t xml:space="preserve">1 </w:t>
      </w:r>
      <w:r w:rsidRPr="00D75A7C">
        <w:rPr>
          <w:rFonts w:ascii="Times New Roman" w:hAnsi="Times New Roman" w:cs="Times New Roman"/>
          <w:color w:val="000000"/>
          <w:sz w:val="24"/>
          <w:szCs w:val="24"/>
        </w:rPr>
        <w:t>Department of Urban and Regional Planning,</w:t>
      </w:r>
    </w:p>
    <w:p w:rsidR="00D75A7C" w:rsidRPr="00D75A7C" w:rsidRDefault="00D75A7C" w:rsidP="00D75A7C">
      <w:pPr>
        <w:spacing w:after="0"/>
        <w:jc w:val="center"/>
        <w:rPr>
          <w:rFonts w:ascii="Times New Roman" w:hAnsi="Times New Roman" w:cs="Times New Roman"/>
          <w:color w:val="000000"/>
          <w:sz w:val="24"/>
          <w:szCs w:val="24"/>
        </w:rPr>
      </w:pPr>
      <w:r w:rsidRPr="00D75A7C">
        <w:rPr>
          <w:rFonts w:ascii="Times New Roman" w:hAnsi="Times New Roman" w:cs="Times New Roman"/>
          <w:color w:val="000000"/>
          <w:sz w:val="24"/>
          <w:szCs w:val="24"/>
        </w:rPr>
        <w:t>Faculty of the Social Sciences,</w:t>
      </w:r>
    </w:p>
    <w:p w:rsidR="00D75A7C" w:rsidRPr="00D75A7C" w:rsidRDefault="00D75A7C" w:rsidP="00D75A7C">
      <w:pPr>
        <w:spacing w:after="0"/>
        <w:jc w:val="center"/>
        <w:rPr>
          <w:rFonts w:ascii="Times New Roman" w:hAnsi="Times New Roman" w:cs="Times New Roman"/>
          <w:color w:val="000000"/>
          <w:sz w:val="24"/>
          <w:szCs w:val="24"/>
        </w:rPr>
      </w:pPr>
      <w:r w:rsidRPr="00D75A7C">
        <w:rPr>
          <w:rFonts w:ascii="Times New Roman" w:hAnsi="Times New Roman" w:cs="Times New Roman"/>
          <w:color w:val="000000"/>
          <w:sz w:val="24"/>
          <w:szCs w:val="24"/>
        </w:rPr>
        <w:t>University of Ibadan,</w:t>
      </w:r>
    </w:p>
    <w:p w:rsidR="00D75A7C" w:rsidRDefault="00D75A7C" w:rsidP="00D75A7C">
      <w:pPr>
        <w:spacing w:after="0"/>
        <w:jc w:val="center"/>
        <w:rPr>
          <w:rFonts w:ascii="Times New Roman" w:hAnsi="Times New Roman" w:cs="Times New Roman"/>
          <w:color w:val="000000"/>
          <w:sz w:val="24"/>
          <w:szCs w:val="24"/>
        </w:rPr>
      </w:pPr>
      <w:r w:rsidRPr="00D75A7C">
        <w:rPr>
          <w:rFonts w:ascii="Times New Roman" w:hAnsi="Times New Roman" w:cs="Times New Roman"/>
          <w:color w:val="000000"/>
          <w:sz w:val="24"/>
          <w:szCs w:val="24"/>
        </w:rPr>
        <w:t>Nigeria</w:t>
      </w:r>
    </w:p>
    <w:p w:rsidR="00284B29" w:rsidRDefault="00E6334B" w:rsidP="00284B29">
      <w:pPr>
        <w:spacing w:after="0"/>
        <w:jc w:val="center"/>
        <w:rPr>
          <w:rFonts w:ascii="Times New Roman" w:hAnsi="Times New Roman" w:cs="Times New Roman"/>
          <w:color w:val="000000"/>
          <w:sz w:val="24"/>
          <w:szCs w:val="24"/>
        </w:rPr>
      </w:pPr>
      <w:hyperlink r:id="rId6" w:history="1">
        <w:r w:rsidR="00284B29" w:rsidRPr="00D027C9">
          <w:rPr>
            <w:rStyle w:val="Hyperlink"/>
            <w:rFonts w:ascii="Times New Roman" w:hAnsi="Times New Roman" w:cs="Times New Roman"/>
            <w:sz w:val="24"/>
            <w:szCs w:val="24"/>
            <w:shd w:val="clear" w:color="auto" w:fill="FFFFFF"/>
          </w:rPr>
          <w:t>morufalabi@ymail.com</w:t>
        </w:r>
      </w:hyperlink>
      <w:r w:rsidR="00284B29">
        <w:rPr>
          <w:rFonts w:ascii="Times New Roman" w:hAnsi="Times New Roman" w:cs="Times New Roman"/>
          <w:color w:val="000000"/>
          <w:sz w:val="24"/>
          <w:szCs w:val="24"/>
        </w:rPr>
        <w:t xml:space="preserve">  </w:t>
      </w:r>
    </w:p>
    <w:p w:rsidR="00284B29" w:rsidRPr="00D75A7C" w:rsidRDefault="00284B29" w:rsidP="00284B29">
      <w:pPr>
        <w:spacing w:after="0"/>
        <w:jc w:val="center"/>
        <w:rPr>
          <w:rFonts w:ascii="Times New Roman" w:hAnsi="Times New Roman" w:cs="Times New Roman"/>
          <w:color w:val="000000"/>
          <w:sz w:val="24"/>
          <w:szCs w:val="24"/>
        </w:rPr>
      </w:pPr>
    </w:p>
    <w:p w:rsidR="00BC5745" w:rsidRPr="00D75A7C" w:rsidRDefault="00D75A7C" w:rsidP="00284B29">
      <w:pPr>
        <w:spacing w:after="0"/>
        <w:jc w:val="center"/>
        <w:rPr>
          <w:rFonts w:ascii="Times New Roman" w:hAnsi="Times New Roman" w:cs="Times New Roman"/>
          <w:color w:val="000000"/>
          <w:sz w:val="24"/>
          <w:szCs w:val="24"/>
        </w:rPr>
      </w:pPr>
      <w:r w:rsidRPr="00D75A7C">
        <w:rPr>
          <w:rFonts w:ascii="Times New Roman" w:hAnsi="Times New Roman" w:cs="Times New Roman"/>
          <w:color w:val="000000"/>
          <w:sz w:val="24"/>
          <w:szCs w:val="24"/>
          <w:vertAlign w:val="superscript"/>
        </w:rPr>
        <w:t>2</w:t>
      </w:r>
      <w:r w:rsidR="00BC5745">
        <w:rPr>
          <w:rFonts w:ascii="Times New Roman" w:hAnsi="Times New Roman" w:cs="Times New Roman"/>
          <w:color w:val="000000"/>
          <w:sz w:val="24"/>
          <w:szCs w:val="24"/>
        </w:rPr>
        <w:t>Department of Urban and Regional Planning</w:t>
      </w:r>
      <w:r w:rsidR="00284B29">
        <w:rPr>
          <w:rFonts w:ascii="Times New Roman" w:hAnsi="Times New Roman" w:cs="Times New Roman"/>
          <w:color w:val="000000"/>
          <w:sz w:val="24"/>
          <w:szCs w:val="24"/>
        </w:rPr>
        <w:t>,</w:t>
      </w:r>
      <w:r w:rsidR="00BC5745">
        <w:rPr>
          <w:rFonts w:ascii="Times New Roman" w:hAnsi="Times New Roman" w:cs="Times New Roman"/>
          <w:color w:val="000000"/>
          <w:sz w:val="24"/>
          <w:szCs w:val="24"/>
        </w:rPr>
        <w:t xml:space="preserve">                                                     </w:t>
      </w:r>
      <w:r w:rsidR="00284B29">
        <w:rPr>
          <w:rFonts w:ascii="Times New Roman" w:hAnsi="Times New Roman" w:cs="Times New Roman"/>
          <w:color w:val="000000"/>
          <w:sz w:val="24"/>
          <w:szCs w:val="24"/>
        </w:rPr>
        <w:t xml:space="preserve">                           </w:t>
      </w:r>
      <w:r w:rsidR="00BC5745">
        <w:rPr>
          <w:rFonts w:ascii="Times New Roman" w:hAnsi="Times New Roman" w:cs="Times New Roman"/>
          <w:color w:val="000000"/>
          <w:sz w:val="24"/>
          <w:szCs w:val="24"/>
        </w:rPr>
        <w:t>Faculty of Environmental Sciences</w:t>
      </w:r>
    </w:p>
    <w:p w:rsidR="00D75A7C" w:rsidRPr="00D75A7C" w:rsidRDefault="00D75A7C" w:rsidP="00D75A7C">
      <w:pPr>
        <w:spacing w:after="0"/>
        <w:jc w:val="center"/>
        <w:rPr>
          <w:rFonts w:ascii="Times New Roman" w:hAnsi="Times New Roman" w:cs="Times New Roman"/>
          <w:color w:val="000000"/>
          <w:sz w:val="24"/>
          <w:szCs w:val="24"/>
        </w:rPr>
      </w:pPr>
      <w:r w:rsidRPr="00D75A7C">
        <w:rPr>
          <w:rFonts w:ascii="Times New Roman" w:hAnsi="Times New Roman" w:cs="Times New Roman"/>
          <w:color w:val="000000"/>
          <w:sz w:val="24"/>
          <w:szCs w:val="24"/>
        </w:rPr>
        <w:t>University of Ilorin,</w:t>
      </w:r>
    </w:p>
    <w:p w:rsidR="00D75A7C" w:rsidRPr="00D75A7C" w:rsidRDefault="00D75A7C" w:rsidP="00D75A7C">
      <w:pPr>
        <w:spacing w:after="0"/>
        <w:jc w:val="center"/>
        <w:rPr>
          <w:rFonts w:ascii="Times New Roman" w:hAnsi="Times New Roman" w:cs="Times New Roman"/>
          <w:color w:val="000000"/>
          <w:sz w:val="24"/>
          <w:szCs w:val="24"/>
        </w:rPr>
      </w:pPr>
      <w:r w:rsidRPr="00D75A7C">
        <w:rPr>
          <w:rFonts w:ascii="Times New Roman" w:hAnsi="Times New Roman" w:cs="Times New Roman"/>
          <w:color w:val="000000"/>
          <w:sz w:val="24"/>
          <w:szCs w:val="24"/>
        </w:rPr>
        <w:t>Ilorin, Kwara State, Niger</w:t>
      </w:r>
      <w:r w:rsidR="00284B29">
        <w:rPr>
          <w:rFonts w:ascii="Times New Roman" w:hAnsi="Times New Roman" w:cs="Times New Roman"/>
          <w:color w:val="000000"/>
          <w:sz w:val="24"/>
          <w:szCs w:val="24"/>
        </w:rPr>
        <w:t>i</w:t>
      </w:r>
      <w:r w:rsidRPr="00D75A7C">
        <w:rPr>
          <w:rFonts w:ascii="Times New Roman" w:hAnsi="Times New Roman" w:cs="Times New Roman"/>
          <w:color w:val="000000"/>
          <w:sz w:val="24"/>
          <w:szCs w:val="24"/>
        </w:rPr>
        <w:t>a</w:t>
      </w:r>
    </w:p>
    <w:p w:rsidR="00690E97" w:rsidRPr="00D75A7C" w:rsidRDefault="00690E97" w:rsidP="00150982">
      <w:pPr>
        <w:jc w:val="center"/>
        <w:rPr>
          <w:rFonts w:ascii="Times New Roman" w:hAnsi="Times New Roman" w:cs="Times New Roman"/>
          <w:sz w:val="24"/>
          <w:szCs w:val="24"/>
        </w:rPr>
      </w:pPr>
      <w:r w:rsidRPr="00D75A7C">
        <w:rPr>
          <w:rFonts w:ascii="Times New Roman" w:hAnsi="Times New Roman" w:cs="Times New Roman"/>
          <w:sz w:val="24"/>
          <w:szCs w:val="24"/>
        </w:rPr>
        <w:t>alibbako@yahoo.com</w:t>
      </w:r>
    </w:p>
    <w:p w:rsidR="001F6B20" w:rsidRPr="00D75A7C" w:rsidRDefault="001F6B20" w:rsidP="00D75A7C">
      <w:pPr>
        <w:spacing w:line="240" w:lineRule="auto"/>
        <w:rPr>
          <w:rFonts w:ascii="Times New Roman" w:hAnsi="Times New Roman" w:cs="Times New Roman"/>
          <w:b/>
          <w:i/>
          <w:sz w:val="24"/>
          <w:szCs w:val="24"/>
        </w:rPr>
      </w:pPr>
      <w:r w:rsidRPr="00D75A7C">
        <w:rPr>
          <w:rFonts w:ascii="Times New Roman" w:hAnsi="Times New Roman" w:cs="Times New Roman"/>
          <w:b/>
          <w:i/>
          <w:sz w:val="24"/>
          <w:szCs w:val="24"/>
        </w:rPr>
        <w:t>Abstract</w:t>
      </w:r>
    </w:p>
    <w:p w:rsidR="001F6B20" w:rsidRPr="00D75A7C" w:rsidRDefault="001F6B20" w:rsidP="001F6B20">
      <w:pPr>
        <w:spacing w:line="240" w:lineRule="auto"/>
        <w:jc w:val="both"/>
        <w:rPr>
          <w:rFonts w:ascii="Times New Roman" w:hAnsi="Times New Roman" w:cs="Times New Roman"/>
          <w:i/>
          <w:iCs/>
          <w:spacing w:val="-2"/>
          <w:sz w:val="24"/>
          <w:szCs w:val="24"/>
        </w:rPr>
      </w:pPr>
      <w:r w:rsidRPr="00D75A7C">
        <w:rPr>
          <w:rFonts w:ascii="Times New Roman" w:hAnsi="Times New Roman" w:cs="Times New Roman"/>
          <w:i/>
          <w:sz w:val="24"/>
          <w:szCs w:val="24"/>
        </w:rPr>
        <w:t xml:space="preserve">In every phase of housing production, there are certain key actors, known as ‘gatekeepers’. These actors decide the eligibility of applicants for housing resources such as land, title document, housing finance and residential building permit.  </w:t>
      </w:r>
      <w:r w:rsidR="00150982" w:rsidRPr="00D75A7C">
        <w:rPr>
          <w:rFonts w:ascii="Times New Roman" w:hAnsi="Times New Roman" w:cs="Times New Roman"/>
          <w:i/>
          <w:sz w:val="24"/>
          <w:szCs w:val="24"/>
        </w:rPr>
        <w:t xml:space="preserve">The paper examined activities of planning institutions as gatekeepers in housing provision in Lagos, Nigeria. </w:t>
      </w:r>
      <w:r w:rsidRPr="00D75A7C">
        <w:rPr>
          <w:rFonts w:ascii="Times New Roman" w:hAnsi="Times New Roman" w:cs="Times New Roman"/>
          <w:i/>
          <w:sz w:val="24"/>
          <w:szCs w:val="24"/>
        </w:rPr>
        <w:t>T</w:t>
      </w:r>
      <w:r w:rsidRPr="00D75A7C">
        <w:rPr>
          <w:rFonts w:ascii="Times New Roman" w:hAnsi="Times New Roman" w:cs="Times New Roman"/>
          <w:bCs/>
          <w:i/>
          <w:sz w:val="24"/>
          <w:szCs w:val="24"/>
        </w:rPr>
        <w:t>he number of building plans that were submitted for approval</w:t>
      </w:r>
      <w:r w:rsidR="007B6344" w:rsidRPr="00D75A7C">
        <w:rPr>
          <w:rFonts w:ascii="Times New Roman" w:hAnsi="Times New Roman" w:cs="Times New Roman"/>
          <w:bCs/>
          <w:i/>
          <w:sz w:val="24"/>
          <w:szCs w:val="24"/>
        </w:rPr>
        <w:t xml:space="preserve"> i</w:t>
      </w:r>
      <w:r w:rsidRPr="00D75A7C">
        <w:rPr>
          <w:rFonts w:ascii="Times New Roman" w:hAnsi="Times New Roman" w:cs="Times New Roman"/>
          <w:bCs/>
          <w:i/>
          <w:sz w:val="24"/>
          <w:szCs w:val="24"/>
        </w:rPr>
        <w:t>n 2006 and between May 2011 and May, 2012</w:t>
      </w:r>
      <w:r w:rsidR="007B6344" w:rsidRPr="00D75A7C">
        <w:rPr>
          <w:rFonts w:ascii="Times New Roman" w:hAnsi="Times New Roman" w:cs="Times New Roman"/>
          <w:bCs/>
          <w:i/>
          <w:sz w:val="24"/>
          <w:szCs w:val="24"/>
        </w:rPr>
        <w:t xml:space="preserve"> were</w:t>
      </w:r>
      <w:r w:rsidRPr="00D75A7C">
        <w:rPr>
          <w:rFonts w:ascii="Times New Roman" w:hAnsi="Times New Roman" w:cs="Times New Roman"/>
          <w:bCs/>
          <w:i/>
          <w:sz w:val="24"/>
          <w:szCs w:val="24"/>
        </w:rPr>
        <w:t xml:space="preserve"> 2,695 and </w:t>
      </w:r>
      <w:r w:rsidRPr="00D75A7C">
        <w:rPr>
          <w:rFonts w:ascii="Times New Roman" w:hAnsi="Times New Roman" w:cs="Times New Roman"/>
          <w:i/>
          <w:sz w:val="24"/>
          <w:szCs w:val="24"/>
        </w:rPr>
        <w:t>2091</w:t>
      </w:r>
      <w:r w:rsidR="007B6344" w:rsidRPr="00D75A7C">
        <w:rPr>
          <w:rFonts w:ascii="Times New Roman" w:hAnsi="Times New Roman" w:cs="Times New Roman"/>
          <w:i/>
          <w:sz w:val="24"/>
          <w:szCs w:val="24"/>
        </w:rPr>
        <w:t>.</w:t>
      </w:r>
      <w:r w:rsidR="00D75A7C">
        <w:rPr>
          <w:rFonts w:ascii="Times New Roman" w:hAnsi="Times New Roman" w:cs="Times New Roman"/>
          <w:i/>
          <w:sz w:val="24"/>
          <w:szCs w:val="24"/>
        </w:rPr>
        <w:t xml:space="preserve"> </w:t>
      </w:r>
      <w:r w:rsidRPr="00D75A7C">
        <w:rPr>
          <w:rFonts w:ascii="Times New Roman" w:hAnsi="Times New Roman" w:cs="Times New Roman"/>
          <w:i/>
          <w:sz w:val="24"/>
          <w:szCs w:val="24"/>
        </w:rPr>
        <w:t xml:space="preserve">Between May 2013 and May 2014, 7281 residential structures were served with contravention notices, 232 residential structures were identified as defective, 1,939 residential structures were sealed for non-compliance and 16 residential structures were </w:t>
      </w:r>
      <w:r w:rsidR="007B6344" w:rsidRPr="00D75A7C">
        <w:rPr>
          <w:rFonts w:ascii="Times New Roman" w:hAnsi="Times New Roman" w:cs="Times New Roman"/>
          <w:i/>
          <w:sz w:val="24"/>
          <w:szCs w:val="24"/>
        </w:rPr>
        <w:t>demolished</w:t>
      </w:r>
      <w:r w:rsidR="00D75A7C">
        <w:rPr>
          <w:rFonts w:ascii="Times New Roman" w:hAnsi="Times New Roman" w:cs="Times New Roman"/>
          <w:i/>
          <w:sz w:val="24"/>
          <w:szCs w:val="24"/>
        </w:rPr>
        <w:t>.</w:t>
      </w:r>
      <w:r w:rsidR="007B6344" w:rsidRPr="00D75A7C">
        <w:rPr>
          <w:rFonts w:ascii="Times New Roman" w:hAnsi="Times New Roman" w:cs="Times New Roman"/>
          <w:i/>
          <w:sz w:val="24"/>
          <w:szCs w:val="24"/>
        </w:rPr>
        <w:t xml:space="preserve"> </w:t>
      </w:r>
      <w:r w:rsidR="007B6344" w:rsidRPr="00D75A7C">
        <w:rPr>
          <w:rFonts w:ascii="Times New Roman" w:hAnsi="Times New Roman" w:cs="Times New Roman"/>
          <w:bCs/>
          <w:i/>
          <w:sz w:val="24"/>
          <w:szCs w:val="24"/>
        </w:rPr>
        <w:t>T</w:t>
      </w:r>
      <w:r w:rsidRPr="00D75A7C">
        <w:rPr>
          <w:rFonts w:ascii="Times New Roman" w:hAnsi="Times New Roman" w:cs="Times New Roman"/>
          <w:bCs/>
          <w:i/>
          <w:sz w:val="24"/>
          <w:szCs w:val="24"/>
        </w:rPr>
        <w:t>here is the need to review the procedure for granting access to residential building permits</w:t>
      </w:r>
      <w:r w:rsidRPr="00D75A7C">
        <w:rPr>
          <w:rFonts w:ascii="Times New Roman" w:hAnsi="Times New Roman" w:cs="Times New Roman"/>
          <w:i/>
          <w:iCs/>
          <w:spacing w:val="-2"/>
          <w:sz w:val="24"/>
          <w:szCs w:val="24"/>
        </w:rPr>
        <w:t xml:space="preserve"> if the informal private sector, which is in fact the main source of housing production in the state, is to be enabled and housing stock increased. </w:t>
      </w:r>
    </w:p>
    <w:p w:rsidR="001F6B20" w:rsidRPr="00CF6B3D" w:rsidRDefault="001F6B20" w:rsidP="001F6B20">
      <w:pPr>
        <w:rPr>
          <w:rFonts w:ascii="Times New Roman" w:hAnsi="Times New Roman" w:cs="Times New Roman"/>
          <w:sz w:val="24"/>
          <w:szCs w:val="24"/>
        </w:rPr>
      </w:pPr>
      <w:r>
        <w:rPr>
          <w:rFonts w:ascii="Times New Roman" w:hAnsi="Times New Roman" w:cs="Times New Roman"/>
          <w:b/>
          <w:sz w:val="24"/>
          <w:szCs w:val="24"/>
        </w:rPr>
        <w:t xml:space="preserve">Key words: </w:t>
      </w:r>
      <w:r w:rsidRPr="00CF6B3D">
        <w:rPr>
          <w:rFonts w:ascii="Times New Roman" w:hAnsi="Times New Roman" w:cs="Times New Roman"/>
          <w:sz w:val="24"/>
          <w:szCs w:val="24"/>
        </w:rPr>
        <w:t xml:space="preserve">Gatekeepers, Physical planners, Planning Institutions, Housing production process, </w:t>
      </w:r>
      <w:r>
        <w:rPr>
          <w:rFonts w:ascii="Times New Roman" w:hAnsi="Times New Roman" w:cs="Times New Roman"/>
          <w:sz w:val="24"/>
          <w:szCs w:val="24"/>
        </w:rPr>
        <w:tab/>
        <w:t xml:space="preserve">  </w:t>
      </w:r>
      <w:r>
        <w:rPr>
          <w:rFonts w:ascii="Times New Roman" w:hAnsi="Times New Roman" w:cs="Times New Roman"/>
          <w:sz w:val="24"/>
          <w:szCs w:val="24"/>
        </w:rPr>
        <w:tab/>
        <w:t xml:space="preserve">         </w:t>
      </w:r>
      <w:r w:rsidRPr="00CF6B3D">
        <w:rPr>
          <w:rFonts w:ascii="Times New Roman" w:hAnsi="Times New Roman" w:cs="Times New Roman"/>
          <w:sz w:val="24"/>
          <w:szCs w:val="24"/>
        </w:rPr>
        <w:t>Lagos</w:t>
      </w:r>
      <w:r>
        <w:rPr>
          <w:rFonts w:ascii="Times New Roman" w:hAnsi="Times New Roman" w:cs="Times New Roman"/>
          <w:sz w:val="24"/>
          <w:szCs w:val="24"/>
        </w:rPr>
        <w:tab/>
      </w:r>
    </w:p>
    <w:p w:rsidR="00B87CEA" w:rsidRDefault="006A25B7"/>
    <w:sectPr w:rsidR="00B87CEA" w:rsidSect="00440AAD">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A25B7" w:rsidRDefault="006A25B7" w:rsidP="00DC1DB2">
      <w:pPr>
        <w:spacing w:after="0" w:line="240" w:lineRule="auto"/>
      </w:pPr>
      <w:r>
        <w:separator/>
      </w:r>
    </w:p>
  </w:endnote>
  <w:endnote w:type="continuationSeparator" w:id="1">
    <w:p w:rsidR="006A25B7" w:rsidRDefault="006A25B7" w:rsidP="00DC1DB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1DB2" w:rsidRDefault="00DC1DB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1DB2" w:rsidRDefault="00DC1DB2">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1DB2" w:rsidRDefault="00DC1DB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A25B7" w:rsidRDefault="006A25B7" w:rsidP="00DC1DB2">
      <w:pPr>
        <w:spacing w:after="0" w:line="240" w:lineRule="auto"/>
      </w:pPr>
      <w:r>
        <w:separator/>
      </w:r>
    </w:p>
  </w:footnote>
  <w:footnote w:type="continuationSeparator" w:id="1">
    <w:p w:rsidR="006A25B7" w:rsidRDefault="006A25B7" w:rsidP="00DC1DB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1DB2" w:rsidRDefault="00DC1DB2">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1DB2" w:rsidRDefault="00DC1DB2">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1DB2" w:rsidRDefault="00DC1DB2">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footnote w:id="0"/>
    <w:footnote w:id="1"/>
  </w:footnotePr>
  <w:endnotePr>
    <w:endnote w:id="0"/>
    <w:endnote w:id="1"/>
  </w:endnotePr>
  <w:compat/>
  <w:rsids>
    <w:rsidRoot w:val="001F6B20"/>
    <w:rsid w:val="00150982"/>
    <w:rsid w:val="001F6B20"/>
    <w:rsid w:val="00284B29"/>
    <w:rsid w:val="002D709A"/>
    <w:rsid w:val="00440AAD"/>
    <w:rsid w:val="00460BC3"/>
    <w:rsid w:val="004E6D51"/>
    <w:rsid w:val="00690E97"/>
    <w:rsid w:val="006A25B7"/>
    <w:rsid w:val="007B6344"/>
    <w:rsid w:val="009A27D0"/>
    <w:rsid w:val="009C5CF1"/>
    <w:rsid w:val="00BC5745"/>
    <w:rsid w:val="00D75A7C"/>
    <w:rsid w:val="00DC1DB2"/>
    <w:rsid w:val="00E6334B"/>
    <w:rsid w:val="00ED600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6B2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75A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5A7C"/>
    <w:rPr>
      <w:rFonts w:ascii="Tahoma" w:hAnsi="Tahoma" w:cs="Tahoma"/>
      <w:sz w:val="16"/>
      <w:szCs w:val="16"/>
    </w:rPr>
  </w:style>
  <w:style w:type="character" w:styleId="Hyperlink">
    <w:name w:val="Hyperlink"/>
    <w:basedOn w:val="DefaultParagraphFont"/>
    <w:uiPriority w:val="99"/>
    <w:unhideWhenUsed/>
    <w:rsid w:val="00284B29"/>
    <w:rPr>
      <w:color w:val="0000FF" w:themeColor="hyperlink"/>
      <w:u w:val="single"/>
    </w:rPr>
  </w:style>
  <w:style w:type="paragraph" w:styleId="Header">
    <w:name w:val="header"/>
    <w:basedOn w:val="Normal"/>
    <w:link w:val="HeaderChar"/>
    <w:uiPriority w:val="99"/>
    <w:semiHidden/>
    <w:unhideWhenUsed/>
    <w:rsid w:val="00DC1DB2"/>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C1DB2"/>
  </w:style>
  <w:style w:type="paragraph" w:styleId="Footer">
    <w:name w:val="footer"/>
    <w:basedOn w:val="Normal"/>
    <w:link w:val="FooterChar"/>
    <w:uiPriority w:val="99"/>
    <w:semiHidden/>
    <w:unhideWhenUsed/>
    <w:rsid w:val="00DC1DB2"/>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DC1DB2"/>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morufalabi@ymail.com" TargetMode="External"/><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241</Words>
  <Characters>1377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DR. BAKO</cp:lastModifiedBy>
  <cp:revision>7</cp:revision>
  <dcterms:created xsi:type="dcterms:W3CDTF">2017-02-07T14:04:00Z</dcterms:created>
  <dcterms:modified xsi:type="dcterms:W3CDTF">2017-12-16T16:23:00Z</dcterms:modified>
</cp:coreProperties>
</file>