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3698" w:rsidRPr="007B3698" w:rsidRDefault="007B3698" w:rsidP="007B3698">
      <w:pPr>
        <w:jc w:val="both"/>
        <w:rPr>
          <w:rFonts w:ascii="Times New Roman" w:hAnsi="Times New Roman" w:cs="Times New Roman"/>
          <w:b/>
          <w:sz w:val="24"/>
          <w:szCs w:val="24"/>
        </w:rPr>
      </w:pPr>
      <w:r w:rsidRPr="007B3698">
        <w:rPr>
          <w:rFonts w:ascii="Times New Roman" w:hAnsi="Times New Roman" w:cs="Times New Roman"/>
          <w:b/>
          <w:sz w:val="24"/>
          <w:szCs w:val="24"/>
        </w:rPr>
        <w:t>Abstract</w:t>
      </w:r>
      <w:bookmarkStart w:id="0" w:name="_GoBack"/>
      <w:bookmarkEnd w:id="0"/>
    </w:p>
    <w:p w:rsidR="007B3698" w:rsidRDefault="007B3698" w:rsidP="007B3698">
      <w:pPr>
        <w:jc w:val="both"/>
        <w:rPr>
          <w:rFonts w:ascii="Times New Roman" w:hAnsi="Times New Roman" w:cs="Times New Roman"/>
          <w:sz w:val="24"/>
          <w:szCs w:val="24"/>
        </w:rPr>
      </w:pPr>
      <w:r>
        <w:rPr>
          <w:rFonts w:ascii="Times New Roman" w:hAnsi="Times New Roman" w:cs="Times New Roman"/>
          <w:sz w:val="24"/>
          <w:szCs w:val="24"/>
        </w:rPr>
        <w:t>Defunct millennium development goals (MDGs) which now metamorphosed into sustainable development goals (SDGs) aims to achieve so many goals out of which education is the second after poverty eradication. Teachers being the drivers and key stakeholders ought to be equipped with necessary skills such as Information Communication Technology to meet the challenges of the 21</w:t>
      </w:r>
      <w:r w:rsidRPr="00F65C1E">
        <w:rPr>
          <w:rFonts w:ascii="Times New Roman" w:hAnsi="Times New Roman" w:cs="Times New Roman"/>
          <w:sz w:val="24"/>
          <w:szCs w:val="24"/>
          <w:vertAlign w:val="superscript"/>
        </w:rPr>
        <w:t>st</w:t>
      </w:r>
      <w:r>
        <w:rPr>
          <w:rFonts w:ascii="Times New Roman" w:hAnsi="Times New Roman" w:cs="Times New Roman"/>
          <w:sz w:val="24"/>
          <w:szCs w:val="24"/>
        </w:rPr>
        <w:t xml:space="preserve"> century. There is utmost need for Social Studies teachers to be competent in the use of ICT for enhancing learning since the discipline itself is not static. This study was therefore set to investigate the competency level of Social Studies teachers in the use of ICT in basic schools in Ilorin. Descriptive survey research method was employed for the study. The sample size of 120 Social Studies teachers was selected through a random sampling technique. The instrument used for collecting the required information for the study was a self-designed questionnaire tagged “Competence in the Use of Information Communication Technology Questionnaire (CUICTQ)”. Findings of the study reveals that Social Studies teachers in Basic schools in Ilorin Metropolis were not competent in the use of ICT, gender and teaching experience didn’t influence teachers’ competence in the use of ICT. School type of the Social Studies teachers influenced their competence in the use of ICT in Basic Schools in Ilorin Metropolis. To achieve the goals of SDGs by 2030 and based on research findings, it is recommended that Social Studies teachers should be encouraged and trained through various capacity building workshops that could enhance their ICT competence in line with global best practice. The state government is enjoined to help in this regard. </w:t>
      </w:r>
    </w:p>
    <w:p w:rsidR="00C00281" w:rsidRDefault="00C00281"/>
    <w:sectPr w:rsidR="00C00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698"/>
    <w:rsid w:val="007B3698"/>
    <w:rsid w:val="00C00281"/>
    <w:rsid w:val="00CA61A5"/>
    <w:rsid w:val="00DC7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CFD72"/>
  <w15:chartTrackingRefBased/>
  <w15:docId w15:val="{7943775F-CA92-4E29-9D03-8D25437B7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6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2019-02-19T13:27:00Z</dcterms:created>
  <dcterms:modified xsi:type="dcterms:W3CDTF">2019-02-19T13:28:00Z</dcterms:modified>
</cp:coreProperties>
</file>