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6978" w:rsidRPr="00432B7C" w:rsidRDefault="00474524" w:rsidP="00656978">
      <w:pPr>
        <w:spacing w:after="0" w:line="240" w:lineRule="auto"/>
        <w:rPr>
          <w:rFonts w:ascii="Times New Roman" w:hAnsi="Times New Roman"/>
          <w:b/>
          <w:bCs/>
          <w:sz w:val="4"/>
          <w:szCs w:val="4"/>
        </w:rPr>
      </w:pPr>
      <w:r>
        <w:rPr>
          <w:rFonts w:ascii="Times New Roman" w:hAnsi="Times New Roman"/>
          <w:b/>
          <w:bCs/>
          <w:sz w:val="4"/>
          <w:szCs w:val="4"/>
        </w:rPr>
        <w:tab/>
      </w:r>
    </w:p>
    <w:p w:rsidR="004E18BD" w:rsidRPr="00414F53" w:rsidRDefault="004E18BD" w:rsidP="004E18BD">
      <w:pPr>
        <w:tabs>
          <w:tab w:val="left" w:pos="1680"/>
        </w:tabs>
        <w:spacing w:after="0" w:line="240" w:lineRule="auto"/>
        <w:rPr>
          <w:rFonts w:ascii="Times New Roman" w:hAnsi="Times New Roman" w:cs="Times New Roman"/>
          <w:b/>
          <w:bCs/>
        </w:rPr>
      </w:pPr>
      <w:proofErr w:type="spellStart"/>
      <w:r w:rsidRPr="006663B9">
        <w:rPr>
          <w:rFonts w:ascii="Times New Roman" w:hAnsi="Times New Roman" w:cs="Times New Roman"/>
          <w:sz w:val="18"/>
          <w:szCs w:val="18"/>
        </w:rPr>
        <w:t>Centrepoint</w:t>
      </w:r>
      <w:proofErr w:type="spellEnd"/>
      <w:r w:rsidRPr="006663B9">
        <w:rPr>
          <w:rFonts w:ascii="Times New Roman" w:hAnsi="Times New Roman" w:cs="Times New Roman"/>
          <w:sz w:val="18"/>
          <w:szCs w:val="18"/>
        </w:rPr>
        <w:t xml:space="preserve"> Journal</w:t>
      </w:r>
      <w:r w:rsidRPr="006663B9">
        <w:rPr>
          <w:rFonts w:ascii="Times New Roman" w:hAnsi="Times New Roman" w:cs="Times New Roman"/>
          <w:bCs/>
          <w:sz w:val="18"/>
          <w:szCs w:val="18"/>
        </w:rPr>
        <w:t xml:space="preserve"> (Science Edition)</w:t>
      </w:r>
      <w:r w:rsidRPr="006663B9">
        <w:rPr>
          <w:rFonts w:ascii="Times New Roman" w:hAnsi="Times New Roman" w:cs="Times New Roman"/>
          <w:bCs/>
          <w:sz w:val="18"/>
          <w:szCs w:val="18"/>
        </w:rPr>
        <w:tab/>
      </w:r>
      <w:r w:rsidRPr="006663B9">
        <w:rPr>
          <w:rFonts w:ascii="Times New Roman" w:hAnsi="Times New Roman" w:cs="Times New Roman"/>
          <w:bCs/>
          <w:sz w:val="18"/>
          <w:szCs w:val="18"/>
        </w:rPr>
        <w:tab/>
      </w:r>
      <w:r w:rsidRPr="006663B9">
        <w:rPr>
          <w:rFonts w:ascii="Times New Roman" w:hAnsi="Times New Roman" w:cs="Times New Roman"/>
          <w:bCs/>
          <w:sz w:val="18"/>
          <w:szCs w:val="18"/>
        </w:rPr>
        <w:tab/>
      </w:r>
      <w:r w:rsidRPr="006663B9">
        <w:rPr>
          <w:rFonts w:ascii="Times New Roman" w:hAnsi="Times New Roman" w:cs="Times New Roman"/>
          <w:bCs/>
          <w:sz w:val="18"/>
          <w:szCs w:val="18"/>
        </w:rPr>
        <w:tab/>
        <w:t>2141-3819/2025</w:t>
      </w:r>
      <w:r w:rsidRPr="006663B9">
        <w:rPr>
          <w:rFonts w:ascii="Times New Roman" w:hAnsi="Times New Roman"/>
          <w:sz w:val="18"/>
          <w:szCs w:val="18"/>
        </w:rPr>
        <w:t xml:space="preserve"> $5.00 + 0.00</w:t>
      </w:r>
    </w:p>
    <w:p w:rsidR="004E18BD" w:rsidRPr="002F1DE1" w:rsidRDefault="004E18BD" w:rsidP="004E18BD">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Volume 30, No. 1, pages </w:t>
      </w:r>
      <w:r w:rsidR="00720A45">
        <w:rPr>
          <w:rFonts w:ascii="Times New Roman" w:hAnsi="Times New Roman" w:cs="Times New Roman"/>
          <w:sz w:val="18"/>
          <w:szCs w:val="18"/>
        </w:rPr>
        <w:t>1</w:t>
      </w:r>
      <w:r w:rsidR="002A456F">
        <w:rPr>
          <w:rFonts w:ascii="Times New Roman" w:hAnsi="Times New Roman" w:cs="Times New Roman"/>
          <w:sz w:val="18"/>
          <w:szCs w:val="18"/>
        </w:rPr>
        <w:t>52</w:t>
      </w:r>
      <w:r>
        <w:rPr>
          <w:rFonts w:ascii="Times New Roman" w:hAnsi="Times New Roman" w:cs="Times New Roman"/>
          <w:sz w:val="18"/>
          <w:szCs w:val="18"/>
        </w:rPr>
        <w:t>-</w:t>
      </w:r>
      <w:r w:rsidR="00D752DB">
        <w:rPr>
          <w:rFonts w:ascii="Times New Roman" w:hAnsi="Times New Roman" w:cs="Times New Roman"/>
          <w:sz w:val="18"/>
          <w:szCs w:val="18"/>
        </w:rPr>
        <w:t>1</w:t>
      </w:r>
      <w:r w:rsidR="002A456F">
        <w:rPr>
          <w:rFonts w:ascii="Times New Roman" w:hAnsi="Times New Roman" w:cs="Times New Roman"/>
          <w:sz w:val="18"/>
          <w:szCs w:val="18"/>
        </w:rPr>
        <w:t>6</w:t>
      </w:r>
      <w:r w:rsidR="00C82224">
        <w:rPr>
          <w:rFonts w:ascii="Times New Roman" w:hAnsi="Times New Roman" w:cs="Times New Roman"/>
          <w:sz w:val="18"/>
          <w:szCs w:val="18"/>
        </w:rPr>
        <w:t>5</w:t>
      </w:r>
      <w:r w:rsidRPr="006663B9">
        <w:rPr>
          <w:rFonts w:ascii="Times New Roman" w:hAnsi="Times New Roman" w:cs="Times New Roman"/>
          <w:sz w:val="18"/>
          <w:szCs w:val="18"/>
        </w:rPr>
        <w:tab/>
      </w:r>
      <w:r w:rsidRPr="006663B9">
        <w:rPr>
          <w:rFonts w:ascii="Times New Roman" w:hAnsi="Times New Roman" w:cs="Times New Roman"/>
          <w:sz w:val="18"/>
          <w:szCs w:val="18"/>
        </w:rPr>
        <w:tab/>
      </w:r>
      <w:r w:rsidRPr="006663B9">
        <w:rPr>
          <w:rFonts w:ascii="Times New Roman" w:hAnsi="Times New Roman" w:cs="Times New Roman"/>
          <w:sz w:val="18"/>
          <w:szCs w:val="18"/>
        </w:rPr>
        <w:tab/>
      </w:r>
      <w:r w:rsidRPr="006663B9">
        <w:rPr>
          <w:rFonts w:ascii="Times New Roman" w:hAnsi="Times New Roman" w:cs="Times New Roman"/>
          <w:sz w:val="18"/>
          <w:szCs w:val="18"/>
        </w:rPr>
        <w:tab/>
      </w:r>
      <w:r w:rsidRPr="006663B9">
        <w:rPr>
          <w:rFonts w:ascii="Times New Roman" w:hAnsi="Times New Roman"/>
          <w:sz w:val="18"/>
          <w:szCs w:val="18"/>
        </w:rPr>
        <w:t>©</w:t>
      </w:r>
      <w:r w:rsidRPr="006663B9">
        <w:rPr>
          <w:rFonts w:ascii="Times New Roman" w:hAnsi="Times New Roman" w:cs="Times New Roman"/>
          <w:sz w:val="18"/>
          <w:szCs w:val="18"/>
        </w:rPr>
        <w:t>202</w:t>
      </w:r>
      <w:r>
        <w:rPr>
          <w:rFonts w:ascii="Times New Roman" w:hAnsi="Times New Roman" w:cs="Times New Roman"/>
          <w:sz w:val="18"/>
          <w:szCs w:val="18"/>
        </w:rPr>
        <w:t>6</w:t>
      </w:r>
      <w:r w:rsidRPr="006663B9">
        <w:rPr>
          <w:rFonts w:ascii="Times New Roman" w:hAnsi="Times New Roman" w:cs="Times New Roman"/>
          <w:sz w:val="18"/>
          <w:szCs w:val="18"/>
        </w:rPr>
        <w:t xml:space="preserve"> University of Ilorin </w:t>
      </w:r>
      <w:r w:rsidRPr="002F1DE1">
        <w:rPr>
          <w:rFonts w:ascii="Times New Roman" w:hAnsi="Times New Roman" w:cs="Times New Roman"/>
          <w:i/>
          <w:sz w:val="18"/>
          <w:szCs w:val="18"/>
        </w:rPr>
        <w:t>http//</w:t>
      </w:r>
      <w:proofErr w:type="spellStart"/>
      <w:r w:rsidRPr="002F1DE1">
        <w:rPr>
          <w:rFonts w:ascii="Times New Roman" w:hAnsi="Times New Roman" w:cs="Times New Roman"/>
          <w:i/>
          <w:sz w:val="18"/>
          <w:szCs w:val="18"/>
        </w:rPr>
        <w:t>www.unilorin.edu.ng</w:t>
      </w:r>
      <w:proofErr w:type="spellEnd"/>
      <w:r w:rsidRPr="002F1DE1">
        <w:rPr>
          <w:rFonts w:ascii="Times New Roman" w:hAnsi="Times New Roman" w:cs="Times New Roman"/>
          <w:i/>
          <w:sz w:val="18"/>
          <w:szCs w:val="18"/>
        </w:rPr>
        <w:t>/</w:t>
      </w:r>
      <w:proofErr w:type="spellStart"/>
      <w:r w:rsidRPr="002F1DE1">
        <w:rPr>
          <w:rFonts w:ascii="Times New Roman" w:hAnsi="Times New Roman" w:cs="Times New Roman"/>
          <w:i/>
          <w:sz w:val="18"/>
          <w:szCs w:val="18"/>
        </w:rPr>
        <w:t>centrepoint</w:t>
      </w:r>
      <w:proofErr w:type="spellEnd"/>
    </w:p>
    <w:p w:rsidR="004E18BD" w:rsidRDefault="004E18BD" w:rsidP="004E18BD">
      <w:pPr>
        <w:spacing w:after="0" w:line="240" w:lineRule="auto"/>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CPJ 20260</w:t>
      </w:r>
      <w:r w:rsidR="00EF19EA">
        <w:rPr>
          <w:rFonts w:ascii="Times New Roman" w:hAnsi="Times New Roman" w:cs="Times New Roman"/>
          <w:color w:val="000000" w:themeColor="text1"/>
          <w:sz w:val="18"/>
          <w:szCs w:val="18"/>
        </w:rPr>
        <w:t>1</w:t>
      </w:r>
      <w:r w:rsidR="002A456F">
        <w:rPr>
          <w:rFonts w:ascii="Times New Roman" w:hAnsi="Times New Roman" w:cs="Times New Roman"/>
          <w:color w:val="000000" w:themeColor="text1"/>
          <w:sz w:val="18"/>
          <w:szCs w:val="18"/>
        </w:rPr>
        <w:t>1</w:t>
      </w:r>
      <w:r w:rsidRPr="006663B9">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30</w:t>
      </w:r>
      <w:r w:rsidRPr="006663B9">
        <w:rPr>
          <w:rFonts w:ascii="Times New Roman" w:hAnsi="Times New Roman" w:cs="Times New Roman"/>
          <w:color w:val="000000" w:themeColor="text1"/>
          <w:sz w:val="18"/>
          <w:szCs w:val="18"/>
        </w:rPr>
        <w:t>1</w:t>
      </w:r>
      <w:r w:rsidR="00EF19EA">
        <w:rPr>
          <w:rFonts w:ascii="Times New Roman" w:hAnsi="Times New Roman" w:cs="Times New Roman"/>
          <w:color w:val="000000" w:themeColor="text1"/>
          <w:sz w:val="18"/>
          <w:szCs w:val="18"/>
        </w:rPr>
        <w:t>1</w:t>
      </w:r>
      <w:r w:rsidR="002A456F">
        <w:rPr>
          <w:rFonts w:ascii="Times New Roman" w:hAnsi="Times New Roman" w:cs="Times New Roman"/>
          <w:color w:val="000000" w:themeColor="text1"/>
          <w:sz w:val="18"/>
          <w:szCs w:val="18"/>
        </w:rPr>
        <w:t>1</w:t>
      </w:r>
    </w:p>
    <w:p w:rsidR="004E18BD" w:rsidRPr="006663B9" w:rsidRDefault="004E18BD" w:rsidP="004E18BD">
      <w:pPr>
        <w:spacing w:after="0" w:line="240" w:lineRule="auto"/>
        <w:rPr>
          <w:rFonts w:ascii="Times New Roman" w:hAnsi="Times New Roman" w:cs="Times New Roman"/>
          <w:b/>
          <w:bCs/>
          <w:sz w:val="18"/>
          <w:szCs w:val="18"/>
        </w:rPr>
      </w:pPr>
    </w:p>
    <w:p w:rsidR="007E7691" w:rsidRPr="007E7691" w:rsidRDefault="007E7691" w:rsidP="007E7691">
      <w:pPr>
        <w:spacing w:after="0" w:line="240" w:lineRule="auto"/>
        <w:jc w:val="center"/>
        <w:rPr>
          <w:rFonts w:ascii="Times New Roman" w:hAnsi="Times New Roman"/>
          <w:b/>
          <w:bCs/>
        </w:rPr>
      </w:pPr>
      <w:r w:rsidRPr="007E7691">
        <w:rPr>
          <w:rFonts w:ascii="Times New Roman" w:hAnsi="Times New Roman"/>
          <w:b/>
          <w:bCs/>
        </w:rPr>
        <w:t xml:space="preserve">Computing Numerical Scheme for Approximate Solutions of Second-Order Oscillatory Initial Value Problems </w:t>
      </w:r>
    </w:p>
    <w:p w:rsidR="00F30D5A" w:rsidRPr="00F30D5A" w:rsidRDefault="00F30D5A" w:rsidP="00AF12B4">
      <w:pPr>
        <w:spacing w:after="0" w:line="240" w:lineRule="auto"/>
        <w:jc w:val="center"/>
        <w:rPr>
          <w:rFonts w:ascii="Times New Roman" w:hAnsi="Times New Roman"/>
          <w:b/>
          <w:bCs/>
          <w:sz w:val="18"/>
          <w:szCs w:val="18"/>
        </w:rPr>
      </w:pPr>
    </w:p>
    <w:p w:rsidR="00F30D5A" w:rsidRDefault="00F30D5A" w:rsidP="00F30D5A">
      <w:pPr>
        <w:pStyle w:val="NormalWeb"/>
        <w:spacing w:before="0" w:beforeAutospacing="0" w:after="0" w:afterAutospacing="0"/>
        <w:jc w:val="center"/>
        <w:rPr>
          <w:b/>
          <w:sz w:val="22"/>
          <w:szCs w:val="22"/>
        </w:rPr>
      </w:pPr>
      <w:r w:rsidRPr="00F30D5A">
        <w:rPr>
          <w:b/>
          <w:sz w:val="22"/>
          <w:szCs w:val="22"/>
        </w:rPr>
        <w:t>Bello</w:t>
      </w:r>
      <w:r>
        <w:rPr>
          <w:b/>
          <w:sz w:val="22"/>
          <w:szCs w:val="22"/>
        </w:rPr>
        <w:t>,</w:t>
      </w:r>
      <w:r w:rsidRPr="00F30D5A">
        <w:rPr>
          <w:b/>
          <w:sz w:val="22"/>
          <w:szCs w:val="22"/>
        </w:rPr>
        <w:t xml:space="preserve"> K</w:t>
      </w:r>
      <w:r>
        <w:rPr>
          <w:b/>
          <w:sz w:val="22"/>
          <w:szCs w:val="22"/>
        </w:rPr>
        <w:t xml:space="preserve">. </w:t>
      </w:r>
      <w:r w:rsidR="007E7691">
        <w:rPr>
          <w:b/>
          <w:sz w:val="22"/>
          <w:szCs w:val="22"/>
        </w:rPr>
        <w:t>A.</w:t>
      </w:r>
      <w:r w:rsidRPr="00F30D5A">
        <w:rPr>
          <w:b/>
          <w:sz w:val="22"/>
          <w:szCs w:val="22"/>
        </w:rPr>
        <w:t xml:space="preserve"> </w:t>
      </w:r>
    </w:p>
    <w:p w:rsidR="00F30D5A" w:rsidRDefault="00F30D5A" w:rsidP="00F30D5A">
      <w:pPr>
        <w:spacing w:after="0" w:line="240" w:lineRule="auto"/>
        <w:jc w:val="center"/>
        <w:rPr>
          <w:rFonts w:ascii="Times New Roman" w:eastAsia="SimSun" w:hAnsi="Times New Roman" w:cs="Times New Roman"/>
          <w:color w:val="000000" w:themeColor="text1"/>
          <w:kern w:val="2"/>
        </w:rPr>
      </w:pPr>
      <w:r w:rsidRPr="00F30D5A">
        <w:rPr>
          <w:rFonts w:ascii="Times New Roman" w:eastAsia="SimSun" w:hAnsi="Times New Roman" w:cs="Times New Roman"/>
          <w:color w:val="000000" w:themeColor="text1"/>
          <w:kern w:val="2"/>
        </w:rPr>
        <w:t>Department of Mathematics, Faculty of Physical Sciences,</w:t>
      </w:r>
    </w:p>
    <w:p w:rsidR="00F30D5A" w:rsidRPr="00F30D5A" w:rsidRDefault="00F30D5A" w:rsidP="00F30D5A">
      <w:pPr>
        <w:spacing w:after="0" w:line="240" w:lineRule="auto"/>
        <w:jc w:val="center"/>
        <w:rPr>
          <w:rFonts w:ascii="Times New Roman" w:eastAsia="SimSun" w:hAnsi="Times New Roman" w:cs="Times New Roman"/>
          <w:color w:val="000000" w:themeColor="text1"/>
          <w:kern w:val="2"/>
        </w:rPr>
      </w:pPr>
      <w:r w:rsidRPr="00F30D5A">
        <w:rPr>
          <w:rFonts w:ascii="Times New Roman" w:eastAsia="SimSun" w:hAnsi="Times New Roman" w:cs="Times New Roman"/>
          <w:color w:val="000000" w:themeColor="text1"/>
          <w:kern w:val="2"/>
        </w:rPr>
        <w:t>University of Ilorin, Nigeria.</w:t>
      </w:r>
    </w:p>
    <w:p w:rsidR="00F30D5A" w:rsidRPr="00F30D5A" w:rsidRDefault="00F30D5A" w:rsidP="00F30D5A">
      <w:pPr>
        <w:pStyle w:val="NormalWeb"/>
        <w:spacing w:before="0" w:beforeAutospacing="0" w:after="0" w:afterAutospacing="0"/>
        <w:jc w:val="center"/>
        <w:rPr>
          <w:b/>
          <w:sz w:val="14"/>
          <w:szCs w:val="14"/>
        </w:rPr>
      </w:pPr>
    </w:p>
    <w:p w:rsidR="007E7691" w:rsidRPr="007E7691" w:rsidRDefault="009F5C1C" w:rsidP="00F30D5A">
      <w:pPr>
        <w:spacing w:after="0" w:line="240" w:lineRule="auto"/>
        <w:jc w:val="center"/>
        <w:rPr>
          <w:rFonts w:ascii="Times New Roman" w:hAnsi="Times New Roman" w:cs="Times New Roman"/>
          <w:color w:val="000000" w:themeColor="text1"/>
        </w:rPr>
      </w:pPr>
      <w:r w:rsidRPr="009F5C1C">
        <w:rPr>
          <w:rFonts w:ascii="Times New Roman" w:hAnsi="Times New Roman" w:cs="Times New Roman"/>
        </w:rPr>
        <w:t>*</w:t>
      </w:r>
      <w:r w:rsidRPr="009F5C1C">
        <w:rPr>
          <w:rFonts w:ascii="Times New Roman" w:hAnsi="Times New Roman" w:cs="Times New Roman"/>
          <w:b/>
        </w:rPr>
        <w:t xml:space="preserve">Corresponding </w:t>
      </w:r>
      <w:r w:rsidRPr="009F5C1C">
        <w:rPr>
          <w:rFonts w:ascii="Times New Roman" w:hAnsi="Times New Roman"/>
          <w:b/>
        </w:rPr>
        <w:t>Email Address</w:t>
      </w:r>
      <w:r w:rsidRPr="009F5C1C">
        <w:rPr>
          <w:rFonts w:ascii="Times New Roman" w:hAnsi="Times New Roman"/>
          <w:b/>
          <w:color w:val="000000" w:themeColor="text1"/>
        </w:rPr>
        <w:t>:</w:t>
      </w:r>
      <w:r w:rsidR="00CA5725" w:rsidRPr="00AC4A38">
        <w:rPr>
          <w:rFonts w:ascii="Tahoma" w:hAnsi="Tahoma" w:cs="Tahoma"/>
          <w:sz w:val="24"/>
          <w:szCs w:val="24"/>
        </w:rPr>
        <w:t xml:space="preserve"> </w:t>
      </w:r>
      <w:hyperlink r:id="rId8" w:history="1">
        <w:r w:rsidR="007E7691" w:rsidRPr="007E7691">
          <w:rPr>
            <w:rStyle w:val="Hyperlink"/>
            <w:rFonts w:ascii="Times New Roman" w:hAnsi="Times New Roman" w:cs="Times New Roman"/>
            <w:color w:val="000000" w:themeColor="text1"/>
            <w:lang w:val="en-GB"/>
          </w:rPr>
          <w:t>bello.ak@unilorin.edu.ng</w:t>
        </w:r>
      </w:hyperlink>
    </w:p>
    <w:p w:rsidR="00F30D5A" w:rsidRPr="00AF12B4" w:rsidRDefault="00AF12B4" w:rsidP="00F30D5A">
      <w:pPr>
        <w:spacing w:after="0" w:line="240" w:lineRule="auto"/>
        <w:jc w:val="center"/>
        <w:rPr>
          <w:rFonts w:ascii="Times New Roman" w:eastAsia="SimSun" w:hAnsi="Times New Roman" w:cs="Times New Roman"/>
          <w:color w:val="000000" w:themeColor="text1"/>
          <w:kern w:val="2"/>
        </w:rPr>
      </w:pPr>
      <w:r w:rsidRPr="00AF12B4">
        <w:rPr>
          <w:rFonts w:ascii="Times New Roman" w:eastAsia="SimSun" w:hAnsi="Times New Roman" w:cs="Times New Roman"/>
          <w:b/>
          <w:color w:val="000000" w:themeColor="text1"/>
          <w:kern w:val="2"/>
        </w:rPr>
        <w:t>Phone Number:</w:t>
      </w:r>
      <w:r w:rsidRPr="00AF12B4">
        <w:rPr>
          <w:rFonts w:ascii="Times New Roman" w:eastAsia="SimSun" w:hAnsi="Times New Roman" w:cs="Times New Roman"/>
          <w:color w:val="000000" w:themeColor="text1"/>
          <w:kern w:val="2"/>
        </w:rPr>
        <w:t xml:space="preserve"> </w:t>
      </w:r>
      <w:r w:rsidR="00091517" w:rsidRPr="00091517">
        <w:rPr>
          <w:rFonts w:ascii="Times New Roman" w:eastAsia="SimSun" w:hAnsi="Times New Roman" w:cs="Times New Roman"/>
          <w:color w:val="000000" w:themeColor="text1"/>
          <w:kern w:val="2"/>
        </w:rPr>
        <w:t>+234 803 433 4350</w:t>
      </w:r>
    </w:p>
    <w:p w:rsidR="00CA5725" w:rsidRPr="00AF12B4" w:rsidRDefault="00CA5725" w:rsidP="004E18BD">
      <w:pPr>
        <w:spacing w:after="0" w:line="240" w:lineRule="auto"/>
        <w:jc w:val="center"/>
        <w:rPr>
          <w:rFonts w:ascii="Times New Roman" w:hAnsi="Times New Roman" w:cs="Times New Roman"/>
          <w:b/>
          <w:sz w:val="20"/>
          <w:szCs w:val="20"/>
        </w:rPr>
      </w:pPr>
    </w:p>
    <w:p w:rsidR="004E18BD" w:rsidRDefault="004E18BD" w:rsidP="004E18BD">
      <w:pPr>
        <w:spacing w:after="0" w:line="240" w:lineRule="auto"/>
        <w:jc w:val="center"/>
        <w:rPr>
          <w:rFonts w:ascii="Times New Roman" w:hAnsi="Times New Roman" w:cs="Times New Roman"/>
          <w:b/>
        </w:rPr>
      </w:pPr>
      <w:r w:rsidRPr="001F4964">
        <w:rPr>
          <w:rFonts w:ascii="Times New Roman" w:hAnsi="Times New Roman" w:cs="Times New Roman"/>
          <w:b/>
        </w:rPr>
        <w:t>Abstract</w:t>
      </w:r>
    </w:p>
    <w:p w:rsidR="004E18BD" w:rsidRDefault="004E18BD" w:rsidP="004E18BD">
      <w:pPr>
        <w:autoSpaceDE w:val="0"/>
        <w:autoSpaceDN w:val="0"/>
        <w:adjustRightInd w:val="0"/>
        <w:spacing w:after="0" w:line="240" w:lineRule="auto"/>
        <w:jc w:val="both"/>
        <w:rPr>
          <w:rFonts w:ascii="Times New Roman" w:hAnsi="Times New Roman" w:cs="Times New Roman"/>
          <w:b/>
          <w:sz w:val="4"/>
          <w:szCs w:val="4"/>
        </w:rPr>
      </w:pPr>
    </w:p>
    <w:p w:rsidR="004E18BD" w:rsidRDefault="004E18BD" w:rsidP="004E18BD">
      <w:pPr>
        <w:autoSpaceDE w:val="0"/>
        <w:autoSpaceDN w:val="0"/>
        <w:adjustRightInd w:val="0"/>
        <w:spacing w:after="0" w:line="240" w:lineRule="auto"/>
        <w:jc w:val="both"/>
        <w:rPr>
          <w:rFonts w:ascii="Times New Roman" w:hAnsi="Times New Roman" w:cs="Times New Roman"/>
          <w:b/>
          <w:sz w:val="4"/>
          <w:szCs w:val="4"/>
        </w:rPr>
      </w:pPr>
    </w:p>
    <w:p w:rsidR="00CC3CB6" w:rsidRDefault="00CC3CB6" w:rsidP="00CC3CB6">
      <w:pPr>
        <w:autoSpaceDE w:val="0"/>
        <w:autoSpaceDN w:val="0"/>
        <w:adjustRightInd w:val="0"/>
        <w:spacing w:after="0" w:line="240" w:lineRule="auto"/>
        <w:jc w:val="both"/>
        <w:rPr>
          <w:rFonts w:ascii="Times New Roman" w:hAnsi="Times New Roman"/>
        </w:rPr>
      </w:pPr>
      <w:r w:rsidRPr="00CC3CB6">
        <w:rPr>
          <w:rFonts w:ascii="Times New Roman" w:hAnsi="Times New Roman"/>
        </w:rPr>
        <w:t>This study presents a Computational Numerical Scheme (CNS) for the direct solution of second-order oscillatory initial value problems without reducing them to systems of first-order differential equations. The motivation for this approach stems from the need to improve computational efficiency, reduce numerical complexity, and preserve the inherent structure of oscillatory physical models such as Bessel-type equations and mass-spring systems. The CNS was derived using a power series approximation combined with interpolation and collocation techniques, leading to a continuous hybrid linear multistep formulation. The method was analyzed for consistency, order, zero-stability, convergence, and absolute stability, where it was shown to be A-stable. The CNS was applied to three test problems, and its performance was evaluated through comparisons of absolute errors with existing methods in the literature. Numerical results demonstrated that the CNS consistently produced highly accurate approximations with significantly reduced errors, outperforming competing methods. Graphical illustrations further confirmed the superiority and stability of the method across all tested intervals. The findings indicate that the CNS is an efficient, reliable, and accurate approach for solving second-order oscillatory differential equations arising in real-life physical systems.</w:t>
      </w:r>
    </w:p>
    <w:p w:rsidR="00CC3CB6" w:rsidRPr="00CC3CB6" w:rsidRDefault="00CC3CB6" w:rsidP="00CC3CB6">
      <w:pPr>
        <w:autoSpaceDE w:val="0"/>
        <w:autoSpaceDN w:val="0"/>
        <w:adjustRightInd w:val="0"/>
        <w:spacing w:after="0" w:line="240" w:lineRule="auto"/>
        <w:jc w:val="both"/>
        <w:rPr>
          <w:rFonts w:ascii="Times New Roman" w:hAnsi="Times New Roman"/>
          <w:sz w:val="14"/>
          <w:szCs w:val="14"/>
        </w:rPr>
      </w:pPr>
    </w:p>
    <w:p w:rsidR="00CC3CB6" w:rsidRPr="00CC3CB6" w:rsidRDefault="00CC3CB6" w:rsidP="00CC3CB6">
      <w:pPr>
        <w:autoSpaceDE w:val="0"/>
        <w:autoSpaceDN w:val="0"/>
        <w:adjustRightInd w:val="0"/>
        <w:spacing w:after="0" w:line="240" w:lineRule="auto"/>
        <w:jc w:val="both"/>
        <w:rPr>
          <w:rFonts w:ascii="Times New Roman" w:hAnsi="Times New Roman"/>
          <w:b/>
          <w:bCs/>
        </w:rPr>
      </w:pPr>
      <w:r w:rsidRPr="00CC3CB6">
        <w:rPr>
          <w:rFonts w:ascii="Times New Roman" w:hAnsi="Times New Roman"/>
          <w:b/>
          <w:bCs/>
        </w:rPr>
        <w:t xml:space="preserve">Keywords: </w:t>
      </w:r>
      <w:r w:rsidRPr="00CC3CB6">
        <w:rPr>
          <w:rFonts w:ascii="Times New Roman" w:hAnsi="Times New Roman"/>
        </w:rPr>
        <w:t>Computational Numerical Scheme (CNS); second-order differential equations; oscillatory systems; initial value problems; stability analysis; mass-spring system; Bessel equation; numerical simulation.</w:t>
      </w:r>
    </w:p>
    <w:p w:rsidR="008D396C" w:rsidRPr="008D396C" w:rsidRDefault="008D396C" w:rsidP="008D396C">
      <w:pPr>
        <w:autoSpaceDE w:val="0"/>
        <w:autoSpaceDN w:val="0"/>
        <w:adjustRightInd w:val="0"/>
        <w:spacing w:after="0" w:line="240" w:lineRule="auto"/>
        <w:jc w:val="both"/>
        <w:rPr>
          <w:rFonts w:ascii="Times New Roman" w:hAnsi="Times New Roman"/>
          <w:sz w:val="14"/>
          <w:szCs w:val="14"/>
        </w:rPr>
      </w:pPr>
    </w:p>
    <w:p w:rsidR="008D396C" w:rsidRDefault="000E5850" w:rsidP="00861692">
      <w:pPr>
        <w:autoSpaceDE w:val="0"/>
        <w:autoSpaceDN w:val="0"/>
        <w:adjustRightInd w:val="0"/>
        <w:spacing w:after="0" w:line="240" w:lineRule="auto"/>
        <w:jc w:val="both"/>
        <w:rPr>
          <w:rFonts w:ascii="Times New Roman" w:hAnsi="Times New Roman"/>
          <w:b/>
        </w:rPr>
      </w:pPr>
      <w:r w:rsidRPr="008D396C">
        <w:rPr>
          <w:rFonts w:ascii="Times New Roman" w:hAnsi="Times New Roman"/>
          <w:b/>
        </w:rPr>
        <w:t>Introduction</w:t>
      </w:r>
    </w:p>
    <w:p w:rsidR="00861692" w:rsidRPr="00861692" w:rsidRDefault="00861692" w:rsidP="00861692">
      <w:pPr>
        <w:autoSpaceDE w:val="0"/>
        <w:autoSpaceDN w:val="0"/>
        <w:adjustRightInd w:val="0"/>
        <w:spacing w:after="0" w:line="240" w:lineRule="auto"/>
        <w:jc w:val="both"/>
        <w:rPr>
          <w:rFonts w:ascii="Times New Roman" w:hAnsi="Times New Roman"/>
          <w:b/>
          <w:sz w:val="4"/>
          <w:szCs w:val="4"/>
        </w:rPr>
      </w:pPr>
    </w:p>
    <w:p w:rsidR="008D396C" w:rsidRPr="008D396C" w:rsidRDefault="008D396C" w:rsidP="00861692">
      <w:pPr>
        <w:autoSpaceDE w:val="0"/>
        <w:autoSpaceDN w:val="0"/>
        <w:adjustRightInd w:val="0"/>
        <w:spacing w:after="0" w:line="240" w:lineRule="auto"/>
        <w:jc w:val="both"/>
        <w:rPr>
          <w:rFonts w:ascii="Times New Roman" w:hAnsi="Times New Roman"/>
          <w:b/>
          <w:sz w:val="4"/>
          <w:szCs w:val="4"/>
        </w:rPr>
      </w:pPr>
    </w:p>
    <w:p w:rsidR="004D1CEB" w:rsidRPr="004D1CEB" w:rsidRDefault="004D1CEB" w:rsidP="004D1CEB">
      <w:pPr>
        <w:pStyle w:val="NormalWeb"/>
        <w:spacing w:before="0" w:beforeAutospacing="0" w:after="0" w:afterAutospacing="0"/>
        <w:ind w:firstLine="720"/>
        <w:jc w:val="both"/>
        <w:rPr>
          <w:sz w:val="22"/>
          <w:szCs w:val="22"/>
          <w:lang w:val="en-US"/>
        </w:rPr>
      </w:pPr>
      <w:r w:rsidRPr="004D1CEB">
        <w:rPr>
          <w:sz w:val="22"/>
          <w:szCs w:val="22"/>
          <w:lang w:val="en-US"/>
        </w:rPr>
        <w:t>Scientists and engineers use second-order oscillatory problems to study mechanical vibrations, electrical circuits, quantum mechanics, and wave propagation phenomena. The solutions to these problems are described by second-order ordinary differential equations that produce oscillatory patterns throughout the solution process. Traditional numerical methods for solving such equations often convert them into systems of first-order equations, which leads to higher computational costs and reduced efficiency. Consequently, researchers now focus on developing numerical methods that allow the direct computation of second-order equations, as this approach preserves the structure of the original problem and improves solution accuracy (</w:t>
      </w:r>
      <w:proofErr w:type="spellStart"/>
      <w:r w:rsidRPr="004D1CEB">
        <w:rPr>
          <w:sz w:val="22"/>
          <w:szCs w:val="22"/>
          <w:lang w:val="en-US"/>
        </w:rPr>
        <w:t>Omole</w:t>
      </w:r>
      <w:proofErr w:type="spellEnd"/>
      <w:r w:rsidRPr="004D1CEB">
        <w:rPr>
          <w:sz w:val="22"/>
          <w:szCs w:val="22"/>
          <w:lang w:val="en-US"/>
        </w:rPr>
        <w:t xml:space="preserve"> and </w:t>
      </w:r>
      <w:proofErr w:type="spellStart"/>
      <w:r w:rsidRPr="004D1CEB">
        <w:rPr>
          <w:sz w:val="22"/>
          <w:szCs w:val="22"/>
          <w:lang w:val="en-US"/>
        </w:rPr>
        <w:t>Ogunware</w:t>
      </w:r>
      <w:proofErr w:type="spellEnd"/>
      <w:r w:rsidRPr="004D1CEB">
        <w:rPr>
          <w:sz w:val="22"/>
          <w:szCs w:val="22"/>
          <w:lang w:val="en-US"/>
        </w:rPr>
        <w:t xml:space="preserve">, 2018; Lydia </w:t>
      </w:r>
      <w:r w:rsidRPr="004D1CEB">
        <w:rPr>
          <w:i/>
          <w:sz w:val="22"/>
          <w:szCs w:val="22"/>
          <w:lang w:val="en-US"/>
        </w:rPr>
        <w:t xml:space="preserve">et al. </w:t>
      </w:r>
      <w:r w:rsidRPr="004D1CEB">
        <w:rPr>
          <w:sz w:val="22"/>
          <w:szCs w:val="22"/>
          <w:lang w:val="en-US"/>
        </w:rPr>
        <w:t>2021).</w:t>
      </w:r>
    </w:p>
    <w:p w:rsidR="004D1CEB" w:rsidRPr="004D1CEB" w:rsidRDefault="004D1CEB" w:rsidP="004D1CEB">
      <w:pPr>
        <w:pStyle w:val="NormalWeb"/>
        <w:spacing w:before="0" w:beforeAutospacing="0" w:after="0" w:afterAutospacing="0"/>
        <w:ind w:firstLine="720"/>
        <w:jc w:val="both"/>
        <w:rPr>
          <w:sz w:val="22"/>
          <w:szCs w:val="22"/>
        </w:rPr>
      </w:pPr>
      <w:r w:rsidRPr="004D1CEB">
        <w:rPr>
          <w:sz w:val="22"/>
          <w:szCs w:val="22"/>
        </w:rPr>
        <w:t xml:space="preserve">Computational numerical methods for solving second-order oscillatory problems directly exploit the inherent oscillatory </w:t>
      </w:r>
      <w:proofErr w:type="spellStart"/>
      <w:r w:rsidRPr="004D1CEB">
        <w:rPr>
          <w:sz w:val="22"/>
          <w:szCs w:val="22"/>
        </w:rPr>
        <w:t>behavior</w:t>
      </w:r>
      <w:proofErr w:type="spellEnd"/>
      <w:r w:rsidRPr="004D1CEB">
        <w:rPr>
          <w:sz w:val="22"/>
          <w:szCs w:val="22"/>
        </w:rPr>
        <w:t xml:space="preserve"> of the solution. These methods include direct integration schemes, trigonometrically fitted methods, and block methods, all of which are designed to enhance accuracy, stability, and efficiency by minimizing phase-lag and numerical damping errors. By solving periodic problems directly, these approaches eliminate the need to transform the equations into systems of first-order equations, thereby reducing computational cost. As a result, they have become essential tools for researchers dealing with practical oscillatory models that require both high accuracy and fast computational performance (</w:t>
      </w:r>
      <w:proofErr w:type="spellStart"/>
      <w:r w:rsidRPr="004D1CEB">
        <w:rPr>
          <w:sz w:val="22"/>
          <w:szCs w:val="22"/>
        </w:rPr>
        <w:t>Adewale</w:t>
      </w:r>
      <w:proofErr w:type="spellEnd"/>
      <w:r w:rsidRPr="004D1CEB">
        <w:rPr>
          <w:sz w:val="22"/>
          <w:szCs w:val="22"/>
        </w:rPr>
        <w:t xml:space="preserve"> and Sabo, 2024).</w:t>
      </w:r>
    </w:p>
    <w:p w:rsidR="004D1CEB" w:rsidRPr="004D1CEB" w:rsidRDefault="004D1CEB" w:rsidP="004D1CEB">
      <w:pPr>
        <w:pStyle w:val="NormalWeb"/>
        <w:spacing w:before="0" w:beforeAutospacing="0" w:after="0" w:afterAutospacing="0"/>
        <w:ind w:firstLine="720"/>
        <w:jc w:val="both"/>
        <w:rPr>
          <w:sz w:val="22"/>
          <w:szCs w:val="22"/>
          <w:lang w:val="en-US"/>
        </w:rPr>
      </w:pPr>
      <w:r w:rsidRPr="004D1CEB">
        <w:rPr>
          <w:sz w:val="22"/>
          <w:szCs w:val="22"/>
          <w:lang w:val="en-US"/>
        </w:rPr>
        <w:t>Mathematical modeling has become a powerful tool in recent years for advancing our understanding of processes in biology, physics, and medicine, particularly in areas such as dynamical systems, body cooli</w:t>
      </w:r>
      <w:r>
        <w:rPr>
          <w:sz w:val="22"/>
          <w:szCs w:val="22"/>
          <w:lang w:val="en-US"/>
        </w:rPr>
        <w:t xml:space="preserve">ng, and simple harmonic motion. </w:t>
      </w:r>
      <w:r w:rsidRPr="004D1CEB">
        <w:rPr>
          <w:sz w:val="22"/>
          <w:szCs w:val="22"/>
          <w:lang w:val="en-US"/>
        </w:rPr>
        <w:t xml:space="preserve">The mathematical models developed by Sabo </w:t>
      </w:r>
      <w:r w:rsidRPr="004D1CEB">
        <w:rPr>
          <w:i/>
          <w:sz w:val="22"/>
          <w:szCs w:val="22"/>
          <w:lang w:val="en-US"/>
        </w:rPr>
        <w:t xml:space="preserve">et al. </w:t>
      </w:r>
      <w:r w:rsidRPr="004D1CEB">
        <w:rPr>
          <w:sz w:val="22"/>
          <w:szCs w:val="22"/>
          <w:lang w:val="en-US"/>
        </w:rPr>
        <w:t xml:space="preserve">(2021) and </w:t>
      </w:r>
      <w:proofErr w:type="spellStart"/>
      <w:r w:rsidRPr="004D1CEB">
        <w:rPr>
          <w:sz w:val="22"/>
          <w:szCs w:val="22"/>
          <w:lang w:val="en-US"/>
        </w:rPr>
        <w:t>Elazzouzi</w:t>
      </w:r>
      <w:r w:rsidRPr="004D1CEB">
        <w:rPr>
          <w:i/>
          <w:sz w:val="22"/>
          <w:szCs w:val="22"/>
          <w:lang w:val="en-US"/>
        </w:rPr>
        <w:t>et</w:t>
      </w:r>
      <w:proofErr w:type="spellEnd"/>
      <w:r w:rsidRPr="004D1CEB">
        <w:rPr>
          <w:i/>
          <w:sz w:val="22"/>
          <w:szCs w:val="22"/>
          <w:lang w:val="en-US"/>
        </w:rPr>
        <w:t xml:space="preserve"> al. </w:t>
      </w:r>
      <w:r w:rsidRPr="004D1CEB">
        <w:rPr>
          <w:sz w:val="22"/>
          <w:szCs w:val="22"/>
          <w:lang w:val="en-US"/>
        </w:rPr>
        <w:t>(2019) have proven effective in supporting both mathematical research and advances in the biosciences. The application of mathematics in these fields has led to the development of new methods that promote interdisciplinary collaboration among scientists. This study further demonstrates how mathematical techniques enhance understanding and improve the accuracy of predictions in dynamical systems and thermal process investigations (</w:t>
      </w:r>
      <w:proofErr w:type="spellStart"/>
      <w:r w:rsidRPr="004D1CEB">
        <w:rPr>
          <w:sz w:val="22"/>
          <w:szCs w:val="22"/>
          <w:lang w:val="en-US"/>
        </w:rPr>
        <w:t>Kubuyeand</w:t>
      </w:r>
      <w:proofErr w:type="spellEnd"/>
      <w:r w:rsidRPr="004D1CEB">
        <w:rPr>
          <w:sz w:val="22"/>
          <w:szCs w:val="22"/>
          <w:lang w:val="en-US"/>
        </w:rPr>
        <w:t xml:space="preserve"> Omar, 2015a).</w:t>
      </w:r>
    </w:p>
    <w:p w:rsidR="004D1CEB" w:rsidRPr="004D1CEB" w:rsidRDefault="004D1CEB" w:rsidP="004D1CEB">
      <w:pPr>
        <w:pStyle w:val="NormalWeb"/>
        <w:spacing w:before="0" w:beforeAutospacing="0" w:after="0" w:afterAutospacing="0"/>
        <w:ind w:firstLine="720"/>
        <w:jc w:val="both"/>
        <w:rPr>
          <w:sz w:val="22"/>
          <w:szCs w:val="22"/>
          <w:lang w:val="en-US"/>
        </w:rPr>
      </w:pPr>
      <w:r w:rsidRPr="004D1CEB">
        <w:rPr>
          <w:sz w:val="22"/>
          <w:szCs w:val="22"/>
          <w:lang w:val="en-US"/>
        </w:rPr>
        <w:t>The numerical solution of higher-order ordinary differential equations is typically achieved by converting the equations into first-order differential equation systems which require a suitable numerical method designed for first-order equations. The method calculates solutions by processing one point at a time to complete the solution. The method suffers from multiple problems because it requires extensive computational resources, it has complicated execution requirements, its accuracy suffers from error problems, the method needs complex programming work, and it consumes excessive time (</w:t>
      </w:r>
      <w:proofErr w:type="spellStart"/>
      <w:r w:rsidRPr="004D1CEB">
        <w:rPr>
          <w:sz w:val="22"/>
          <w:szCs w:val="22"/>
          <w:lang w:val="en-US"/>
        </w:rPr>
        <w:t>Kubuyeand</w:t>
      </w:r>
      <w:proofErr w:type="spellEnd"/>
      <w:r w:rsidRPr="004D1CEB">
        <w:rPr>
          <w:sz w:val="22"/>
          <w:szCs w:val="22"/>
          <w:lang w:val="en-US"/>
        </w:rPr>
        <w:t xml:space="preserve"> Omar, 2015b).</w:t>
      </w:r>
    </w:p>
    <w:p w:rsidR="004D1CEB" w:rsidRDefault="004D1CEB" w:rsidP="004D1CEB">
      <w:pPr>
        <w:pStyle w:val="NormalWeb"/>
        <w:spacing w:before="0" w:beforeAutospacing="0" w:after="0" w:afterAutospacing="0"/>
        <w:ind w:firstLine="720"/>
        <w:jc w:val="both"/>
        <w:rPr>
          <w:sz w:val="22"/>
          <w:szCs w:val="22"/>
          <w:lang w:val="en-US"/>
        </w:rPr>
      </w:pPr>
      <w:r w:rsidRPr="004D1CEB">
        <w:rPr>
          <w:sz w:val="22"/>
          <w:szCs w:val="22"/>
          <w:lang w:val="en-US"/>
        </w:rPr>
        <w:t>This research examines direct solutions for initial value problems which involve second-order ordinary differential equations of the form</w:t>
      </w:r>
    </w:p>
    <w:p w:rsidR="004D1CEB" w:rsidRPr="004D1CEB" w:rsidRDefault="004D1CEB" w:rsidP="004D1CEB">
      <w:pPr>
        <w:pStyle w:val="NormalWeb"/>
        <w:spacing w:before="0" w:beforeAutospacing="0" w:after="0" w:afterAutospacing="0"/>
        <w:ind w:firstLine="720"/>
        <w:jc w:val="both"/>
        <w:rPr>
          <w:sz w:val="4"/>
          <w:szCs w:val="4"/>
          <w:lang w:val="en-US"/>
        </w:rPr>
      </w:pPr>
    </w:p>
    <w:p w:rsidR="004D1CEB" w:rsidRPr="004D1CEB" w:rsidRDefault="005337EB" w:rsidP="004D1CEB">
      <w:pPr>
        <w:pStyle w:val="NormalWeb"/>
        <w:spacing w:before="0" w:beforeAutospacing="0" w:after="0" w:afterAutospacing="0"/>
        <w:jc w:val="both"/>
        <w:rPr>
          <w:sz w:val="22"/>
          <w:szCs w:val="22"/>
          <w:lang w:val="en-US"/>
        </w:rPr>
      </w:pPr>
      <w:r w:rsidRPr="004D1CEB">
        <w:rPr>
          <w:noProof/>
          <w:sz w:val="22"/>
          <w:szCs w:val="22"/>
          <w:lang w:val="en-US"/>
        </w:rPr>
      </w:r>
      <w:r w:rsidR="005337EB" w:rsidRPr="004D1CEB">
        <w:rPr>
          <w:noProof/>
          <w:sz w:val="22"/>
          <w:szCs w:val="22"/>
          <w:lang w:val="en-US"/>
        </w:rPr>
        <w:object w:dxaOrig="51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45pt;height:18.95pt" o:ole="">
            <v:imagedata r:id="rId9" o:title=""/>
          </v:shape>
          <o:OLEObject Type="Embed" ProgID="Equation.3" ShapeID="_x0000_i1025" DrawAspect="Content" ObjectID="_1838377806" r:id="rId10"/>
        </w:object>
      </w:r>
      <w:r w:rsidR="004D1CEB">
        <w:rPr>
          <w:sz w:val="22"/>
          <w:szCs w:val="22"/>
          <w:lang w:val="en-US"/>
        </w:rPr>
        <w:tab/>
      </w:r>
      <w:r w:rsidR="004D1CEB">
        <w:rPr>
          <w:sz w:val="22"/>
          <w:szCs w:val="22"/>
          <w:lang w:val="en-US"/>
        </w:rPr>
        <w:tab/>
      </w:r>
      <w:r w:rsidR="004D1CEB" w:rsidRPr="004D1CEB">
        <w:rPr>
          <w:sz w:val="22"/>
          <w:szCs w:val="22"/>
          <w:lang w:val="en-US"/>
        </w:rPr>
        <w:t>(1.1)</w:t>
      </w:r>
    </w:p>
    <w:p w:rsidR="004D1CEB" w:rsidRPr="004D1CEB" w:rsidRDefault="004D1CEB" w:rsidP="004D1CEB">
      <w:pPr>
        <w:pStyle w:val="NormalWeb"/>
        <w:spacing w:before="0" w:beforeAutospacing="0" w:after="0" w:afterAutospacing="0"/>
        <w:jc w:val="both"/>
        <w:rPr>
          <w:sz w:val="22"/>
          <w:szCs w:val="22"/>
          <w:lang w:val="en-US"/>
        </w:rPr>
      </w:pPr>
      <w:r w:rsidRPr="004D1CEB">
        <w:rPr>
          <w:sz w:val="22"/>
          <w:szCs w:val="22"/>
          <w:lang w:val="en-US"/>
        </w:rPr>
        <w:t xml:space="preserve">where </w:t>
      </w:r>
      <w:r w:rsidR="005337EB" w:rsidRPr="004D1CEB">
        <w:rPr>
          <w:noProof/>
          <w:position w:val="-12"/>
          <w:sz w:val="22"/>
          <w:szCs w:val="22"/>
          <w:lang w:val="en-US"/>
        </w:rPr>
      </w:r>
      <w:r w:rsidR="005337EB" w:rsidRPr="004D1CEB">
        <w:rPr>
          <w:noProof/>
          <w:position w:val="-12"/>
          <w:sz w:val="22"/>
          <w:szCs w:val="22"/>
          <w:lang w:val="en-US"/>
        </w:rPr>
        <w:object w:dxaOrig="220" w:dyaOrig="360">
          <v:shape id="_x0000_i1026" type="#_x0000_t75" style="width:11.95pt;height:18.35pt" o:ole="">
            <v:imagedata r:id="rId11" o:title=""/>
          </v:shape>
          <o:OLEObject Type="Embed" ProgID="Equation.3" ShapeID="_x0000_i1026" DrawAspect="Content" ObjectID="_1838377807" r:id="rId12"/>
        </w:object>
      </w:r>
      <w:r w:rsidRPr="004D1CEB">
        <w:rPr>
          <w:sz w:val="22"/>
          <w:szCs w:val="22"/>
          <w:lang w:val="en-US"/>
        </w:rPr>
        <w:t xml:space="preserve"> represents initial value/point, </w:t>
      </w:r>
      <w:r w:rsidR="005337EB" w:rsidRPr="004D1CEB">
        <w:rPr>
          <w:noProof/>
          <w:sz w:val="22"/>
          <w:szCs w:val="22"/>
          <w:lang w:val="en-US"/>
        </w:rPr>
      </w:r>
      <w:r w:rsidR="005337EB" w:rsidRPr="004D1CEB">
        <w:rPr>
          <w:noProof/>
          <w:sz w:val="22"/>
          <w:szCs w:val="22"/>
          <w:lang w:val="en-US"/>
        </w:rPr>
        <w:object w:dxaOrig="260" w:dyaOrig="360">
          <v:shape id="_x0000_i1027" type="#_x0000_t75" style="width:12.55pt;height:18.35pt" o:ole="">
            <v:imagedata r:id="rId13" o:title=""/>
          </v:shape>
          <o:OLEObject Type="Embed" ProgID="Equation.3" ShapeID="_x0000_i1027" DrawAspect="Content" ObjectID="_1838377808" r:id="rId14"/>
        </w:object>
      </w:r>
      <w:r w:rsidRPr="004D1CEB">
        <w:rPr>
          <w:sz w:val="22"/>
          <w:szCs w:val="22"/>
          <w:lang w:val="en-US"/>
        </w:rPr>
        <w:t xml:space="preserve"> denotes the solution at time </w:t>
      </w:r>
      <w:r w:rsidR="005337EB" w:rsidRPr="004D1CEB">
        <w:rPr>
          <w:noProof/>
          <w:position w:val="-12"/>
          <w:sz w:val="22"/>
          <w:szCs w:val="22"/>
          <w:lang w:val="en-US"/>
        </w:rPr>
      </w:r>
      <w:r w:rsidR="005337EB" w:rsidRPr="004D1CEB">
        <w:rPr>
          <w:noProof/>
          <w:position w:val="-12"/>
          <w:sz w:val="22"/>
          <w:szCs w:val="22"/>
          <w:lang w:val="en-US"/>
        </w:rPr>
        <w:object w:dxaOrig="220" w:dyaOrig="360">
          <v:shape id="_x0000_i1028" type="#_x0000_t75" style="width:11.95pt;height:18.35pt" o:ole="">
            <v:imagedata r:id="rId15" o:title=""/>
          </v:shape>
          <o:OLEObject Type="Embed" ProgID="Equation.3" ShapeID="_x0000_i1028" DrawAspect="Content" ObjectID="_1838377809" r:id="rId16"/>
        </w:object>
      </w:r>
      <w:r w:rsidRPr="004D1CEB">
        <w:rPr>
          <w:sz w:val="22"/>
          <w:szCs w:val="22"/>
          <w:lang w:val="en-US"/>
        </w:rPr>
        <w:t xml:space="preserve">, </w:t>
      </w:r>
      <w:r w:rsidR="005337EB" w:rsidRPr="004D1CEB">
        <w:rPr>
          <w:noProof/>
          <w:position w:val="-10"/>
          <w:sz w:val="22"/>
          <w:szCs w:val="22"/>
          <w:lang w:val="en-US"/>
        </w:rPr>
      </w:r>
      <w:r w:rsidR="005337EB" w:rsidRPr="004D1CEB">
        <w:rPr>
          <w:noProof/>
          <w:position w:val="-10"/>
          <w:sz w:val="22"/>
          <w:szCs w:val="22"/>
          <w:lang w:val="en-US"/>
        </w:rPr>
        <w:object w:dxaOrig="240" w:dyaOrig="320">
          <v:shape id="_x0000_i1029" type="#_x0000_t75" style="width:11.95pt;height:15.95pt" o:ole="">
            <v:imagedata r:id="rId17" o:title=""/>
          </v:shape>
          <o:OLEObject Type="Embed" ProgID="Equation.3" ShapeID="_x0000_i1029" DrawAspect="Content" ObjectID="_1838377810" r:id="rId18"/>
        </w:object>
      </w:r>
      <w:r w:rsidRPr="004D1CEB">
        <w:rPr>
          <w:sz w:val="22"/>
          <w:szCs w:val="22"/>
          <w:lang w:val="en-US"/>
        </w:rPr>
        <w:t xml:space="preserve"> remains continuous over the integration interval. We operate under the assumption that equation (1.1) adheres to the existence and uniqueness theorem of differential equations. Furthermore, we presume that solutions to equations akin to (1.1) remain bounded. It is crucial to clarify that a solution </w:t>
      </w:r>
      <w:r w:rsidR="005337EB" w:rsidRPr="004D1CEB">
        <w:rPr>
          <w:noProof/>
          <w:position w:val="-10"/>
          <w:sz w:val="22"/>
          <w:szCs w:val="22"/>
          <w:lang w:val="en-US"/>
        </w:rPr>
      </w:r>
      <w:r w:rsidR="005337EB" w:rsidRPr="004D1CEB">
        <w:rPr>
          <w:noProof/>
          <w:position w:val="-10"/>
          <w:sz w:val="22"/>
          <w:szCs w:val="22"/>
          <w:lang w:val="en-US"/>
        </w:rPr>
        <w:object w:dxaOrig="440" w:dyaOrig="320">
          <v:shape id="_x0000_i1030" type="#_x0000_t75" style="width:21.75pt;height:15.95pt" o:ole="">
            <v:imagedata r:id="rId19" o:title=""/>
          </v:shape>
          <o:OLEObject Type="Embed" ProgID="Equation.3" ShapeID="_x0000_i1030" DrawAspect="Content" ObjectID="_1838377811" r:id="rId20"/>
        </w:object>
      </w:r>
      <w:r w:rsidRPr="004D1CEB">
        <w:rPr>
          <w:sz w:val="22"/>
          <w:szCs w:val="22"/>
          <w:lang w:val="en-US"/>
        </w:rPr>
        <w:t xml:space="preserve"> to equation (1.1) is deemed bounded if,</w:t>
      </w:r>
    </w:p>
    <w:p w:rsidR="004D1CEB" w:rsidRPr="004D1CEB" w:rsidRDefault="005337EB" w:rsidP="004D1CEB">
      <w:pPr>
        <w:pStyle w:val="NormalWeb"/>
        <w:spacing w:before="0" w:beforeAutospacing="0" w:after="0" w:afterAutospacing="0"/>
        <w:jc w:val="both"/>
        <w:rPr>
          <w:sz w:val="22"/>
          <w:szCs w:val="22"/>
          <w:lang w:val="en-US"/>
        </w:rPr>
      </w:pPr>
      <w:r w:rsidRPr="004D1CEB">
        <w:rPr>
          <w:noProof/>
          <w:position w:val="-24"/>
          <w:sz w:val="22"/>
          <w:szCs w:val="22"/>
          <w:lang w:val="en-US"/>
        </w:rPr>
      </w:r>
      <w:r w:rsidR="005337EB" w:rsidRPr="004D1CEB">
        <w:rPr>
          <w:noProof/>
          <w:position w:val="-24"/>
          <w:sz w:val="22"/>
          <w:szCs w:val="22"/>
          <w:lang w:val="en-US"/>
        </w:rPr>
        <w:object w:dxaOrig="1340" w:dyaOrig="499">
          <v:shape id="_x0000_i1031" type="#_x0000_t75" style="width:67.4pt;height:25.75pt" o:ole="">
            <v:imagedata r:id="rId21" o:title=""/>
          </v:shape>
          <o:OLEObject Type="Embed" ProgID="Equation.3" ShapeID="_x0000_i1031" DrawAspect="Content" ObjectID="_1838377812" r:id="rId22"/>
        </w:object>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sidRPr="004D1CEB">
        <w:rPr>
          <w:sz w:val="22"/>
          <w:szCs w:val="22"/>
          <w:lang w:val="en-US"/>
        </w:rPr>
        <w:t>(1.2)</w:t>
      </w:r>
    </w:p>
    <w:p w:rsidR="004D1CEB" w:rsidRPr="004D1CEB" w:rsidRDefault="004D1CEB" w:rsidP="004D1CEB">
      <w:pPr>
        <w:pStyle w:val="NormalWeb"/>
        <w:spacing w:before="0" w:beforeAutospacing="0" w:after="0" w:afterAutospacing="0"/>
        <w:ind w:firstLine="720"/>
        <w:jc w:val="both"/>
        <w:rPr>
          <w:sz w:val="22"/>
          <w:szCs w:val="22"/>
          <w:lang w:val="en-US"/>
        </w:rPr>
      </w:pPr>
      <w:r w:rsidRPr="004D1CEB">
        <w:rPr>
          <w:sz w:val="22"/>
          <w:szCs w:val="22"/>
          <w:lang w:val="en-US"/>
        </w:rPr>
        <w:t xml:space="preserve">Researchers have dedicated significant efforts to developing numerical solutions for equations of the form (1.1), as reported in studies by </w:t>
      </w:r>
      <w:proofErr w:type="spellStart"/>
      <w:r w:rsidRPr="004D1CEB">
        <w:rPr>
          <w:sz w:val="22"/>
          <w:szCs w:val="22"/>
          <w:lang w:val="en-US"/>
        </w:rPr>
        <w:t>Kubuye</w:t>
      </w:r>
      <w:proofErr w:type="spellEnd"/>
      <w:r w:rsidRPr="004D1CEB">
        <w:rPr>
          <w:sz w:val="22"/>
          <w:szCs w:val="22"/>
          <w:lang w:val="en-US"/>
        </w:rPr>
        <w:t xml:space="preserve"> and Omar (2015b), </w:t>
      </w:r>
      <w:proofErr w:type="spellStart"/>
      <w:r w:rsidRPr="004D1CEB">
        <w:rPr>
          <w:sz w:val="22"/>
          <w:szCs w:val="22"/>
          <w:lang w:val="en-US"/>
        </w:rPr>
        <w:t>Adeyeye</w:t>
      </w:r>
      <w:proofErr w:type="spellEnd"/>
      <w:r w:rsidRPr="004D1CEB">
        <w:rPr>
          <w:sz w:val="22"/>
          <w:szCs w:val="22"/>
          <w:lang w:val="en-US"/>
        </w:rPr>
        <w:t xml:space="preserve"> and Omar (2017), and </w:t>
      </w:r>
      <w:proofErr w:type="spellStart"/>
      <w:r w:rsidRPr="004D1CEB">
        <w:rPr>
          <w:sz w:val="22"/>
          <w:szCs w:val="22"/>
          <w:lang w:val="en-US"/>
        </w:rPr>
        <w:t>Skwame</w:t>
      </w:r>
      <w:proofErr w:type="spellEnd"/>
      <w:r w:rsidR="00FC243A">
        <w:rPr>
          <w:sz w:val="22"/>
          <w:szCs w:val="22"/>
          <w:lang w:val="en-US"/>
        </w:rPr>
        <w:t xml:space="preserve"> </w:t>
      </w:r>
      <w:r w:rsidRPr="004D1CEB">
        <w:rPr>
          <w:i/>
          <w:sz w:val="22"/>
          <w:szCs w:val="22"/>
          <w:lang w:val="en-US"/>
        </w:rPr>
        <w:t xml:space="preserve">et al. </w:t>
      </w:r>
      <w:r w:rsidRPr="004D1CEB">
        <w:rPr>
          <w:sz w:val="22"/>
          <w:szCs w:val="22"/>
          <w:lang w:val="en-US"/>
        </w:rPr>
        <w:t>(2019).</w:t>
      </w:r>
    </w:p>
    <w:p w:rsidR="004D1CEB" w:rsidRPr="004D1CEB" w:rsidRDefault="004D1CEB" w:rsidP="004D1CEB">
      <w:pPr>
        <w:pStyle w:val="NormalWeb"/>
        <w:spacing w:before="0" w:beforeAutospacing="0" w:after="0" w:afterAutospacing="0"/>
        <w:ind w:firstLine="720"/>
        <w:jc w:val="both"/>
        <w:rPr>
          <w:sz w:val="22"/>
          <w:szCs w:val="22"/>
        </w:rPr>
      </w:pPr>
      <w:r w:rsidRPr="004D1CEB">
        <w:rPr>
          <w:sz w:val="22"/>
          <w:szCs w:val="22"/>
        </w:rPr>
        <w:t xml:space="preserve">The development of numerical methods for solving second-order ordinary differential equations has attracted considerable attention in recent years. Various researchers have made significant contributions to this field through the formulation of improved computational techniques, among others are </w:t>
      </w:r>
      <w:proofErr w:type="spellStart"/>
      <w:r w:rsidRPr="004D1CEB">
        <w:rPr>
          <w:sz w:val="22"/>
          <w:szCs w:val="22"/>
        </w:rPr>
        <w:t>Adeniran</w:t>
      </w:r>
      <w:proofErr w:type="spellEnd"/>
      <w:r w:rsidRPr="004D1CEB">
        <w:rPr>
          <w:sz w:val="22"/>
          <w:szCs w:val="22"/>
        </w:rPr>
        <w:t xml:space="preserve"> and </w:t>
      </w:r>
      <w:proofErr w:type="spellStart"/>
      <w:r w:rsidRPr="004D1CEB">
        <w:rPr>
          <w:sz w:val="22"/>
          <w:szCs w:val="22"/>
        </w:rPr>
        <w:t>Ogundare</w:t>
      </w:r>
      <w:proofErr w:type="spellEnd"/>
      <w:r w:rsidRPr="004D1CEB">
        <w:rPr>
          <w:sz w:val="22"/>
          <w:szCs w:val="22"/>
        </w:rPr>
        <w:t xml:space="preserve"> (2015), </w:t>
      </w:r>
      <w:proofErr w:type="spellStart"/>
      <w:r w:rsidRPr="004D1CEB">
        <w:rPr>
          <w:sz w:val="22"/>
          <w:szCs w:val="22"/>
        </w:rPr>
        <w:t>Kwanamu</w:t>
      </w:r>
      <w:proofErr w:type="spellEnd"/>
      <w:r w:rsidR="00FC243A">
        <w:rPr>
          <w:sz w:val="22"/>
          <w:szCs w:val="22"/>
        </w:rPr>
        <w:t xml:space="preserve"> </w:t>
      </w:r>
      <w:r w:rsidRPr="004D1CEB">
        <w:rPr>
          <w:i/>
          <w:sz w:val="22"/>
          <w:szCs w:val="22"/>
        </w:rPr>
        <w:t xml:space="preserve">et al. </w:t>
      </w:r>
      <w:r w:rsidRPr="004D1CEB">
        <w:rPr>
          <w:sz w:val="22"/>
          <w:szCs w:val="22"/>
        </w:rPr>
        <w:t xml:space="preserve">(2021), Donald </w:t>
      </w:r>
      <w:r w:rsidRPr="004D1CEB">
        <w:rPr>
          <w:i/>
          <w:sz w:val="22"/>
          <w:szCs w:val="22"/>
        </w:rPr>
        <w:t xml:space="preserve">et al. </w:t>
      </w:r>
      <w:r w:rsidRPr="004D1CEB">
        <w:rPr>
          <w:sz w:val="22"/>
          <w:szCs w:val="22"/>
        </w:rPr>
        <w:t xml:space="preserve">(2021), </w:t>
      </w:r>
      <w:proofErr w:type="spellStart"/>
      <w:r w:rsidRPr="004D1CEB">
        <w:rPr>
          <w:sz w:val="22"/>
          <w:szCs w:val="22"/>
        </w:rPr>
        <w:t>Ayinde</w:t>
      </w:r>
      <w:proofErr w:type="spellEnd"/>
      <w:r w:rsidRPr="004D1CEB">
        <w:rPr>
          <w:sz w:val="22"/>
          <w:szCs w:val="22"/>
        </w:rPr>
        <w:t xml:space="preserve"> </w:t>
      </w:r>
      <w:r w:rsidRPr="004D1CEB">
        <w:rPr>
          <w:i/>
          <w:sz w:val="22"/>
          <w:szCs w:val="22"/>
        </w:rPr>
        <w:t xml:space="preserve">et al. </w:t>
      </w:r>
      <w:r w:rsidRPr="004D1CEB">
        <w:rPr>
          <w:sz w:val="22"/>
          <w:szCs w:val="22"/>
        </w:rPr>
        <w:t xml:space="preserve">(2023), and </w:t>
      </w:r>
      <w:proofErr w:type="spellStart"/>
      <w:r w:rsidRPr="004D1CEB">
        <w:rPr>
          <w:sz w:val="22"/>
          <w:szCs w:val="22"/>
        </w:rPr>
        <w:t>Ishaq</w:t>
      </w:r>
      <w:proofErr w:type="spellEnd"/>
      <w:r w:rsidRPr="004D1CEB">
        <w:rPr>
          <w:sz w:val="22"/>
          <w:szCs w:val="22"/>
        </w:rPr>
        <w:t xml:space="preserve"> </w:t>
      </w:r>
      <w:r w:rsidRPr="004D1CEB">
        <w:rPr>
          <w:i/>
          <w:sz w:val="22"/>
          <w:szCs w:val="22"/>
        </w:rPr>
        <w:t xml:space="preserve">et al. </w:t>
      </w:r>
      <w:r w:rsidRPr="004D1CEB">
        <w:rPr>
          <w:sz w:val="22"/>
          <w:szCs w:val="22"/>
        </w:rPr>
        <w:t>(2024) all contributed to advancing solution strategies for differential equations, particularly in enhancing efficiency and accuracy.</w:t>
      </w:r>
    </w:p>
    <w:p w:rsidR="004D1CEB" w:rsidRPr="004D1CEB" w:rsidRDefault="004D1CEB" w:rsidP="004D1CEB">
      <w:pPr>
        <w:pStyle w:val="NormalWeb"/>
        <w:spacing w:before="0" w:beforeAutospacing="0" w:after="0" w:afterAutospacing="0"/>
        <w:ind w:firstLine="720"/>
        <w:jc w:val="both"/>
        <w:rPr>
          <w:sz w:val="22"/>
          <w:szCs w:val="22"/>
        </w:rPr>
      </w:pPr>
      <w:r w:rsidRPr="004D1CEB">
        <w:rPr>
          <w:sz w:val="22"/>
          <w:szCs w:val="22"/>
        </w:rPr>
        <w:t>Ibrahim (2017) introduced a hybrid multistep method for solving second-order initial value problems, which avoids the transformation of such problems into systems of first-order equations. The study demonstrated that the incorporation of hybridization and off-step points improves the accuracy and stability of the method.</w:t>
      </w:r>
    </w:p>
    <w:p w:rsidR="004D1CEB" w:rsidRPr="004D1CEB" w:rsidRDefault="004D1CEB" w:rsidP="004D1CEB">
      <w:pPr>
        <w:pStyle w:val="NormalWeb"/>
        <w:spacing w:before="0" w:beforeAutospacing="0" w:after="0" w:afterAutospacing="0"/>
        <w:ind w:firstLine="720"/>
        <w:jc w:val="both"/>
        <w:rPr>
          <w:sz w:val="22"/>
          <w:szCs w:val="22"/>
        </w:rPr>
      </w:pPr>
      <w:r w:rsidRPr="004D1CEB">
        <w:rPr>
          <w:sz w:val="22"/>
          <w:szCs w:val="22"/>
        </w:rPr>
        <w:t xml:space="preserve">Similarly, </w:t>
      </w:r>
      <w:proofErr w:type="spellStart"/>
      <w:r w:rsidRPr="004D1CEB">
        <w:rPr>
          <w:sz w:val="22"/>
          <w:szCs w:val="22"/>
        </w:rPr>
        <w:t>Kamo</w:t>
      </w:r>
      <w:proofErr w:type="spellEnd"/>
      <w:r w:rsidRPr="004D1CEB">
        <w:rPr>
          <w:sz w:val="22"/>
          <w:szCs w:val="22"/>
        </w:rPr>
        <w:t xml:space="preserve"> </w:t>
      </w:r>
      <w:r w:rsidRPr="004D1CEB">
        <w:rPr>
          <w:i/>
          <w:sz w:val="22"/>
          <w:szCs w:val="22"/>
        </w:rPr>
        <w:t xml:space="preserve">et al. </w:t>
      </w:r>
      <w:r w:rsidRPr="004D1CEB">
        <w:rPr>
          <w:sz w:val="22"/>
          <w:szCs w:val="22"/>
        </w:rPr>
        <w:t>(2018) developed a block method with continuous coefficients based on shifted Legendre polynomials. This approach provided a simple and efficient framework for solving second-order ordinary differential equations by expressing the solution in continuous functional form.</w:t>
      </w:r>
    </w:p>
    <w:p w:rsidR="004D1CEB" w:rsidRPr="004D1CEB" w:rsidRDefault="004D1CEB" w:rsidP="004D1CEB">
      <w:pPr>
        <w:pStyle w:val="NormalWeb"/>
        <w:spacing w:before="0" w:beforeAutospacing="0" w:after="0" w:afterAutospacing="0"/>
        <w:ind w:firstLine="720"/>
        <w:jc w:val="both"/>
        <w:rPr>
          <w:sz w:val="22"/>
          <w:szCs w:val="22"/>
        </w:rPr>
      </w:pPr>
      <w:r w:rsidRPr="004D1CEB">
        <w:rPr>
          <w:sz w:val="22"/>
          <w:szCs w:val="22"/>
        </w:rPr>
        <w:t xml:space="preserve">In addition, Raymond </w:t>
      </w:r>
      <w:r w:rsidRPr="004D1CEB">
        <w:rPr>
          <w:i/>
          <w:sz w:val="22"/>
          <w:szCs w:val="22"/>
        </w:rPr>
        <w:t xml:space="preserve">et al. </w:t>
      </w:r>
      <w:r w:rsidRPr="004D1CEB">
        <w:rPr>
          <w:sz w:val="22"/>
          <w:szCs w:val="22"/>
        </w:rPr>
        <w:t>(2018) developed an implicit two-step hybrid block method that utilizes off-grid points and incorporates third-derivative information. Their method showed improved performance in handling both stiff and oscillatory problems, achieving higher accuracy through the use of higher-order derivative information.</w:t>
      </w:r>
    </w:p>
    <w:p w:rsidR="004D1CEB" w:rsidRPr="004D1CEB" w:rsidRDefault="004D1CEB" w:rsidP="004D1CEB">
      <w:pPr>
        <w:pStyle w:val="NormalWeb"/>
        <w:spacing w:before="0" w:beforeAutospacing="0" w:after="0" w:afterAutospacing="0"/>
        <w:ind w:firstLine="720"/>
        <w:jc w:val="both"/>
        <w:rPr>
          <w:bCs/>
          <w:sz w:val="22"/>
          <w:szCs w:val="22"/>
        </w:rPr>
      </w:pPr>
      <w:r w:rsidRPr="004D1CEB">
        <w:rPr>
          <w:bCs/>
          <w:sz w:val="22"/>
          <w:szCs w:val="22"/>
        </w:rPr>
        <w:t>Current research efforts focus on addressing the limitations of existing numerical methods for solving oscillatory differential equations, particularly the wastage of human efforts, time constraints and the computational burden that affect the accuracy of the method in terms of errors.</w:t>
      </w:r>
    </w:p>
    <w:p w:rsidR="004D1CEB" w:rsidRPr="004D1CEB" w:rsidRDefault="004D1CEB" w:rsidP="004D1CEB">
      <w:pPr>
        <w:pStyle w:val="NormalWeb"/>
        <w:spacing w:before="0" w:beforeAutospacing="0" w:after="0" w:afterAutospacing="0"/>
        <w:ind w:firstLine="720"/>
        <w:jc w:val="both"/>
        <w:rPr>
          <w:bCs/>
          <w:sz w:val="22"/>
          <w:szCs w:val="22"/>
        </w:rPr>
      </w:pPr>
      <w:r w:rsidRPr="004D1CEB">
        <w:rPr>
          <w:bCs/>
          <w:sz w:val="22"/>
          <w:szCs w:val="22"/>
        </w:rPr>
        <w:t xml:space="preserve">To overcome these challenges, Sabo </w:t>
      </w:r>
      <w:r w:rsidRPr="004D1CEB">
        <w:rPr>
          <w:bCs/>
          <w:i/>
          <w:sz w:val="22"/>
          <w:szCs w:val="22"/>
        </w:rPr>
        <w:t xml:space="preserve">et al. </w:t>
      </w:r>
      <w:r w:rsidRPr="004D1CEB">
        <w:rPr>
          <w:bCs/>
          <w:sz w:val="22"/>
          <w:szCs w:val="22"/>
        </w:rPr>
        <w:t xml:space="preserve">(2024) introduced a two-step block method specifically designed for oscillatory systems. Their study demonstrated that the method improves accuracy while reducing computational requirements, although its performance may still depend on step-size selection in highly stiff or complex oscillatory cases. Similarly, </w:t>
      </w:r>
      <w:proofErr w:type="spellStart"/>
      <w:r w:rsidRPr="004D1CEB">
        <w:rPr>
          <w:bCs/>
          <w:sz w:val="22"/>
          <w:szCs w:val="22"/>
        </w:rPr>
        <w:t>Adewale</w:t>
      </w:r>
      <w:proofErr w:type="spellEnd"/>
      <w:r w:rsidRPr="004D1CEB">
        <w:rPr>
          <w:bCs/>
          <w:sz w:val="22"/>
          <w:szCs w:val="22"/>
        </w:rPr>
        <w:t xml:space="preserve"> and Sabo (2024) showed that while classical approaches may struggle with long-term simulation of oscillatory motion in mass–spring systems, direct computational techniques provide better stability and efficiency in modelling dynamic behaviour.</w:t>
      </w:r>
    </w:p>
    <w:p w:rsidR="004D1CEB" w:rsidRDefault="004D1CEB" w:rsidP="004D1CEB">
      <w:pPr>
        <w:pStyle w:val="NormalWeb"/>
        <w:spacing w:before="0" w:beforeAutospacing="0" w:after="0" w:afterAutospacing="0"/>
        <w:ind w:firstLine="720"/>
        <w:jc w:val="both"/>
        <w:rPr>
          <w:bCs/>
          <w:sz w:val="22"/>
          <w:szCs w:val="22"/>
        </w:rPr>
      </w:pPr>
      <w:r w:rsidRPr="004D1CEB">
        <w:rPr>
          <w:bCs/>
          <w:sz w:val="22"/>
          <w:szCs w:val="22"/>
        </w:rPr>
        <w:t xml:space="preserve">Furthermore, </w:t>
      </w:r>
      <w:proofErr w:type="spellStart"/>
      <w:r w:rsidRPr="004D1CEB">
        <w:rPr>
          <w:bCs/>
          <w:sz w:val="22"/>
          <w:szCs w:val="22"/>
        </w:rPr>
        <w:t>Aloko</w:t>
      </w:r>
      <w:proofErr w:type="spellEnd"/>
      <w:r w:rsidR="00FC243A">
        <w:rPr>
          <w:bCs/>
          <w:sz w:val="22"/>
          <w:szCs w:val="22"/>
        </w:rPr>
        <w:t xml:space="preserve"> </w:t>
      </w:r>
      <w:r w:rsidRPr="004D1CEB">
        <w:rPr>
          <w:bCs/>
          <w:i/>
          <w:sz w:val="22"/>
          <w:szCs w:val="22"/>
        </w:rPr>
        <w:t xml:space="preserve">et al. </w:t>
      </w:r>
      <w:r w:rsidRPr="004D1CEB">
        <w:rPr>
          <w:bCs/>
          <w:sz w:val="22"/>
          <w:szCs w:val="22"/>
        </w:rPr>
        <w:t>(2024) developed a direct method for solving third and fourth-order oscillatory differential equations. Although the method improves computational efficiency and reduces transformation errors associated with converting higher-order problems into first-order systems, challenges may still arise in handling highly nonlinear or strongly stiff oscillations.</w:t>
      </w:r>
    </w:p>
    <w:p w:rsidR="004D1CEB" w:rsidRPr="004D1CEB" w:rsidRDefault="004D1CEB" w:rsidP="004D1CEB">
      <w:pPr>
        <w:pStyle w:val="NormalWeb"/>
        <w:spacing w:before="0" w:beforeAutospacing="0" w:after="0" w:afterAutospacing="0"/>
        <w:jc w:val="both"/>
        <w:rPr>
          <w:bCs/>
          <w:sz w:val="14"/>
          <w:szCs w:val="14"/>
        </w:rPr>
      </w:pPr>
    </w:p>
    <w:p w:rsidR="004D1CEB" w:rsidRDefault="004D1CEB" w:rsidP="004D1CEB">
      <w:pPr>
        <w:pStyle w:val="NormalWeb"/>
        <w:spacing w:before="0" w:beforeAutospacing="0" w:after="0" w:afterAutospacing="0"/>
        <w:jc w:val="both"/>
        <w:rPr>
          <w:b/>
          <w:sz w:val="22"/>
          <w:szCs w:val="22"/>
          <w:lang w:val="en-US"/>
        </w:rPr>
      </w:pPr>
      <w:r w:rsidRPr="004D1CEB">
        <w:rPr>
          <w:b/>
          <w:sz w:val="22"/>
          <w:szCs w:val="22"/>
          <w:lang w:val="en-US"/>
        </w:rPr>
        <w:t xml:space="preserve">Derivation of Computational </w:t>
      </w:r>
      <w:proofErr w:type="spellStart"/>
      <w:r w:rsidRPr="004D1CEB">
        <w:rPr>
          <w:b/>
          <w:sz w:val="22"/>
          <w:szCs w:val="22"/>
          <w:lang w:val="en-US"/>
        </w:rPr>
        <w:t>NumericalScheme</w:t>
      </w:r>
      <w:proofErr w:type="spellEnd"/>
      <w:r w:rsidRPr="004D1CEB">
        <w:rPr>
          <w:b/>
          <w:sz w:val="22"/>
          <w:szCs w:val="22"/>
          <w:lang w:val="en-US"/>
        </w:rPr>
        <w:t>(CNS)</w:t>
      </w:r>
    </w:p>
    <w:p w:rsidR="00FC243A" w:rsidRPr="00FC243A" w:rsidRDefault="00FC243A" w:rsidP="004D1CEB">
      <w:pPr>
        <w:pStyle w:val="NormalWeb"/>
        <w:spacing w:before="0" w:beforeAutospacing="0" w:after="0" w:afterAutospacing="0"/>
        <w:jc w:val="both"/>
        <w:rPr>
          <w:b/>
          <w:sz w:val="4"/>
          <w:szCs w:val="4"/>
          <w:lang w:val="en-US"/>
        </w:rPr>
      </w:pPr>
    </w:p>
    <w:p w:rsidR="004D1CEB" w:rsidRPr="004D1CEB" w:rsidRDefault="004D1CEB" w:rsidP="004D1CEB">
      <w:pPr>
        <w:pStyle w:val="NormalWeb"/>
        <w:spacing w:before="0" w:beforeAutospacing="0" w:after="0" w:afterAutospacing="0"/>
        <w:jc w:val="both"/>
        <w:rPr>
          <w:bCs/>
          <w:sz w:val="4"/>
          <w:szCs w:val="4"/>
        </w:rPr>
      </w:pPr>
    </w:p>
    <w:p w:rsidR="004D1CEB" w:rsidRDefault="004D1CEB" w:rsidP="004D1CEB">
      <w:pPr>
        <w:pStyle w:val="NormalWeb"/>
        <w:spacing w:before="0" w:beforeAutospacing="0" w:after="0" w:afterAutospacing="0"/>
        <w:ind w:firstLine="720"/>
        <w:jc w:val="both"/>
        <w:rPr>
          <w:sz w:val="22"/>
          <w:szCs w:val="22"/>
          <w:lang w:val="en-US"/>
        </w:rPr>
      </w:pPr>
      <w:r w:rsidRPr="004D1CEB">
        <w:rPr>
          <w:sz w:val="22"/>
          <w:szCs w:val="22"/>
          <w:lang w:val="en-US"/>
        </w:rPr>
        <w:t>The computational numerical scheme (CNS) is derived in this section, where an approximate solution is expressed in the form of a power series polynomial as</w:t>
      </w:r>
    </w:p>
    <w:p w:rsidR="00FC243A" w:rsidRPr="00FC243A" w:rsidRDefault="00FC243A" w:rsidP="004D1CEB">
      <w:pPr>
        <w:pStyle w:val="NormalWeb"/>
        <w:spacing w:before="0" w:beforeAutospacing="0" w:after="0" w:afterAutospacing="0"/>
        <w:ind w:firstLine="720"/>
        <w:jc w:val="both"/>
        <w:rPr>
          <w:sz w:val="4"/>
          <w:szCs w:val="4"/>
          <w:lang w:val="en-US"/>
        </w:rPr>
      </w:pPr>
    </w:p>
    <w:p w:rsidR="004D1CEB" w:rsidRPr="004D1CEB" w:rsidRDefault="005337EB" w:rsidP="004D1CEB">
      <w:pPr>
        <w:pStyle w:val="NormalWeb"/>
        <w:spacing w:before="0" w:beforeAutospacing="0" w:after="0" w:afterAutospacing="0"/>
        <w:jc w:val="both"/>
        <w:rPr>
          <w:sz w:val="22"/>
          <w:szCs w:val="22"/>
          <w:lang w:val="en-US"/>
        </w:rPr>
      </w:pPr>
      <w:r w:rsidRPr="004D1CEB">
        <w:rPr>
          <w:noProof/>
          <w:sz w:val="22"/>
          <w:szCs w:val="22"/>
          <w:lang w:val="en-US"/>
        </w:rPr>
      </w:r>
      <w:r w:rsidR="005337EB" w:rsidRPr="004D1CEB">
        <w:rPr>
          <w:noProof/>
          <w:sz w:val="22"/>
          <w:szCs w:val="22"/>
          <w:lang w:val="en-US"/>
        </w:rPr>
        <w:object w:dxaOrig="1500" w:dyaOrig="700">
          <v:shape id="_x0000_i1032" type="#_x0000_t75" style="width:60.05pt;height:33.1pt" o:ole="">
            <v:imagedata r:id="rId23" o:title=""/>
          </v:shape>
          <o:OLEObject Type="Embed" ProgID="Equation.3" ShapeID="_x0000_i1032" DrawAspect="Content" ObjectID="_1838377813" r:id="rId24"/>
        </w:object>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Pr>
          <w:sz w:val="22"/>
          <w:szCs w:val="22"/>
          <w:lang w:val="en-US"/>
        </w:rPr>
        <w:tab/>
      </w:r>
      <w:r w:rsidR="004D1CEB" w:rsidRPr="004D1CEB">
        <w:rPr>
          <w:sz w:val="22"/>
          <w:szCs w:val="22"/>
          <w:lang w:val="en-US"/>
        </w:rPr>
        <w:t>(2.1)</w:t>
      </w:r>
    </w:p>
    <w:p w:rsidR="004D1CEB" w:rsidRDefault="004D1CEB" w:rsidP="004D1CEB">
      <w:pPr>
        <w:pStyle w:val="NormalWeb"/>
        <w:spacing w:before="0" w:beforeAutospacing="0" w:after="0" w:afterAutospacing="0"/>
        <w:jc w:val="both"/>
        <w:rPr>
          <w:sz w:val="22"/>
          <w:szCs w:val="22"/>
          <w:lang w:val="en-US"/>
        </w:rPr>
      </w:pPr>
      <w:r w:rsidRPr="004D1CEB">
        <w:rPr>
          <w:sz w:val="22"/>
          <w:szCs w:val="22"/>
          <w:lang w:val="en-US"/>
        </w:rPr>
        <w:t>is considered as the basis function for the direct solution of the second initial value problems of the form (1.1). Where</w:t>
      </w:r>
      <w:r w:rsidR="005337EB" w:rsidRPr="00D961EB">
        <w:rPr>
          <w:noProof/>
          <w:position w:val="-10"/>
          <w:sz w:val="22"/>
          <w:szCs w:val="22"/>
          <w:lang w:val="en-US"/>
        </w:rPr>
      </w:r>
      <w:r w:rsidR="005337EB" w:rsidRPr="00D961EB">
        <w:rPr>
          <w:noProof/>
          <w:position w:val="-10"/>
          <w:sz w:val="22"/>
          <w:szCs w:val="22"/>
          <w:lang w:val="en-US"/>
        </w:rPr>
        <w:object w:dxaOrig="840" w:dyaOrig="340">
          <v:shape id="_x0000_i1033" type="#_x0000_t75" style="width:42.3pt;height:16.55pt" o:ole="">
            <v:imagedata r:id="rId25" o:title=""/>
          </v:shape>
          <o:OLEObject Type="Embed" ProgID="Equation.3" ShapeID="_x0000_i1033" DrawAspect="Content" ObjectID="_1838377814" r:id="rId26"/>
        </w:object>
      </w:r>
      <w:r w:rsidRPr="004D1CEB">
        <w:rPr>
          <w:sz w:val="22"/>
          <w:szCs w:val="22"/>
          <w:lang w:val="en-US"/>
        </w:rPr>
        <w:t xml:space="preserve">, the </w:t>
      </w:r>
      <w:r w:rsidR="005337EB" w:rsidRPr="00D961EB">
        <w:rPr>
          <w:noProof/>
          <w:position w:val="-6"/>
          <w:sz w:val="22"/>
          <w:szCs w:val="22"/>
          <w:lang w:val="en-US"/>
        </w:rPr>
      </w:r>
      <w:r w:rsidR="005337EB" w:rsidRPr="00D961EB">
        <w:rPr>
          <w:noProof/>
          <w:position w:val="-6"/>
          <w:sz w:val="22"/>
          <w:szCs w:val="22"/>
          <w:lang w:val="en-US"/>
        </w:rPr>
        <w:object w:dxaOrig="400" w:dyaOrig="279">
          <v:shape id="_x0000_i1034" type="#_x0000_t75" style="width:19.95pt;height:14.35pt" o:ole="">
            <v:imagedata r:id="rId27" o:title=""/>
          </v:shape>
          <o:OLEObject Type="Embed" ProgID="Equation.3" ShapeID="_x0000_i1034" DrawAspect="Content" ObjectID="_1838377815" r:id="rId28"/>
        </w:object>
      </w:r>
      <w:r w:rsidRPr="004D1CEB">
        <w:rPr>
          <w:sz w:val="22"/>
          <w:szCs w:val="22"/>
          <w:lang w:val="en-US"/>
        </w:rPr>
        <w:t xml:space="preserve"> are real unknown parameters to be determined, </w:t>
      </w:r>
      <w:r w:rsidR="005337EB" w:rsidRPr="00D961EB">
        <w:rPr>
          <w:noProof/>
          <w:position w:val="-10"/>
          <w:sz w:val="22"/>
          <w:szCs w:val="22"/>
          <w:lang w:val="en-US"/>
        </w:rPr>
      </w:r>
      <w:r w:rsidR="005337EB" w:rsidRPr="00D961EB">
        <w:rPr>
          <w:noProof/>
          <w:position w:val="-10"/>
          <w:sz w:val="22"/>
          <w:szCs w:val="22"/>
          <w:lang w:val="en-US"/>
        </w:rPr>
        <w:object w:dxaOrig="1359" w:dyaOrig="320">
          <v:shape id="_x0000_i1035" type="#_x0000_t75" style="width:68pt;height:16.55pt" o:ole="">
            <v:imagedata r:id="rId29" o:title=""/>
          </v:shape>
          <o:OLEObject Type="Embed" ProgID="Equation.3" ShapeID="_x0000_i1035" DrawAspect="Content" ObjectID="_1838377816" r:id="rId30"/>
        </w:object>
      </w:r>
      <w:r w:rsidRPr="004D1CEB">
        <w:rPr>
          <w:sz w:val="22"/>
          <w:szCs w:val="22"/>
          <w:lang w:val="en-US"/>
        </w:rPr>
        <w:t xml:space="preserve"> and </w:t>
      </w:r>
      <w:r w:rsidR="005337EB" w:rsidRPr="00FC243A">
        <w:rPr>
          <w:noProof/>
          <w:position w:val="-6"/>
          <w:sz w:val="22"/>
          <w:szCs w:val="22"/>
          <w:lang w:val="en-US"/>
        </w:rPr>
      </w:r>
      <w:r w:rsidR="005337EB" w:rsidRPr="00FC243A">
        <w:rPr>
          <w:noProof/>
          <w:position w:val="-6"/>
          <w:sz w:val="22"/>
          <w:szCs w:val="22"/>
          <w:lang w:val="en-US"/>
        </w:rPr>
        <w:object w:dxaOrig="660" w:dyaOrig="240">
          <v:shape id="_x0000_i1036" type="#_x0000_t75" style="width:33.1pt;height:11.95pt" o:ole="">
            <v:imagedata r:id="rId31" o:title=""/>
          </v:shape>
          <o:OLEObject Type="Embed" ProgID="Equation.3" ShapeID="_x0000_i1036" DrawAspect="Content" ObjectID="_1838377817" r:id="rId32"/>
        </w:object>
      </w:r>
      <w:r w:rsidRPr="004D1CEB">
        <w:rPr>
          <w:sz w:val="22"/>
          <w:szCs w:val="22"/>
          <w:lang w:val="en-US"/>
        </w:rPr>
        <w:t xml:space="preserve"> is the sum of the number of interpolation and collocation points.</w:t>
      </w:r>
    </w:p>
    <w:p w:rsidR="00FC243A" w:rsidRPr="00FC243A" w:rsidRDefault="00FC243A" w:rsidP="004D1CEB">
      <w:pPr>
        <w:pStyle w:val="NormalWeb"/>
        <w:spacing w:before="0" w:beforeAutospacing="0" w:after="0" w:afterAutospacing="0"/>
        <w:jc w:val="both"/>
        <w:rPr>
          <w:sz w:val="14"/>
          <w:szCs w:val="14"/>
          <w:lang w:val="en-US"/>
        </w:rPr>
      </w:pPr>
    </w:p>
    <w:p w:rsidR="004D1CEB" w:rsidRPr="004D1CEB" w:rsidRDefault="004D1CEB" w:rsidP="004D1CEB">
      <w:pPr>
        <w:pStyle w:val="NormalWeb"/>
        <w:spacing w:before="0" w:beforeAutospacing="0" w:after="0" w:afterAutospacing="0"/>
        <w:jc w:val="both"/>
        <w:rPr>
          <w:sz w:val="22"/>
          <w:szCs w:val="22"/>
          <w:lang w:val="en-US"/>
        </w:rPr>
      </w:pPr>
      <w:r w:rsidRPr="004D1CEB">
        <w:rPr>
          <w:sz w:val="22"/>
          <w:szCs w:val="22"/>
          <w:lang w:val="en-US"/>
        </w:rPr>
        <w:t>Differentiate equation (2.1) two times to obtain</w:t>
      </w:r>
    </w:p>
    <w:p w:rsidR="004D1CEB" w:rsidRDefault="005337EB" w:rsidP="004D1CEB">
      <w:pPr>
        <w:pStyle w:val="NormalWeb"/>
        <w:spacing w:before="0" w:beforeAutospacing="0" w:after="0" w:afterAutospacing="0"/>
        <w:jc w:val="both"/>
        <w:rPr>
          <w:sz w:val="22"/>
          <w:szCs w:val="22"/>
          <w:lang w:val="en-US"/>
        </w:rPr>
      </w:pPr>
      <w:r w:rsidRPr="004D1CEB">
        <w:rPr>
          <w:noProof/>
          <w:sz w:val="22"/>
          <w:szCs w:val="22"/>
          <w:lang w:val="en-US"/>
        </w:rPr>
      </w:r>
      <w:r w:rsidR="005337EB" w:rsidRPr="004D1CEB">
        <w:rPr>
          <w:noProof/>
          <w:sz w:val="22"/>
          <w:szCs w:val="22"/>
          <w:lang w:val="en-US"/>
        </w:rPr>
        <w:object w:dxaOrig="2520" w:dyaOrig="700">
          <v:shape id="_x0000_i1037" type="#_x0000_t75" style="width:106.3pt;height:31.5pt" o:ole="">
            <v:imagedata r:id="rId33" o:title=""/>
          </v:shape>
          <o:OLEObject Type="Embed" ProgID="Equation.3" ShapeID="_x0000_i1037" DrawAspect="Content" ObjectID="_1838377818" r:id="rId34"/>
        </w:object>
      </w:r>
      <w:r w:rsidR="00FC243A">
        <w:rPr>
          <w:sz w:val="22"/>
          <w:szCs w:val="22"/>
          <w:lang w:val="en-US"/>
        </w:rPr>
        <w:tab/>
      </w:r>
      <w:r w:rsidR="00FC243A">
        <w:rPr>
          <w:sz w:val="22"/>
          <w:szCs w:val="22"/>
          <w:lang w:val="en-US"/>
        </w:rPr>
        <w:tab/>
      </w:r>
      <w:r w:rsidR="00FC243A">
        <w:rPr>
          <w:sz w:val="22"/>
          <w:szCs w:val="22"/>
          <w:lang w:val="en-US"/>
        </w:rPr>
        <w:tab/>
      </w:r>
      <w:r w:rsidR="00FC243A">
        <w:rPr>
          <w:sz w:val="22"/>
          <w:szCs w:val="22"/>
          <w:lang w:val="en-US"/>
        </w:rPr>
        <w:tab/>
      </w:r>
      <w:r w:rsidR="00FC243A">
        <w:rPr>
          <w:sz w:val="22"/>
          <w:szCs w:val="22"/>
          <w:lang w:val="en-US"/>
        </w:rPr>
        <w:tab/>
      </w:r>
      <w:r w:rsidR="00FC243A">
        <w:rPr>
          <w:sz w:val="22"/>
          <w:szCs w:val="22"/>
          <w:lang w:val="en-US"/>
        </w:rPr>
        <w:tab/>
      </w:r>
      <w:r w:rsidR="00FC243A">
        <w:rPr>
          <w:sz w:val="22"/>
          <w:szCs w:val="22"/>
          <w:lang w:val="en-US"/>
        </w:rPr>
        <w:tab/>
      </w:r>
      <w:r w:rsidR="004D1CEB" w:rsidRPr="004D1CEB">
        <w:rPr>
          <w:sz w:val="22"/>
          <w:szCs w:val="22"/>
          <w:lang w:val="en-US"/>
        </w:rPr>
        <w:t>(2.2)</w:t>
      </w:r>
    </w:p>
    <w:p w:rsidR="00FC243A" w:rsidRPr="000422F0" w:rsidRDefault="00FC243A" w:rsidP="004D1CEB">
      <w:pPr>
        <w:pStyle w:val="NormalWeb"/>
        <w:spacing w:before="0" w:beforeAutospacing="0" w:after="0" w:afterAutospacing="0"/>
        <w:jc w:val="both"/>
        <w:rPr>
          <w:sz w:val="14"/>
          <w:szCs w:val="14"/>
          <w:lang w:val="en-US"/>
        </w:rPr>
      </w:pPr>
    </w:p>
    <w:p w:rsidR="004D1CEB" w:rsidRPr="004D1CEB" w:rsidRDefault="004D1CEB" w:rsidP="004D1CEB">
      <w:pPr>
        <w:pStyle w:val="NormalWeb"/>
        <w:spacing w:before="0" w:beforeAutospacing="0" w:after="0" w:afterAutospacing="0"/>
        <w:jc w:val="both"/>
        <w:rPr>
          <w:sz w:val="22"/>
          <w:szCs w:val="22"/>
          <w:lang w:val="en-US"/>
        </w:rPr>
      </w:pPr>
      <w:proofErr w:type="spellStart"/>
      <w:r w:rsidRPr="004D1CEB">
        <w:rPr>
          <w:sz w:val="22"/>
          <w:szCs w:val="22"/>
          <w:lang w:val="en-US"/>
        </w:rPr>
        <w:t>Now,interpolating</w:t>
      </w:r>
      <w:proofErr w:type="spellEnd"/>
      <w:r w:rsidRPr="004D1CEB">
        <w:rPr>
          <w:sz w:val="22"/>
          <w:szCs w:val="22"/>
          <w:lang w:val="en-US"/>
        </w:rPr>
        <w:t xml:space="preserve"> (2.1) at point </w:t>
      </w:r>
      <w:r w:rsidR="005337EB" w:rsidRPr="00FC243A">
        <w:rPr>
          <w:noProof/>
          <w:position w:val="-26"/>
          <w:sz w:val="22"/>
          <w:szCs w:val="22"/>
          <w:lang w:val="en-US"/>
        </w:rPr>
      </w:r>
      <w:r w:rsidR="005337EB" w:rsidRPr="00FC243A">
        <w:rPr>
          <w:noProof/>
          <w:position w:val="-26"/>
          <w:sz w:val="22"/>
          <w:szCs w:val="22"/>
          <w:lang w:val="en-US"/>
        </w:rPr>
        <w:object w:dxaOrig="999" w:dyaOrig="660">
          <v:shape id="_x0000_i1038" type="#_x0000_t75" style="width:40.1pt;height:25.75pt" o:ole="">
            <v:imagedata r:id="rId35" o:title=""/>
          </v:shape>
          <o:OLEObject Type="Embed" ProgID="Equation.3" ShapeID="_x0000_i1038" DrawAspect="Content" ObjectID="_1838377819" r:id="rId36"/>
        </w:object>
      </w:r>
      <w:r w:rsidRPr="004D1CEB">
        <w:rPr>
          <w:sz w:val="22"/>
          <w:szCs w:val="22"/>
          <w:lang w:val="en-US"/>
        </w:rPr>
        <w:t xml:space="preserve"> and collocating (2.2) at</w:t>
      </w:r>
      <w:r w:rsidR="005337EB" w:rsidRPr="00FC243A">
        <w:rPr>
          <w:noProof/>
          <w:position w:val="-24"/>
          <w:sz w:val="22"/>
          <w:szCs w:val="22"/>
          <w:lang w:val="en-US"/>
        </w:rPr>
      </w:r>
      <w:r w:rsidR="005337EB" w:rsidRPr="00FC243A">
        <w:rPr>
          <w:noProof/>
          <w:position w:val="-24"/>
          <w:sz w:val="22"/>
          <w:szCs w:val="22"/>
          <w:lang w:val="en-US"/>
        </w:rPr>
        <w:object w:dxaOrig="2520" w:dyaOrig="620">
          <v:shape id="_x0000_i1039" type="#_x0000_t75" style="width:107.9pt;height:24.55pt" o:ole="">
            <v:imagedata r:id="rId37" o:title=""/>
          </v:shape>
          <o:OLEObject Type="Embed" ProgID="Equation.3" ShapeID="_x0000_i1039" DrawAspect="Content" ObjectID="_1838377820" r:id="rId38"/>
        </w:object>
      </w:r>
      <w:r w:rsidRPr="004D1CEB">
        <w:rPr>
          <w:sz w:val="22"/>
          <w:szCs w:val="22"/>
          <w:lang w:val="en-US"/>
        </w:rPr>
        <w:t xml:space="preserve"> which lead to a system of equation in a matrix form as</w:t>
      </w:r>
    </w:p>
    <w:p w:rsidR="000E5850" w:rsidRDefault="000E5850" w:rsidP="004D1CEB">
      <w:pPr>
        <w:pStyle w:val="NormalWeb"/>
        <w:spacing w:before="0" w:beforeAutospacing="0" w:after="0" w:afterAutospacing="0"/>
        <w:jc w:val="both"/>
        <w:rPr>
          <w:sz w:val="22"/>
          <w:szCs w:val="22"/>
        </w:rPr>
      </w:pPr>
    </w:p>
    <w:p w:rsidR="00917367" w:rsidRPr="00917367" w:rsidRDefault="005337EB" w:rsidP="00CD0BE9">
      <w:pPr>
        <w:pStyle w:val="NormalWeb"/>
        <w:spacing w:before="0" w:beforeAutospacing="0" w:after="0" w:afterAutospacing="0"/>
        <w:rPr>
          <w:lang w:val="en-US"/>
        </w:rPr>
      </w:pPr>
      <w:r w:rsidRPr="00917367">
        <w:rPr>
          <w:noProof/>
          <w:lang w:val="en-US"/>
        </w:rPr>
      </w:r>
      <w:r w:rsidR="005337EB" w:rsidRPr="00917367">
        <w:rPr>
          <w:noProof/>
          <w:lang w:val="en-US"/>
        </w:rPr>
        <w:object w:dxaOrig="8540" w:dyaOrig="4880">
          <v:shape id="_x0000_i1040" type="#_x0000_t75" style="width:318.1pt;height:179.3pt" o:ole="">
            <v:imagedata r:id="rId39" o:title=""/>
          </v:shape>
          <o:OLEObject Type="Embed" ProgID="Equation.3" ShapeID="_x0000_i1040" DrawAspect="Content" ObjectID="_1838377821" r:id="rId40"/>
        </w:object>
      </w:r>
      <w:r w:rsidR="00917367" w:rsidRPr="00917367">
        <w:rPr>
          <w:lang w:val="en-US"/>
        </w:rPr>
        <w:tab/>
      </w:r>
      <w:r w:rsidR="00CD0BE9">
        <w:rPr>
          <w:lang w:val="en-US"/>
        </w:rPr>
        <w:t xml:space="preserve">      </w:t>
      </w:r>
      <w:r w:rsidR="00917367" w:rsidRPr="00917367">
        <w:rPr>
          <w:lang w:val="en-US"/>
        </w:rPr>
        <w:t>(2.3)</w:t>
      </w:r>
    </w:p>
    <w:p w:rsidR="00CD0BE9" w:rsidRPr="00CD0BE9" w:rsidRDefault="00CD0BE9" w:rsidP="00CD0BE9">
      <w:pPr>
        <w:pStyle w:val="NormalWeb"/>
        <w:spacing w:before="0" w:beforeAutospacing="0" w:after="0" w:afterAutospacing="0"/>
        <w:rPr>
          <w:sz w:val="16"/>
          <w:szCs w:val="16"/>
          <w:lang w:val="en-US"/>
        </w:rPr>
      </w:pPr>
    </w:p>
    <w:p w:rsidR="00917367" w:rsidRPr="00CD0BE9" w:rsidRDefault="00917367" w:rsidP="00CD0BE9">
      <w:pPr>
        <w:pStyle w:val="NormalWeb"/>
        <w:spacing w:before="0" w:beforeAutospacing="0" w:after="0" w:afterAutospacing="0"/>
        <w:jc w:val="both"/>
        <w:rPr>
          <w:sz w:val="22"/>
          <w:szCs w:val="22"/>
          <w:lang w:val="en-US"/>
        </w:rPr>
      </w:pPr>
      <w:r w:rsidRPr="00CD0BE9">
        <w:rPr>
          <w:sz w:val="22"/>
          <w:szCs w:val="22"/>
          <w:lang w:val="en-US"/>
        </w:rPr>
        <w:t xml:space="preserve">using Gaussian elimination method on maple 2024.2 software package, (2.3) is solved for the </w:t>
      </w:r>
      <w:r w:rsidR="005337EB" w:rsidRPr="00CD0BE9">
        <w:rPr>
          <w:noProof/>
          <w:position w:val="-14"/>
          <w:sz w:val="22"/>
          <w:szCs w:val="22"/>
          <w:lang w:val="en-US"/>
        </w:rPr>
      </w:r>
      <w:r w:rsidR="005337EB" w:rsidRPr="00CD0BE9">
        <w:rPr>
          <w:noProof/>
          <w:position w:val="-14"/>
          <w:sz w:val="22"/>
          <w:szCs w:val="22"/>
          <w:lang w:val="en-US"/>
        </w:rPr>
        <w:object w:dxaOrig="499" w:dyaOrig="380">
          <v:shape id="_x0000_i1041" type="#_x0000_t75" style="width:19.95pt;height:17.15pt" o:ole="">
            <v:imagedata r:id="rId41" o:title=""/>
          </v:shape>
          <o:OLEObject Type="Embed" ProgID="Equation.3" ShapeID="_x0000_i1041" DrawAspect="Content" ObjectID="_1838377822" r:id="rId42"/>
        </w:object>
      </w:r>
      <w:r w:rsidRPr="00CD0BE9">
        <w:rPr>
          <w:sz w:val="22"/>
          <w:szCs w:val="22"/>
          <w:lang w:val="en-US"/>
        </w:rPr>
        <w:t xml:space="preserve">. The values of the </w:t>
      </w:r>
      <w:r w:rsidR="005337EB" w:rsidRPr="00CD0BE9">
        <w:rPr>
          <w:noProof/>
          <w:position w:val="-14"/>
          <w:sz w:val="22"/>
          <w:szCs w:val="22"/>
          <w:lang w:val="en-US"/>
        </w:rPr>
      </w:r>
      <w:r w:rsidR="005337EB" w:rsidRPr="00CD0BE9">
        <w:rPr>
          <w:noProof/>
          <w:position w:val="-14"/>
          <w:sz w:val="22"/>
          <w:szCs w:val="22"/>
          <w:lang w:val="en-US"/>
        </w:rPr>
        <w:object w:dxaOrig="499" w:dyaOrig="380">
          <v:shape id="_x0000_i1042" type="#_x0000_t75" style="width:19.95pt;height:17.15pt" o:ole="">
            <v:imagedata r:id="rId43" o:title=""/>
          </v:shape>
          <o:OLEObject Type="Embed" ProgID="Equation.3" ShapeID="_x0000_i1042" DrawAspect="Content" ObjectID="_1838377823" r:id="rId44"/>
        </w:object>
      </w:r>
      <w:r w:rsidRPr="00CD0BE9">
        <w:rPr>
          <w:sz w:val="22"/>
          <w:szCs w:val="22"/>
          <w:lang w:val="en-US"/>
        </w:rPr>
        <w:t xml:space="preserve"> obtained are then substituted into (1.1), after some manipulations, this gives a continuous hybrid linear multistep method of the form;</w:t>
      </w:r>
    </w:p>
    <w:p w:rsidR="00917367" w:rsidRPr="00CD0BE9" w:rsidRDefault="005337EB" w:rsidP="00CD0BE9">
      <w:pPr>
        <w:pStyle w:val="NormalWeb"/>
        <w:spacing w:before="0" w:beforeAutospacing="0" w:after="0" w:afterAutospacing="0"/>
        <w:jc w:val="both"/>
        <w:rPr>
          <w:sz w:val="22"/>
          <w:szCs w:val="22"/>
          <w:lang w:val="en-US"/>
        </w:rPr>
      </w:pPr>
      <w:r w:rsidRPr="00CD0BE9">
        <w:rPr>
          <w:noProof/>
          <w:sz w:val="22"/>
          <w:szCs w:val="22"/>
          <w:lang w:val="en-US"/>
        </w:rPr>
      </w:r>
      <w:r w:rsidR="005337EB" w:rsidRPr="00CD0BE9">
        <w:rPr>
          <w:noProof/>
          <w:sz w:val="22"/>
          <w:szCs w:val="22"/>
          <w:lang w:val="en-US"/>
        </w:rPr>
        <w:object w:dxaOrig="8059" w:dyaOrig="760">
          <v:shape id="_x0000_i1043" type="#_x0000_t75" style="width:338.85pt;height:31.9pt" o:ole="">
            <v:imagedata r:id="rId45" o:title=""/>
          </v:shape>
          <o:OLEObject Type="Embed" ProgID="Equation.3" ShapeID="_x0000_i1043" DrawAspect="Content" ObjectID="_1838377824" r:id="rId46"/>
        </w:object>
      </w:r>
      <w:r w:rsidR="00CD0BE9" w:rsidRPr="00CD0BE9">
        <w:rPr>
          <w:sz w:val="22"/>
          <w:szCs w:val="22"/>
          <w:lang w:val="en-US"/>
        </w:rPr>
        <w:t xml:space="preserve">     </w:t>
      </w:r>
      <w:r w:rsidR="00917367" w:rsidRPr="00CD0BE9">
        <w:rPr>
          <w:sz w:val="22"/>
          <w:szCs w:val="22"/>
          <w:lang w:val="en-US"/>
        </w:rPr>
        <w:t>(2.4)</w:t>
      </w:r>
    </w:p>
    <w:p w:rsidR="00CD0BE9" w:rsidRPr="00CD0BE9" w:rsidRDefault="00CD0BE9" w:rsidP="00CD0BE9">
      <w:pPr>
        <w:pStyle w:val="NormalWeb"/>
        <w:spacing w:before="0" w:beforeAutospacing="0" w:after="0" w:afterAutospacing="0"/>
        <w:jc w:val="both"/>
        <w:rPr>
          <w:sz w:val="22"/>
          <w:szCs w:val="22"/>
          <w:lang w:val="en-US"/>
        </w:rPr>
      </w:pPr>
    </w:p>
    <w:p w:rsidR="00917367" w:rsidRPr="00CD0BE9" w:rsidRDefault="00917367" w:rsidP="00CD0BE9">
      <w:pPr>
        <w:pStyle w:val="NormalWeb"/>
        <w:spacing w:before="0" w:beforeAutospacing="0" w:after="0" w:afterAutospacing="0"/>
        <w:jc w:val="both"/>
        <w:rPr>
          <w:sz w:val="22"/>
          <w:szCs w:val="22"/>
          <w:lang w:val="en-US"/>
        </w:rPr>
      </w:pPr>
      <w:r w:rsidRPr="00CD0BE9">
        <w:rPr>
          <w:sz w:val="22"/>
          <w:szCs w:val="22"/>
          <w:lang w:val="en-US"/>
        </w:rPr>
        <w:t xml:space="preserve">the coefficient </w:t>
      </w:r>
      <w:r w:rsidR="005337EB" w:rsidRPr="00CD0BE9">
        <w:rPr>
          <w:noProof/>
          <w:position w:val="-32"/>
          <w:sz w:val="22"/>
          <w:szCs w:val="22"/>
          <w:lang w:val="en-US"/>
        </w:rPr>
      </w:r>
      <w:r w:rsidR="005337EB" w:rsidRPr="00CD0BE9">
        <w:rPr>
          <w:noProof/>
          <w:position w:val="-32"/>
          <w:sz w:val="22"/>
          <w:szCs w:val="22"/>
          <w:lang w:val="en-US"/>
        </w:rPr>
        <w:object w:dxaOrig="3760" w:dyaOrig="560">
          <v:shape id="_x0000_i1044" type="#_x0000_t75" style="width:162.75pt;height:25.75pt" o:ole="">
            <v:imagedata r:id="rId47" o:title=""/>
          </v:shape>
          <o:OLEObject Type="Embed" ProgID="Equation.3" ShapeID="_x0000_i1044" DrawAspect="Content" ObjectID="_1838377825" r:id="rId48"/>
        </w:object>
      </w:r>
      <w:r w:rsidRPr="00CD0BE9">
        <w:rPr>
          <w:sz w:val="22"/>
          <w:szCs w:val="22"/>
          <w:lang w:val="en-US"/>
        </w:rPr>
        <w:t xml:space="preserve"> are given by;</w:t>
      </w:r>
    </w:p>
    <w:p w:rsidR="00CD0BE9" w:rsidRPr="00CD0BE9" w:rsidRDefault="005337EB" w:rsidP="00CD0BE9">
      <w:pPr>
        <w:pStyle w:val="NormalWeb"/>
        <w:spacing w:before="0" w:beforeAutospacing="0" w:after="0" w:afterAutospacing="0"/>
        <w:jc w:val="both"/>
        <w:rPr>
          <w:sz w:val="22"/>
          <w:szCs w:val="22"/>
          <w:lang w:val="en-US"/>
        </w:rPr>
      </w:pPr>
      <w:r w:rsidRPr="00CD0BE9">
        <w:rPr>
          <w:noProof/>
          <w:sz w:val="22"/>
          <w:szCs w:val="22"/>
          <w:lang w:val="en-US"/>
        </w:rPr>
      </w:r>
      <w:r w:rsidR="005337EB" w:rsidRPr="00CD0BE9">
        <w:rPr>
          <w:noProof/>
          <w:sz w:val="22"/>
          <w:szCs w:val="22"/>
          <w:lang w:val="en-US"/>
        </w:rPr>
        <w:object w:dxaOrig="8940" w:dyaOrig="6560">
          <v:shape id="_x0000_i1045" type="#_x0000_t75" style="width:338.85pt;height:238.55pt" o:ole="">
            <v:imagedata r:id="rId49" o:title=""/>
          </v:shape>
          <o:OLEObject Type="Embed" ProgID="Equation.3" ShapeID="_x0000_i1045" DrawAspect="Content" ObjectID="_1838377826" r:id="rId50"/>
        </w:object>
      </w:r>
    </w:p>
    <w:p w:rsidR="00CD0BE9" w:rsidRPr="00CD0BE9" w:rsidRDefault="00CD0BE9" w:rsidP="00CD0BE9">
      <w:pPr>
        <w:pStyle w:val="NormalWeb"/>
        <w:spacing w:before="0" w:beforeAutospacing="0" w:after="0" w:afterAutospacing="0"/>
        <w:jc w:val="both"/>
        <w:rPr>
          <w:sz w:val="22"/>
          <w:szCs w:val="22"/>
          <w:lang w:val="en-US"/>
        </w:rPr>
      </w:pPr>
    </w:p>
    <w:p w:rsidR="00CD0BE9" w:rsidRPr="00CD0BE9" w:rsidRDefault="00CD0BE9" w:rsidP="00CD0BE9">
      <w:pPr>
        <w:pStyle w:val="NormalWeb"/>
        <w:spacing w:before="0" w:beforeAutospacing="0" w:after="0" w:afterAutospacing="0"/>
        <w:jc w:val="both"/>
        <w:rPr>
          <w:sz w:val="22"/>
          <w:szCs w:val="22"/>
          <w:lang w:val="en-US"/>
        </w:rPr>
      </w:pPr>
      <w:r w:rsidRPr="00CD0BE9">
        <w:rPr>
          <w:sz w:val="22"/>
          <w:szCs w:val="22"/>
          <w:lang w:val="en-US"/>
        </w:rPr>
        <w:t>evaluating (2.4) at non interpolating points to obtain the continuous form as,</w:t>
      </w:r>
    </w:p>
    <w:p w:rsidR="00CD0BE9" w:rsidRDefault="00CD0BE9" w:rsidP="00CD0BE9">
      <w:pPr>
        <w:pStyle w:val="NormalWeb"/>
        <w:spacing w:before="0" w:beforeAutospacing="0" w:after="0" w:afterAutospacing="0"/>
        <w:rPr>
          <w:lang w:val="en-US"/>
        </w:rPr>
      </w:pPr>
      <w:r w:rsidRPr="00CD0BE9">
        <w:rPr>
          <w:lang w:val="en-US"/>
        </w:rPr>
        <w:tab/>
      </w:r>
    </w:p>
    <w:p w:rsidR="00CD0BE9" w:rsidRDefault="00CD0BE9" w:rsidP="00CD0BE9">
      <w:pPr>
        <w:pStyle w:val="NormalWeb"/>
        <w:spacing w:before="0" w:beforeAutospacing="0" w:after="0" w:afterAutospacing="0"/>
        <w:rPr>
          <w:lang w:val="en-US"/>
        </w:rPr>
      </w:pPr>
    </w:p>
    <w:p w:rsidR="00CD0BE9" w:rsidRDefault="00CD0BE9" w:rsidP="00CD0BE9">
      <w:pPr>
        <w:pStyle w:val="NormalWeb"/>
        <w:spacing w:before="0" w:beforeAutospacing="0" w:after="0" w:afterAutospacing="0"/>
        <w:rPr>
          <w:lang w:val="en-US"/>
        </w:rPr>
      </w:pPr>
    </w:p>
    <w:p w:rsidR="00CD0BE9" w:rsidRDefault="00CD0BE9" w:rsidP="00CD0BE9">
      <w:pPr>
        <w:pStyle w:val="NormalWeb"/>
        <w:spacing w:before="0" w:beforeAutospacing="0" w:after="0" w:afterAutospacing="0"/>
        <w:rPr>
          <w:lang w:val="en-US"/>
        </w:rPr>
      </w:pPr>
    </w:p>
    <w:p w:rsidR="00CD0BE9" w:rsidRDefault="00CD0BE9" w:rsidP="00CD0BE9">
      <w:pPr>
        <w:pStyle w:val="NormalWeb"/>
        <w:spacing w:before="0" w:beforeAutospacing="0" w:after="0" w:afterAutospacing="0"/>
        <w:rPr>
          <w:lang w:val="en-US"/>
        </w:rPr>
      </w:pPr>
    </w:p>
    <w:p w:rsidR="00CD0BE9" w:rsidRDefault="005337EB" w:rsidP="00CD0BE9">
      <w:pPr>
        <w:pStyle w:val="NormalWeb"/>
        <w:spacing w:before="0" w:beforeAutospacing="0" w:after="0" w:afterAutospacing="0"/>
        <w:rPr>
          <w:lang w:val="en-US"/>
        </w:rPr>
      </w:pPr>
      <w:r>
        <w:rPr>
          <w:noProof/>
        </w:rPr>
      </w:r>
      <w:r w:rsidR="005337EB">
        <w:rPr>
          <w:noProof/>
        </w:rPr>
        <w:object w:dxaOrig="1440" w:dyaOrig="1440">
          <v:shape id="_x0000_s1127" type="#_x0000_t75" style="position:absolute;margin-left:7.5pt;margin-top:5.25pt;width:350.25pt;height:129.7pt;z-index:251658240">
            <v:imagedata r:id="rId51" o:title=""/>
            <w10:wrap type="square"/>
          </v:shape>
          <o:OLEObject Type="Embed" ProgID="Equation.3" ShapeID="_x0000_s1127" DrawAspect="Content" ObjectID="_1838377865" r:id="rId52"/>
        </w:object>
      </w:r>
    </w:p>
    <w:p w:rsidR="00CD0BE9" w:rsidRDefault="00CD0BE9" w:rsidP="00CD0BE9">
      <w:pPr>
        <w:pStyle w:val="NormalWeb"/>
        <w:spacing w:before="0" w:beforeAutospacing="0" w:after="0" w:afterAutospacing="0"/>
        <w:rPr>
          <w:lang w:val="en-US"/>
        </w:rPr>
      </w:pPr>
    </w:p>
    <w:p w:rsidR="00CD0BE9" w:rsidRDefault="00CD0BE9" w:rsidP="00CD0BE9">
      <w:pPr>
        <w:pStyle w:val="NormalWeb"/>
        <w:spacing w:before="0" w:beforeAutospacing="0" w:after="0" w:afterAutospacing="0"/>
        <w:rPr>
          <w:lang w:val="en-US"/>
        </w:rPr>
      </w:pPr>
    </w:p>
    <w:p w:rsidR="00CD0BE9" w:rsidRDefault="00CD0BE9" w:rsidP="00CD0BE9">
      <w:pPr>
        <w:pStyle w:val="NormalWeb"/>
        <w:spacing w:before="0" w:beforeAutospacing="0" w:after="0" w:afterAutospacing="0"/>
        <w:rPr>
          <w:sz w:val="22"/>
          <w:szCs w:val="22"/>
          <w:lang w:val="en-US"/>
        </w:rPr>
      </w:pPr>
    </w:p>
    <w:p w:rsidR="00CD0BE9" w:rsidRDefault="00CD0BE9" w:rsidP="00CD0BE9">
      <w:pPr>
        <w:pStyle w:val="NormalWeb"/>
        <w:spacing w:before="0" w:beforeAutospacing="0" w:after="0" w:afterAutospacing="0"/>
        <w:rPr>
          <w:sz w:val="22"/>
          <w:szCs w:val="22"/>
          <w:lang w:val="en-US"/>
        </w:rPr>
      </w:pPr>
    </w:p>
    <w:p w:rsidR="00CD0BE9" w:rsidRDefault="00CD0BE9" w:rsidP="00CD0BE9">
      <w:pPr>
        <w:pStyle w:val="NormalWeb"/>
        <w:spacing w:before="0" w:beforeAutospacing="0" w:after="0" w:afterAutospacing="0"/>
        <w:rPr>
          <w:sz w:val="22"/>
          <w:szCs w:val="22"/>
          <w:lang w:val="en-US"/>
        </w:rPr>
      </w:pPr>
    </w:p>
    <w:p w:rsidR="00CD0BE9" w:rsidRDefault="00CD0BE9" w:rsidP="00CD0BE9">
      <w:pPr>
        <w:pStyle w:val="NormalWeb"/>
        <w:spacing w:before="0" w:beforeAutospacing="0" w:after="0" w:afterAutospacing="0"/>
        <w:rPr>
          <w:sz w:val="22"/>
          <w:szCs w:val="22"/>
          <w:lang w:val="en-US"/>
        </w:rPr>
      </w:pPr>
    </w:p>
    <w:p w:rsidR="00CD0BE9" w:rsidRDefault="00CD0BE9" w:rsidP="00CD0BE9">
      <w:pPr>
        <w:pStyle w:val="NormalWeb"/>
        <w:spacing w:before="0" w:beforeAutospacing="0" w:after="0" w:afterAutospacing="0"/>
        <w:rPr>
          <w:sz w:val="22"/>
          <w:szCs w:val="22"/>
          <w:lang w:val="en-US"/>
        </w:rPr>
      </w:pPr>
    </w:p>
    <w:p w:rsidR="00CD0BE9" w:rsidRDefault="00CD0BE9" w:rsidP="00CD0BE9">
      <w:pPr>
        <w:pStyle w:val="NormalWeb"/>
        <w:spacing w:before="0" w:beforeAutospacing="0" w:after="0" w:afterAutospacing="0"/>
        <w:rPr>
          <w:sz w:val="22"/>
          <w:szCs w:val="22"/>
          <w:lang w:val="en-US"/>
        </w:rPr>
      </w:pPr>
    </w:p>
    <w:p w:rsidR="00CD0BE9" w:rsidRPr="00CD0BE9" w:rsidRDefault="00CD0BE9" w:rsidP="00CD0BE9">
      <w:pPr>
        <w:pStyle w:val="NormalWeb"/>
        <w:spacing w:before="0" w:beforeAutospacing="0" w:after="0" w:afterAutospacing="0"/>
        <w:rPr>
          <w:sz w:val="22"/>
          <w:szCs w:val="22"/>
          <w:lang w:val="en-US"/>
        </w:rPr>
      </w:pPr>
      <w:r w:rsidRPr="00CD0BE9">
        <w:rPr>
          <w:sz w:val="22"/>
          <w:szCs w:val="22"/>
          <w:lang w:val="en-US"/>
        </w:rPr>
        <w:t>(2.5)</w:t>
      </w:r>
    </w:p>
    <w:p w:rsidR="00CD0BE9" w:rsidRDefault="00CD0BE9" w:rsidP="00CD0BE9">
      <w:pPr>
        <w:pStyle w:val="NormalWeb"/>
        <w:spacing w:before="0" w:beforeAutospacing="0" w:after="0" w:afterAutospacing="0"/>
        <w:rPr>
          <w:sz w:val="22"/>
          <w:szCs w:val="22"/>
          <w:lang w:val="en-US"/>
        </w:rPr>
      </w:pPr>
    </w:p>
    <w:p w:rsidR="00CD0BE9" w:rsidRDefault="00CD0BE9" w:rsidP="00640F08">
      <w:pPr>
        <w:pStyle w:val="NormalWeb"/>
        <w:spacing w:before="0" w:beforeAutospacing="0" w:after="0" w:afterAutospacing="0"/>
        <w:jc w:val="both"/>
        <w:rPr>
          <w:sz w:val="22"/>
          <w:szCs w:val="22"/>
          <w:lang w:val="en-US"/>
        </w:rPr>
      </w:pPr>
      <w:r w:rsidRPr="00CD0BE9">
        <w:rPr>
          <w:sz w:val="22"/>
          <w:szCs w:val="22"/>
          <w:lang w:val="en-US"/>
        </w:rPr>
        <w:t>differentiating (2.4) once, yields</w:t>
      </w:r>
    </w:p>
    <w:p w:rsidR="001141DA" w:rsidRPr="001141DA" w:rsidRDefault="001141DA" w:rsidP="00640F08">
      <w:pPr>
        <w:pStyle w:val="NormalWeb"/>
        <w:spacing w:before="0" w:beforeAutospacing="0" w:after="0" w:afterAutospacing="0"/>
        <w:jc w:val="both"/>
        <w:rPr>
          <w:sz w:val="10"/>
          <w:szCs w:val="10"/>
          <w:lang w:val="en-US"/>
        </w:rPr>
      </w:pPr>
    </w:p>
    <w:p w:rsidR="00CD0BE9" w:rsidRDefault="005337EB" w:rsidP="00CD0BE9">
      <w:pPr>
        <w:pStyle w:val="NormalWeb"/>
        <w:spacing w:before="0" w:beforeAutospacing="0" w:after="0" w:afterAutospacing="0"/>
        <w:rPr>
          <w:sz w:val="22"/>
          <w:szCs w:val="22"/>
          <w:lang w:val="en-US"/>
        </w:rPr>
      </w:pPr>
      <w:r w:rsidRPr="00CD0BE9">
        <w:rPr>
          <w:noProof/>
          <w:sz w:val="22"/>
          <w:szCs w:val="22"/>
          <w:lang w:val="en-US"/>
        </w:rPr>
      </w:r>
      <w:r w:rsidR="005337EB" w:rsidRPr="00CD0BE9">
        <w:rPr>
          <w:noProof/>
          <w:sz w:val="22"/>
          <w:szCs w:val="22"/>
          <w:lang w:val="en-US"/>
        </w:rPr>
        <w:object w:dxaOrig="8419" w:dyaOrig="760">
          <v:shape id="_x0000_i1046" type="#_x0000_t75" style="width:332.9pt;height:29.1pt" o:ole="">
            <v:imagedata r:id="rId53" o:title=""/>
          </v:shape>
          <o:OLEObject Type="Embed" ProgID="Equation.3" ShapeID="_x0000_i1046" DrawAspect="Content" ObjectID="_1838377827" r:id="rId54"/>
        </w:object>
      </w:r>
      <w:r w:rsidR="00CD0BE9">
        <w:rPr>
          <w:sz w:val="22"/>
          <w:szCs w:val="22"/>
          <w:lang w:val="en-US"/>
        </w:rPr>
        <w:t xml:space="preserve">         </w:t>
      </w:r>
      <w:r w:rsidR="00CD0BE9" w:rsidRPr="00CD0BE9">
        <w:rPr>
          <w:sz w:val="22"/>
          <w:szCs w:val="22"/>
          <w:lang w:val="en-US"/>
        </w:rPr>
        <w:t>(2.6)</w:t>
      </w:r>
    </w:p>
    <w:p w:rsidR="00CD0BE9" w:rsidRPr="00CD0BE9" w:rsidRDefault="00CD0BE9" w:rsidP="00CD0BE9">
      <w:pPr>
        <w:pStyle w:val="NormalWeb"/>
        <w:spacing w:before="0" w:beforeAutospacing="0" w:after="0" w:afterAutospacing="0"/>
        <w:rPr>
          <w:sz w:val="6"/>
          <w:szCs w:val="6"/>
          <w:lang w:val="en-US"/>
        </w:rPr>
      </w:pPr>
    </w:p>
    <w:p w:rsidR="00CD0BE9" w:rsidRPr="00CD0BE9" w:rsidRDefault="00CD0BE9" w:rsidP="00640F08">
      <w:pPr>
        <w:pStyle w:val="NormalWeb"/>
        <w:spacing w:before="0" w:beforeAutospacing="0" w:after="0" w:afterAutospacing="0"/>
        <w:jc w:val="both"/>
        <w:rPr>
          <w:sz w:val="22"/>
          <w:szCs w:val="22"/>
          <w:lang w:val="en-US"/>
        </w:rPr>
      </w:pPr>
      <w:r w:rsidRPr="00CD0BE9">
        <w:rPr>
          <w:sz w:val="22"/>
          <w:szCs w:val="22"/>
          <w:lang w:val="en-US"/>
        </w:rPr>
        <w:t xml:space="preserve">the coefficient </w:t>
      </w:r>
      <w:r w:rsidR="005337EB" w:rsidRPr="00CD0BE9">
        <w:rPr>
          <w:noProof/>
          <w:position w:val="-32"/>
          <w:sz w:val="22"/>
          <w:szCs w:val="22"/>
          <w:lang w:val="en-US"/>
        </w:rPr>
      </w:r>
      <w:r w:rsidR="005337EB" w:rsidRPr="00CD0BE9">
        <w:rPr>
          <w:noProof/>
          <w:position w:val="-32"/>
          <w:sz w:val="22"/>
          <w:szCs w:val="22"/>
          <w:lang w:val="en-US"/>
        </w:rPr>
        <w:object w:dxaOrig="4580" w:dyaOrig="560">
          <v:shape id="_x0000_i1047" type="#_x0000_t75" style="width:199.45pt;height:25.75pt" o:ole="">
            <v:imagedata r:id="rId55" o:title=""/>
          </v:shape>
          <o:OLEObject Type="Embed" ProgID="Equation.3" ShapeID="_x0000_i1047" DrawAspect="Content" ObjectID="_1838377828" r:id="rId56"/>
        </w:object>
      </w:r>
      <w:r w:rsidRPr="00CD0BE9">
        <w:rPr>
          <w:sz w:val="22"/>
          <w:szCs w:val="22"/>
          <w:lang w:val="en-US"/>
        </w:rPr>
        <w:t xml:space="preserve"> are given by;</w:t>
      </w:r>
    </w:p>
    <w:p w:rsidR="00640F08" w:rsidRPr="00640F08" w:rsidRDefault="005337EB" w:rsidP="00640F08">
      <w:pPr>
        <w:pStyle w:val="NormalWeb"/>
        <w:rPr>
          <w:lang w:val="en-US"/>
        </w:rPr>
      </w:pPr>
      <w:r>
        <w:rPr>
          <w:noProof/>
        </w:rPr>
      </w:r>
      <w:r w:rsidR="005337EB">
        <w:rPr>
          <w:noProof/>
        </w:rPr>
        <w:object w:dxaOrig="1440" w:dyaOrig="1440">
          <v:shape id="_x0000_s1130" type="#_x0000_t75" style="position:absolute;margin-left:0;margin-top:7.65pt;width:351.75pt;height:185.25pt;z-index:251658240">
            <v:imagedata r:id="rId57" o:title=""/>
            <w10:wrap type="square"/>
          </v:shape>
          <o:OLEObject Type="Embed" ProgID="Equation.3" ShapeID="_x0000_s1130" DrawAspect="Content" ObjectID="_1838377866" r:id="rId58"/>
        </w:object>
      </w: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Default="004A2B82" w:rsidP="00640F08">
      <w:pPr>
        <w:pStyle w:val="NormalWeb"/>
        <w:spacing w:before="0" w:beforeAutospacing="0" w:after="0" w:afterAutospacing="0"/>
        <w:jc w:val="both"/>
        <w:rPr>
          <w:sz w:val="22"/>
          <w:szCs w:val="22"/>
          <w:lang w:val="en-US"/>
        </w:rPr>
      </w:pPr>
    </w:p>
    <w:p w:rsidR="004A2B82" w:rsidRPr="004A2B82" w:rsidRDefault="004A2B82" w:rsidP="00640F08">
      <w:pPr>
        <w:pStyle w:val="NormalWeb"/>
        <w:spacing w:before="0" w:beforeAutospacing="0" w:after="0" w:afterAutospacing="0"/>
        <w:jc w:val="both"/>
        <w:rPr>
          <w:sz w:val="14"/>
          <w:szCs w:val="14"/>
          <w:lang w:val="en-US"/>
        </w:rPr>
      </w:pPr>
    </w:p>
    <w:p w:rsidR="00640F08" w:rsidRDefault="00640F08" w:rsidP="00640F08">
      <w:pPr>
        <w:pStyle w:val="NormalWeb"/>
        <w:spacing w:before="0" w:beforeAutospacing="0" w:after="0" w:afterAutospacing="0"/>
        <w:jc w:val="both"/>
        <w:rPr>
          <w:sz w:val="22"/>
          <w:szCs w:val="22"/>
          <w:lang w:val="en-US"/>
        </w:rPr>
      </w:pPr>
      <w:r w:rsidRPr="00640F08">
        <w:rPr>
          <w:sz w:val="22"/>
          <w:szCs w:val="22"/>
          <w:lang w:val="en-US"/>
        </w:rPr>
        <w:t>Evaluate equation (2.6) at all point, to yields the following discrete (CNS)as</w:t>
      </w:r>
    </w:p>
    <w:p w:rsidR="004A2B82" w:rsidRPr="004A2B82" w:rsidRDefault="004A2B82" w:rsidP="00640F08">
      <w:pPr>
        <w:pStyle w:val="NormalWeb"/>
        <w:spacing w:before="0" w:beforeAutospacing="0" w:after="0" w:afterAutospacing="0"/>
        <w:jc w:val="both"/>
        <w:rPr>
          <w:sz w:val="6"/>
          <w:szCs w:val="6"/>
          <w:lang w:val="en-US"/>
        </w:rPr>
      </w:pPr>
    </w:p>
    <w:p w:rsidR="00CD0BE9" w:rsidRDefault="005337EB" w:rsidP="00CD0BE9">
      <w:pPr>
        <w:pStyle w:val="NormalWeb"/>
        <w:spacing w:before="0" w:beforeAutospacing="0" w:after="0" w:afterAutospacing="0"/>
        <w:jc w:val="both"/>
        <w:rPr>
          <w:sz w:val="22"/>
          <w:szCs w:val="22"/>
        </w:rPr>
      </w:pPr>
      <w:r>
        <w:rPr>
          <w:noProof/>
          <w:sz w:val="22"/>
          <w:szCs w:val="22"/>
          <w:lang w:val="en-US" w:eastAsia="en-US"/>
        </w:rPr>
      </w:r>
      <w:r w:rsidR="005337EB">
        <w:rPr>
          <w:noProof/>
          <w:sz w:val="22"/>
          <w:szCs w:val="22"/>
          <w:lang w:val="en-US" w:eastAsia="en-US"/>
        </w:rPr>
        <w:object w:dxaOrig="1440" w:dyaOrig="1440">
          <v:shape id="_x0000_s1129" type="#_x0000_t75" style="position:absolute;left:0;text-align:left;margin-left:7.5pt;margin-top:5.55pt;width:350.25pt;height:155.05pt;z-index:251658240">
            <v:imagedata r:id="rId59" o:title=""/>
            <w10:wrap type="square"/>
          </v:shape>
          <o:OLEObject Type="Embed" ProgID="Equation.3" ShapeID="_x0000_s1129" DrawAspect="Content" ObjectID="_1838377867" r:id="rId60"/>
        </w:object>
      </w:r>
    </w:p>
    <w:p w:rsidR="001141DA" w:rsidRDefault="001141DA" w:rsidP="00CD0BE9">
      <w:pPr>
        <w:pStyle w:val="NormalWeb"/>
        <w:spacing w:before="0" w:beforeAutospacing="0" w:after="0" w:afterAutospacing="0"/>
        <w:jc w:val="both"/>
        <w:rPr>
          <w:sz w:val="22"/>
          <w:szCs w:val="22"/>
        </w:rPr>
      </w:pPr>
    </w:p>
    <w:p w:rsidR="001141DA" w:rsidRDefault="001141DA" w:rsidP="00CD0BE9">
      <w:pPr>
        <w:pStyle w:val="NormalWeb"/>
        <w:spacing w:before="0" w:beforeAutospacing="0" w:after="0" w:afterAutospacing="0"/>
        <w:jc w:val="both"/>
        <w:rPr>
          <w:sz w:val="22"/>
          <w:szCs w:val="22"/>
        </w:rPr>
      </w:pPr>
    </w:p>
    <w:p w:rsidR="001141DA" w:rsidRDefault="001141DA" w:rsidP="00CD0BE9">
      <w:pPr>
        <w:pStyle w:val="NormalWeb"/>
        <w:spacing w:before="0" w:beforeAutospacing="0" w:after="0" w:afterAutospacing="0"/>
        <w:jc w:val="both"/>
        <w:rPr>
          <w:sz w:val="22"/>
          <w:szCs w:val="22"/>
        </w:rPr>
      </w:pPr>
    </w:p>
    <w:p w:rsidR="001141DA" w:rsidRDefault="001141DA" w:rsidP="00CD0BE9">
      <w:pPr>
        <w:pStyle w:val="NormalWeb"/>
        <w:spacing w:before="0" w:beforeAutospacing="0" w:after="0" w:afterAutospacing="0"/>
        <w:jc w:val="both"/>
        <w:rPr>
          <w:sz w:val="22"/>
          <w:szCs w:val="22"/>
        </w:rPr>
      </w:pPr>
    </w:p>
    <w:p w:rsidR="001141DA" w:rsidRDefault="001141DA" w:rsidP="00CD0BE9">
      <w:pPr>
        <w:pStyle w:val="NormalWeb"/>
        <w:spacing w:before="0" w:beforeAutospacing="0" w:after="0" w:afterAutospacing="0"/>
        <w:jc w:val="both"/>
        <w:rPr>
          <w:sz w:val="22"/>
          <w:szCs w:val="22"/>
        </w:rPr>
      </w:pPr>
    </w:p>
    <w:p w:rsidR="001141DA" w:rsidRDefault="001141DA" w:rsidP="00CD0BE9">
      <w:pPr>
        <w:pStyle w:val="NormalWeb"/>
        <w:spacing w:before="0" w:beforeAutospacing="0" w:after="0" w:afterAutospacing="0"/>
        <w:jc w:val="both"/>
        <w:rPr>
          <w:sz w:val="22"/>
          <w:szCs w:val="22"/>
        </w:rPr>
      </w:pPr>
    </w:p>
    <w:p w:rsidR="001141DA" w:rsidRDefault="001141DA" w:rsidP="00CD0BE9">
      <w:pPr>
        <w:pStyle w:val="NormalWeb"/>
        <w:spacing w:before="0" w:beforeAutospacing="0" w:after="0" w:afterAutospacing="0"/>
        <w:jc w:val="both"/>
        <w:rPr>
          <w:sz w:val="22"/>
          <w:szCs w:val="22"/>
        </w:rPr>
      </w:pPr>
    </w:p>
    <w:p w:rsidR="001141DA" w:rsidRDefault="001141DA" w:rsidP="00CD0BE9">
      <w:pPr>
        <w:pStyle w:val="NormalWeb"/>
        <w:spacing w:before="0" w:beforeAutospacing="0" w:after="0" w:afterAutospacing="0"/>
        <w:jc w:val="both"/>
        <w:rPr>
          <w:sz w:val="22"/>
          <w:szCs w:val="22"/>
        </w:rPr>
      </w:pPr>
    </w:p>
    <w:p w:rsidR="001141DA" w:rsidRDefault="001141DA" w:rsidP="001141DA">
      <w:pPr>
        <w:pStyle w:val="NormalWeb"/>
        <w:spacing w:before="0" w:beforeAutospacing="0" w:after="0"/>
        <w:jc w:val="both"/>
        <w:rPr>
          <w:sz w:val="22"/>
          <w:szCs w:val="22"/>
        </w:rPr>
      </w:pPr>
    </w:p>
    <w:p w:rsidR="001141DA" w:rsidRPr="001141DA" w:rsidRDefault="001141DA" w:rsidP="001141DA">
      <w:pPr>
        <w:pStyle w:val="NormalWeb"/>
        <w:spacing w:before="0" w:beforeAutospacing="0" w:after="0"/>
        <w:jc w:val="both"/>
        <w:rPr>
          <w:sz w:val="22"/>
          <w:szCs w:val="22"/>
          <w:lang w:val="en-US"/>
        </w:rPr>
      </w:pPr>
      <w:r w:rsidRPr="001141DA">
        <w:rPr>
          <w:sz w:val="22"/>
          <w:szCs w:val="22"/>
          <w:lang w:val="en-US"/>
        </w:rPr>
        <w:t xml:space="preserve">(2.7) </w:t>
      </w:r>
    </w:p>
    <w:p w:rsidR="001141DA" w:rsidRPr="00D32547" w:rsidRDefault="001141DA" w:rsidP="00CD0BE9">
      <w:pPr>
        <w:pStyle w:val="NormalWeb"/>
        <w:spacing w:before="0" w:beforeAutospacing="0" w:after="0" w:afterAutospacing="0"/>
        <w:jc w:val="both"/>
        <w:rPr>
          <w:sz w:val="10"/>
          <w:szCs w:val="10"/>
        </w:rPr>
      </w:pPr>
    </w:p>
    <w:p w:rsidR="001141DA" w:rsidRDefault="001141DA" w:rsidP="001141DA">
      <w:pPr>
        <w:pStyle w:val="NormalWeb"/>
        <w:spacing w:before="0" w:beforeAutospacing="0" w:after="0" w:afterAutospacing="0"/>
        <w:jc w:val="both"/>
        <w:rPr>
          <w:sz w:val="22"/>
          <w:szCs w:val="22"/>
        </w:rPr>
      </w:pPr>
      <w:r w:rsidRPr="001141DA">
        <w:rPr>
          <w:sz w:val="22"/>
          <w:szCs w:val="22"/>
        </w:rPr>
        <w:t>Now, combining equation (2.5) and (2.7) together to obtain the CNS, which can be written as</w:t>
      </w:r>
    </w:p>
    <w:p w:rsidR="0069248C" w:rsidRPr="001141DA" w:rsidRDefault="005337EB" w:rsidP="001141DA">
      <w:pPr>
        <w:pStyle w:val="NormalWeb"/>
        <w:spacing w:before="0" w:beforeAutospacing="0" w:after="0" w:afterAutospacing="0"/>
        <w:jc w:val="both"/>
        <w:rPr>
          <w:sz w:val="22"/>
          <w:szCs w:val="22"/>
        </w:rPr>
      </w:pPr>
      <w:r>
        <w:rPr>
          <w:noProof/>
          <w:sz w:val="22"/>
          <w:szCs w:val="22"/>
          <w:lang w:val="en-US" w:eastAsia="en-US"/>
        </w:rPr>
      </w:r>
      <w:r w:rsidR="005337EB">
        <w:rPr>
          <w:noProof/>
          <w:sz w:val="22"/>
          <w:szCs w:val="22"/>
          <w:lang w:val="en-US" w:eastAsia="en-US"/>
        </w:rPr>
        <w:object w:dxaOrig="1440" w:dyaOrig="1440">
          <v:shape id="_x0000_s1131" type="#_x0000_t75" style="position:absolute;left:0;text-align:left;margin-left:12pt;margin-top:7.65pt;width:374.1pt;height:263.85pt;z-index:251658240">
            <v:imagedata r:id="rId61" o:title=""/>
            <w10:wrap type="square"/>
          </v:shape>
          <o:OLEObject Type="Embed" ProgID="Equation.3" ShapeID="_x0000_s1131" DrawAspect="Content" ObjectID="_1838377868" r:id="rId62"/>
        </w:object>
      </w:r>
    </w:p>
    <w:p w:rsidR="0069248C" w:rsidRDefault="001E0BD8" w:rsidP="001E0BD8">
      <w:pPr>
        <w:pStyle w:val="NormalWeb"/>
        <w:spacing w:before="0" w:beforeAutospacing="0" w:after="0" w:afterAutospacing="0"/>
        <w:ind w:left="6480"/>
        <w:jc w:val="both"/>
        <w:rPr>
          <w:sz w:val="22"/>
          <w:szCs w:val="22"/>
        </w:rPr>
      </w:pPr>
      <w:r>
        <w:rPr>
          <w:sz w:val="22"/>
          <w:szCs w:val="22"/>
        </w:rPr>
        <w:t xml:space="preserve">          </w:t>
      </w:r>
      <w:r w:rsidR="0069248C">
        <w:rPr>
          <w:sz w:val="22"/>
          <w:szCs w:val="22"/>
        </w:rPr>
        <w:t>(2.8)</w:t>
      </w:r>
    </w:p>
    <w:p w:rsidR="0069248C" w:rsidRPr="001E0BD8" w:rsidRDefault="0069248C" w:rsidP="00CD0BE9">
      <w:pPr>
        <w:pStyle w:val="NormalWeb"/>
        <w:spacing w:before="0" w:beforeAutospacing="0" w:after="0" w:afterAutospacing="0"/>
        <w:jc w:val="both"/>
        <w:rPr>
          <w:sz w:val="10"/>
          <w:szCs w:val="10"/>
        </w:rPr>
      </w:pPr>
    </w:p>
    <w:p w:rsidR="0069248C" w:rsidRDefault="0069248C" w:rsidP="0069248C">
      <w:pPr>
        <w:pStyle w:val="NormalWeb"/>
        <w:spacing w:before="0" w:beforeAutospacing="0" w:after="0" w:afterAutospacing="0"/>
        <w:jc w:val="both"/>
        <w:rPr>
          <w:b/>
          <w:sz w:val="22"/>
          <w:szCs w:val="22"/>
          <w:lang w:val="en-US"/>
        </w:rPr>
      </w:pPr>
      <w:r w:rsidRPr="0069248C">
        <w:rPr>
          <w:b/>
          <w:sz w:val="22"/>
          <w:szCs w:val="22"/>
          <w:lang w:val="en-US"/>
        </w:rPr>
        <w:t xml:space="preserve">Analysis of Computational </w:t>
      </w:r>
      <w:proofErr w:type="spellStart"/>
      <w:r w:rsidRPr="0069248C">
        <w:rPr>
          <w:b/>
          <w:sz w:val="22"/>
          <w:szCs w:val="22"/>
          <w:lang w:val="en-US"/>
        </w:rPr>
        <w:t>NumericalScheme</w:t>
      </w:r>
      <w:proofErr w:type="spellEnd"/>
      <w:r w:rsidRPr="0069248C">
        <w:rPr>
          <w:b/>
          <w:sz w:val="22"/>
          <w:szCs w:val="22"/>
          <w:lang w:val="en-US"/>
        </w:rPr>
        <w:t>(CNS)</w:t>
      </w:r>
    </w:p>
    <w:p w:rsidR="0069248C" w:rsidRPr="0069248C" w:rsidRDefault="0069248C" w:rsidP="0069248C">
      <w:pPr>
        <w:pStyle w:val="NormalWeb"/>
        <w:spacing w:before="0" w:beforeAutospacing="0" w:after="0" w:afterAutospacing="0"/>
        <w:jc w:val="both"/>
        <w:rPr>
          <w:b/>
          <w:sz w:val="4"/>
          <w:szCs w:val="4"/>
          <w:lang w:val="en-US"/>
        </w:rPr>
      </w:pPr>
    </w:p>
    <w:p w:rsidR="0069248C" w:rsidRPr="0069248C" w:rsidRDefault="0069248C" w:rsidP="0069248C">
      <w:pPr>
        <w:pStyle w:val="NormalWeb"/>
        <w:spacing w:before="0" w:beforeAutospacing="0" w:after="0" w:afterAutospacing="0"/>
        <w:ind w:firstLine="720"/>
        <w:jc w:val="both"/>
        <w:rPr>
          <w:sz w:val="22"/>
          <w:szCs w:val="22"/>
          <w:lang w:val="en-US"/>
        </w:rPr>
      </w:pPr>
      <w:r w:rsidRPr="0069248C">
        <w:rPr>
          <w:sz w:val="22"/>
          <w:szCs w:val="22"/>
          <w:lang w:val="en-US"/>
        </w:rPr>
        <w:t>In this section, the analysis of the basic properties of the CNS are analyzed. These properties are order, error constant, consistency, zero-stability and region of absolute stability.</w:t>
      </w:r>
    </w:p>
    <w:p w:rsidR="0069248C" w:rsidRPr="0069248C" w:rsidRDefault="0069248C" w:rsidP="0069248C">
      <w:pPr>
        <w:pStyle w:val="NormalWeb"/>
        <w:spacing w:before="0" w:beforeAutospacing="0" w:after="0" w:afterAutospacing="0"/>
        <w:jc w:val="both"/>
        <w:rPr>
          <w:b/>
          <w:sz w:val="14"/>
          <w:szCs w:val="14"/>
          <w:lang w:val="en-US"/>
        </w:rPr>
      </w:pPr>
    </w:p>
    <w:p w:rsidR="0069248C" w:rsidRDefault="0069248C" w:rsidP="0069248C">
      <w:pPr>
        <w:pStyle w:val="NormalWeb"/>
        <w:spacing w:before="0" w:beforeAutospacing="0" w:after="0" w:afterAutospacing="0"/>
        <w:jc w:val="both"/>
        <w:rPr>
          <w:b/>
          <w:sz w:val="22"/>
          <w:szCs w:val="22"/>
          <w:lang w:val="en-US"/>
        </w:rPr>
      </w:pPr>
      <w:r w:rsidRPr="0069248C">
        <w:rPr>
          <w:b/>
          <w:sz w:val="22"/>
          <w:szCs w:val="22"/>
          <w:lang w:val="en-US"/>
        </w:rPr>
        <w:t xml:space="preserve">Order and Error Constant of CNS </w:t>
      </w:r>
    </w:p>
    <w:p w:rsidR="0069248C" w:rsidRPr="0069248C" w:rsidRDefault="0069248C" w:rsidP="0069248C">
      <w:pPr>
        <w:pStyle w:val="NormalWeb"/>
        <w:spacing w:before="0" w:beforeAutospacing="0" w:after="0" w:afterAutospacing="0"/>
        <w:jc w:val="both"/>
        <w:rPr>
          <w:b/>
          <w:sz w:val="4"/>
          <w:szCs w:val="4"/>
          <w:lang w:val="en-US"/>
        </w:rPr>
      </w:pPr>
    </w:p>
    <w:p w:rsidR="0069248C" w:rsidRPr="0069248C" w:rsidRDefault="0069248C" w:rsidP="0069248C">
      <w:pPr>
        <w:pStyle w:val="NormalWeb"/>
        <w:spacing w:before="0" w:beforeAutospacing="0" w:after="0" w:afterAutospacing="0"/>
        <w:jc w:val="both"/>
        <w:rPr>
          <w:sz w:val="22"/>
          <w:szCs w:val="22"/>
          <w:lang w:val="en-US"/>
        </w:rPr>
      </w:pPr>
      <w:r w:rsidRPr="0069248C">
        <w:rPr>
          <w:sz w:val="22"/>
          <w:szCs w:val="22"/>
          <w:lang w:val="en-US"/>
        </w:rPr>
        <w:t>Let the linear operator defined on the method be</w:t>
      </w:r>
      <w:r w:rsidR="005337EB" w:rsidRPr="0069248C">
        <w:rPr>
          <w:noProof/>
          <w:position w:val="-10"/>
          <w:sz w:val="22"/>
          <w:szCs w:val="22"/>
          <w:lang w:val="en-US"/>
        </w:rPr>
      </w:r>
      <w:r w:rsidR="005337EB" w:rsidRPr="0069248C">
        <w:rPr>
          <w:noProof/>
          <w:position w:val="-10"/>
          <w:sz w:val="22"/>
          <w:szCs w:val="22"/>
          <w:lang w:val="en-US"/>
        </w:rPr>
        <w:object w:dxaOrig="859" w:dyaOrig="340">
          <v:shape id="_x0000_i1048" type="#_x0000_t75" style="width:38.9pt;height:16.55pt" o:ole="">
            <v:imagedata r:id="rId63" o:title=""/>
          </v:shape>
          <o:OLEObject Type="Embed" ProgID="Equation.3" ShapeID="_x0000_i1048" DrawAspect="Content" ObjectID="_1838377829" r:id="rId64"/>
        </w:object>
      </w:r>
      <w:r w:rsidRPr="0069248C">
        <w:rPr>
          <w:sz w:val="22"/>
          <w:szCs w:val="22"/>
          <w:lang w:val="en-US"/>
        </w:rPr>
        <w:t>, where,</w:t>
      </w:r>
    </w:p>
    <w:p w:rsidR="0069248C" w:rsidRDefault="005337EB" w:rsidP="0069248C">
      <w:pPr>
        <w:pStyle w:val="NormalWeb"/>
        <w:spacing w:before="0" w:beforeAutospacing="0" w:after="0" w:afterAutospacing="0"/>
        <w:jc w:val="both"/>
        <w:rPr>
          <w:sz w:val="22"/>
          <w:szCs w:val="22"/>
          <w:lang w:val="en-US"/>
        </w:rPr>
      </w:pPr>
      <w:r w:rsidRPr="0069248C">
        <w:rPr>
          <w:noProof/>
          <w:sz w:val="22"/>
          <w:szCs w:val="22"/>
          <w:lang w:val="en-US"/>
        </w:rPr>
      </w:r>
      <w:r w:rsidR="005337EB" w:rsidRPr="0069248C">
        <w:rPr>
          <w:noProof/>
          <w:sz w:val="22"/>
          <w:szCs w:val="22"/>
          <w:lang w:val="en-US"/>
        </w:rPr>
        <w:object w:dxaOrig="5960" w:dyaOrig="700">
          <v:shape id="_x0000_i1049" type="#_x0000_t75" style="width:265.85pt;height:31.5pt" o:ole="">
            <v:imagedata r:id="rId65" o:title=""/>
          </v:shape>
          <o:OLEObject Type="Embed" ProgID="Equation.3" ShapeID="_x0000_i1049" DrawAspect="Content" ObjectID="_1838377830" r:id="rId66"/>
        </w:object>
      </w:r>
      <w:r w:rsidR="0069248C" w:rsidRPr="0069248C">
        <w:rPr>
          <w:sz w:val="22"/>
          <w:szCs w:val="22"/>
          <w:lang w:val="en-US"/>
        </w:rPr>
        <w:tab/>
      </w:r>
      <w:r w:rsidR="0069248C" w:rsidRPr="0069248C">
        <w:rPr>
          <w:sz w:val="22"/>
          <w:szCs w:val="22"/>
          <w:lang w:val="en-US"/>
        </w:rPr>
        <w:tab/>
      </w:r>
      <w:r w:rsidR="0069248C">
        <w:rPr>
          <w:sz w:val="22"/>
          <w:szCs w:val="22"/>
          <w:lang w:val="en-US"/>
        </w:rPr>
        <w:t xml:space="preserve">      </w:t>
      </w:r>
      <w:r w:rsidR="0069248C" w:rsidRPr="0069248C">
        <w:rPr>
          <w:sz w:val="22"/>
          <w:szCs w:val="22"/>
          <w:lang w:val="en-US"/>
        </w:rPr>
        <w:t>(3.1)</w:t>
      </w:r>
    </w:p>
    <w:p w:rsidR="0069248C" w:rsidRPr="0069248C" w:rsidRDefault="0069248C" w:rsidP="0069248C">
      <w:pPr>
        <w:pStyle w:val="NormalWeb"/>
        <w:spacing w:before="0" w:beforeAutospacing="0" w:after="0" w:afterAutospacing="0"/>
        <w:jc w:val="both"/>
        <w:rPr>
          <w:sz w:val="10"/>
          <w:szCs w:val="10"/>
          <w:lang w:val="en-US"/>
        </w:rPr>
      </w:pPr>
    </w:p>
    <w:p w:rsidR="0069248C" w:rsidRPr="0069248C" w:rsidRDefault="0069248C" w:rsidP="0069248C">
      <w:pPr>
        <w:pStyle w:val="NormalWeb"/>
        <w:spacing w:before="0" w:beforeAutospacing="0" w:after="0" w:afterAutospacing="0"/>
        <w:jc w:val="both"/>
        <w:rPr>
          <w:sz w:val="22"/>
          <w:szCs w:val="22"/>
          <w:lang w:val="en-US"/>
        </w:rPr>
      </w:pPr>
      <w:r w:rsidRPr="0069248C">
        <w:rPr>
          <w:sz w:val="22"/>
          <w:szCs w:val="22"/>
          <w:lang w:val="en-US"/>
        </w:rPr>
        <w:t xml:space="preserve">Expanding </w:t>
      </w:r>
      <w:r w:rsidR="005337EB" w:rsidRPr="0069248C">
        <w:rPr>
          <w:noProof/>
          <w:position w:val="-12"/>
          <w:sz w:val="22"/>
          <w:szCs w:val="22"/>
          <w:lang w:val="en-US"/>
        </w:rPr>
      </w:r>
      <w:r w:rsidR="005337EB" w:rsidRPr="0069248C">
        <w:rPr>
          <w:noProof/>
          <w:position w:val="-12"/>
          <w:sz w:val="22"/>
          <w:szCs w:val="22"/>
          <w:lang w:val="en-US"/>
        </w:rPr>
        <w:object w:dxaOrig="340" w:dyaOrig="360">
          <v:shape id="_x0000_i1050" type="#_x0000_t75" style="width:18.35pt;height:14.35pt" o:ole="">
            <v:imagedata r:id="rId67" o:title=""/>
          </v:shape>
          <o:OLEObject Type="Embed" ProgID="Equation.3" ShapeID="_x0000_i1050" DrawAspect="Content" ObjectID="_1838377831" r:id="rId68"/>
        </w:object>
      </w:r>
      <w:r w:rsidRPr="0069248C">
        <w:rPr>
          <w:sz w:val="22"/>
          <w:szCs w:val="22"/>
          <w:lang w:val="en-US"/>
        </w:rPr>
        <w:t xml:space="preserve"> and </w:t>
      </w:r>
      <w:r w:rsidR="005337EB" w:rsidRPr="0069248C">
        <w:rPr>
          <w:noProof/>
          <w:position w:val="-12"/>
          <w:sz w:val="22"/>
          <w:szCs w:val="22"/>
          <w:lang w:val="en-US"/>
        </w:rPr>
      </w:r>
      <w:r w:rsidR="005337EB" w:rsidRPr="0069248C">
        <w:rPr>
          <w:noProof/>
          <w:position w:val="-12"/>
          <w:sz w:val="22"/>
          <w:szCs w:val="22"/>
          <w:lang w:val="en-US"/>
        </w:rPr>
        <w:object w:dxaOrig="680" w:dyaOrig="360">
          <v:shape id="_x0000_i1051" type="#_x0000_t75" style="width:34.3pt;height:18.35pt" o:ole="">
            <v:imagedata r:id="rId69" o:title=""/>
          </v:shape>
          <o:OLEObject Type="Embed" ProgID="Equation.3" ShapeID="_x0000_i1051" DrawAspect="Content" ObjectID="_1838377832" r:id="rId70"/>
        </w:object>
      </w:r>
      <w:r w:rsidRPr="0069248C">
        <w:rPr>
          <w:sz w:val="22"/>
          <w:szCs w:val="22"/>
          <w:lang w:val="en-US"/>
        </w:rPr>
        <w:t xml:space="preserve">in Taylor series and comparing the coefficients of </w:t>
      </w:r>
      <w:r w:rsidR="005337EB" w:rsidRPr="0069248C">
        <w:rPr>
          <w:noProof/>
          <w:position w:val="-6"/>
          <w:sz w:val="22"/>
          <w:szCs w:val="22"/>
          <w:lang w:val="en-US"/>
        </w:rPr>
      </w:r>
      <w:r w:rsidR="005337EB" w:rsidRPr="0069248C">
        <w:rPr>
          <w:noProof/>
          <w:position w:val="-6"/>
          <w:sz w:val="22"/>
          <w:szCs w:val="22"/>
          <w:lang w:val="en-US"/>
        </w:rPr>
        <w:object w:dxaOrig="200" w:dyaOrig="279">
          <v:shape id="_x0000_i1052" type="#_x0000_t75" style="width:7.4pt;height:14.35pt" o:ole="">
            <v:imagedata r:id="rId71" o:title=""/>
          </v:shape>
          <o:OLEObject Type="Embed" ProgID="Equation.3" ShapeID="_x0000_i1052" DrawAspect="Content" ObjectID="_1838377833" r:id="rId72"/>
        </w:object>
      </w:r>
      <w:r w:rsidRPr="0069248C">
        <w:rPr>
          <w:sz w:val="22"/>
          <w:szCs w:val="22"/>
          <w:lang w:val="en-US"/>
        </w:rPr>
        <w:t xml:space="preserve"> gives</w:t>
      </w:r>
    </w:p>
    <w:p w:rsidR="0069248C" w:rsidRDefault="005337EB" w:rsidP="0069248C">
      <w:pPr>
        <w:pStyle w:val="NormalWeb"/>
        <w:spacing w:before="0" w:beforeAutospacing="0" w:after="0" w:afterAutospacing="0"/>
        <w:jc w:val="both"/>
        <w:rPr>
          <w:sz w:val="22"/>
          <w:szCs w:val="22"/>
          <w:lang w:val="en-US"/>
        </w:rPr>
      </w:pPr>
      <w:r w:rsidRPr="0069248C">
        <w:rPr>
          <w:noProof/>
          <w:sz w:val="22"/>
          <w:szCs w:val="22"/>
          <w:lang w:val="en-US"/>
        </w:rPr>
      </w:r>
      <w:r w:rsidR="005337EB" w:rsidRPr="0069248C">
        <w:rPr>
          <w:noProof/>
          <w:sz w:val="22"/>
          <w:szCs w:val="22"/>
          <w:lang w:val="en-US"/>
        </w:rPr>
        <w:object w:dxaOrig="8020" w:dyaOrig="400">
          <v:shape id="_x0000_i1053" type="#_x0000_t75" style="width:363pt;height:18.35pt" o:ole="">
            <v:imagedata r:id="rId73" o:title=""/>
          </v:shape>
          <o:OLEObject Type="Embed" ProgID="Equation.3" ShapeID="_x0000_i1053" DrawAspect="Content" ObjectID="_1838377834" r:id="rId74"/>
        </w:object>
      </w:r>
      <w:r w:rsidR="0069248C">
        <w:rPr>
          <w:sz w:val="22"/>
          <w:szCs w:val="22"/>
          <w:lang w:val="en-US"/>
        </w:rPr>
        <w:t xml:space="preserve">    </w:t>
      </w:r>
      <w:r w:rsidR="0069248C" w:rsidRPr="0069248C">
        <w:rPr>
          <w:sz w:val="22"/>
          <w:szCs w:val="22"/>
          <w:lang w:val="en-US"/>
        </w:rPr>
        <w:t>(3.2)</w:t>
      </w:r>
    </w:p>
    <w:p w:rsidR="0069248C" w:rsidRPr="0069248C" w:rsidRDefault="0069248C" w:rsidP="0069248C">
      <w:pPr>
        <w:pStyle w:val="NormalWeb"/>
        <w:spacing w:before="0" w:beforeAutospacing="0" w:after="0" w:afterAutospacing="0"/>
        <w:jc w:val="both"/>
        <w:rPr>
          <w:sz w:val="14"/>
          <w:szCs w:val="14"/>
          <w:lang w:val="en-US"/>
        </w:rPr>
      </w:pPr>
    </w:p>
    <w:p w:rsidR="0069248C" w:rsidRDefault="0069248C" w:rsidP="0069248C">
      <w:pPr>
        <w:pStyle w:val="NormalWeb"/>
        <w:spacing w:before="0" w:beforeAutospacing="0" w:after="0" w:afterAutospacing="0"/>
        <w:jc w:val="both"/>
        <w:rPr>
          <w:sz w:val="22"/>
          <w:szCs w:val="22"/>
        </w:rPr>
      </w:pPr>
      <w:r w:rsidRPr="0069248C">
        <w:rPr>
          <w:b/>
          <w:sz w:val="22"/>
          <w:szCs w:val="22"/>
          <w:lang w:val="en-US"/>
        </w:rPr>
        <w:t>Definition 3.1:</w:t>
      </w:r>
      <w:r w:rsidRPr="0069248C">
        <w:rPr>
          <w:sz w:val="22"/>
          <w:szCs w:val="22"/>
          <w:lang w:val="en-US"/>
        </w:rPr>
        <w:t xml:space="preserve"> The linear operator </w:t>
      </w:r>
      <w:r w:rsidR="005337EB" w:rsidRPr="0069248C">
        <w:rPr>
          <w:noProof/>
          <w:position w:val="-4"/>
          <w:sz w:val="22"/>
          <w:szCs w:val="22"/>
          <w:lang w:val="en-US"/>
        </w:rPr>
      </w:r>
      <w:r w:rsidR="005337EB" w:rsidRPr="0069248C">
        <w:rPr>
          <w:noProof/>
          <w:position w:val="-4"/>
          <w:sz w:val="22"/>
          <w:szCs w:val="22"/>
          <w:lang w:val="en-US"/>
        </w:rPr>
        <w:object w:dxaOrig="240" w:dyaOrig="260">
          <v:shape id="_x0000_i1054" type="#_x0000_t75" style="width:11.95pt;height:11.95pt" o:ole="">
            <v:imagedata r:id="rId75" o:title=""/>
          </v:shape>
          <o:OLEObject Type="Embed" ProgID="Equation.3" ShapeID="_x0000_i1054" DrawAspect="Content" ObjectID="_1838377835" r:id="rId76"/>
        </w:object>
      </w:r>
      <w:r w:rsidRPr="0069248C">
        <w:rPr>
          <w:sz w:val="22"/>
          <w:szCs w:val="22"/>
          <w:lang w:val="en-US"/>
        </w:rPr>
        <w:t xml:space="preserve"> and the CNS are said to be of order </w:t>
      </w:r>
      <w:r w:rsidR="005337EB" w:rsidRPr="0069248C">
        <w:rPr>
          <w:noProof/>
          <w:position w:val="-10"/>
          <w:sz w:val="22"/>
          <w:szCs w:val="22"/>
          <w:lang w:val="en-US"/>
        </w:rPr>
      </w:r>
      <w:r w:rsidR="005337EB" w:rsidRPr="0069248C">
        <w:rPr>
          <w:noProof/>
          <w:position w:val="-10"/>
          <w:sz w:val="22"/>
          <w:szCs w:val="22"/>
          <w:lang w:val="en-US"/>
        </w:rPr>
        <w:object w:dxaOrig="240" w:dyaOrig="260">
          <v:shape id="_x0000_i1055" type="#_x0000_t75" style="width:14.35pt;height:14.35pt" o:ole="">
            <v:imagedata r:id="rId77" o:title=""/>
          </v:shape>
          <o:OLEObject Type="Embed" ProgID="Equation.3" ShapeID="_x0000_i1055" DrawAspect="Content" ObjectID="_1838377836" r:id="rId78"/>
        </w:object>
      </w:r>
      <w:r w:rsidRPr="0069248C">
        <w:rPr>
          <w:sz w:val="22"/>
          <w:szCs w:val="22"/>
          <w:lang w:val="en-US"/>
        </w:rPr>
        <w:t xml:space="preserve"> if </w:t>
      </w:r>
      <w:r w:rsidR="005337EB" w:rsidRPr="0069248C">
        <w:rPr>
          <w:noProof/>
          <w:position w:val="-14"/>
          <w:sz w:val="22"/>
          <w:szCs w:val="22"/>
          <w:lang w:val="en-US"/>
        </w:rPr>
      </w:r>
      <w:r w:rsidR="005337EB" w:rsidRPr="0069248C">
        <w:rPr>
          <w:noProof/>
          <w:position w:val="-14"/>
          <w:sz w:val="22"/>
          <w:szCs w:val="22"/>
          <w:lang w:val="en-US"/>
        </w:rPr>
        <w:object w:dxaOrig="4540" w:dyaOrig="380">
          <v:shape id="_x0000_i1056" type="#_x0000_t75" style="width:206.45pt;height:16.55pt" o:ole="">
            <v:imagedata r:id="rId79" o:title=""/>
          </v:shape>
          <o:OLEObject Type="Embed" ProgID="Equation.3" ShapeID="_x0000_i1056" DrawAspect="Content" ObjectID="_1838377837" r:id="rId80"/>
        </w:object>
      </w:r>
      <w:r w:rsidRPr="0069248C">
        <w:rPr>
          <w:sz w:val="22"/>
          <w:szCs w:val="22"/>
          <w:lang w:val="en-US"/>
        </w:rPr>
        <w:t xml:space="preserve"> is called the error constant and implies that the truncation error is given by</w:t>
      </w:r>
      <w:r w:rsidR="005337EB" w:rsidRPr="0069248C">
        <w:rPr>
          <w:noProof/>
          <w:position w:val="-14"/>
          <w:sz w:val="22"/>
          <w:szCs w:val="22"/>
          <w:lang w:val="en-US"/>
        </w:rPr>
      </w:r>
      <w:r w:rsidR="005337EB" w:rsidRPr="0069248C">
        <w:rPr>
          <w:noProof/>
          <w:position w:val="-14"/>
          <w:sz w:val="22"/>
          <w:szCs w:val="22"/>
          <w:lang w:val="en-US"/>
        </w:rPr>
        <w:object w:dxaOrig="2960" w:dyaOrig="400">
          <v:shape id="_x0000_i1057" type="#_x0000_t75" style="width:125.25pt;height:18.35pt" o:ole="">
            <v:imagedata r:id="rId81" o:title=""/>
          </v:shape>
          <o:OLEObject Type="Embed" ProgID="Equation.3" ShapeID="_x0000_i1057" DrawAspect="Content" ObjectID="_1838377838" r:id="rId82"/>
        </w:object>
      </w:r>
    </w:p>
    <w:p w:rsidR="0069248C" w:rsidRPr="0069248C" w:rsidRDefault="0069248C" w:rsidP="0069248C">
      <w:pPr>
        <w:pStyle w:val="NormalWeb"/>
        <w:spacing w:before="0" w:beforeAutospacing="0" w:after="0" w:afterAutospacing="0"/>
        <w:jc w:val="both"/>
        <w:rPr>
          <w:sz w:val="10"/>
          <w:szCs w:val="10"/>
          <w:lang w:val="en-US"/>
        </w:rPr>
      </w:pPr>
    </w:p>
    <w:p w:rsidR="0069248C" w:rsidRPr="0069248C" w:rsidRDefault="005337EB" w:rsidP="0069248C">
      <w:pPr>
        <w:pStyle w:val="NormalWeb"/>
        <w:spacing w:before="0" w:beforeAutospacing="0" w:after="0" w:afterAutospacing="0"/>
        <w:jc w:val="both"/>
        <w:rPr>
          <w:sz w:val="22"/>
          <w:szCs w:val="22"/>
          <w:lang w:val="en-US"/>
        </w:rPr>
      </w:pPr>
      <w:r w:rsidRPr="0069248C">
        <w:rPr>
          <w:noProof/>
          <w:position w:val="-14"/>
          <w:sz w:val="22"/>
          <w:szCs w:val="22"/>
          <w:lang w:val="en-US"/>
        </w:rPr>
      </w:r>
      <w:r w:rsidR="005337EB" w:rsidRPr="0069248C">
        <w:rPr>
          <w:noProof/>
          <w:position w:val="-14"/>
          <w:sz w:val="22"/>
          <w:szCs w:val="22"/>
          <w:lang w:val="en-US"/>
        </w:rPr>
        <w:object w:dxaOrig="7940" w:dyaOrig="400">
          <v:shape id="_x0000_i1058" type="#_x0000_t75" style="width:309.75pt;height:18.35pt" o:ole="">
            <v:imagedata r:id="rId83" o:title=""/>
          </v:shape>
          <o:OLEObject Type="Embed" ProgID="Equation.3" ShapeID="_x0000_i1058" DrawAspect="Content" ObjectID="_1838377839" r:id="rId84"/>
        </w:object>
      </w:r>
      <w:r w:rsidR="0069248C" w:rsidRPr="0069248C">
        <w:rPr>
          <w:sz w:val="22"/>
          <w:szCs w:val="22"/>
          <w:lang w:val="en-US"/>
        </w:rPr>
        <w:tab/>
      </w:r>
      <w:r w:rsidR="0069248C">
        <w:rPr>
          <w:sz w:val="22"/>
          <w:szCs w:val="22"/>
          <w:lang w:val="en-US"/>
        </w:rPr>
        <w:t xml:space="preserve">       </w:t>
      </w:r>
      <w:r w:rsidR="0069248C" w:rsidRPr="0069248C">
        <w:rPr>
          <w:sz w:val="22"/>
          <w:szCs w:val="22"/>
          <w:lang w:val="en-US"/>
        </w:rPr>
        <w:t>(3.3)</w:t>
      </w:r>
    </w:p>
    <w:p w:rsidR="001E0BD8" w:rsidRDefault="001E0BD8" w:rsidP="0069248C">
      <w:pPr>
        <w:pStyle w:val="NormalWeb"/>
        <w:spacing w:before="0" w:beforeAutospacing="0" w:after="0" w:afterAutospacing="0"/>
        <w:jc w:val="both"/>
        <w:rPr>
          <w:sz w:val="22"/>
          <w:szCs w:val="22"/>
          <w:lang w:val="en-US"/>
        </w:rPr>
      </w:pPr>
    </w:p>
    <w:p w:rsidR="0069248C" w:rsidRPr="0069248C" w:rsidRDefault="0069248C" w:rsidP="0069248C">
      <w:pPr>
        <w:pStyle w:val="NormalWeb"/>
        <w:spacing w:before="0" w:beforeAutospacing="0" w:after="0" w:afterAutospacing="0"/>
        <w:jc w:val="both"/>
        <w:rPr>
          <w:sz w:val="22"/>
          <w:szCs w:val="22"/>
          <w:lang w:val="en-US"/>
        </w:rPr>
      </w:pPr>
      <w:r w:rsidRPr="0069248C">
        <w:rPr>
          <w:sz w:val="22"/>
          <w:szCs w:val="22"/>
          <w:lang w:val="en-US"/>
        </w:rPr>
        <w:t xml:space="preserve">Apply definition 3.1 alongside with equation (3.3) to obtain </w:t>
      </w:r>
    </w:p>
    <w:p w:rsidR="0069248C" w:rsidRDefault="0069248C" w:rsidP="0069248C">
      <w:pPr>
        <w:pStyle w:val="NormalWeb"/>
        <w:spacing w:before="0" w:beforeAutospacing="0" w:after="0" w:afterAutospacing="0"/>
        <w:jc w:val="both"/>
        <w:rPr>
          <w:sz w:val="22"/>
          <w:szCs w:val="22"/>
        </w:rPr>
      </w:pPr>
    </w:p>
    <w:p w:rsidR="001E0BD8" w:rsidRDefault="001E0BD8" w:rsidP="0069248C">
      <w:pPr>
        <w:pStyle w:val="NormalWeb"/>
        <w:spacing w:before="0" w:beforeAutospacing="0" w:after="0" w:afterAutospacing="0"/>
        <w:jc w:val="both"/>
        <w:rPr>
          <w:sz w:val="22"/>
          <w:szCs w:val="22"/>
        </w:rPr>
      </w:pPr>
      <w:r>
        <w:rPr>
          <w:sz w:val="22"/>
          <w:szCs w:val="22"/>
        </w:rPr>
        <w:br/>
      </w:r>
    </w:p>
    <w:p w:rsidR="001E0BD8" w:rsidRDefault="001E0BD8" w:rsidP="0069248C">
      <w:pPr>
        <w:pStyle w:val="NormalWeb"/>
        <w:spacing w:before="0" w:beforeAutospacing="0" w:after="0" w:afterAutospacing="0"/>
        <w:jc w:val="both"/>
        <w:rPr>
          <w:sz w:val="22"/>
          <w:szCs w:val="22"/>
        </w:rPr>
      </w:pPr>
    </w:p>
    <w:p w:rsidR="001E0BD8" w:rsidRDefault="001E0BD8" w:rsidP="0069248C">
      <w:pPr>
        <w:pStyle w:val="NormalWeb"/>
        <w:spacing w:before="0" w:beforeAutospacing="0" w:after="0" w:afterAutospacing="0"/>
        <w:jc w:val="both"/>
        <w:rPr>
          <w:sz w:val="22"/>
          <w:szCs w:val="22"/>
        </w:rPr>
      </w:pPr>
    </w:p>
    <w:p w:rsidR="001E0BD8" w:rsidRDefault="005337EB" w:rsidP="001E0BD8">
      <w:pPr>
        <w:pStyle w:val="NormalWeb"/>
        <w:spacing w:before="0" w:beforeAutospacing="0" w:after="0" w:afterAutospacing="0"/>
        <w:jc w:val="both"/>
        <w:rPr>
          <w:lang w:val="en-US"/>
        </w:rPr>
      </w:pPr>
      <w:r>
        <w:rPr>
          <w:noProof/>
          <w:sz w:val="22"/>
          <w:szCs w:val="22"/>
          <w:lang w:val="en-US" w:eastAsia="en-US"/>
        </w:rPr>
      </w:r>
      <w:r w:rsidR="005337EB">
        <w:rPr>
          <w:noProof/>
          <w:sz w:val="22"/>
          <w:szCs w:val="22"/>
          <w:lang w:val="en-US" w:eastAsia="en-US"/>
        </w:rPr>
        <w:object w:dxaOrig="1440" w:dyaOrig="1440">
          <v:shape id="_x0000_s1134" type="#_x0000_t75" style="position:absolute;left:0;text-align:left;margin-left:17.25pt;margin-top:4.85pt;width:367.5pt;height:175.6pt;z-index:251658240">
            <v:imagedata r:id="rId85" o:title=""/>
            <w10:wrap type="square"/>
          </v:shape>
          <o:OLEObject Type="Embed" ProgID="Equation.3" ShapeID="_x0000_s1134" DrawAspect="Content" ObjectID="_1838377869" r:id="rId86"/>
        </w:object>
      </w:r>
    </w:p>
    <w:p w:rsidR="001E0BD8" w:rsidRPr="001E0BD8" w:rsidRDefault="001E0BD8" w:rsidP="00A156B5">
      <w:pPr>
        <w:pStyle w:val="NormalWeb"/>
        <w:spacing w:before="0" w:beforeAutospacing="0" w:after="0" w:afterAutospacing="0"/>
        <w:ind w:firstLine="720"/>
        <w:jc w:val="both"/>
        <w:rPr>
          <w:sz w:val="22"/>
          <w:szCs w:val="22"/>
          <w:lang w:val="en-US"/>
        </w:rPr>
      </w:pPr>
      <w:r w:rsidRPr="001E0BD8">
        <w:rPr>
          <w:sz w:val="22"/>
          <w:szCs w:val="22"/>
          <w:lang w:val="en-US"/>
        </w:rPr>
        <w:t>Comparing the coefficient of</w:t>
      </w:r>
      <w:r w:rsidR="005337EB" w:rsidRPr="001E0BD8">
        <w:rPr>
          <w:noProof/>
          <w:position w:val="-6"/>
          <w:sz w:val="22"/>
          <w:szCs w:val="22"/>
          <w:lang w:val="en-US"/>
        </w:rPr>
      </w:r>
      <w:r w:rsidR="005337EB" w:rsidRPr="001E0BD8">
        <w:rPr>
          <w:noProof/>
          <w:position w:val="-6"/>
          <w:sz w:val="22"/>
          <w:szCs w:val="22"/>
          <w:lang w:val="en-US"/>
        </w:rPr>
        <w:object w:dxaOrig="200" w:dyaOrig="279">
          <v:shape id="_x0000_i1059" type="#_x0000_t75" style="width:7.4pt;height:14.35pt" o:ole="">
            <v:imagedata r:id="rId87" o:title=""/>
          </v:shape>
          <o:OLEObject Type="Embed" ProgID="Equation.3" ShapeID="_x0000_i1059" DrawAspect="Content" ObjectID="_1838377840" r:id="rId88"/>
        </w:object>
      </w:r>
      <w:r w:rsidRPr="001E0BD8">
        <w:rPr>
          <w:sz w:val="22"/>
          <w:szCs w:val="22"/>
          <w:lang w:val="en-US"/>
        </w:rPr>
        <w:t xml:space="preserve">, according to </w:t>
      </w:r>
      <w:proofErr w:type="spellStart"/>
      <w:r w:rsidRPr="001E0BD8">
        <w:rPr>
          <w:sz w:val="22"/>
          <w:szCs w:val="22"/>
          <w:lang w:val="en-US"/>
        </w:rPr>
        <w:t>Skwame</w:t>
      </w:r>
      <w:proofErr w:type="spellEnd"/>
      <w:r>
        <w:rPr>
          <w:sz w:val="22"/>
          <w:szCs w:val="22"/>
          <w:lang w:val="en-US"/>
        </w:rPr>
        <w:t xml:space="preserve"> </w:t>
      </w:r>
      <w:r w:rsidRPr="001E0BD8">
        <w:rPr>
          <w:i/>
          <w:sz w:val="22"/>
          <w:szCs w:val="22"/>
          <w:lang w:val="en-US"/>
        </w:rPr>
        <w:t xml:space="preserve">et al. </w:t>
      </w:r>
      <w:r w:rsidRPr="001E0BD8">
        <w:rPr>
          <w:sz w:val="22"/>
          <w:szCs w:val="22"/>
          <w:lang w:val="en-US"/>
        </w:rPr>
        <w:t xml:space="preserve">(2019), the CNS is of uniform order </w:t>
      </w:r>
      <w:r w:rsidR="005337EB" w:rsidRPr="001E0BD8">
        <w:rPr>
          <w:noProof/>
          <w:position w:val="-10"/>
          <w:sz w:val="22"/>
          <w:szCs w:val="22"/>
          <w:lang w:val="en-US"/>
        </w:rPr>
      </w:r>
      <w:r w:rsidR="005337EB" w:rsidRPr="001E0BD8">
        <w:rPr>
          <w:noProof/>
          <w:position w:val="-10"/>
          <w:sz w:val="22"/>
          <w:szCs w:val="22"/>
          <w:lang w:val="en-US"/>
        </w:rPr>
        <w:object w:dxaOrig="2880" w:dyaOrig="380">
          <v:shape id="_x0000_i1060" type="#_x0000_t75" style="width:131.45pt;height:16.55pt" o:ole="">
            <v:imagedata r:id="rId89" o:title=""/>
          </v:shape>
          <o:OLEObject Type="Embed" ProgID="Equation.3" ShapeID="_x0000_i1060" DrawAspect="Content" ObjectID="_1838377841" r:id="rId90"/>
        </w:object>
      </w:r>
      <w:r w:rsidRPr="001E0BD8">
        <w:rPr>
          <w:sz w:val="22"/>
          <w:szCs w:val="22"/>
          <w:lang w:val="en-US"/>
        </w:rPr>
        <w:t xml:space="preserve">. The error constant are </w:t>
      </w:r>
      <w:r w:rsidR="005337EB" w:rsidRPr="001E0BD8">
        <w:rPr>
          <w:noProof/>
          <w:position w:val="-14"/>
          <w:sz w:val="22"/>
          <w:szCs w:val="22"/>
          <w:lang w:val="en-US"/>
        </w:rPr>
      </w:r>
      <w:r w:rsidR="005337EB" w:rsidRPr="001E0BD8">
        <w:rPr>
          <w:noProof/>
          <w:position w:val="-14"/>
          <w:sz w:val="22"/>
          <w:szCs w:val="22"/>
          <w:lang w:val="en-US"/>
        </w:rPr>
        <w:object w:dxaOrig="12519" w:dyaOrig="400">
          <v:shape id="_x0000_i1061" type="#_x0000_t75" style="width:393.1pt;height:14.95pt" o:ole="">
            <v:imagedata r:id="rId91" o:title=""/>
          </v:shape>
          <o:OLEObject Type="Embed" ProgID="Equation.3" ShapeID="_x0000_i1061" DrawAspect="Content" ObjectID="_1838377842" r:id="rId92"/>
        </w:object>
      </w:r>
    </w:p>
    <w:p w:rsidR="00B670E2" w:rsidRPr="00A156B5" w:rsidRDefault="00B670E2" w:rsidP="00B670E2">
      <w:pPr>
        <w:pStyle w:val="NormalWeb"/>
        <w:spacing w:before="0" w:beforeAutospacing="0" w:after="0" w:afterAutospacing="0"/>
        <w:jc w:val="both"/>
        <w:rPr>
          <w:b/>
          <w:sz w:val="12"/>
          <w:szCs w:val="12"/>
          <w:lang w:val="en-US"/>
        </w:rPr>
      </w:pPr>
    </w:p>
    <w:p w:rsidR="001E0BD8" w:rsidRPr="001E0BD8" w:rsidRDefault="001E0BD8" w:rsidP="00B670E2">
      <w:pPr>
        <w:pStyle w:val="NormalWeb"/>
        <w:spacing w:before="0" w:beforeAutospacing="0" w:after="0" w:afterAutospacing="0"/>
        <w:jc w:val="both"/>
        <w:rPr>
          <w:b/>
          <w:sz w:val="22"/>
          <w:szCs w:val="22"/>
          <w:lang w:val="en-US"/>
        </w:rPr>
      </w:pPr>
      <w:r w:rsidRPr="001E0BD8">
        <w:rPr>
          <w:b/>
          <w:sz w:val="22"/>
          <w:szCs w:val="22"/>
          <w:lang w:val="en-US"/>
        </w:rPr>
        <w:t xml:space="preserve">Consistency of the CNS </w:t>
      </w:r>
    </w:p>
    <w:p w:rsidR="00B670E2" w:rsidRPr="00B670E2" w:rsidRDefault="00B670E2" w:rsidP="001E0BD8">
      <w:pPr>
        <w:pStyle w:val="NormalWeb"/>
        <w:spacing w:before="0" w:beforeAutospacing="0" w:after="0" w:afterAutospacing="0"/>
        <w:jc w:val="both"/>
        <w:rPr>
          <w:sz w:val="4"/>
          <w:szCs w:val="4"/>
          <w:lang w:val="en-US"/>
        </w:rPr>
      </w:pPr>
    </w:p>
    <w:p w:rsidR="001E0BD8" w:rsidRPr="001E0BD8" w:rsidRDefault="001E0BD8" w:rsidP="00B670E2">
      <w:pPr>
        <w:pStyle w:val="NormalWeb"/>
        <w:spacing w:before="0" w:beforeAutospacing="0" w:after="0" w:afterAutospacing="0"/>
        <w:ind w:firstLine="720"/>
        <w:jc w:val="both"/>
        <w:rPr>
          <w:sz w:val="22"/>
          <w:szCs w:val="22"/>
          <w:lang w:val="en-US"/>
        </w:rPr>
      </w:pPr>
      <w:r w:rsidRPr="001E0BD8">
        <w:rPr>
          <w:sz w:val="22"/>
          <w:szCs w:val="22"/>
          <w:lang w:val="en-US"/>
        </w:rPr>
        <w:t xml:space="preserve">A CNS is consistent since the order of CNS </w:t>
      </w:r>
      <w:r w:rsidRPr="001E0BD8">
        <w:rPr>
          <w:i/>
          <w:sz w:val="22"/>
          <w:szCs w:val="22"/>
          <w:lang w:val="en-US"/>
        </w:rPr>
        <w:t>p</w:t>
      </w:r>
      <w:r w:rsidR="00B670E2">
        <w:rPr>
          <w:i/>
          <w:sz w:val="22"/>
          <w:szCs w:val="22"/>
          <w:lang w:val="en-US"/>
        </w:rPr>
        <w:t xml:space="preserve"> </w:t>
      </w:r>
      <w:r w:rsidRPr="001E0BD8">
        <w:rPr>
          <w:sz w:val="22"/>
          <w:szCs w:val="22"/>
          <w:lang w:val="en-US"/>
        </w:rPr>
        <w:t xml:space="preserve">is be greater than or equal to zero to one i.e. </w:t>
      </w:r>
      <w:r w:rsidR="005337EB" w:rsidRPr="00B670E2">
        <w:rPr>
          <w:noProof/>
          <w:position w:val="-10"/>
          <w:sz w:val="22"/>
          <w:szCs w:val="22"/>
          <w:lang w:val="en-US"/>
        </w:rPr>
      </w:r>
      <w:r w:rsidR="005337EB" w:rsidRPr="00B670E2">
        <w:rPr>
          <w:noProof/>
          <w:position w:val="-10"/>
          <w:sz w:val="22"/>
          <w:szCs w:val="22"/>
          <w:lang w:val="en-US"/>
        </w:rPr>
        <w:object w:dxaOrig="560" w:dyaOrig="320">
          <v:shape id="_x0000_i1062" type="#_x0000_t75" style="width:26.95pt;height:11.95pt" o:ole="">
            <v:imagedata r:id="rId93" o:title=""/>
          </v:shape>
          <o:OLEObject Type="Embed" ProgID="Equation.3" ShapeID="_x0000_i1062" DrawAspect="Content" ObjectID="_1838377843" r:id="rId94"/>
        </w:object>
      </w:r>
      <w:r w:rsidRPr="001E0BD8">
        <w:rPr>
          <w:sz w:val="22"/>
          <w:szCs w:val="22"/>
          <w:lang w:val="en-US"/>
        </w:rPr>
        <w:t xml:space="preserve"> (</w:t>
      </w:r>
      <w:proofErr w:type="spellStart"/>
      <w:r w:rsidRPr="001E0BD8">
        <w:rPr>
          <w:sz w:val="22"/>
          <w:szCs w:val="22"/>
          <w:lang w:val="en-US"/>
        </w:rPr>
        <w:t>Skwame</w:t>
      </w:r>
      <w:r w:rsidRPr="001E0BD8">
        <w:rPr>
          <w:i/>
          <w:sz w:val="22"/>
          <w:szCs w:val="22"/>
          <w:lang w:val="en-US"/>
        </w:rPr>
        <w:t>et</w:t>
      </w:r>
      <w:proofErr w:type="spellEnd"/>
      <w:r w:rsidRPr="001E0BD8">
        <w:rPr>
          <w:i/>
          <w:sz w:val="22"/>
          <w:szCs w:val="22"/>
          <w:lang w:val="en-US"/>
        </w:rPr>
        <w:t xml:space="preserve"> al. </w:t>
      </w:r>
      <w:r w:rsidRPr="001E0BD8">
        <w:rPr>
          <w:sz w:val="22"/>
          <w:szCs w:val="22"/>
          <w:lang w:val="en-US"/>
        </w:rPr>
        <w:t>2019).</w:t>
      </w:r>
    </w:p>
    <w:p w:rsidR="00B670E2" w:rsidRPr="00A156B5" w:rsidRDefault="00B670E2" w:rsidP="001E0BD8">
      <w:pPr>
        <w:pStyle w:val="NormalWeb"/>
        <w:spacing w:before="0" w:beforeAutospacing="0" w:after="0" w:afterAutospacing="0"/>
        <w:jc w:val="both"/>
        <w:rPr>
          <w:b/>
          <w:sz w:val="12"/>
          <w:szCs w:val="12"/>
          <w:lang w:val="en-US"/>
        </w:rPr>
      </w:pPr>
    </w:p>
    <w:p w:rsidR="001E0BD8" w:rsidRPr="001E0BD8" w:rsidRDefault="001E0BD8" w:rsidP="001E0BD8">
      <w:pPr>
        <w:pStyle w:val="NormalWeb"/>
        <w:spacing w:before="0" w:beforeAutospacing="0" w:after="0" w:afterAutospacing="0"/>
        <w:jc w:val="both"/>
        <w:rPr>
          <w:b/>
          <w:sz w:val="22"/>
          <w:szCs w:val="22"/>
          <w:lang w:val="en-US"/>
        </w:rPr>
      </w:pPr>
      <w:r w:rsidRPr="001E0BD8">
        <w:rPr>
          <w:b/>
          <w:sz w:val="22"/>
          <w:szCs w:val="22"/>
          <w:lang w:val="en-US"/>
        </w:rPr>
        <w:t xml:space="preserve">Zero Stability of the CNS </w:t>
      </w:r>
    </w:p>
    <w:p w:rsidR="001E0BD8" w:rsidRPr="001E0BD8" w:rsidRDefault="001E0BD8" w:rsidP="001E0BD8">
      <w:pPr>
        <w:pStyle w:val="NormalWeb"/>
        <w:spacing w:before="0" w:beforeAutospacing="0" w:after="0" w:afterAutospacing="0"/>
        <w:jc w:val="both"/>
        <w:rPr>
          <w:sz w:val="22"/>
          <w:szCs w:val="22"/>
          <w:lang w:val="en-US"/>
        </w:rPr>
      </w:pPr>
      <w:r w:rsidRPr="001E0BD8">
        <w:rPr>
          <w:b/>
          <w:sz w:val="22"/>
          <w:szCs w:val="22"/>
          <w:lang w:val="en-US"/>
        </w:rPr>
        <w:t>Definition 3.2</w:t>
      </w:r>
      <w:r w:rsidRPr="001E0BD8">
        <w:rPr>
          <w:sz w:val="22"/>
          <w:szCs w:val="22"/>
          <w:lang w:val="en-US"/>
        </w:rPr>
        <w:t>: The CNS is said to be zero-stable, if the roots</w:t>
      </w:r>
      <w:r w:rsidR="005337EB" w:rsidRPr="00B670E2">
        <w:rPr>
          <w:noProof/>
          <w:position w:val="-12"/>
          <w:sz w:val="22"/>
          <w:szCs w:val="22"/>
          <w:lang w:val="en-US"/>
        </w:rPr>
      </w:r>
      <w:r w:rsidR="005337EB" w:rsidRPr="00B670E2">
        <w:rPr>
          <w:noProof/>
          <w:position w:val="-12"/>
          <w:sz w:val="22"/>
          <w:szCs w:val="22"/>
          <w:lang w:val="en-US"/>
        </w:rPr>
        <w:object w:dxaOrig="1620" w:dyaOrig="360">
          <v:shape id="_x0000_i1063" type="#_x0000_t75" style="width:73.8pt;height:18.75pt" o:ole="">
            <v:imagedata r:id="rId95" o:title=""/>
          </v:shape>
          <o:OLEObject Type="Embed" ProgID="Equation.3" ShapeID="_x0000_i1063" DrawAspect="Content" ObjectID="_1838377844" r:id="rId96"/>
        </w:object>
      </w:r>
      <w:r w:rsidRPr="001E0BD8">
        <w:rPr>
          <w:sz w:val="22"/>
          <w:szCs w:val="22"/>
          <w:lang w:val="en-US"/>
        </w:rPr>
        <w:t xml:space="preserve"> of the first characteristics polynomial </w:t>
      </w:r>
      <w:r w:rsidR="005337EB" w:rsidRPr="00B670E2">
        <w:rPr>
          <w:noProof/>
          <w:position w:val="-10"/>
          <w:sz w:val="22"/>
          <w:szCs w:val="22"/>
          <w:lang w:val="en-US"/>
        </w:rPr>
      </w:r>
      <w:r w:rsidR="005337EB" w:rsidRPr="00B670E2">
        <w:rPr>
          <w:noProof/>
          <w:position w:val="-10"/>
          <w:sz w:val="22"/>
          <w:szCs w:val="22"/>
          <w:lang w:val="en-US"/>
        </w:rPr>
        <w:object w:dxaOrig="499" w:dyaOrig="340">
          <v:shape id="_x0000_i1064" type="#_x0000_t75" style="width:21.75pt;height:14.35pt" o:ole="">
            <v:imagedata r:id="rId97" o:title=""/>
          </v:shape>
          <o:OLEObject Type="Embed" ProgID="Equation.3" ShapeID="_x0000_i1064" DrawAspect="Content" ObjectID="_1838377845" r:id="rId98"/>
        </w:object>
      </w:r>
      <w:r w:rsidRPr="001E0BD8">
        <w:rPr>
          <w:sz w:val="22"/>
          <w:szCs w:val="22"/>
          <w:lang w:val="en-US"/>
        </w:rPr>
        <w:t xml:space="preserve"> defined by </w:t>
      </w:r>
      <w:r w:rsidR="005337EB" w:rsidRPr="00B670E2">
        <w:rPr>
          <w:noProof/>
          <w:position w:val="-10"/>
          <w:sz w:val="22"/>
          <w:szCs w:val="22"/>
          <w:lang w:val="en-US"/>
        </w:rPr>
      </w:r>
      <w:r w:rsidR="005337EB" w:rsidRPr="00B670E2">
        <w:rPr>
          <w:noProof/>
          <w:position w:val="-10"/>
          <w:sz w:val="22"/>
          <w:szCs w:val="22"/>
          <w:lang w:val="en-US"/>
        </w:rPr>
        <w:object w:dxaOrig="2040" w:dyaOrig="360">
          <v:shape id="_x0000_i1065" type="#_x0000_t75" style="width:78.4pt;height:16.55pt" o:ole="">
            <v:imagedata r:id="rId99" o:title=""/>
          </v:shape>
          <o:OLEObject Type="Embed" ProgID="Equation.3" ShapeID="_x0000_i1065" DrawAspect="Content" ObjectID="_1838377846" r:id="rId100"/>
        </w:object>
      </w:r>
      <w:r w:rsidRPr="001E0BD8">
        <w:rPr>
          <w:sz w:val="22"/>
          <w:szCs w:val="22"/>
          <w:lang w:val="en-US"/>
        </w:rPr>
        <w:t xml:space="preserve"> satisfies </w:t>
      </w:r>
      <w:r w:rsidR="005337EB" w:rsidRPr="00B670E2">
        <w:rPr>
          <w:noProof/>
          <w:position w:val="-14"/>
          <w:sz w:val="22"/>
          <w:szCs w:val="22"/>
          <w:lang w:val="en-US"/>
        </w:rPr>
      </w:r>
      <w:r w:rsidR="005337EB" w:rsidRPr="00B670E2">
        <w:rPr>
          <w:noProof/>
          <w:position w:val="-14"/>
          <w:sz w:val="22"/>
          <w:szCs w:val="22"/>
          <w:lang w:val="en-US"/>
        </w:rPr>
        <w:object w:dxaOrig="700" w:dyaOrig="400">
          <v:shape id="_x0000_i1066" type="#_x0000_t75" style="width:33.1pt;height:18.95pt" o:ole="">
            <v:imagedata r:id="rId101" o:title=""/>
          </v:shape>
          <o:OLEObject Type="Embed" ProgID="Equation.3" ShapeID="_x0000_i1066" DrawAspect="Content" ObjectID="_1838377847" r:id="rId102"/>
        </w:object>
      </w:r>
      <w:r w:rsidRPr="001E0BD8">
        <w:rPr>
          <w:sz w:val="22"/>
          <w:szCs w:val="22"/>
          <w:lang w:val="en-US"/>
        </w:rPr>
        <w:t xml:space="preserve"> and every root satisfies </w:t>
      </w:r>
      <w:r w:rsidR="005337EB" w:rsidRPr="00B670E2">
        <w:rPr>
          <w:noProof/>
          <w:position w:val="-14"/>
          <w:sz w:val="22"/>
          <w:szCs w:val="22"/>
          <w:lang w:val="en-US"/>
        </w:rPr>
      </w:r>
      <w:r w:rsidR="005337EB" w:rsidRPr="00B670E2">
        <w:rPr>
          <w:noProof/>
          <w:position w:val="-14"/>
          <w:sz w:val="22"/>
          <w:szCs w:val="22"/>
          <w:lang w:val="en-US"/>
        </w:rPr>
        <w:object w:dxaOrig="680" w:dyaOrig="400">
          <v:shape id="_x0000_i1067" type="#_x0000_t75" style="width:29.7pt;height:18.35pt" o:ole="">
            <v:imagedata r:id="rId103" o:title=""/>
          </v:shape>
          <o:OLEObject Type="Embed" ProgID="Equation.3" ShapeID="_x0000_i1067" DrawAspect="Content" ObjectID="_1838377848" r:id="rId104"/>
        </w:object>
      </w:r>
      <w:r w:rsidRPr="001E0BD8">
        <w:rPr>
          <w:sz w:val="22"/>
          <w:szCs w:val="22"/>
          <w:lang w:val="en-US"/>
        </w:rPr>
        <w:t>, Sunday (2018). The first characteristic polynomial is given by,</w:t>
      </w:r>
    </w:p>
    <w:p w:rsidR="001E0BD8" w:rsidRPr="00A156B5" w:rsidRDefault="001E0BD8" w:rsidP="0069248C">
      <w:pPr>
        <w:pStyle w:val="NormalWeb"/>
        <w:spacing w:before="0" w:beforeAutospacing="0" w:after="0" w:afterAutospacing="0"/>
        <w:jc w:val="both"/>
        <w:rPr>
          <w:sz w:val="10"/>
          <w:szCs w:val="10"/>
        </w:rPr>
      </w:pPr>
    </w:p>
    <w:p w:rsidR="001E0BD8" w:rsidRDefault="005337EB" w:rsidP="0069248C">
      <w:pPr>
        <w:pStyle w:val="NormalWeb"/>
        <w:spacing w:before="0" w:beforeAutospacing="0" w:after="0" w:afterAutospacing="0"/>
        <w:jc w:val="both"/>
        <w:rPr>
          <w:sz w:val="22"/>
          <w:szCs w:val="22"/>
        </w:rPr>
      </w:pPr>
      <w:r w:rsidRPr="00F72A0B">
        <w:rPr>
          <w:noProof/>
          <w:position w:val="-122"/>
        </w:rPr>
      </w:r>
      <w:r w:rsidR="005337EB" w:rsidRPr="00F72A0B">
        <w:rPr>
          <w:noProof/>
          <w:position w:val="-122"/>
        </w:rPr>
        <w:object w:dxaOrig="9780" w:dyaOrig="2560">
          <v:shape id="_x0000_i1068" type="#_x0000_t75" style="width:345.65pt;height:91.35pt" o:ole="">
            <v:imagedata r:id="rId105" o:title=""/>
          </v:shape>
          <o:OLEObject Type="Embed" ProgID="Equation.3" ShapeID="_x0000_i1068" DrawAspect="Content" ObjectID="_1838377849" r:id="rId106"/>
        </w:object>
      </w:r>
    </w:p>
    <w:p w:rsidR="00A156B5" w:rsidRPr="00A156B5" w:rsidRDefault="00A156B5" w:rsidP="00A156B5">
      <w:pPr>
        <w:pStyle w:val="NormalWeb"/>
        <w:spacing w:before="0" w:beforeAutospacing="0" w:after="0" w:afterAutospacing="0"/>
        <w:jc w:val="both"/>
        <w:rPr>
          <w:sz w:val="16"/>
          <w:szCs w:val="16"/>
          <w:lang w:val="en-US"/>
        </w:rPr>
      </w:pPr>
    </w:p>
    <w:p w:rsidR="00A156B5" w:rsidRPr="00A156B5" w:rsidRDefault="00A156B5" w:rsidP="00A156B5">
      <w:pPr>
        <w:pStyle w:val="NormalWeb"/>
        <w:spacing w:before="0" w:beforeAutospacing="0" w:after="0" w:afterAutospacing="0"/>
        <w:jc w:val="both"/>
        <w:rPr>
          <w:sz w:val="22"/>
          <w:szCs w:val="22"/>
          <w:lang w:val="en-US"/>
        </w:rPr>
      </w:pPr>
      <w:r w:rsidRPr="00A156B5">
        <w:rPr>
          <w:sz w:val="22"/>
          <w:szCs w:val="22"/>
          <w:lang w:val="en-US"/>
        </w:rPr>
        <w:t xml:space="preserve">Thus, solving for </w:t>
      </w:r>
      <w:r w:rsidR="005337EB" w:rsidRPr="00A156B5">
        <w:rPr>
          <w:noProof/>
          <w:sz w:val="22"/>
          <w:szCs w:val="22"/>
          <w:lang w:val="en-US"/>
        </w:rPr>
      </w:r>
      <w:r w:rsidR="005337EB" w:rsidRPr="00A156B5">
        <w:rPr>
          <w:noProof/>
          <w:sz w:val="22"/>
          <w:szCs w:val="22"/>
          <w:lang w:val="en-US"/>
        </w:rPr>
        <w:object w:dxaOrig="200" w:dyaOrig="200">
          <v:shape id="_x0000_i1069" type="#_x0000_t75" style="width:10.35pt;height:11.95pt" o:ole="">
            <v:imagedata r:id="rId107" o:title=""/>
          </v:shape>
          <o:OLEObject Type="Embed" ProgID="Equation.3" ShapeID="_x0000_i1069" DrawAspect="Content" ObjectID="_1838377850" r:id="rId108"/>
        </w:object>
      </w:r>
      <w:r w:rsidRPr="00A156B5">
        <w:rPr>
          <w:sz w:val="22"/>
          <w:szCs w:val="22"/>
          <w:lang w:val="en-US"/>
        </w:rPr>
        <w:t>in</w:t>
      </w:r>
    </w:p>
    <w:p w:rsidR="00A156B5" w:rsidRPr="00A156B5" w:rsidRDefault="005337EB" w:rsidP="00A156B5">
      <w:pPr>
        <w:pStyle w:val="NormalWeb"/>
        <w:spacing w:before="0" w:beforeAutospacing="0" w:after="0" w:afterAutospacing="0"/>
        <w:jc w:val="both"/>
        <w:rPr>
          <w:sz w:val="22"/>
          <w:szCs w:val="22"/>
          <w:lang w:val="en-US"/>
        </w:rPr>
      </w:pPr>
      <w:r w:rsidRPr="00A156B5">
        <w:rPr>
          <w:noProof/>
          <w:sz w:val="22"/>
          <w:szCs w:val="22"/>
          <w:lang w:val="en-US"/>
        </w:rPr>
      </w:r>
      <w:r w:rsidR="005337EB" w:rsidRPr="00A156B5">
        <w:rPr>
          <w:noProof/>
          <w:sz w:val="22"/>
          <w:szCs w:val="22"/>
          <w:lang w:val="en-US"/>
        </w:rPr>
        <w:object w:dxaOrig="859" w:dyaOrig="360">
          <v:shape id="_x0000_i1070" type="#_x0000_t75" style="width:34.3pt;height:17.15pt" o:ole="">
            <v:imagedata r:id="rId109" o:title=""/>
          </v:shape>
          <o:OLEObject Type="Embed" ProgID="Equation.3" ShapeID="_x0000_i1070" DrawAspect="Content" ObjectID="_1838377851" r:id="rId110"/>
        </w:object>
      </w:r>
      <w:r w:rsidR="00A156B5">
        <w:rPr>
          <w:sz w:val="22"/>
          <w:szCs w:val="22"/>
          <w:lang w:val="en-US"/>
        </w:rPr>
        <w:tab/>
      </w:r>
      <w:r w:rsidR="00A156B5">
        <w:rPr>
          <w:sz w:val="22"/>
          <w:szCs w:val="22"/>
          <w:lang w:val="en-US"/>
        </w:rPr>
        <w:tab/>
      </w:r>
      <w:r w:rsidR="00A156B5">
        <w:rPr>
          <w:sz w:val="22"/>
          <w:szCs w:val="22"/>
          <w:lang w:val="en-US"/>
        </w:rPr>
        <w:tab/>
      </w:r>
      <w:r w:rsidR="00A156B5">
        <w:rPr>
          <w:sz w:val="22"/>
          <w:szCs w:val="22"/>
          <w:lang w:val="en-US"/>
        </w:rPr>
        <w:tab/>
      </w:r>
      <w:r w:rsidR="00A156B5">
        <w:rPr>
          <w:sz w:val="22"/>
          <w:szCs w:val="22"/>
          <w:lang w:val="en-US"/>
        </w:rPr>
        <w:tab/>
      </w:r>
      <w:r w:rsidR="00A156B5">
        <w:rPr>
          <w:sz w:val="22"/>
          <w:szCs w:val="22"/>
          <w:lang w:val="en-US"/>
        </w:rPr>
        <w:tab/>
      </w:r>
      <w:r w:rsidR="00A156B5">
        <w:rPr>
          <w:sz w:val="22"/>
          <w:szCs w:val="22"/>
          <w:lang w:val="en-US"/>
        </w:rPr>
        <w:tab/>
      </w:r>
      <w:r w:rsidR="00A156B5">
        <w:rPr>
          <w:sz w:val="22"/>
          <w:szCs w:val="22"/>
          <w:lang w:val="en-US"/>
        </w:rPr>
        <w:tab/>
      </w:r>
      <w:r w:rsidR="00A156B5">
        <w:rPr>
          <w:sz w:val="22"/>
          <w:szCs w:val="22"/>
          <w:lang w:val="en-US"/>
        </w:rPr>
        <w:tab/>
        <w:t xml:space="preserve">              </w:t>
      </w:r>
      <w:r w:rsidR="00A156B5" w:rsidRPr="00A156B5">
        <w:rPr>
          <w:sz w:val="22"/>
          <w:szCs w:val="22"/>
          <w:lang w:val="en-US"/>
        </w:rPr>
        <w:t>(3.3)</w:t>
      </w:r>
    </w:p>
    <w:p w:rsidR="00A156B5" w:rsidRPr="00A156B5" w:rsidRDefault="00A156B5" w:rsidP="00A156B5">
      <w:pPr>
        <w:pStyle w:val="NormalWeb"/>
        <w:spacing w:before="0" w:beforeAutospacing="0" w:after="0" w:afterAutospacing="0"/>
        <w:jc w:val="both"/>
        <w:rPr>
          <w:sz w:val="22"/>
          <w:szCs w:val="22"/>
          <w:lang w:val="en-US"/>
        </w:rPr>
      </w:pPr>
      <w:r w:rsidRPr="00A156B5">
        <w:rPr>
          <w:sz w:val="22"/>
          <w:szCs w:val="22"/>
          <w:lang w:val="en-US"/>
        </w:rPr>
        <w:t xml:space="preserve">gives </w:t>
      </w:r>
      <w:r w:rsidR="005337EB" w:rsidRPr="00A156B5">
        <w:rPr>
          <w:noProof/>
          <w:sz w:val="22"/>
          <w:szCs w:val="22"/>
          <w:lang w:val="en-US"/>
        </w:rPr>
      </w:r>
      <w:r w:rsidR="005337EB" w:rsidRPr="00A156B5">
        <w:rPr>
          <w:noProof/>
          <w:sz w:val="22"/>
          <w:szCs w:val="22"/>
          <w:lang w:val="en-US"/>
        </w:rPr>
        <w:object w:dxaOrig="1860" w:dyaOrig="320">
          <v:shape id="_x0000_i1071" type="#_x0000_t75" style="width:94.35pt;height:14.35pt" o:ole="">
            <v:imagedata r:id="rId111" o:title=""/>
          </v:shape>
          <o:OLEObject Type="Embed" ProgID="Equation.3" ShapeID="_x0000_i1071" DrawAspect="Content" ObjectID="_1838377852" r:id="rId112"/>
        </w:object>
      </w:r>
      <w:r w:rsidRPr="00A156B5">
        <w:rPr>
          <w:sz w:val="22"/>
          <w:szCs w:val="22"/>
          <w:lang w:val="en-US"/>
        </w:rPr>
        <w:t>. Hence the CNS is said to be zero-stable.</w:t>
      </w:r>
    </w:p>
    <w:p w:rsidR="00A156B5" w:rsidRPr="00A156B5" w:rsidRDefault="00A156B5" w:rsidP="00A156B5">
      <w:pPr>
        <w:pStyle w:val="NormalWeb"/>
        <w:spacing w:before="0" w:beforeAutospacing="0" w:after="0" w:afterAutospacing="0"/>
        <w:jc w:val="both"/>
        <w:rPr>
          <w:b/>
          <w:sz w:val="12"/>
          <w:szCs w:val="12"/>
          <w:lang w:val="en-US"/>
        </w:rPr>
      </w:pPr>
    </w:p>
    <w:p w:rsidR="00A156B5" w:rsidRDefault="00A156B5" w:rsidP="00A156B5">
      <w:pPr>
        <w:pStyle w:val="NormalWeb"/>
        <w:spacing w:before="0" w:beforeAutospacing="0" w:after="0" w:afterAutospacing="0"/>
        <w:jc w:val="both"/>
        <w:rPr>
          <w:b/>
          <w:sz w:val="22"/>
          <w:szCs w:val="22"/>
          <w:lang w:val="en-US"/>
        </w:rPr>
      </w:pPr>
      <w:r w:rsidRPr="00A156B5">
        <w:rPr>
          <w:b/>
          <w:sz w:val="22"/>
          <w:szCs w:val="22"/>
          <w:lang w:val="en-US"/>
        </w:rPr>
        <w:t xml:space="preserve">Convergence of the CNS </w:t>
      </w:r>
    </w:p>
    <w:p w:rsidR="00A156B5" w:rsidRPr="00A156B5" w:rsidRDefault="00A156B5" w:rsidP="00A156B5">
      <w:pPr>
        <w:pStyle w:val="NormalWeb"/>
        <w:spacing w:before="0" w:beforeAutospacing="0" w:after="0" w:afterAutospacing="0"/>
        <w:jc w:val="both"/>
        <w:rPr>
          <w:b/>
          <w:sz w:val="6"/>
          <w:szCs w:val="6"/>
          <w:lang w:val="en-US"/>
        </w:rPr>
      </w:pPr>
    </w:p>
    <w:p w:rsidR="00A156B5" w:rsidRPr="00A156B5" w:rsidRDefault="00A156B5" w:rsidP="00A156B5">
      <w:pPr>
        <w:pStyle w:val="NormalWeb"/>
        <w:spacing w:before="0" w:beforeAutospacing="0" w:after="0" w:afterAutospacing="0"/>
        <w:jc w:val="both"/>
        <w:rPr>
          <w:sz w:val="22"/>
          <w:szCs w:val="22"/>
          <w:lang w:val="en-US"/>
        </w:rPr>
      </w:pPr>
      <w:r w:rsidRPr="00A156B5">
        <w:rPr>
          <w:b/>
          <w:sz w:val="22"/>
          <w:szCs w:val="22"/>
          <w:lang w:val="en-US"/>
        </w:rPr>
        <w:t>Theorem 3.1</w:t>
      </w:r>
      <w:r w:rsidRPr="00A156B5">
        <w:rPr>
          <w:sz w:val="22"/>
          <w:szCs w:val="22"/>
          <w:lang w:val="en-US"/>
        </w:rPr>
        <w:t>: The necessary and sufficient conditions for linear multistep method to be convergent are that it must be consistent and zero-stable (</w:t>
      </w:r>
      <w:proofErr w:type="spellStart"/>
      <w:r w:rsidRPr="00A156B5">
        <w:rPr>
          <w:bCs/>
          <w:sz w:val="22"/>
          <w:szCs w:val="22"/>
          <w:lang w:val="en-US"/>
        </w:rPr>
        <w:t>Skwame</w:t>
      </w:r>
      <w:r w:rsidRPr="00A156B5">
        <w:rPr>
          <w:bCs/>
          <w:i/>
          <w:sz w:val="22"/>
          <w:szCs w:val="22"/>
          <w:lang w:val="en-US"/>
        </w:rPr>
        <w:t>et</w:t>
      </w:r>
      <w:proofErr w:type="spellEnd"/>
      <w:r w:rsidRPr="00A156B5">
        <w:rPr>
          <w:bCs/>
          <w:i/>
          <w:sz w:val="22"/>
          <w:szCs w:val="22"/>
          <w:lang w:val="en-US"/>
        </w:rPr>
        <w:t xml:space="preserve"> al. </w:t>
      </w:r>
      <w:r w:rsidRPr="00A156B5">
        <w:rPr>
          <w:bCs/>
          <w:sz w:val="22"/>
          <w:szCs w:val="22"/>
          <w:lang w:val="en-US"/>
        </w:rPr>
        <w:t>(2019</w:t>
      </w:r>
      <w:r w:rsidRPr="00A156B5">
        <w:rPr>
          <w:sz w:val="22"/>
          <w:szCs w:val="22"/>
          <w:lang w:val="en-US"/>
        </w:rPr>
        <w:t xml:space="preserve">). Hence the </w:t>
      </w:r>
      <w:proofErr w:type="spellStart"/>
      <w:r w:rsidRPr="00A156B5">
        <w:rPr>
          <w:sz w:val="22"/>
          <w:szCs w:val="22"/>
          <w:lang w:val="en-US"/>
        </w:rPr>
        <w:t>CNSformulated</w:t>
      </w:r>
      <w:proofErr w:type="spellEnd"/>
      <w:r w:rsidRPr="00A156B5">
        <w:rPr>
          <w:sz w:val="22"/>
          <w:szCs w:val="22"/>
          <w:lang w:val="en-US"/>
        </w:rPr>
        <w:t xml:space="preserve"> is consistent.</w:t>
      </w:r>
    </w:p>
    <w:p w:rsidR="00A156B5" w:rsidRPr="00A156B5" w:rsidRDefault="00A156B5" w:rsidP="00A156B5">
      <w:pPr>
        <w:pStyle w:val="NormalWeb"/>
        <w:spacing w:before="0" w:beforeAutospacing="0" w:after="0" w:afterAutospacing="0"/>
        <w:jc w:val="both"/>
        <w:rPr>
          <w:b/>
          <w:sz w:val="12"/>
          <w:szCs w:val="12"/>
          <w:lang w:val="en-US"/>
        </w:rPr>
      </w:pPr>
    </w:p>
    <w:p w:rsidR="00A156B5" w:rsidRDefault="00A156B5" w:rsidP="00A156B5">
      <w:pPr>
        <w:pStyle w:val="NormalWeb"/>
        <w:spacing w:before="0" w:beforeAutospacing="0" w:after="0" w:afterAutospacing="0"/>
        <w:jc w:val="both"/>
        <w:rPr>
          <w:b/>
          <w:sz w:val="22"/>
          <w:szCs w:val="22"/>
          <w:lang w:val="en-US"/>
        </w:rPr>
      </w:pPr>
      <w:r w:rsidRPr="00A156B5">
        <w:rPr>
          <w:b/>
          <w:sz w:val="22"/>
          <w:szCs w:val="22"/>
          <w:lang w:val="en-US"/>
        </w:rPr>
        <w:t xml:space="preserve">Region of Absolute Stability of CNS </w:t>
      </w:r>
    </w:p>
    <w:p w:rsidR="00A156B5" w:rsidRPr="00A156B5" w:rsidRDefault="00A156B5" w:rsidP="00A156B5">
      <w:pPr>
        <w:pStyle w:val="NormalWeb"/>
        <w:spacing w:before="0" w:beforeAutospacing="0" w:after="0" w:afterAutospacing="0"/>
        <w:jc w:val="both"/>
        <w:rPr>
          <w:b/>
          <w:sz w:val="6"/>
          <w:szCs w:val="6"/>
          <w:lang w:val="en-US"/>
        </w:rPr>
      </w:pPr>
    </w:p>
    <w:p w:rsidR="00A156B5" w:rsidRDefault="00A156B5" w:rsidP="00A156B5">
      <w:pPr>
        <w:pStyle w:val="NormalWeb"/>
        <w:spacing w:before="0" w:beforeAutospacing="0" w:after="0" w:afterAutospacing="0"/>
        <w:jc w:val="both"/>
        <w:rPr>
          <w:sz w:val="22"/>
          <w:szCs w:val="22"/>
          <w:lang w:val="en-US"/>
        </w:rPr>
      </w:pPr>
      <w:r w:rsidRPr="00A156B5">
        <w:rPr>
          <w:b/>
          <w:sz w:val="22"/>
          <w:szCs w:val="22"/>
          <w:lang w:val="en-US"/>
        </w:rPr>
        <w:t>Definition 3.3</w:t>
      </w:r>
      <w:r w:rsidRPr="00A156B5">
        <w:rPr>
          <w:sz w:val="22"/>
          <w:szCs w:val="22"/>
          <w:lang w:val="en-US"/>
        </w:rPr>
        <w:t>: The region of absolute stability is the region of the complex plane</w:t>
      </w:r>
      <w:r w:rsidR="005337EB" w:rsidRPr="00A156B5">
        <w:rPr>
          <w:noProof/>
          <w:sz w:val="22"/>
          <w:szCs w:val="22"/>
          <w:lang w:val="en-US"/>
        </w:rPr>
      </w:r>
      <w:r w:rsidR="005337EB" w:rsidRPr="00A156B5">
        <w:rPr>
          <w:noProof/>
          <w:sz w:val="22"/>
          <w:szCs w:val="22"/>
          <w:lang w:val="en-US"/>
        </w:rPr>
        <w:object w:dxaOrig="200" w:dyaOrig="200">
          <v:shape id="_x0000_i1072" type="#_x0000_t75" style="width:10.35pt;height:10.35pt" o:ole="">
            <v:imagedata r:id="rId113" o:title=""/>
          </v:shape>
          <o:OLEObject Type="Embed" ProgID="Equation.3" ShapeID="_x0000_i1072" DrawAspect="Content" ObjectID="_1838377853" r:id="rId114"/>
        </w:object>
      </w:r>
      <w:r w:rsidRPr="00A156B5">
        <w:rPr>
          <w:sz w:val="22"/>
          <w:szCs w:val="22"/>
          <w:lang w:val="en-US"/>
        </w:rPr>
        <w:t xml:space="preserve">, where </w:t>
      </w:r>
      <w:r w:rsidR="005337EB" w:rsidRPr="00A156B5">
        <w:rPr>
          <w:noProof/>
          <w:sz w:val="22"/>
          <w:szCs w:val="22"/>
          <w:lang w:val="en-US"/>
        </w:rPr>
      </w:r>
      <w:r w:rsidR="005337EB" w:rsidRPr="00A156B5">
        <w:rPr>
          <w:noProof/>
          <w:sz w:val="22"/>
          <w:szCs w:val="22"/>
          <w:lang w:val="en-US"/>
        </w:rPr>
        <w:object w:dxaOrig="760" w:dyaOrig="320">
          <v:shape id="_x0000_i1073" type="#_x0000_t75" style="width:23.95pt;height:15.95pt" o:ole="">
            <v:imagedata r:id="rId115" o:title=""/>
          </v:shape>
          <o:OLEObject Type="Embed" ProgID="Equation.3" ShapeID="_x0000_i1073" DrawAspect="Content" ObjectID="_1838377854" r:id="rId116"/>
        </w:object>
      </w:r>
      <w:r w:rsidRPr="00A156B5">
        <w:rPr>
          <w:sz w:val="22"/>
          <w:szCs w:val="22"/>
          <w:lang w:val="en-US"/>
        </w:rPr>
        <w:t xml:space="preserve"> for which the </w:t>
      </w:r>
      <w:proofErr w:type="spellStart"/>
      <w:r w:rsidRPr="00A156B5">
        <w:rPr>
          <w:sz w:val="22"/>
          <w:szCs w:val="22"/>
          <w:lang w:val="en-US"/>
        </w:rPr>
        <w:t>CNSis</w:t>
      </w:r>
      <w:proofErr w:type="spellEnd"/>
      <w:r w:rsidRPr="00A156B5">
        <w:rPr>
          <w:sz w:val="22"/>
          <w:szCs w:val="22"/>
          <w:lang w:val="en-US"/>
        </w:rPr>
        <w:t xml:space="preserve"> absolute stable. To determine the region of absolute stability of the CNS, the method that compare neither the computation of roots of a polynomial nor solving of simultaneous inequalities is adopted. Thus, the method according to Sunday, (2018) is called the boundary locus method. Applying the boundary locus method on the CNS, we obtain the stability polynomial of the </w:t>
      </w:r>
      <w:proofErr w:type="spellStart"/>
      <w:r w:rsidRPr="00A156B5">
        <w:rPr>
          <w:sz w:val="22"/>
          <w:szCs w:val="22"/>
          <w:lang w:val="en-US"/>
        </w:rPr>
        <w:t>CNSas</w:t>
      </w:r>
      <w:proofErr w:type="spellEnd"/>
    </w:p>
    <w:p w:rsidR="00A156B5" w:rsidRPr="00A156B5" w:rsidRDefault="00A156B5" w:rsidP="00A156B5">
      <w:pPr>
        <w:pStyle w:val="NormalWeb"/>
        <w:spacing w:before="0" w:beforeAutospacing="0" w:after="0" w:afterAutospacing="0"/>
        <w:jc w:val="both"/>
        <w:rPr>
          <w:sz w:val="22"/>
          <w:szCs w:val="22"/>
          <w:lang w:val="en-US"/>
        </w:rPr>
      </w:pPr>
    </w:p>
    <w:p w:rsidR="00A156B5" w:rsidRPr="00A156B5" w:rsidRDefault="005337EB" w:rsidP="00A156B5">
      <w:pPr>
        <w:pStyle w:val="NormalWeb"/>
        <w:spacing w:before="0" w:beforeAutospacing="0" w:after="0" w:afterAutospacing="0"/>
        <w:jc w:val="both"/>
        <w:rPr>
          <w:sz w:val="22"/>
          <w:szCs w:val="22"/>
          <w:lang w:val="en-US"/>
        </w:rPr>
      </w:pPr>
      <w:r w:rsidRPr="00A156B5">
        <w:rPr>
          <w:noProof/>
          <w:sz w:val="22"/>
          <w:szCs w:val="22"/>
          <w:lang w:val="en-US"/>
        </w:rPr>
      </w:r>
      <w:r w:rsidR="005337EB" w:rsidRPr="00A156B5">
        <w:rPr>
          <w:noProof/>
          <w:sz w:val="22"/>
          <w:szCs w:val="22"/>
          <w:lang w:val="en-US"/>
        </w:rPr>
        <w:object w:dxaOrig="13020" w:dyaOrig="1440">
          <v:shape id="_x0000_i1074" type="#_x0000_t75" style="width:350.25pt;height:50.25pt" o:ole="">
            <v:imagedata r:id="rId117" o:title=""/>
          </v:shape>
          <o:OLEObject Type="Embed" ProgID="Equation.3" ShapeID="_x0000_i1074" DrawAspect="Content" ObjectID="_1838377855" r:id="rId118"/>
        </w:object>
      </w:r>
      <w:r w:rsidR="00A156B5">
        <w:rPr>
          <w:sz w:val="22"/>
          <w:szCs w:val="22"/>
        </w:rPr>
        <w:t xml:space="preserve">   </w:t>
      </w:r>
      <w:r w:rsidR="00A156B5" w:rsidRPr="00A156B5">
        <w:rPr>
          <w:sz w:val="22"/>
          <w:szCs w:val="22"/>
          <w:lang w:val="en-US"/>
        </w:rPr>
        <w:t>(3.4)</w:t>
      </w:r>
      <w:r w:rsidR="00A156B5" w:rsidRPr="00A156B5">
        <w:rPr>
          <w:sz w:val="22"/>
          <w:szCs w:val="22"/>
          <w:lang w:val="en-US"/>
        </w:rPr>
        <w:tab/>
      </w:r>
    </w:p>
    <w:p w:rsidR="00A156B5" w:rsidRPr="00A156B5" w:rsidRDefault="00A156B5" w:rsidP="00A156B5">
      <w:pPr>
        <w:pStyle w:val="NormalWeb"/>
        <w:spacing w:before="0" w:beforeAutospacing="0" w:after="0" w:afterAutospacing="0"/>
        <w:jc w:val="both"/>
        <w:rPr>
          <w:sz w:val="10"/>
          <w:szCs w:val="10"/>
          <w:lang w:val="en-US"/>
        </w:rPr>
      </w:pPr>
    </w:p>
    <w:p w:rsidR="00A156B5" w:rsidRDefault="00A156B5" w:rsidP="00A156B5">
      <w:pPr>
        <w:pStyle w:val="NormalWeb"/>
        <w:spacing w:before="0" w:beforeAutospacing="0" w:after="0" w:afterAutospacing="0"/>
        <w:jc w:val="both"/>
        <w:rPr>
          <w:sz w:val="22"/>
          <w:szCs w:val="22"/>
          <w:lang w:val="en-US"/>
        </w:rPr>
      </w:pPr>
      <w:r w:rsidRPr="00A156B5">
        <w:rPr>
          <w:sz w:val="22"/>
          <w:szCs w:val="22"/>
          <w:lang w:val="en-US"/>
        </w:rPr>
        <w:t>Using the stability polynomial in equation (3.4), we obtain the region of absolute stability in figure below as</w:t>
      </w:r>
    </w:p>
    <w:p w:rsidR="005B7F8F" w:rsidRDefault="000422F0" w:rsidP="00A156B5">
      <w:pPr>
        <w:pStyle w:val="NormalWeb"/>
        <w:spacing w:before="0" w:beforeAutospacing="0" w:after="0" w:afterAutospacing="0"/>
        <w:jc w:val="both"/>
        <w:rPr>
          <w:sz w:val="22"/>
          <w:szCs w:val="22"/>
          <w:lang w:val="en-US"/>
        </w:rPr>
      </w:pPr>
      <w:r>
        <w:rPr>
          <w:noProof/>
          <w:sz w:val="22"/>
          <w:szCs w:val="22"/>
          <w:lang w:val="en-US" w:eastAsia="en-US"/>
        </w:rPr>
        <w:drawing>
          <wp:anchor distT="0" distB="0" distL="114300" distR="114300" simplePos="0" relativeHeight="251667456" behindDoc="1" locked="0" layoutInCell="1" allowOverlap="1" wp14:anchorId="1408F530" wp14:editId="36B2E83D">
            <wp:simplePos x="0" y="0"/>
            <wp:positionH relativeFrom="column">
              <wp:posOffset>1047750</wp:posOffset>
            </wp:positionH>
            <wp:positionV relativeFrom="paragraph">
              <wp:posOffset>69850</wp:posOffset>
            </wp:positionV>
            <wp:extent cx="3086100" cy="2482850"/>
            <wp:effectExtent l="0" t="0" r="0" b="0"/>
            <wp:wrapTight wrapText="bothSides">
              <wp:wrapPolygon edited="0">
                <wp:start x="1200" y="663"/>
                <wp:lineTo x="1333" y="3315"/>
                <wp:lineTo x="2133" y="3315"/>
                <wp:lineTo x="1200" y="5303"/>
                <wp:lineTo x="1200" y="5635"/>
                <wp:lineTo x="2133" y="5966"/>
                <wp:lineTo x="533" y="7789"/>
                <wp:lineTo x="267" y="11767"/>
                <wp:lineTo x="1733" y="13921"/>
                <wp:lineTo x="1067" y="14584"/>
                <wp:lineTo x="1333" y="19225"/>
                <wp:lineTo x="2000" y="19722"/>
                <wp:lineTo x="8800" y="20716"/>
                <wp:lineTo x="11600" y="20716"/>
                <wp:lineTo x="12667" y="20716"/>
                <wp:lineTo x="15200" y="20716"/>
                <wp:lineTo x="21467" y="19722"/>
                <wp:lineTo x="21333" y="829"/>
                <wp:lineTo x="2533" y="663"/>
                <wp:lineTo x="1200" y="663"/>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119">
                      <a:extLst>
                        <a:ext uri="{28A0092B-C50C-407E-A947-70E740481C1C}">
                          <a14:useLocalDpi xmlns:a14="http://schemas.microsoft.com/office/drawing/2010/main" val="0"/>
                        </a:ext>
                      </a:extLst>
                    </a:blip>
                    <a:srcRect l="2695" t="3953" r="6887"/>
                    <a:stretch>
                      <a:fillRect/>
                    </a:stretch>
                  </pic:blipFill>
                  <pic:spPr bwMode="auto">
                    <a:xfrm>
                      <a:off x="0" y="0"/>
                      <a:ext cx="3086100" cy="2482850"/>
                    </a:xfrm>
                    <a:prstGeom prst="rect">
                      <a:avLst/>
                    </a:prstGeom>
                    <a:noFill/>
                    <a:ln>
                      <a:noFill/>
                    </a:ln>
                  </pic:spPr>
                </pic:pic>
              </a:graphicData>
            </a:graphic>
          </wp:anchor>
        </w:drawing>
      </w:r>
    </w:p>
    <w:p w:rsidR="005B7F8F" w:rsidRPr="00A156B5" w:rsidRDefault="005B7F8F" w:rsidP="00A156B5">
      <w:pPr>
        <w:pStyle w:val="NormalWeb"/>
        <w:spacing w:before="0" w:beforeAutospacing="0" w:after="0" w:afterAutospacing="0"/>
        <w:jc w:val="both"/>
        <w:rPr>
          <w:sz w:val="22"/>
          <w:szCs w:val="22"/>
          <w:lang w:val="en-US"/>
        </w:rPr>
      </w:pPr>
    </w:p>
    <w:p w:rsidR="00A156B5" w:rsidRDefault="00A156B5"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Default="005B7F8F" w:rsidP="00A156B5">
      <w:pPr>
        <w:pStyle w:val="NormalWeb"/>
        <w:spacing w:before="0" w:beforeAutospacing="0" w:after="0" w:afterAutospacing="0"/>
        <w:jc w:val="both"/>
        <w:rPr>
          <w:sz w:val="22"/>
          <w:szCs w:val="22"/>
        </w:rPr>
      </w:pPr>
    </w:p>
    <w:p w:rsidR="005B7F8F" w:rsidRPr="005B7F8F" w:rsidRDefault="005B7F8F" w:rsidP="00A156B5">
      <w:pPr>
        <w:pStyle w:val="NormalWeb"/>
        <w:spacing w:before="0" w:beforeAutospacing="0" w:after="0" w:afterAutospacing="0"/>
        <w:jc w:val="both"/>
        <w:rPr>
          <w:sz w:val="10"/>
          <w:szCs w:val="10"/>
        </w:rPr>
      </w:pPr>
    </w:p>
    <w:p w:rsidR="005B7F8F" w:rsidRDefault="005B7F8F" w:rsidP="005B7F8F">
      <w:pPr>
        <w:pStyle w:val="NormalWeb"/>
        <w:spacing w:before="0" w:beforeAutospacing="0" w:after="0" w:afterAutospacing="0"/>
        <w:jc w:val="both"/>
        <w:rPr>
          <w:sz w:val="22"/>
          <w:szCs w:val="22"/>
          <w:lang w:val="en-US"/>
        </w:rPr>
      </w:pPr>
      <w:r w:rsidRPr="005B7F8F">
        <w:rPr>
          <w:b/>
          <w:sz w:val="22"/>
          <w:szCs w:val="22"/>
          <w:lang w:val="en-US"/>
        </w:rPr>
        <w:t>Figure 3.1:</w:t>
      </w:r>
      <w:r w:rsidRPr="005B7F8F">
        <w:rPr>
          <w:sz w:val="22"/>
          <w:szCs w:val="22"/>
          <w:lang w:val="en-US"/>
        </w:rPr>
        <w:t xml:space="preserve"> Stability region of CNS.</w:t>
      </w:r>
    </w:p>
    <w:p w:rsidR="005B7F8F" w:rsidRPr="005B7F8F" w:rsidRDefault="005B7F8F" w:rsidP="005B7F8F">
      <w:pPr>
        <w:pStyle w:val="NormalWeb"/>
        <w:spacing w:before="0" w:beforeAutospacing="0" w:after="0" w:afterAutospacing="0"/>
        <w:jc w:val="both"/>
        <w:rPr>
          <w:sz w:val="10"/>
          <w:szCs w:val="10"/>
          <w:lang w:val="en-US"/>
        </w:rPr>
      </w:pPr>
    </w:p>
    <w:p w:rsidR="005B7F8F" w:rsidRPr="005B7F8F" w:rsidRDefault="005B7F8F" w:rsidP="005B7F8F">
      <w:pPr>
        <w:pStyle w:val="NormalWeb"/>
        <w:spacing w:before="0" w:beforeAutospacing="0" w:after="0" w:afterAutospacing="0"/>
        <w:ind w:firstLine="720"/>
        <w:jc w:val="both"/>
        <w:rPr>
          <w:sz w:val="22"/>
          <w:szCs w:val="22"/>
          <w:lang w:val="en-US"/>
        </w:rPr>
      </w:pPr>
      <w:r w:rsidRPr="005B7F8F">
        <w:rPr>
          <w:sz w:val="22"/>
          <w:szCs w:val="22"/>
          <w:lang w:val="en-US"/>
        </w:rPr>
        <w:t>The stability region obtained in Figure 3.1 is A-stable, since its region of absolute stability include the whole left half of the complex z-plane.</w:t>
      </w:r>
    </w:p>
    <w:p w:rsidR="005B7F8F" w:rsidRPr="005B7F8F" w:rsidRDefault="005B7F8F" w:rsidP="005B7F8F">
      <w:pPr>
        <w:pStyle w:val="NormalWeb"/>
        <w:spacing w:before="0" w:beforeAutospacing="0" w:after="0" w:afterAutospacing="0"/>
        <w:jc w:val="both"/>
        <w:rPr>
          <w:sz w:val="14"/>
          <w:szCs w:val="14"/>
          <w:lang w:val="en-US"/>
        </w:rPr>
      </w:pPr>
    </w:p>
    <w:p w:rsidR="005B7F8F" w:rsidRPr="005B7F8F" w:rsidRDefault="005B7F8F" w:rsidP="005B7F8F">
      <w:pPr>
        <w:pStyle w:val="NormalWeb"/>
        <w:spacing w:before="0" w:beforeAutospacing="0" w:after="0" w:afterAutospacing="0"/>
        <w:jc w:val="both"/>
        <w:rPr>
          <w:b/>
          <w:sz w:val="22"/>
          <w:szCs w:val="22"/>
          <w:lang w:val="en-US"/>
        </w:rPr>
      </w:pPr>
      <w:r w:rsidRPr="005B7F8F">
        <w:rPr>
          <w:b/>
          <w:sz w:val="22"/>
          <w:szCs w:val="22"/>
          <w:lang w:val="en-US"/>
        </w:rPr>
        <w:t>Numerical Applications of CNS</w:t>
      </w:r>
    </w:p>
    <w:p w:rsidR="005B7F8F" w:rsidRPr="005B7F8F" w:rsidRDefault="005B7F8F" w:rsidP="005B7F8F">
      <w:pPr>
        <w:pStyle w:val="NormalWeb"/>
        <w:spacing w:before="0" w:beforeAutospacing="0" w:after="0" w:afterAutospacing="0"/>
        <w:ind w:firstLine="720"/>
        <w:jc w:val="both"/>
        <w:rPr>
          <w:sz w:val="4"/>
          <w:szCs w:val="4"/>
          <w:lang w:val="en-US"/>
        </w:rPr>
      </w:pPr>
    </w:p>
    <w:p w:rsidR="005B7F8F" w:rsidRDefault="005B7F8F" w:rsidP="005B7F8F">
      <w:pPr>
        <w:pStyle w:val="NormalWeb"/>
        <w:spacing w:before="0" w:beforeAutospacing="0" w:after="0" w:afterAutospacing="0"/>
        <w:ind w:firstLine="720"/>
        <w:jc w:val="both"/>
        <w:rPr>
          <w:sz w:val="22"/>
          <w:szCs w:val="22"/>
          <w:lang w:val="en-US"/>
        </w:rPr>
      </w:pPr>
      <w:r w:rsidRPr="005B7F8F">
        <w:rPr>
          <w:sz w:val="22"/>
          <w:szCs w:val="22"/>
          <w:lang w:val="en-US"/>
        </w:rPr>
        <w:t>The Computational Numerical Scheme (CNS) was implemented on second order initial value problems of ordinary differential equation of the form (1.1) without the need to reduce it to an equivalent system of first order ODEs. The study conducted a comparison of absolute errors which were calculated from approximate solutions against results obtained through established methods for each application.</w:t>
      </w:r>
    </w:p>
    <w:p w:rsidR="005B7F8F" w:rsidRPr="005B7F8F" w:rsidRDefault="005B7F8F" w:rsidP="005B7F8F">
      <w:pPr>
        <w:pStyle w:val="NormalWeb"/>
        <w:spacing w:before="0" w:beforeAutospacing="0" w:after="0" w:afterAutospacing="0"/>
        <w:ind w:firstLine="720"/>
        <w:jc w:val="both"/>
        <w:rPr>
          <w:sz w:val="14"/>
          <w:szCs w:val="14"/>
          <w:lang w:val="en-US"/>
        </w:rPr>
      </w:pPr>
    </w:p>
    <w:p w:rsidR="005B7F8F" w:rsidRPr="005B7F8F" w:rsidRDefault="005B7F8F" w:rsidP="005B7F8F">
      <w:pPr>
        <w:pStyle w:val="NormalWeb"/>
        <w:spacing w:before="0" w:beforeAutospacing="0" w:after="0" w:afterAutospacing="0"/>
        <w:jc w:val="both"/>
        <w:rPr>
          <w:b/>
          <w:bCs/>
          <w:sz w:val="22"/>
          <w:szCs w:val="22"/>
          <w:lang w:val="en-US"/>
        </w:rPr>
      </w:pPr>
      <w:r w:rsidRPr="005B7F8F">
        <w:rPr>
          <w:b/>
          <w:bCs/>
          <w:sz w:val="22"/>
          <w:szCs w:val="22"/>
          <w:lang w:val="en-US"/>
        </w:rPr>
        <w:t xml:space="preserve">Example 4.1: </w:t>
      </w:r>
    </w:p>
    <w:p w:rsidR="005B7F8F" w:rsidRPr="005B7F8F" w:rsidRDefault="005B7F8F" w:rsidP="005B7F8F">
      <w:pPr>
        <w:pStyle w:val="NormalWeb"/>
        <w:spacing w:before="0" w:beforeAutospacing="0" w:after="0" w:afterAutospacing="0"/>
        <w:jc w:val="both"/>
        <w:rPr>
          <w:sz w:val="4"/>
          <w:szCs w:val="4"/>
          <w:lang w:val="en-US"/>
        </w:rPr>
      </w:pPr>
    </w:p>
    <w:p w:rsidR="005B7F8F" w:rsidRDefault="005B7F8F" w:rsidP="005B7F8F">
      <w:pPr>
        <w:pStyle w:val="NormalWeb"/>
        <w:spacing w:before="0" w:beforeAutospacing="0" w:after="0" w:afterAutospacing="0"/>
        <w:ind w:firstLine="720"/>
        <w:jc w:val="both"/>
        <w:rPr>
          <w:sz w:val="22"/>
          <w:szCs w:val="22"/>
          <w:lang w:val="en-US"/>
        </w:rPr>
      </w:pPr>
      <w:r w:rsidRPr="005B7F8F">
        <w:rPr>
          <w:sz w:val="22"/>
          <w:szCs w:val="22"/>
          <w:lang w:val="en-US"/>
        </w:rPr>
        <w:t>Consider the second-order Bessel differential equation describing an oscillatory physical problem, given as follows:</w:t>
      </w:r>
    </w:p>
    <w:p w:rsidR="005B7F8F" w:rsidRPr="005B7F8F" w:rsidRDefault="005B7F8F" w:rsidP="005B7F8F">
      <w:pPr>
        <w:pStyle w:val="NormalWeb"/>
        <w:spacing w:before="0" w:beforeAutospacing="0" w:after="0" w:afterAutospacing="0"/>
        <w:ind w:firstLine="720"/>
        <w:jc w:val="both"/>
        <w:rPr>
          <w:sz w:val="4"/>
          <w:szCs w:val="4"/>
          <w:lang w:val="en-US"/>
        </w:rPr>
      </w:pPr>
    </w:p>
    <w:p w:rsidR="005B7F8F" w:rsidRDefault="005337EB" w:rsidP="005B7F8F">
      <w:pPr>
        <w:pStyle w:val="NormalWeb"/>
        <w:spacing w:before="0" w:beforeAutospacing="0" w:after="0" w:afterAutospacing="0"/>
        <w:jc w:val="both"/>
        <w:rPr>
          <w:sz w:val="22"/>
          <w:szCs w:val="22"/>
          <w:lang w:val="en-US"/>
        </w:rPr>
      </w:pPr>
      <w:r w:rsidRPr="005B7F8F">
        <w:rPr>
          <w:noProof/>
          <w:sz w:val="22"/>
          <w:szCs w:val="22"/>
          <w:lang w:val="en-US"/>
        </w:rPr>
      </w:r>
      <w:r w:rsidR="005337EB" w:rsidRPr="005B7F8F">
        <w:rPr>
          <w:noProof/>
          <w:sz w:val="22"/>
          <w:szCs w:val="22"/>
          <w:lang w:val="en-US"/>
        </w:rPr>
        <w:object w:dxaOrig="3900" w:dyaOrig="660">
          <v:shape id="_x0000_i1075" type="#_x0000_t75" style="width:194.85pt;height:33.1pt" o:ole="">
            <v:imagedata r:id="rId120" o:title=""/>
          </v:shape>
          <o:OLEObject Type="Embed" ProgID="Equation.3" ShapeID="_x0000_i1075" DrawAspect="Content" ObjectID="_1838377856" r:id="rId121"/>
        </w:object>
      </w:r>
      <w:r w:rsidR="005B7F8F">
        <w:rPr>
          <w:sz w:val="22"/>
          <w:szCs w:val="22"/>
          <w:lang w:val="en-US"/>
        </w:rPr>
        <w:tab/>
      </w:r>
      <w:r w:rsidR="005B7F8F">
        <w:rPr>
          <w:sz w:val="22"/>
          <w:szCs w:val="22"/>
          <w:lang w:val="en-US"/>
        </w:rPr>
        <w:tab/>
      </w:r>
      <w:r w:rsidR="005B7F8F">
        <w:rPr>
          <w:sz w:val="22"/>
          <w:szCs w:val="22"/>
          <w:lang w:val="en-US"/>
        </w:rPr>
        <w:tab/>
      </w:r>
      <w:r w:rsidR="005B7F8F">
        <w:rPr>
          <w:sz w:val="22"/>
          <w:szCs w:val="22"/>
          <w:lang w:val="en-US"/>
        </w:rPr>
        <w:tab/>
      </w:r>
      <w:r w:rsidR="005B7F8F" w:rsidRPr="005B7F8F">
        <w:rPr>
          <w:sz w:val="22"/>
          <w:szCs w:val="22"/>
          <w:lang w:val="en-US"/>
        </w:rPr>
        <w:t>(4.1)</w:t>
      </w:r>
    </w:p>
    <w:p w:rsidR="005B7F8F" w:rsidRPr="005B7F8F" w:rsidRDefault="005B7F8F" w:rsidP="005B7F8F">
      <w:pPr>
        <w:pStyle w:val="NormalWeb"/>
        <w:spacing w:before="0" w:beforeAutospacing="0" w:after="0" w:afterAutospacing="0"/>
        <w:jc w:val="both"/>
        <w:rPr>
          <w:sz w:val="14"/>
          <w:szCs w:val="14"/>
          <w:lang w:val="en-US"/>
        </w:rPr>
      </w:pPr>
    </w:p>
    <w:p w:rsidR="005B7F8F" w:rsidRDefault="005B7F8F" w:rsidP="005B7F8F">
      <w:pPr>
        <w:pStyle w:val="NormalWeb"/>
        <w:spacing w:before="0" w:beforeAutospacing="0" w:after="0" w:afterAutospacing="0"/>
        <w:jc w:val="both"/>
        <w:rPr>
          <w:sz w:val="22"/>
          <w:szCs w:val="22"/>
          <w:lang w:val="en-US"/>
        </w:rPr>
      </w:pPr>
      <w:r w:rsidRPr="005B7F8F">
        <w:rPr>
          <w:sz w:val="22"/>
          <w:szCs w:val="22"/>
          <w:lang w:val="en-US"/>
        </w:rPr>
        <w:t>with analytical solution of (4.1) as</w:t>
      </w:r>
    </w:p>
    <w:p w:rsidR="005B7F8F" w:rsidRPr="005B7F8F" w:rsidRDefault="005B7F8F" w:rsidP="005B7F8F">
      <w:pPr>
        <w:pStyle w:val="NormalWeb"/>
        <w:spacing w:before="0" w:beforeAutospacing="0" w:after="0" w:afterAutospacing="0"/>
        <w:jc w:val="both"/>
        <w:rPr>
          <w:sz w:val="4"/>
          <w:szCs w:val="4"/>
          <w:lang w:val="en-US"/>
        </w:rPr>
      </w:pPr>
    </w:p>
    <w:p w:rsidR="005B7F8F" w:rsidRDefault="005337EB" w:rsidP="005B7F8F">
      <w:pPr>
        <w:pStyle w:val="NormalWeb"/>
        <w:spacing w:before="0" w:beforeAutospacing="0" w:after="0" w:afterAutospacing="0"/>
        <w:jc w:val="both"/>
        <w:rPr>
          <w:sz w:val="22"/>
          <w:szCs w:val="22"/>
          <w:lang w:val="en-US"/>
        </w:rPr>
      </w:pPr>
      <w:r w:rsidRPr="005B7F8F">
        <w:rPr>
          <w:noProof/>
          <w:sz w:val="22"/>
          <w:szCs w:val="22"/>
          <w:lang w:val="en-US"/>
        </w:rPr>
      </w:r>
      <w:r w:rsidR="005337EB" w:rsidRPr="005B7F8F">
        <w:rPr>
          <w:noProof/>
          <w:sz w:val="22"/>
          <w:szCs w:val="22"/>
          <w:lang w:val="en-US"/>
        </w:rPr>
        <w:object w:dxaOrig="2780" w:dyaOrig="340">
          <v:shape id="_x0000_i1076" type="#_x0000_t75" style="width:161.75pt;height:18.35pt" o:ole="">
            <v:imagedata r:id="rId122" o:title=""/>
          </v:shape>
          <o:OLEObject Type="Embed" ProgID="Equation.3" ShapeID="_x0000_i1076" DrawAspect="Content" ObjectID="_1838377857" r:id="rId123"/>
        </w:object>
      </w:r>
      <w:r w:rsidR="005B7F8F">
        <w:rPr>
          <w:sz w:val="22"/>
          <w:szCs w:val="22"/>
          <w:lang w:val="en-US"/>
        </w:rPr>
        <w:tab/>
      </w:r>
      <w:r w:rsidR="005B7F8F">
        <w:rPr>
          <w:sz w:val="22"/>
          <w:szCs w:val="22"/>
          <w:lang w:val="en-US"/>
        </w:rPr>
        <w:tab/>
      </w:r>
      <w:r w:rsidR="005B7F8F">
        <w:rPr>
          <w:sz w:val="22"/>
          <w:szCs w:val="22"/>
          <w:lang w:val="en-US"/>
        </w:rPr>
        <w:tab/>
      </w:r>
      <w:r w:rsidR="005B7F8F">
        <w:rPr>
          <w:sz w:val="22"/>
          <w:szCs w:val="22"/>
          <w:lang w:val="en-US"/>
        </w:rPr>
        <w:tab/>
      </w:r>
      <w:r w:rsidR="005B7F8F">
        <w:rPr>
          <w:sz w:val="22"/>
          <w:szCs w:val="22"/>
          <w:lang w:val="en-US"/>
        </w:rPr>
        <w:tab/>
      </w:r>
      <w:r w:rsidR="005B7F8F" w:rsidRPr="005B7F8F">
        <w:rPr>
          <w:sz w:val="22"/>
          <w:szCs w:val="22"/>
          <w:lang w:val="en-US"/>
        </w:rPr>
        <w:t>(4.2)</w:t>
      </w:r>
    </w:p>
    <w:p w:rsidR="005B7F8F" w:rsidRPr="008A79FD" w:rsidRDefault="005B7F8F" w:rsidP="005B7F8F">
      <w:pPr>
        <w:pStyle w:val="NormalWeb"/>
        <w:spacing w:before="0" w:beforeAutospacing="0" w:after="0" w:afterAutospacing="0"/>
        <w:jc w:val="both"/>
        <w:rPr>
          <w:sz w:val="6"/>
          <w:szCs w:val="6"/>
          <w:lang w:val="en-US"/>
        </w:rPr>
      </w:pPr>
    </w:p>
    <w:p w:rsidR="005B7F8F" w:rsidRPr="005B7F8F" w:rsidRDefault="005B7F8F" w:rsidP="005B7F8F">
      <w:pPr>
        <w:pStyle w:val="NormalWeb"/>
        <w:spacing w:before="0" w:beforeAutospacing="0" w:after="0" w:afterAutospacing="0"/>
        <w:jc w:val="both"/>
        <w:rPr>
          <w:sz w:val="22"/>
          <w:szCs w:val="22"/>
          <w:lang w:val="en-US"/>
        </w:rPr>
      </w:pPr>
      <w:r w:rsidRPr="005B7F8F">
        <w:rPr>
          <w:b/>
          <w:sz w:val="22"/>
          <w:szCs w:val="22"/>
          <w:lang w:val="en-US"/>
        </w:rPr>
        <w:t>Source:</w:t>
      </w:r>
      <w:r w:rsidRPr="005B7F8F">
        <w:rPr>
          <w:sz w:val="22"/>
          <w:szCs w:val="22"/>
          <w:lang w:val="en-US"/>
        </w:rPr>
        <w:t xml:space="preserve"> [</w:t>
      </w:r>
      <w:proofErr w:type="spellStart"/>
      <w:r w:rsidRPr="005B7F8F">
        <w:rPr>
          <w:sz w:val="22"/>
          <w:szCs w:val="22"/>
          <w:lang w:val="en-US"/>
        </w:rPr>
        <w:t>Olabode</w:t>
      </w:r>
      <w:proofErr w:type="spellEnd"/>
      <w:r w:rsidRPr="005B7F8F">
        <w:rPr>
          <w:sz w:val="22"/>
          <w:szCs w:val="22"/>
          <w:lang w:val="en-US"/>
        </w:rPr>
        <w:t xml:space="preserve"> and </w:t>
      </w:r>
      <w:proofErr w:type="spellStart"/>
      <w:r w:rsidRPr="005B7F8F">
        <w:rPr>
          <w:sz w:val="22"/>
          <w:szCs w:val="22"/>
          <w:lang w:val="en-US"/>
        </w:rPr>
        <w:t>Momoh</w:t>
      </w:r>
      <w:proofErr w:type="spellEnd"/>
      <w:r w:rsidRPr="005B7F8F">
        <w:rPr>
          <w:sz w:val="22"/>
          <w:szCs w:val="22"/>
          <w:lang w:val="en-US"/>
        </w:rPr>
        <w:t xml:space="preserve"> (2016); Lydia </w:t>
      </w:r>
      <w:r w:rsidRPr="005B7F8F">
        <w:rPr>
          <w:i/>
          <w:sz w:val="22"/>
          <w:szCs w:val="22"/>
          <w:lang w:val="en-US"/>
        </w:rPr>
        <w:t xml:space="preserve">et al. </w:t>
      </w:r>
      <w:r w:rsidRPr="005B7F8F">
        <w:rPr>
          <w:sz w:val="22"/>
          <w:szCs w:val="22"/>
          <w:lang w:val="en-US"/>
        </w:rPr>
        <w:t>(2021)]</w:t>
      </w:r>
    </w:p>
    <w:p w:rsidR="005B7F8F" w:rsidRDefault="005B7F8F" w:rsidP="000422F0">
      <w:pPr>
        <w:pStyle w:val="NormalWeb"/>
        <w:spacing w:before="0" w:beforeAutospacing="0" w:after="0" w:afterAutospacing="0"/>
        <w:ind w:firstLine="720"/>
        <w:jc w:val="both"/>
        <w:rPr>
          <w:sz w:val="22"/>
          <w:szCs w:val="22"/>
          <w:lang w:val="en-US"/>
        </w:rPr>
      </w:pPr>
      <w:r w:rsidRPr="005B7F8F">
        <w:rPr>
          <w:sz w:val="22"/>
          <w:szCs w:val="22"/>
          <w:lang w:val="en-US"/>
        </w:rPr>
        <w:t xml:space="preserve">Table 4.1 and Figure 4.1 present numerical results which compare the CNS method against the methods developed by </w:t>
      </w:r>
      <w:proofErr w:type="spellStart"/>
      <w:r w:rsidRPr="005B7F8F">
        <w:rPr>
          <w:sz w:val="22"/>
          <w:szCs w:val="22"/>
          <w:lang w:val="en-US"/>
        </w:rPr>
        <w:t>Olabode</w:t>
      </w:r>
      <w:proofErr w:type="spellEnd"/>
      <w:r w:rsidRPr="005B7F8F">
        <w:rPr>
          <w:sz w:val="22"/>
          <w:szCs w:val="22"/>
          <w:lang w:val="en-US"/>
        </w:rPr>
        <w:t xml:space="preserve"> and </w:t>
      </w:r>
      <w:proofErr w:type="spellStart"/>
      <w:r w:rsidRPr="005B7F8F">
        <w:rPr>
          <w:sz w:val="22"/>
          <w:szCs w:val="22"/>
          <w:lang w:val="en-US"/>
        </w:rPr>
        <w:t>Momoh</w:t>
      </w:r>
      <w:proofErr w:type="spellEnd"/>
      <w:r w:rsidRPr="005B7F8F">
        <w:rPr>
          <w:sz w:val="22"/>
          <w:szCs w:val="22"/>
          <w:lang w:val="en-US"/>
        </w:rPr>
        <w:t xml:space="preserve"> (2016) and Lydia </w:t>
      </w:r>
      <w:r w:rsidRPr="005B7F8F">
        <w:rPr>
          <w:i/>
          <w:sz w:val="22"/>
          <w:szCs w:val="22"/>
          <w:lang w:val="en-US"/>
        </w:rPr>
        <w:t xml:space="preserve">et al. </w:t>
      </w:r>
      <w:r w:rsidRPr="005B7F8F">
        <w:rPr>
          <w:sz w:val="22"/>
          <w:szCs w:val="22"/>
          <w:lang w:val="en-US"/>
        </w:rPr>
        <w:t xml:space="preserve">(2021). The notation AEOM16 refers to the work of </w:t>
      </w:r>
      <w:proofErr w:type="spellStart"/>
      <w:r w:rsidRPr="005B7F8F">
        <w:rPr>
          <w:sz w:val="22"/>
          <w:szCs w:val="22"/>
          <w:lang w:val="en-US"/>
        </w:rPr>
        <w:t>Olabode</w:t>
      </w:r>
      <w:proofErr w:type="spellEnd"/>
      <w:r w:rsidRPr="005B7F8F">
        <w:rPr>
          <w:sz w:val="22"/>
          <w:szCs w:val="22"/>
          <w:lang w:val="en-US"/>
        </w:rPr>
        <w:t xml:space="preserve"> and </w:t>
      </w:r>
      <w:proofErr w:type="spellStart"/>
      <w:r w:rsidRPr="005B7F8F">
        <w:rPr>
          <w:sz w:val="22"/>
          <w:szCs w:val="22"/>
          <w:lang w:val="en-US"/>
        </w:rPr>
        <w:t>Momoh</w:t>
      </w:r>
      <w:proofErr w:type="spellEnd"/>
      <w:r w:rsidRPr="005B7F8F">
        <w:rPr>
          <w:sz w:val="22"/>
          <w:szCs w:val="22"/>
          <w:lang w:val="en-US"/>
        </w:rPr>
        <w:t xml:space="preserve"> (2016) while AELe21 stands for the research of Lydia </w:t>
      </w:r>
      <w:r w:rsidRPr="005B7F8F">
        <w:rPr>
          <w:i/>
          <w:sz w:val="22"/>
          <w:szCs w:val="22"/>
          <w:lang w:val="en-US"/>
        </w:rPr>
        <w:t xml:space="preserve">et al. </w:t>
      </w:r>
      <w:r w:rsidRPr="005B7F8F">
        <w:rPr>
          <w:sz w:val="22"/>
          <w:szCs w:val="22"/>
          <w:lang w:val="en-US"/>
        </w:rPr>
        <w:t>(2021).</w:t>
      </w:r>
    </w:p>
    <w:p w:rsidR="008A79FD" w:rsidRPr="008A79FD" w:rsidRDefault="008A79FD" w:rsidP="005B7F8F">
      <w:pPr>
        <w:pStyle w:val="NormalWeb"/>
        <w:spacing w:before="0" w:beforeAutospacing="0" w:after="0" w:afterAutospacing="0"/>
        <w:jc w:val="both"/>
        <w:rPr>
          <w:sz w:val="14"/>
          <w:szCs w:val="14"/>
          <w:lang w:val="en-US"/>
        </w:rPr>
      </w:pPr>
    </w:p>
    <w:p w:rsidR="005B7F8F" w:rsidRDefault="005B7F8F" w:rsidP="005B7F8F">
      <w:pPr>
        <w:pStyle w:val="NormalWeb"/>
        <w:spacing w:before="0" w:beforeAutospacing="0" w:after="0" w:afterAutospacing="0"/>
        <w:jc w:val="both"/>
        <w:rPr>
          <w:b/>
          <w:sz w:val="22"/>
          <w:szCs w:val="22"/>
          <w:lang w:val="en-US"/>
        </w:rPr>
      </w:pPr>
      <w:r w:rsidRPr="005B7F8F">
        <w:rPr>
          <w:b/>
          <w:sz w:val="22"/>
          <w:szCs w:val="22"/>
          <w:lang w:val="en-US"/>
        </w:rPr>
        <w:t>Example 4.2:</w:t>
      </w:r>
    </w:p>
    <w:p w:rsidR="008A79FD" w:rsidRPr="008A79FD" w:rsidRDefault="008A79FD" w:rsidP="005B7F8F">
      <w:pPr>
        <w:pStyle w:val="NormalWeb"/>
        <w:spacing w:before="0" w:beforeAutospacing="0" w:after="0" w:afterAutospacing="0"/>
        <w:jc w:val="both"/>
        <w:rPr>
          <w:b/>
          <w:sz w:val="4"/>
          <w:szCs w:val="4"/>
          <w:lang w:val="en-US"/>
        </w:rPr>
      </w:pPr>
    </w:p>
    <w:p w:rsidR="005B7F8F" w:rsidRDefault="005B7F8F" w:rsidP="005B7F8F">
      <w:pPr>
        <w:pStyle w:val="NormalWeb"/>
        <w:spacing w:before="0" w:beforeAutospacing="0" w:after="0" w:afterAutospacing="0"/>
        <w:jc w:val="both"/>
        <w:rPr>
          <w:sz w:val="22"/>
          <w:szCs w:val="22"/>
          <w:lang w:val="en-US"/>
        </w:rPr>
      </w:pPr>
      <w:r w:rsidRPr="005B7F8F">
        <w:rPr>
          <w:sz w:val="22"/>
          <w:szCs w:val="22"/>
          <w:lang w:val="en-US"/>
        </w:rPr>
        <w:t>Consider the second-order oscillatory dynamic problem modeled as follows:</w:t>
      </w:r>
    </w:p>
    <w:p w:rsidR="008A79FD" w:rsidRPr="008A79FD" w:rsidRDefault="008A79FD" w:rsidP="005B7F8F">
      <w:pPr>
        <w:pStyle w:val="NormalWeb"/>
        <w:spacing w:before="0" w:beforeAutospacing="0" w:after="0" w:afterAutospacing="0"/>
        <w:jc w:val="both"/>
        <w:rPr>
          <w:sz w:val="4"/>
          <w:szCs w:val="4"/>
          <w:lang w:val="en-US"/>
        </w:rPr>
      </w:pPr>
    </w:p>
    <w:p w:rsidR="005B7F8F" w:rsidRDefault="005337EB" w:rsidP="005B7F8F">
      <w:pPr>
        <w:pStyle w:val="NormalWeb"/>
        <w:spacing w:before="0" w:beforeAutospacing="0" w:after="0" w:afterAutospacing="0"/>
        <w:jc w:val="both"/>
        <w:rPr>
          <w:sz w:val="22"/>
          <w:szCs w:val="22"/>
          <w:lang w:val="en-US"/>
        </w:rPr>
      </w:pPr>
      <w:r w:rsidRPr="005B7F8F">
        <w:rPr>
          <w:noProof/>
          <w:sz w:val="22"/>
          <w:szCs w:val="22"/>
          <w:lang w:val="en-US"/>
        </w:rPr>
      </w:r>
      <w:r w:rsidR="005337EB" w:rsidRPr="005B7F8F">
        <w:rPr>
          <w:noProof/>
          <w:sz w:val="22"/>
          <w:szCs w:val="22"/>
          <w:lang w:val="en-US"/>
        </w:rPr>
        <w:object w:dxaOrig="4819" w:dyaOrig="660">
          <v:shape id="_x0000_i1077" type="#_x0000_t75" style="width:239.95pt;height:31.5pt" o:ole="">
            <v:imagedata r:id="rId124" o:title=""/>
          </v:shape>
          <o:OLEObject Type="Embed" ProgID="Equation.3" ShapeID="_x0000_i1077" DrawAspect="Content" ObjectID="_1838377858" r:id="rId125"/>
        </w:object>
      </w:r>
      <w:r w:rsidR="008A79FD">
        <w:rPr>
          <w:sz w:val="22"/>
          <w:szCs w:val="22"/>
          <w:lang w:val="en-US"/>
        </w:rPr>
        <w:tab/>
      </w:r>
      <w:r w:rsidR="008A79FD">
        <w:rPr>
          <w:sz w:val="22"/>
          <w:szCs w:val="22"/>
          <w:lang w:val="en-US"/>
        </w:rPr>
        <w:tab/>
      </w:r>
      <w:r w:rsidR="008A79FD">
        <w:rPr>
          <w:sz w:val="22"/>
          <w:szCs w:val="22"/>
          <w:lang w:val="en-US"/>
        </w:rPr>
        <w:tab/>
      </w:r>
      <w:r w:rsidR="005B7F8F" w:rsidRPr="005B7F8F">
        <w:rPr>
          <w:sz w:val="22"/>
          <w:szCs w:val="22"/>
          <w:lang w:val="en-US"/>
        </w:rPr>
        <w:t>(4.3)</w:t>
      </w:r>
    </w:p>
    <w:p w:rsidR="008A79FD" w:rsidRPr="008A79FD" w:rsidRDefault="008A79FD" w:rsidP="005B7F8F">
      <w:pPr>
        <w:pStyle w:val="NormalWeb"/>
        <w:spacing w:before="0" w:beforeAutospacing="0" w:after="0" w:afterAutospacing="0"/>
        <w:jc w:val="both"/>
        <w:rPr>
          <w:sz w:val="14"/>
          <w:szCs w:val="14"/>
          <w:lang w:val="en-US"/>
        </w:rPr>
      </w:pPr>
    </w:p>
    <w:p w:rsidR="005B7F8F" w:rsidRDefault="005B7F8F" w:rsidP="005B7F8F">
      <w:pPr>
        <w:pStyle w:val="NormalWeb"/>
        <w:spacing w:before="0" w:beforeAutospacing="0" w:after="0" w:afterAutospacing="0"/>
        <w:jc w:val="both"/>
        <w:rPr>
          <w:b/>
          <w:sz w:val="22"/>
          <w:szCs w:val="22"/>
          <w:lang w:val="en-US"/>
        </w:rPr>
      </w:pPr>
      <w:r w:rsidRPr="005B7F8F">
        <w:rPr>
          <w:sz w:val="22"/>
          <w:szCs w:val="22"/>
          <w:lang w:val="en-US"/>
        </w:rPr>
        <w:t>with the analytic solution of (4.3) is given by,</w:t>
      </w:r>
      <w:r w:rsidRPr="005B7F8F">
        <w:rPr>
          <w:b/>
          <w:sz w:val="22"/>
          <w:szCs w:val="22"/>
          <w:lang w:val="en-US"/>
        </w:rPr>
        <w:tab/>
      </w:r>
    </w:p>
    <w:p w:rsidR="008A79FD" w:rsidRPr="008A79FD" w:rsidRDefault="008A79FD" w:rsidP="005B7F8F">
      <w:pPr>
        <w:pStyle w:val="NormalWeb"/>
        <w:spacing w:before="0" w:beforeAutospacing="0" w:after="0" w:afterAutospacing="0"/>
        <w:jc w:val="both"/>
        <w:rPr>
          <w:b/>
          <w:sz w:val="4"/>
          <w:szCs w:val="4"/>
          <w:lang w:val="en-US"/>
        </w:rPr>
      </w:pPr>
    </w:p>
    <w:p w:rsidR="005B7F8F" w:rsidRDefault="005337EB" w:rsidP="005B7F8F">
      <w:pPr>
        <w:pStyle w:val="NormalWeb"/>
        <w:spacing w:before="0" w:beforeAutospacing="0" w:after="0" w:afterAutospacing="0"/>
        <w:jc w:val="both"/>
        <w:rPr>
          <w:sz w:val="22"/>
          <w:szCs w:val="22"/>
          <w:lang w:val="en-US"/>
        </w:rPr>
      </w:pPr>
      <w:r w:rsidRPr="005B7F8F">
        <w:rPr>
          <w:b/>
          <w:noProof/>
          <w:sz w:val="22"/>
          <w:szCs w:val="22"/>
          <w:lang w:val="en-US"/>
        </w:rPr>
      </w:r>
      <w:r w:rsidR="005337EB" w:rsidRPr="005B7F8F">
        <w:rPr>
          <w:b/>
          <w:noProof/>
          <w:sz w:val="22"/>
          <w:szCs w:val="22"/>
          <w:lang w:val="en-US"/>
        </w:rPr>
        <w:object w:dxaOrig="4420" w:dyaOrig="620">
          <v:shape id="_x0000_i1078" type="#_x0000_t75" style="width:220.6pt;height:31.5pt" o:ole="">
            <v:imagedata r:id="rId126" o:title=""/>
          </v:shape>
          <o:OLEObject Type="Embed" ProgID="Equation.3" ShapeID="_x0000_i1078" DrawAspect="Content" ObjectID="_1838377859" r:id="rId127"/>
        </w:object>
      </w:r>
      <w:r w:rsidR="005B7F8F" w:rsidRPr="005B7F8F">
        <w:rPr>
          <w:b/>
          <w:sz w:val="22"/>
          <w:szCs w:val="22"/>
          <w:lang w:val="en-US"/>
        </w:rPr>
        <w:tab/>
      </w:r>
      <w:r w:rsidR="005B7F8F" w:rsidRPr="005B7F8F">
        <w:rPr>
          <w:b/>
          <w:sz w:val="22"/>
          <w:szCs w:val="22"/>
          <w:lang w:val="en-US"/>
        </w:rPr>
        <w:tab/>
      </w:r>
      <w:r w:rsidR="005B7F8F" w:rsidRPr="005B7F8F">
        <w:rPr>
          <w:b/>
          <w:sz w:val="22"/>
          <w:szCs w:val="22"/>
          <w:lang w:val="en-US"/>
        </w:rPr>
        <w:tab/>
      </w:r>
      <w:r w:rsidR="005B7F8F" w:rsidRPr="005B7F8F">
        <w:rPr>
          <w:sz w:val="22"/>
          <w:szCs w:val="22"/>
          <w:lang w:val="en-US"/>
        </w:rPr>
        <w:t>(4.4)</w:t>
      </w:r>
    </w:p>
    <w:p w:rsidR="008A79FD" w:rsidRPr="008A79FD" w:rsidRDefault="008A79FD" w:rsidP="005B7F8F">
      <w:pPr>
        <w:pStyle w:val="NormalWeb"/>
        <w:spacing w:before="0" w:beforeAutospacing="0" w:after="0" w:afterAutospacing="0"/>
        <w:jc w:val="both"/>
        <w:rPr>
          <w:sz w:val="6"/>
          <w:szCs w:val="6"/>
          <w:lang w:val="en-US"/>
        </w:rPr>
      </w:pPr>
    </w:p>
    <w:p w:rsidR="005B7F8F" w:rsidRDefault="005B7F8F" w:rsidP="005B7F8F">
      <w:pPr>
        <w:pStyle w:val="NormalWeb"/>
        <w:spacing w:before="0" w:beforeAutospacing="0" w:after="0" w:afterAutospacing="0"/>
        <w:jc w:val="both"/>
        <w:rPr>
          <w:sz w:val="22"/>
          <w:szCs w:val="22"/>
          <w:lang w:val="en-US"/>
        </w:rPr>
      </w:pPr>
      <w:r w:rsidRPr="008A79FD">
        <w:rPr>
          <w:b/>
          <w:sz w:val="22"/>
          <w:szCs w:val="22"/>
          <w:lang w:val="en-US"/>
        </w:rPr>
        <w:t>Source:</w:t>
      </w:r>
      <w:r w:rsidRPr="005B7F8F">
        <w:rPr>
          <w:sz w:val="22"/>
          <w:szCs w:val="22"/>
          <w:lang w:val="en-US"/>
        </w:rPr>
        <w:t xml:space="preserve"> [</w:t>
      </w:r>
      <w:proofErr w:type="spellStart"/>
      <w:r w:rsidRPr="005B7F8F">
        <w:rPr>
          <w:sz w:val="22"/>
          <w:szCs w:val="22"/>
          <w:lang w:val="en-US"/>
        </w:rPr>
        <w:t>Skwame</w:t>
      </w:r>
      <w:r w:rsidRPr="005B7F8F">
        <w:rPr>
          <w:i/>
          <w:sz w:val="22"/>
          <w:szCs w:val="22"/>
          <w:lang w:val="en-US"/>
        </w:rPr>
        <w:t>et</w:t>
      </w:r>
      <w:proofErr w:type="spellEnd"/>
      <w:r w:rsidRPr="005B7F8F">
        <w:rPr>
          <w:i/>
          <w:sz w:val="22"/>
          <w:szCs w:val="22"/>
          <w:lang w:val="en-US"/>
        </w:rPr>
        <w:t xml:space="preserve"> al. </w:t>
      </w:r>
      <w:r w:rsidRPr="005B7F8F">
        <w:rPr>
          <w:sz w:val="22"/>
          <w:szCs w:val="22"/>
          <w:lang w:val="en-US"/>
        </w:rPr>
        <w:t xml:space="preserve">(2017); </w:t>
      </w:r>
      <w:proofErr w:type="spellStart"/>
      <w:r w:rsidRPr="005B7F8F">
        <w:rPr>
          <w:sz w:val="22"/>
          <w:szCs w:val="22"/>
          <w:lang w:val="en-US"/>
        </w:rPr>
        <w:t>Skwame</w:t>
      </w:r>
      <w:r w:rsidRPr="005B7F8F">
        <w:rPr>
          <w:i/>
          <w:sz w:val="22"/>
          <w:szCs w:val="22"/>
          <w:lang w:val="en-US"/>
        </w:rPr>
        <w:t>et</w:t>
      </w:r>
      <w:proofErr w:type="spellEnd"/>
      <w:r w:rsidRPr="005B7F8F">
        <w:rPr>
          <w:i/>
          <w:sz w:val="22"/>
          <w:szCs w:val="22"/>
          <w:lang w:val="en-US"/>
        </w:rPr>
        <w:t xml:space="preserve"> al. </w:t>
      </w:r>
      <w:r w:rsidRPr="005B7F8F">
        <w:rPr>
          <w:sz w:val="22"/>
          <w:szCs w:val="22"/>
          <w:lang w:val="en-US"/>
        </w:rPr>
        <w:t>(2020)].</w:t>
      </w:r>
    </w:p>
    <w:p w:rsidR="008A79FD" w:rsidRPr="008A79FD" w:rsidRDefault="008A79FD" w:rsidP="005B7F8F">
      <w:pPr>
        <w:pStyle w:val="NormalWeb"/>
        <w:spacing w:before="0" w:beforeAutospacing="0" w:after="0" w:afterAutospacing="0"/>
        <w:jc w:val="both"/>
        <w:rPr>
          <w:b/>
          <w:sz w:val="14"/>
          <w:szCs w:val="14"/>
          <w:lang w:val="en-US"/>
        </w:rPr>
      </w:pPr>
    </w:p>
    <w:p w:rsidR="005B7F8F" w:rsidRDefault="005B7F8F" w:rsidP="008A79FD">
      <w:pPr>
        <w:pStyle w:val="NormalWeb"/>
        <w:spacing w:before="0" w:beforeAutospacing="0" w:after="0" w:afterAutospacing="0"/>
        <w:ind w:firstLine="720"/>
        <w:jc w:val="both"/>
        <w:rPr>
          <w:sz w:val="22"/>
          <w:szCs w:val="22"/>
          <w:lang w:val="en-US"/>
        </w:rPr>
      </w:pPr>
      <w:r w:rsidRPr="005B7F8F">
        <w:rPr>
          <w:sz w:val="22"/>
          <w:szCs w:val="22"/>
          <w:lang w:val="en-US"/>
        </w:rPr>
        <w:t xml:space="preserve">The absolute error of the CNS method, denoted as AECNS, was compared with the absolute errors of the existing methods of </w:t>
      </w:r>
      <w:proofErr w:type="spellStart"/>
      <w:r w:rsidRPr="005B7F8F">
        <w:rPr>
          <w:sz w:val="22"/>
          <w:szCs w:val="22"/>
          <w:lang w:val="en-US"/>
        </w:rPr>
        <w:t>Skwame</w:t>
      </w:r>
      <w:proofErr w:type="spellEnd"/>
      <w:r w:rsidR="008A79FD">
        <w:rPr>
          <w:sz w:val="22"/>
          <w:szCs w:val="22"/>
          <w:lang w:val="en-US"/>
        </w:rPr>
        <w:t xml:space="preserve"> </w:t>
      </w:r>
      <w:r w:rsidRPr="005B7F8F">
        <w:rPr>
          <w:i/>
          <w:sz w:val="22"/>
          <w:szCs w:val="22"/>
          <w:lang w:val="en-US"/>
        </w:rPr>
        <w:t xml:space="preserve">et al. </w:t>
      </w:r>
      <w:r w:rsidRPr="005B7F8F">
        <w:rPr>
          <w:sz w:val="22"/>
          <w:szCs w:val="22"/>
          <w:lang w:val="en-US"/>
        </w:rPr>
        <w:t xml:space="preserve">(2017), denoted as AESe17; </w:t>
      </w:r>
      <w:proofErr w:type="spellStart"/>
      <w:r w:rsidRPr="005B7F8F">
        <w:rPr>
          <w:sz w:val="22"/>
          <w:szCs w:val="22"/>
          <w:lang w:val="en-US"/>
        </w:rPr>
        <w:t>Skwame</w:t>
      </w:r>
      <w:proofErr w:type="spellEnd"/>
      <w:r w:rsidR="008A79FD">
        <w:rPr>
          <w:sz w:val="22"/>
          <w:szCs w:val="22"/>
          <w:lang w:val="en-US"/>
        </w:rPr>
        <w:t xml:space="preserve"> </w:t>
      </w:r>
      <w:r w:rsidRPr="005B7F8F">
        <w:rPr>
          <w:i/>
          <w:sz w:val="22"/>
          <w:szCs w:val="22"/>
          <w:lang w:val="en-US"/>
        </w:rPr>
        <w:t xml:space="preserve">et al. </w:t>
      </w:r>
      <w:r w:rsidRPr="005B7F8F">
        <w:rPr>
          <w:sz w:val="22"/>
          <w:szCs w:val="22"/>
          <w:lang w:val="en-US"/>
        </w:rPr>
        <w:t xml:space="preserve">(2020), denoted as AESe20; and Sabo </w:t>
      </w:r>
      <w:r w:rsidRPr="005B7F8F">
        <w:rPr>
          <w:i/>
          <w:sz w:val="22"/>
          <w:szCs w:val="22"/>
          <w:lang w:val="en-US"/>
        </w:rPr>
        <w:t xml:space="preserve">et al. </w:t>
      </w:r>
      <w:r w:rsidRPr="005B7F8F">
        <w:rPr>
          <w:sz w:val="22"/>
          <w:szCs w:val="22"/>
          <w:lang w:val="en-US"/>
        </w:rPr>
        <w:t>(2021), denoted as AESe21. The results are presented in Table 4.2 and are shown graphically in Figure 4.2.</w:t>
      </w:r>
    </w:p>
    <w:p w:rsidR="008A79FD" w:rsidRPr="00C30418" w:rsidRDefault="008A79FD" w:rsidP="008A79FD">
      <w:pPr>
        <w:pStyle w:val="NormalWeb"/>
        <w:spacing w:before="0" w:beforeAutospacing="0" w:after="0" w:afterAutospacing="0"/>
        <w:ind w:firstLine="720"/>
        <w:jc w:val="both"/>
        <w:rPr>
          <w:sz w:val="12"/>
          <w:szCs w:val="12"/>
          <w:lang w:val="en-US"/>
        </w:rPr>
      </w:pPr>
    </w:p>
    <w:p w:rsidR="008A79FD" w:rsidRDefault="005B7F8F" w:rsidP="005B7F8F">
      <w:pPr>
        <w:pStyle w:val="NormalWeb"/>
        <w:spacing w:before="0" w:beforeAutospacing="0" w:after="0" w:afterAutospacing="0"/>
        <w:jc w:val="both"/>
        <w:rPr>
          <w:b/>
          <w:bCs/>
          <w:sz w:val="22"/>
          <w:szCs w:val="22"/>
          <w:lang w:val="en-US"/>
        </w:rPr>
      </w:pPr>
      <w:r w:rsidRPr="005B7F8F">
        <w:rPr>
          <w:b/>
          <w:bCs/>
          <w:sz w:val="22"/>
          <w:szCs w:val="22"/>
          <w:lang w:val="en-US"/>
        </w:rPr>
        <w:t>Example 4.3:</w:t>
      </w:r>
    </w:p>
    <w:p w:rsidR="008A79FD" w:rsidRPr="008A79FD" w:rsidRDefault="008A79FD" w:rsidP="005B7F8F">
      <w:pPr>
        <w:pStyle w:val="NormalWeb"/>
        <w:spacing w:before="0" w:beforeAutospacing="0" w:after="0" w:afterAutospacing="0"/>
        <w:jc w:val="both"/>
        <w:rPr>
          <w:b/>
          <w:bCs/>
          <w:sz w:val="6"/>
          <w:szCs w:val="6"/>
          <w:lang w:val="en-US"/>
        </w:rPr>
      </w:pPr>
    </w:p>
    <w:p w:rsidR="005B7F8F" w:rsidRPr="008A79FD" w:rsidRDefault="005B7F8F" w:rsidP="005B7F8F">
      <w:pPr>
        <w:pStyle w:val="NormalWeb"/>
        <w:spacing w:before="0" w:beforeAutospacing="0" w:after="0" w:afterAutospacing="0"/>
        <w:jc w:val="both"/>
        <w:rPr>
          <w:b/>
          <w:bCs/>
          <w:sz w:val="4"/>
          <w:szCs w:val="4"/>
          <w:lang w:val="en-US"/>
        </w:rPr>
      </w:pPr>
      <w:r w:rsidRPr="005B7F8F">
        <w:rPr>
          <w:b/>
          <w:bCs/>
          <w:sz w:val="22"/>
          <w:szCs w:val="22"/>
          <w:lang w:val="en-US"/>
        </w:rPr>
        <w:tab/>
      </w:r>
    </w:p>
    <w:p w:rsidR="005B7F8F" w:rsidRDefault="005B7F8F" w:rsidP="005B7F8F">
      <w:pPr>
        <w:pStyle w:val="NormalWeb"/>
        <w:spacing w:before="0" w:beforeAutospacing="0" w:after="0" w:afterAutospacing="0"/>
        <w:jc w:val="both"/>
        <w:rPr>
          <w:sz w:val="22"/>
          <w:szCs w:val="22"/>
          <w:lang w:val="en-US"/>
        </w:rPr>
      </w:pPr>
      <w:r w:rsidRPr="005B7F8F">
        <w:rPr>
          <w:sz w:val="22"/>
          <w:szCs w:val="22"/>
          <w:lang w:val="en-US"/>
        </w:rPr>
        <w:t>The mass-spring system of the second-order oscillatory problem is modeled as follows:</w:t>
      </w:r>
    </w:p>
    <w:p w:rsidR="008A79FD" w:rsidRPr="008A79FD" w:rsidRDefault="008A79FD" w:rsidP="005B7F8F">
      <w:pPr>
        <w:pStyle w:val="NormalWeb"/>
        <w:spacing w:before="0" w:beforeAutospacing="0" w:after="0" w:afterAutospacing="0"/>
        <w:jc w:val="both"/>
        <w:rPr>
          <w:sz w:val="4"/>
          <w:szCs w:val="4"/>
          <w:lang w:val="en-US"/>
        </w:rPr>
      </w:pPr>
    </w:p>
    <w:p w:rsidR="005B7F8F" w:rsidRDefault="005337EB" w:rsidP="005B7F8F">
      <w:pPr>
        <w:pStyle w:val="NormalWeb"/>
        <w:spacing w:before="0" w:beforeAutospacing="0" w:after="0" w:afterAutospacing="0"/>
        <w:jc w:val="both"/>
        <w:rPr>
          <w:sz w:val="22"/>
          <w:szCs w:val="22"/>
          <w:lang w:val="en-US"/>
        </w:rPr>
      </w:pPr>
      <w:r w:rsidRPr="005B7F8F">
        <w:rPr>
          <w:noProof/>
          <w:sz w:val="22"/>
          <w:szCs w:val="22"/>
          <w:lang w:val="en-US"/>
        </w:rPr>
      </w:r>
      <w:r w:rsidR="005337EB" w:rsidRPr="005B7F8F">
        <w:rPr>
          <w:noProof/>
          <w:sz w:val="22"/>
          <w:szCs w:val="22"/>
          <w:lang w:val="en-US"/>
        </w:rPr>
        <w:object w:dxaOrig="4000" w:dyaOrig="660">
          <v:shape id="_x0000_i1079" type="#_x0000_t75" style="width:199.45pt;height:33.1pt" o:ole="">
            <v:imagedata r:id="rId128" o:title=""/>
          </v:shape>
          <o:OLEObject Type="Embed" ProgID="Equation.3" ShapeID="_x0000_i1079" DrawAspect="Content" ObjectID="_1838377860" r:id="rId129"/>
        </w:object>
      </w:r>
      <w:r w:rsidR="008A79FD">
        <w:rPr>
          <w:sz w:val="22"/>
          <w:szCs w:val="22"/>
          <w:lang w:val="en-US"/>
        </w:rPr>
        <w:tab/>
      </w:r>
      <w:r w:rsidR="008A79FD">
        <w:rPr>
          <w:sz w:val="22"/>
          <w:szCs w:val="22"/>
          <w:lang w:val="en-US"/>
        </w:rPr>
        <w:tab/>
      </w:r>
      <w:r w:rsidR="008A79FD">
        <w:rPr>
          <w:sz w:val="22"/>
          <w:szCs w:val="22"/>
          <w:lang w:val="en-US"/>
        </w:rPr>
        <w:tab/>
      </w:r>
      <w:r w:rsidR="008A79FD">
        <w:rPr>
          <w:sz w:val="22"/>
          <w:szCs w:val="22"/>
          <w:lang w:val="en-US"/>
        </w:rPr>
        <w:tab/>
      </w:r>
      <w:r w:rsidR="005B7F8F" w:rsidRPr="005B7F8F">
        <w:rPr>
          <w:sz w:val="22"/>
          <w:szCs w:val="22"/>
          <w:lang w:val="en-US"/>
        </w:rPr>
        <w:t>(4.5)</w:t>
      </w:r>
    </w:p>
    <w:p w:rsidR="008A79FD" w:rsidRPr="008A79FD" w:rsidRDefault="008A79FD" w:rsidP="005B7F8F">
      <w:pPr>
        <w:pStyle w:val="NormalWeb"/>
        <w:spacing w:before="0" w:beforeAutospacing="0" w:after="0" w:afterAutospacing="0"/>
        <w:jc w:val="both"/>
        <w:rPr>
          <w:sz w:val="10"/>
          <w:szCs w:val="10"/>
          <w:lang w:val="en-US"/>
        </w:rPr>
      </w:pPr>
    </w:p>
    <w:p w:rsidR="005B7F8F" w:rsidRDefault="005B7F8F" w:rsidP="005B7F8F">
      <w:pPr>
        <w:pStyle w:val="NormalWeb"/>
        <w:spacing w:before="0" w:beforeAutospacing="0" w:after="0" w:afterAutospacing="0"/>
        <w:jc w:val="both"/>
        <w:rPr>
          <w:sz w:val="22"/>
          <w:szCs w:val="22"/>
          <w:lang w:val="en-US"/>
        </w:rPr>
      </w:pPr>
      <w:r w:rsidRPr="005B7F8F">
        <w:rPr>
          <w:sz w:val="22"/>
          <w:szCs w:val="22"/>
          <w:lang w:val="en-US"/>
        </w:rPr>
        <w:t>is consider with the analytic solution of (4.5) is given by,</w:t>
      </w:r>
    </w:p>
    <w:p w:rsidR="008A79FD" w:rsidRPr="008A79FD" w:rsidRDefault="008A79FD" w:rsidP="005B7F8F">
      <w:pPr>
        <w:pStyle w:val="NormalWeb"/>
        <w:spacing w:before="0" w:beforeAutospacing="0" w:after="0" w:afterAutospacing="0"/>
        <w:jc w:val="both"/>
        <w:rPr>
          <w:sz w:val="4"/>
          <w:szCs w:val="4"/>
          <w:lang w:val="en-US"/>
        </w:rPr>
      </w:pPr>
    </w:p>
    <w:p w:rsidR="005B7F8F" w:rsidRDefault="005337EB" w:rsidP="005B7F8F">
      <w:pPr>
        <w:pStyle w:val="NormalWeb"/>
        <w:spacing w:before="0" w:beforeAutospacing="0" w:after="0" w:afterAutospacing="0"/>
        <w:jc w:val="both"/>
        <w:rPr>
          <w:sz w:val="22"/>
          <w:szCs w:val="22"/>
          <w:lang w:val="en-US"/>
        </w:rPr>
      </w:pPr>
      <w:r w:rsidRPr="005B7F8F">
        <w:rPr>
          <w:noProof/>
          <w:sz w:val="22"/>
          <w:szCs w:val="22"/>
          <w:lang w:val="en-US"/>
        </w:rPr>
      </w:r>
      <w:r w:rsidR="005337EB" w:rsidRPr="005B7F8F">
        <w:rPr>
          <w:noProof/>
          <w:sz w:val="22"/>
          <w:szCs w:val="22"/>
          <w:lang w:val="en-US"/>
        </w:rPr>
        <w:object w:dxaOrig="3620" w:dyaOrig="620">
          <v:shape id="_x0000_i1080" type="#_x0000_t75" style="width:179.9pt;height:31.5pt" o:ole="">
            <v:imagedata r:id="rId130" o:title=""/>
          </v:shape>
          <o:OLEObject Type="Embed" ProgID="Equation.3" ShapeID="_x0000_i1080" DrawAspect="Content" ObjectID="_1838377861" r:id="rId131"/>
        </w:object>
      </w:r>
      <w:r w:rsidR="008A79FD">
        <w:rPr>
          <w:sz w:val="22"/>
          <w:szCs w:val="22"/>
          <w:lang w:val="en-US"/>
        </w:rPr>
        <w:tab/>
      </w:r>
      <w:r w:rsidR="008A79FD">
        <w:rPr>
          <w:sz w:val="22"/>
          <w:szCs w:val="22"/>
          <w:lang w:val="en-US"/>
        </w:rPr>
        <w:tab/>
      </w:r>
      <w:r w:rsidR="008A79FD">
        <w:rPr>
          <w:sz w:val="22"/>
          <w:szCs w:val="22"/>
          <w:lang w:val="en-US"/>
        </w:rPr>
        <w:tab/>
      </w:r>
      <w:r w:rsidR="008A79FD">
        <w:rPr>
          <w:sz w:val="22"/>
          <w:szCs w:val="22"/>
          <w:lang w:val="en-US"/>
        </w:rPr>
        <w:tab/>
      </w:r>
      <w:r w:rsidR="008A79FD">
        <w:rPr>
          <w:sz w:val="22"/>
          <w:szCs w:val="22"/>
          <w:lang w:val="en-US"/>
        </w:rPr>
        <w:tab/>
      </w:r>
      <w:r w:rsidR="005B7F8F" w:rsidRPr="005B7F8F">
        <w:rPr>
          <w:sz w:val="22"/>
          <w:szCs w:val="22"/>
          <w:lang w:val="en-US"/>
        </w:rPr>
        <w:t>(4.6)</w:t>
      </w:r>
    </w:p>
    <w:p w:rsidR="008A79FD" w:rsidRPr="008A79FD" w:rsidRDefault="008A79FD" w:rsidP="005B7F8F">
      <w:pPr>
        <w:pStyle w:val="NormalWeb"/>
        <w:spacing w:before="0" w:beforeAutospacing="0" w:after="0" w:afterAutospacing="0"/>
        <w:jc w:val="both"/>
        <w:rPr>
          <w:sz w:val="6"/>
          <w:szCs w:val="6"/>
          <w:lang w:val="en-US"/>
        </w:rPr>
      </w:pPr>
    </w:p>
    <w:p w:rsidR="005B7F8F" w:rsidRDefault="005B7F8F" w:rsidP="005B7F8F">
      <w:pPr>
        <w:pStyle w:val="NormalWeb"/>
        <w:spacing w:before="0" w:beforeAutospacing="0" w:after="0" w:afterAutospacing="0"/>
        <w:jc w:val="both"/>
        <w:rPr>
          <w:sz w:val="22"/>
          <w:szCs w:val="22"/>
          <w:lang w:val="en-US"/>
        </w:rPr>
      </w:pPr>
      <w:r w:rsidRPr="008A79FD">
        <w:rPr>
          <w:b/>
          <w:sz w:val="22"/>
          <w:szCs w:val="22"/>
          <w:lang w:val="en-US"/>
        </w:rPr>
        <w:t>Source:</w:t>
      </w:r>
      <w:r w:rsidRPr="005B7F8F">
        <w:rPr>
          <w:sz w:val="22"/>
          <w:szCs w:val="22"/>
          <w:lang w:val="en-US"/>
        </w:rPr>
        <w:t xml:space="preserve"> [</w:t>
      </w:r>
      <w:proofErr w:type="spellStart"/>
      <w:r w:rsidRPr="005B7F8F">
        <w:rPr>
          <w:sz w:val="22"/>
          <w:szCs w:val="22"/>
          <w:lang w:val="en-US"/>
        </w:rPr>
        <w:t>Skwame</w:t>
      </w:r>
      <w:proofErr w:type="spellEnd"/>
      <w:r w:rsidR="008A79FD">
        <w:rPr>
          <w:sz w:val="22"/>
          <w:szCs w:val="22"/>
          <w:lang w:val="en-US"/>
        </w:rPr>
        <w:t xml:space="preserve"> </w:t>
      </w:r>
      <w:r w:rsidRPr="005B7F8F">
        <w:rPr>
          <w:i/>
          <w:sz w:val="22"/>
          <w:szCs w:val="22"/>
          <w:lang w:val="en-US"/>
        </w:rPr>
        <w:t xml:space="preserve">et al. </w:t>
      </w:r>
      <w:r w:rsidRPr="005B7F8F">
        <w:rPr>
          <w:sz w:val="22"/>
          <w:szCs w:val="22"/>
          <w:lang w:val="en-US"/>
        </w:rPr>
        <w:t xml:space="preserve">(2017); Sabo </w:t>
      </w:r>
      <w:r w:rsidRPr="005B7F8F">
        <w:rPr>
          <w:i/>
          <w:sz w:val="22"/>
          <w:szCs w:val="22"/>
          <w:lang w:val="en-US"/>
        </w:rPr>
        <w:t xml:space="preserve">et al. </w:t>
      </w:r>
      <w:r w:rsidRPr="005B7F8F">
        <w:rPr>
          <w:sz w:val="22"/>
          <w:szCs w:val="22"/>
          <w:lang w:val="en-US"/>
        </w:rPr>
        <w:t>(2021)].</w:t>
      </w:r>
    </w:p>
    <w:p w:rsidR="008A79FD" w:rsidRPr="008A79FD" w:rsidRDefault="008A79FD" w:rsidP="005B7F8F">
      <w:pPr>
        <w:pStyle w:val="NormalWeb"/>
        <w:spacing w:before="0" w:beforeAutospacing="0" w:after="0" w:afterAutospacing="0"/>
        <w:jc w:val="both"/>
        <w:rPr>
          <w:sz w:val="14"/>
          <w:szCs w:val="14"/>
          <w:lang w:val="en-US"/>
        </w:rPr>
      </w:pPr>
    </w:p>
    <w:p w:rsidR="005B7F8F" w:rsidRDefault="005B7F8F" w:rsidP="008A79FD">
      <w:pPr>
        <w:pStyle w:val="NormalWeb"/>
        <w:spacing w:before="0" w:beforeAutospacing="0" w:after="0" w:afterAutospacing="0"/>
        <w:ind w:firstLine="720"/>
        <w:jc w:val="both"/>
        <w:rPr>
          <w:sz w:val="22"/>
          <w:szCs w:val="22"/>
          <w:lang w:val="en-US"/>
        </w:rPr>
      </w:pPr>
      <w:r w:rsidRPr="005B7F8F">
        <w:rPr>
          <w:sz w:val="22"/>
          <w:szCs w:val="22"/>
          <w:lang w:val="en-US"/>
        </w:rPr>
        <w:t xml:space="preserve">Table 4.3 presents a comparison of the absolute errors of the CNS method with those of </w:t>
      </w:r>
      <w:proofErr w:type="spellStart"/>
      <w:r w:rsidRPr="005B7F8F">
        <w:rPr>
          <w:sz w:val="22"/>
          <w:szCs w:val="22"/>
          <w:lang w:val="en-US"/>
        </w:rPr>
        <w:t>Skwame</w:t>
      </w:r>
      <w:proofErr w:type="spellEnd"/>
      <w:r w:rsidR="008A79FD">
        <w:rPr>
          <w:sz w:val="22"/>
          <w:szCs w:val="22"/>
          <w:lang w:val="en-US"/>
        </w:rPr>
        <w:t xml:space="preserve"> </w:t>
      </w:r>
      <w:r w:rsidRPr="005B7F8F">
        <w:rPr>
          <w:i/>
          <w:sz w:val="22"/>
          <w:szCs w:val="22"/>
          <w:lang w:val="en-US"/>
        </w:rPr>
        <w:t xml:space="preserve">et al. </w:t>
      </w:r>
      <w:r w:rsidRPr="005B7F8F">
        <w:rPr>
          <w:sz w:val="22"/>
          <w:szCs w:val="22"/>
          <w:lang w:val="en-US"/>
        </w:rPr>
        <w:t xml:space="preserve">(2017) and Sabo </w:t>
      </w:r>
      <w:r w:rsidRPr="005B7F8F">
        <w:rPr>
          <w:i/>
          <w:sz w:val="22"/>
          <w:szCs w:val="22"/>
          <w:lang w:val="en-US"/>
        </w:rPr>
        <w:t xml:space="preserve">et al. </w:t>
      </w:r>
      <w:r w:rsidRPr="005B7F8F">
        <w:rPr>
          <w:sz w:val="22"/>
          <w:szCs w:val="22"/>
          <w:lang w:val="en-US"/>
        </w:rPr>
        <w:t xml:space="preserve">(2021). The error curves are displayed in Figure 4.3 as a visual representation of the data while AESe17 represents </w:t>
      </w:r>
      <w:proofErr w:type="spellStart"/>
      <w:r w:rsidRPr="005B7F8F">
        <w:rPr>
          <w:sz w:val="22"/>
          <w:szCs w:val="22"/>
          <w:lang w:val="en-US"/>
        </w:rPr>
        <w:t>Skwame</w:t>
      </w:r>
      <w:proofErr w:type="spellEnd"/>
      <w:r w:rsidR="008A79FD">
        <w:rPr>
          <w:sz w:val="22"/>
          <w:szCs w:val="22"/>
          <w:lang w:val="en-US"/>
        </w:rPr>
        <w:t xml:space="preserve"> </w:t>
      </w:r>
      <w:r w:rsidRPr="005B7F8F">
        <w:rPr>
          <w:i/>
          <w:sz w:val="22"/>
          <w:szCs w:val="22"/>
          <w:lang w:val="en-US"/>
        </w:rPr>
        <w:t xml:space="preserve">et al. </w:t>
      </w:r>
      <w:r w:rsidRPr="005B7F8F">
        <w:rPr>
          <w:sz w:val="22"/>
          <w:szCs w:val="22"/>
          <w:lang w:val="en-US"/>
        </w:rPr>
        <w:t xml:space="preserve">(2017) and AESe21 represents Sabo </w:t>
      </w:r>
      <w:r w:rsidRPr="005B7F8F">
        <w:rPr>
          <w:i/>
          <w:sz w:val="22"/>
          <w:szCs w:val="22"/>
          <w:lang w:val="en-US"/>
        </w:rPr>
        <w:t xml:space="preserve">et al. </w:t>
      </w:r>
      <w:r w:rsidRPr="005B7F8F">
        <w:rPr>
          <w:sz w:val="22"/>
          <w:szCs w:val="22"/>
          <w:lang w:val="en-US"/>
        </w:rPr>
        <w:t>(2021).</w:t>
      </w:r>
    </w:p>
    <w:p w:rsidR="008A79FD" w:rsidRPr="008A79FD" w:rsidRDefault="008A79FD" w:rsidP="005B7F8F">
      <w:pPr>
        <w:pStyle w:val="NormalWeb"/>
        <w:spacing w:before="0" w:beforeAutospacing="0" w:after="0" w:afterAutospacing="0"/>
        <w:jc w:val="both"/>
        <w:rPr>
          <w:sz w:val="14"/>
          <w:szCs w:val="14"/>
          <w:lang w:val="en-US"/>
        </w:rPr>
      </w:pPr>
    </w:p>
    <w:p w:rsidR="005B7F8F" w:rsidRPr="005B7F8F" w:rsidRDefault="005B7F8F" w:rsidP="005B7F8F">
      <w:pPr>
        <w:pStyle w:val="NormalWeb"/>
        <w:spacing w:before="0" w:beforeAutospacing="0" w:after="0" w:afterAutospacing="0"/>
        <w:jc w:val="both"/>
        <w:rPr>
          <w:sz w:val="22"/>
          <w:szCs w:val="22"/>
          <w:lang w:val="en-US"/>
        </w:rPr>
      </w:pPr>
      <w:r w:rsidRPr="005B7F8F">
        <w:rPr>
          <w:b/>
          <w:sz w:val="22"/>
          <w:szCs w:val="22"/>
          <w:lang w:val="en-US"/>
        </w:rPr>
        <w:t>Table 4.1:</w:t>
      </w:r>
      <w:r w:rsidRPr="005B7F8F">
        <w:rPr>
          <w:sz w:val="22"/>
          <w:szCs w:val="22"/>
          <w:lang w:val="en-US"/>
        </w:rPr>
        <w:t xml:space="preserve"> Numerical Comparison of Example 4.1</w:t>
      </w:r>
    </w:p>
    <w:p w:rsidR="005B7F8F" w:rsidRPr="006C6159" w:rsidRDefault="005B7F8F" w:rsidP="005B7F8F">
      <w:pPr>
        <w:pStyle w:val="NormalWeb"/>
        <w:spacing w:before="0" w:beforeAutospacing="0" w:after="0" w:afterAutospacing="0"/>
        <w:jc w:val="both"/>
        <w:rPr>
          <w:sz w:val="10"/>
          <w:szCs w:val="10"/>
        </w:rPr>
      </w:pPr>
    </w:p>
    <w:tbl>
      <w:tblPr>
        <w:tblStyle w:val="LightShading3"/>
        <w:tblW w:w="8100" w:type="dxa"/>
        <w:tblLook w:val="06A0" w:firstRow="1" w:lastRow="0" w:firstColumn="1" w:lastColumn="0" w:noHBand="1" w:noVBand="1"/>
      </w:tblPr>
      <w:tblGrid>
        <w:gridCol w:w="516"/>
        <w:gridCol w:w="2184"/>
        <w:gridCol w:w="2160"/>
        <w:gridCol w:w="1080"/>
        <w:gridCol w:w="1080"/>
        <w:gridCol w:w="1080"/>
      </w:tblGrid>
      <w:tr w:rsidR="001B0C4C" w:rsidRPr="006C6159" w:rsidTr="001F6C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tcPr>
          <w:p w:rsidR="001B0C4C" w:rsidRPr="006C6159" w:rsidRDefault="005337EB" w:rsidP="006C6159">
            <w:pPr>
              <w:pStyle w:val="NormalWeb"/>
              <w:spacing w:before="0" w:beforeAutospacing="0" w:after="0" w:afterAutospacing="0" w:line="288" w:lineRule="auto"/>
              <w:rPr>
                <w:i/>
                <w:sz w:val="20"/>
                <w:szCs w:val="20"/>
                <w:lang w:val="en-US"/>
              </w:rPr>
            </w:pPr>
            <w:r w:rsidRPr="007E7F41">
              <w:rPr>
                <w:b w:val="0"/>
                <w:bCs w:val="0"/>
                <w:i/>
                <w:noProof/>
                <w:color w:val="auto"/>
                <w:lang w:val="en-US"/>
              </w:rPr>
            </w:r>
            <w:r w:rsidR="005337EB" w:rsidRPr="007E7F41">
              <w:rPr>
                <w:b w:val="0"/>
                <w:bCs w:val="0"/>
                <w:i/>
                <w:noProof/>
                <w:color w:val="auto"/>
                <w:lang w:val="en-US"/>
              </w:rPr>
              <w:object w:dxaOrig="139" w:dyaOrig="240">
                <v:shape id="_x0000_i1081" type="#_x0000_t75" style="width:4pt;height:11.95pt" o:ole="">
                  <v:imagedata r:id="rId132" o:title=""/>
                </v:shape>
                <o:OLEObject Type="Embed" ProgID="Equation.3" ShapeID="_x0000_i1081" DrawAspect="Content" ObjectID="_1838377862" r:id="rId133"/>
              </w:object>
            </w:r>
          </w:p>
        </w:tc>
        <w:tc>
          <w:tcPr>
            <w:tcW w:w="2184" w:type="dxa"/>
          </w:tcPr>
          <w:p w:rsidR="001B0C4C" w:rsidRPr="006C6159" w:rsidRDefault="001B0C4C" w:rsidP="006C6159">
            <w:pPr>
              <w:pStyle w:val="NormalWeb"/>
              <w:spacing w:before="0" w:beforeAutospacing="0" w:after="0" w:afterAutospacing="0" w:line="288"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6C6159">
              <w:rPr>
                <w:sz w:val="20"/>
                <w:szCs w:val="20"/>
                <w:lang w:val="en-US"/>
              </w:rPr>
              <w:t xml:space="preserve">Analytic Solution </w:t>
            </w:r>
          </w:p>
        </w:tc>
        <w:tc>
          <w:tcPr>
            <w:tcW w:w="2160" w:type="dxa"/>
          </w:tcPr>
          <w:p w:rsidR="001B0C4C" w:rsidRPr="006C6159" w:rsidRDefault="001B0C4C" w:rsidP="006C6159">
            <w:pPr>
              <w:pStyle w:val="NormalWeb"/>
              <w:spacing w:before="0" w:beforeAutospacing="0" w:after="0" w:afterAutospacing="0" w:line="288"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6C6159">
              <w:rPr>
                <w:sz w:val="20"/>
                <w:szCs w:val="20"/>
                <w:lang w:val="en-US"/>
              </w:rPr>
              <w:t>Approximate Solution</w:t>
            </w:r>
          </w:p>
        </w:tc>
        <w:tc>
          <w:tcPr>
            <w:tcW w:w="1080" w:type="dxa"/>
          </w:tcPr>
          <w:p w:rsidR="001B0C4C" w:rsidRPr="006C6159" w:rsidRDefault="001B0C4C" w:rsidP="006C6159">
            <w:pPr>
              <w:pStyle w:val="NormalWeb"/>
              <w:spacing w:before="0" w:beforeAutospacing="0" w:after="0" w:afterAutospacing="0" w:line="288"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6C6159">
              <w:rPr>
                <w:sz w:val="20"/>
                <w:szCs w:val="20"/>
                <w:lang w:val="en-US"/>
              </w:rPr>
              <w:t>AECNS</w:t>
            </w:r>
          </w:p>
        </w:tc>
        <w:tc>
          <w:tcPr>
            <w:tcW w:w="1080" w:type="dxa"/>
          </w:tcPr>
          <w:p w:rsidR="001B0C4C" w:rsidRPr="006C6159" w:rsidRDefault="001B0C4C" w:rsidP="006C6159">
            <w:pPr>
              <w:pStyle w:val="NormalWeb"/>
              <w:spacing w:before="0" w:beforeAutospacing="0" w:after="0" w:afterAutospacing="0" w:line="288"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6C6159">
              <w:rPr>
                <w:sz w:val="20"/>
                <w:szCs w:val="20"/>
                <w:lang w:val="en-US"/>
              </w:rPr>
              <w:t>AELe21</w:t>
            </w:r>
          </w:p>
        </w:tc>
        <w:tc>
          <w:tcPr>
            <w:tcW w:w="1080" w:type="dxa"/>
          </w:tcPr>
          <w:p w:rsidR="001B0C4C" w:rsidRPr="006C6159" w:rsidRDefault="001B0C4C" w:rsidP="006C6159">
            <w:pPr>
              <w:pStyle w:val="NormalWeb"/>
              <w:spacing w:before="0" w:beforeAutospacing="0" w:after="0" w:afterAutospacing="0" w:line="288" w:lineRule="auto"/>
              <w:cnfStyle w:val="100000000000" w:firstRow="1" w:lastRow="0" w:firstColumn="0" w:lastColumn="0" w:oddVBand="0" w:evenVBand="0" w:oddHBand="0" w:evenHBand="0" w:firstRowFirstColumn="0" w:firstRowLastColumn="0" w:lastRowFirstColumn="0" w:lastRowLastColumn="0"/>
              <w:rPr>
                <w:sz w:val="20"/>
                <w:szCs w:val="20"/>
                <w:lang w:val="en-US"/>
              </w:rPr>
            </w:pPr>
            <w:r w:rsidRPr="006C6159">
              <w:rPr>
                <w:sz w:val="20"/>
                <w:szCs w:val="20"/>
                <w:lang w:val="en-US"/>
              </w:rPr>
              <w:t>AEOM16</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0.1</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0.09978366643856425102</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0.09978366643856425102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0.0000e00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1.2567e-12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1.0170e-12</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0.2</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0.19857132413727709130</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0.19857132413727709132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2.0000e-20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2.1140e-12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1.4285e-11</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0.3</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0.29537690618797073421</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0.29537690618797073422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1.0000e-20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2.3764e-12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4.9557e-11</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0.4</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0.38923413010984991465</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0.38923413010984991467</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2.0000e-20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3.4242e-12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1.0161e-10</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0.5</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0.47920614296373040709</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0.47920614296373040711</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2.0000e-20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3.3944e-12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1.7416e-10</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0.6</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0.56439487271056245371</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0.56439487271056245372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1.0000e-20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3.3436e-12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2.6425e-10</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0.7</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0.64394999247214148272</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0.64394999247214148273</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1.0000e-20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4.2949e-12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3.7579e-10</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0.8</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0.71707740821578389546</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0.71707740821578389546</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0.0000e00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4.2574e-12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5.0602e-10</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0.9</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0.78304718514176158945</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0.78304718514176158945</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0.0000e00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5.2344e-12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6.5904e-10</w:t>
            </w:r>
          </w:p>
        </w:tc>
      </w:tr>
      <w:tr w:rsidR="001B0C4C" w:rsidRPr="001B0C4C" w:rsidTr="001F6C2D">
        <w:tc>
          <w:tcPr>
            <w:cnfStyle w:val="001000000000" w:firstRow="0" w:lastRow="0" w:firstColumn="1" w:lastColumn="0" w:oddVBand="0" w:evenVBand="0" w:oddHBand="0" w:evenHBand="0" w:firstRowFirstColumn="0" w:firstRowLastColumn="0" w:lastRowFirstColumn="0" w:lastRowLastColumn="0"/>
            <w:tcW w:w="516" w:type="dxa"/>
          </w:tcPr>
          <w:p w:rsidR="001B0C4C" w:rsidRPr="001F6C2D" w:rsidRDefault="001B0C4C" w:rsidP="00326E9A">
            <w:pPr>
              <w:pStyle w:val="NormalWeb"/>
              <w:spacing w:before="0" w:beforeAutospacing="0" w:after="0" w:afterAutospacing="0" w:line="312" w:lineRule="auto"/>
              <w:rPr>
                <w:b w:val="0"/>
                <w:sz w:val="18"/>
                <w:szCs w:val="18"/>
                <w:lang w:val="en-US"/>
              </w:rPr>
            </w:pPr>
            <w:r w:rsidRPr="001F6C2D">
              <w:rPr>
                <w:b w:val="0"/>
                <w:sz w:val="18"/>
                <w:szCs w:val="18"/>
                <w:lang w:val="en-US"/>
              </w:rPr>
              <w:t>1.0</w:t>
            </w:r>
          </w:p>
        </w:tc>
        <w:tc>
          <w:tcPr>
            <w:tcW w:w="2184"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0.84120083365496243679</w:t>
            </w:r>
          </w:p>
        </w:tc>
        <w:tc>
          <w:tcPr>
            <w:tcW w:w="216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0.84120083365496243678</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1.0000e-20</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6.2265e-12</w:t>
            </w:r>
          </w:p>
        </w:tc>
        <w:tc>
          <w:tcPr>
            <w:tcW w:w="1080" w:type="dxa"/>
          </w:tcPr>
          <w:p w:rsidR="001B0C4C" w:rsidRPr="001B0C4C" w:rsidRDefault="001B0C4C" w:rsidP="00326E9A">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8"/>
                <w:szCs w:val="18"/>
                <w:lang w:val="en-US"/>
              </w:rPr>
            </w:pPr>
            <w:r w:rsidRPr="001B0C4C">
              <w:rPr>
                <w:sz w:val="18"/>
                <w:szCs w:val="18"/>
                <w:lang w:val="en-US"/>
              </w:rPr>
              <w:t>8.3225e-10</w:t>
            </w:r>
          </w:p>
        </w:tc>
      </w:tr>
    </w:tbl>
    <w:p w:rsidR="007E7F41" w:rsidRPr="007E7F41" w:rsidRDefault="007E7F41" w:rsidP="007E7F41">
      <w:pPr>
        <w:pStyle w:val="NormalWeb"/>
        <w:spacing w:before="0" w:beforeAutospacing="0" w:after="0" w:afterAutospacing="0"/>
        <w:rPr>
          <w:sz w:val="22"/>
          <w:szCs w:val="22"/>
          <w:lang w:val="en-US"/>
        </w:rPr>
      </w:pPr>
      <w:r w:rsidRPr="007E7F41">
        <w:rPr>
          <w:b/>
          <w:sz w:val="22"/>
          <w:szCs w:val="22"/>
          <w:lang w:val="en-US"/>
        </w:rPr>
        <w:t>Table 4.2:</w:t>
      </w:r>
      <w:r>
        <w:rPr>
          <w:b/>
          <w:sz w:val="22"/>
          <w:szCs w:val="22"/>
          <w:lang w:val="en-US"/>
        </w:rPr>
        <w:t xml:space="preserve"> </w:t>
      </w:r>
      <w:r w:rsidRPr="007E7F41">
        <w:rPr>
          <w:sz w:val="22"/>
          <w:szCs w:val="22"/>
          <w:lang w:val="en-US"/>
        </w:rPr>
        <w:t>Numerical Comparison of</w:t>
      </w:r>
      <w:r>
        <w:rPr>
          <w:sz w:val="22"/>
          <w:szCs w:val="22"/>
          <w:lang w:val="en-US"/>
        </w:rPr>
        <w:t xml:space="preserve"> </w:t>
      </w:r>
      <w:r w:rsidRPr="007E7F41">
        <w:rPr>
          <w:sz w:val="22"/>
          <w:szCs w:val="22"/>
          <w:lang w:val="en-US"/>
        </w:rPr>
        <w:t>Example 4.2</w:t>
      </w:r>
    </w:p>
    <w:tbl>
      <w:tblPr>
        <w:tblStyle w:val="LightShading3"/>
        <w:tblpPr w:leftFromText="180" w:rightFromText="180" w:vertAnchor="text" w:horzAnchor="margin" w:tblpX="108" w:tblpY="141"/>
        <w:tblW w:w="8028" w:type="dxa"/>
        <w:tblLook w:val="06A0" w:firstRow="1" w:lastRow="0" w:firstColumn="1" w:lastColumn="0" w:noHBand="1" w:noVBand="1"/>
      </w:tblPr>
      <w:tblGrid>
        <w:gridCol w:w="468"/>
        <w:gridCol w:w="1980"/>
        <w:gridCol w:w="1980"/>
        <w:gridCol w:w="900"/>
        <w:gridCol w:w="900"/>
        <w:gridCol w:w="900"/>
        <w:gridCol w:w="900"/>
      </w:tblGrid>
      <w:tr w:rsidR="007E7F41" w:rsidRPr="007E7F41" w:rsidTr="001F6C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 w:type="dxa"/>
          </w:tcPr>
          <w:p w:rsidR="007E7F41" w:rsidRPr="007E7F41" w:rsidRDefault="005337EB" w:rsidP="001F6C2D">
            <w:pPr>
              <w:pStyle w:val="NormalWeb"/>
              <w:spacing w:before="0" w:beforeAutospacing="0" w:after="0" w:afterAutospacing="0" w:line="312" w:lineRule="auto"/>
              <w:rPr>
                <w:i/>
                <w:lang w:val="en-US"/>
              </w:rPr>
            </w:pPr>
            <w:r w:rsidRPr="007E7F41">
              <w:rPr>
                <w:b w:val="0"/>
                <w:bCs w:val="0"/>
                <w:i/>
                <w:noProof/>
                <w:color w:val="auto"/>
                <w:lang w:val="en-US"/>
              </w:rPr>
            </w:r>
            <w:r w:rsidR="005337EB" w:rsidRPr="007E7F41">
              <w:rPr>
                <w:b w:val="0"/>
                <w:bCs w:val="0"/>
                <w:i/>
                <w:noProof/>
                <w:color w:val="auto"/>
                <w:lang w:val="en-US"/>
              </w:rPr>
              <w:object w:dxaOrig="139" w:dyaOrig="240">
                <v:shape id="_x0000_i1082" type="#_x0000_t75" style="width:4pt;height:11.95pt" o:ole="">
                  <v:imagedata r:id="rId132" o:title=""/>
                </v:shape>
                <o:OLEObject Type="Embed" ProgID="Equation.3" ShapeID="_x0000_i1082" DrawAspect="Content" ObjectID="_1838377863" r:id="rId134"/>
              </w:object>
            </w:r>
          </w:p>
        </w:tc>
        <w:tc>
          <w:tcPr>
            <w:tcW w:w="1980" w:type="dxa"/>
          </w:tcPr>
          <w:p w:rsidR="007E7F41" w:rsidRPr="007E7F41" w:rsidRDefault="007E7F41" w:rsidP="001F6C2D">
            <w:pPr>
              <w:pStyle w:val="NormalWeb"/>
              <w:spacing w:before="0" w:beforeAutospacing="0" w:after="0" w:afterAutospacing="0" w:line="312"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7E7F41">
              <w:rPr>
                <w:sz w:val="18"/>
                <w:szCs w:val="18"/>
                <w:lang w:val="en-US"/>
              </w:rPr>
              <w:t xml:space="preserve">Analytic Solution </w:t>
            </w:r>
          </w:p>
        </w:tc>
        <w:tc>
          <w:tcPr>
            <w:tcW w:w="1980" w:type="dxa"/>
          </w:tcPr>
          <w:p w:rsidR="007E7F41" w:rsidRPr="007E7F41" w:rsidRDefault="007E7F41" w:rsidP="001F6C2D">
            <w:pPr>
              <w:pStyle w:val="NormalWeb"/>
              <w:spacing w:before="0" w:beforeAutospacing="0" w:after="0" w:afterAutospacing="0" w:line="312"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7E7F41">
              <w:rPr>
                <w:sz w:val="18"/>
                <w:szCs w:val="18"/>
                <w:lang w:val="en-US"/>
              </w:rPr>
              <w:t>Approximate Solution</w:t>
            </w:r>
          </w:p>
        </w:tc>
        <w:tc>
          <w:tcPr>
            <w:tcW w:w="900" w:type="dxa"/>
          </w:tcPr>
          <w:p w:rsidR="007E7F41" w:rsidRPr="007E7F41" w:rsidRDefault="007E7F41" w:rsidP="001F6C2D">
            <w:pPr>
              <w:pStyle w:val="NormalWeb"/>
              <w:spacing w:before="0" w:beforeAutospacing="0" w:after="0" w:afterAutospacing="0" w:line="312"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7E7F41">
              <w:rPr>
                <w:sz w:val="18"/>
                <w:szCs w:val="18"/>
                <w:lang w:val="en-US"/>
              </w:rPr>
              <w:t>AECNS</w:t>
            </w:r>
          </w:p>
        </w:tc>
        <w:tc>
          <w:tcPr>
            <w:tcW w:w="900" w:type="dxa"/>
          </w:tcPr>
          <w:p w:rsidR="007E7F41" w:rsidRPr="007E7F41" w:rsidRDefault="007E7F41" w:rsidP="001F6C2D">
            <w:pPr>
              <w:pStyle w:val="NormalWeb"/>
              <w:spacing w:before="0" w:beforeAutospacing="0" w:after="0" w:afterAutospacing="0" w:line="312"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7E7F41">
              <w:rPr>
                <w:sz w:val="18"/>
                <w:szCs w:val="18"/>
                <w:lang w:val="en-US"/>
              </w:rPr>
              <w:t>AESe17</w:t>
            </w:r>
          </w:p>
        </w:tc>
        <w:tc>
          <w:tcPr>
            <w:tcW w:w="900" w:type="dxa"/>
          </w:tcPr>
          <w:p w:rsidR="007E7F41" w:rsidRPr="007E7F41" w:rsidRDefault="007E7F41" w:rsidP="001F6C2D">
            <w:pPr>
              <w:pStyle w:val="NormalWeb"/>
              <w:spacing w:before="0" w:beforeAutospacing="0" w:after="0" w:afterAutospacing="0" w:line="312"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7E7F41">
              <w:rPr>
                <w:sz w:val="18"/>
                <w:szCs w:val="18"/>
                <w:lang w:val="en-US"/>
              </w:rPr>
              <w:t>AESe21</w:t>
            </w:r>
          </w:p>
        </w:tc>
        <w:tc>
          <w:tcPr>
            <w:tcW w:w="900" w:type="dxa"/>
          </w:tcPr>
          <w:p w:rsidR="007E7F41" w:rsidRPr="007E7F41" w:rsidRDefault="007E7F41" w:rsidP="001F6C2D">
            <w:pPr>
              <w:pStyle w:val="NormalWeb"/>
              <w:spacing w:before="0" w:beforeAutospacing="0" w:after="0" w:afterAutospacing="0" w:line="312" w:lineRule="auto"/>
              <w:cnfStyle w:val="100000000000" w:firstRow="1" w:lastRow="0" w:firstColumn="0" w:lastColumn="0" w:oddVBand="0" w:evenVBand="0" w:oddHBand="0" w:evenHBand="0" w:firstRowFirstColumn="0" w:firstRowLastColumn="0" w:lastRowFirstColumn="0" w:lastRowLastColumn="0"/>
              <w:rPr>
                <w:sz w:val="18"/>
                <w:szCs w:val="18"/>
                <w:lang w:val="en-US"/>
              </w:rPr>
            </w:pPr>
            <w:r w:rsidRPr="007E7F41">
              <w:rPr>
                <w:sz w:val="18"/>
                <w:szCs w:val="18"/>
                <w:lang w:val="en-US"/>
              </w:rPr>
              <w:t>AESe20</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0.1</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-0.06436205154552458248</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- 0.06436205154550692713</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1.7655e-14</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1.2744e-08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2.0453e-10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4.4268e-09</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0.2</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-0.08430720522644774945</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- 0.08430720522643379455</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1.3955e-14</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3.0442e-08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4.8485e-10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2.2383e-08</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0.3</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-0.08405225313390041905</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- 0.08405225313389384414</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6.5749e-15</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4.1501e-08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6.6174e-10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3.5865e-08</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0.4</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-0.07529304213333374810</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- 0.07529304213333305897</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6.8913e-16</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4.5385e-08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7.2649e-10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4.2157e-08</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0.5</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-0.06357063960355798563</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- 0.06357063960356088723</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2.9016e-15</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4.4298e-08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7.1295e-10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4.2895e-08</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0.6</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-0.05142117069384508163</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- 0.05142117069384974188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4.6603e-15</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4.0466e-08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6.5550e-10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4.0288e-08</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0.7</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-0.03993052956438697070</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- 0.03993052956439220056</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5.2299e-15</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3.5475e-08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5.7884e-10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3.6051e-08</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0.8</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-0.02949865862803573900</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- 0.02949865862804086216</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5.1232e-15</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3.0285e-08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4.9808e-10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3.1287e-08</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0.9</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-0.02021269131259124546</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- 0.02021269131259569819</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4.6813e-15</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2.5408e-08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4.2140e-10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2.6618e-08</w:t>
            </w:r>
          </w:p>
        </w:tc>
      </w:tr>
      <w:tr w:rsidR="007E7F41" w:rsidRPr="007E7F41" w:rsidTr="001F6C2D">
        <w:tc>
          <w:tcPr>
            <w:cnfStyle w:val="001000000000" w:firstRow="0" w:lastRow="0" w:firstColumn="1" w:lastColumn="0" w:oddVBand="0" w:evenVBand="0" w:oddHBand="0" w:evenHBand="0" w:firstRowFirstColumn="0" w:firstRowLastColumn="0" w:lastRowFirstColumn="0" w:lastRowLastColumn="0"/>
            <w:tcW w:w="468" w:type="dxa"/>
          </w:tcPr>
          <w:p w:rsidR="007E7F41" w:rsidRPr="001F6C2D" w:rsidRDefault="007E7F41" w:rsidP="001F6C2D">
            <w:pPr>
              <w:pStyle w:val="NormalWeb"/>
              <w:spacing w:before="0" w:beforeAutospacing="0" w:after="0" w:afterAutospacing="0" w:line="312" w:lineRule="auto"/>
              <w:rPr>
                <w:b w:val="0"/>
                <w:sz w:val="15"/>
                <w:szCs w:val="15"/>
                <w:lang w:val="en-US"/>
              </w:rPr>
            </w:pPr>
            <w:r w:rsidRPr="001F6C2D">
              <w:rPr>
                <w:b w:val="0"/>
                <w:sz w:val="15"/>
                <w:szCs w:val="15"/>
                <w:lang w:val="en-US"/>
              </w:rPr>
              <w:t>1.0</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-0.01202699425403169607</w:t>
            </w:r>
          </w:p>
        </w:tc>
        <w:tc>
          <w:tcPr>
            <w:tcW w:w="198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- 0.01202699425403580479</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4.1087e-15</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2.1071e-08</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3.5257e-10</w:t>
            </w:r>
          </w:p>
        </w:tc>
        <w:tc>
          <w:tcPr>
            <w:tcW w:w="900" w:type="dxa"/>
          </w:tcPr>
          <w:p w:rsidR="007E7F41" w:rsidRPr="007E7F41" w:rsidRDefault="007E7F41" w:rsidP="001F6C2D">
            <w:pPr>
              <w:pStyle w:val="NormalWeb"/>
              <w:spacing w:before="0" w:beforeAutospacing="0" w:after="0" w:afterAutospacing="0" w:line="312" w:lineRule="auto"/>
              <w:cnfStyle w:val="000000000000" w:firstRow="0" w:lastRow="0" w:firstColumn="0" w:lastColumn="0" w:oddVBand="0" w:evenVBand="0" w:oddHBand="0" w:evenHBand="0" w:firstRowFirstColumn="0" w:firstRowLastColumn="0" w:lastRowFirstColumn="0" w:lastRowLastColumn="0"/>
              <w:rPr>
                <w:sz w:val="15"/>
                <w:szCs w:val="15"/>
                <w:lang w:val="en-US"/>
              </w:rPr>
            </w:pPr>
            <w:r w:rsidRPr="007E7F41">
              <w:rPr>
                <w:sz w:val="15"/>
                <w:szCs w:val="15"/>
                <w:lang w:val="en-US"/>
              </w:rPr>
              <w:t>2.2352e-08</w:t>
            </w:r>
          </w:p>
        </w:tc>
      </w:tr>
    </w:tbl>
    <w:p w:rsidR="00317330" w:rsidRDefault="00317330" w:rsidP="007E7F41">
      <w:pPr>
        <w:pStyle w:val="NormalWeb"/>
        <w:spacing w:before="0" w:beforeAutospacing="0" w:after="0" w:afterAutospacing="0"/>
        <w:jc w:val="both"/>
        <w:rPr>
          <w:sz w:val="10"/>
          <w:szCs w:val="10"/>
        </w:rPr>
      </w:pPr>
    </w:p>
    <w:p w:rsidR="00317330" w:rsidRPr="003910C9" w:rsidRDefault="00317330" w:rsidP="003910C9">
      <w:pPr>
        <w:spacing w:after="0" w:line="240" w:lineRule="auto"/>
        <w:rPr>
          <w:rFonts w:ascii="Times New Roman" w:hAnsi="Times New Roman" w:cs="Times New Roman"/>
          <w:b/>
          <w:sz w:val="14"/>
          <w:szCs w:val="14"/>
          <w:lang w:eastAsia="en-GB"/>
        </w:rPr>
      </w:pPr>
    </w:p>
    <w:p w:rsidR="00317330" w:rsidRDefault="00317330" w:rsidP="00317330">
      <w:pPr>
        <w:spacing w:after="0" w:line="240" w:lineRule="auto"/>
        <w:rPr>
          <w:rFonts w:ascii="Times New Roman" w:hAnsi="Times New Roman" w:cs="Times New Roman"/>
          <w:lang w:eastAsia="en-GB"/>
        </w:rPr>
      </w:pPr>
      <w:r w:rsidRPr="00317330">
        <w:rPr>
          <w:rFonts w:ascii="Times New Roman" w:hAnsi="Times New Roman" w:cs="Times New Roman"/>
          <w:b/>
          <w:lang w:eastAsia="en-GB"/>
        </w:rPr>
        <w:t>Table 4.3:</w:t>
      </w:r>
      <w:r>
        <w:rPr>
          <w:rFonts w:ascii="Times New Roman" w:hAnsi="Times New Roman" w:cs="Times New Roman"/>
          <w:b/>
          <w:lang w:eastAsia="en-GB"/>
        </w:rPr>
        <w:t xml:space="preserve"> </w:t>
      </w:r>
      <w:r w:rsidRPr="00317330">
        <w:rPr>
          <w:rFonts w:ascii="Times New Roman" w:hAnsi="Times New Roman" w:cs="Times New Roman"/>
          <w:lang w:eastAsia="en-GB"/>
        </w:rPr>
        <w:t xml:space="preserve">Numerical Comparison of </w:t>
      </w:r>
      <w:r>
        <w:rPr>
          <w:rFonts w:ascii="Times New Roman" w:hAnsi="Times New Roman" w:cs="Times New Roman"/>
          <w:lang w:eastAsia="en-GB"/>
        </w:rPr>
        <w:t xml:space="preserve"> </w:t>
      </w:r>
      <w:r w:rsidRPr="00317330">
        <w:rPr>
          <w:rFonts w:ascii="Times New Roman" w:hAnsi="Times New Roman" w:cs="Times New Roman"/>
          <w:lang w:eastAsia="en-GB"/>
        </w:rPr>
        <w:t>Example 4.3</w:t>
      </w:r>
    </w:p>
    <w:p w:rsidR="003910C9" w:rsidRPr="003910C9" w:rsidRDefault="003910C9" w:rsidP="00317330">
      <w:pPr>
        <w:spacing w:after="0" w:line="240" w:lineRule="auto"/>
        <w:rPr>
          <w:rFonts w:ascii="Times New Roman" w:hAnsi="Times New Roman" w:cs="Times New Roman"/>
          <w:sz w:val="10"/>
          <w:szCs w:val="10"/>
          <w:lang w:eastAsia="en-GB"/>
        </w:rPr>
      </w:pPr>
    </w:p>
    <w:tbl>
      <w:tblPr>
        <w:tblStyle w:val="LightShading3"/>
        <w:tblW w:w="8010" w:type="dxa"/>
        <w:tblLayout w:type="fixed"/>
        <w:tblLook w:val="06A0" w:firstRow="1" w:lastRow="0" w:firstColumn="1" w:lastColumn="0" w:noHBand="1" w:noVBand="1"/>
      </w:tblPr>
      <w:tblGrid>
        <w:gridCol w:w="540"/>
        <w:gridCol w:w="2160"/>
        <w:gridCol w:w="2070"/>
        <w:gridCol w:w="1080"/>
        <w:gridCol w:w="1080"/>
        <w:gridCol w:w="1080"/>
      </w:tblGrid>
      <w:tr w:rsidR="003910C9" w:rsidRPr="003910C9" w:rsidTr="001F6C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3910C9" w:rsidRPr="003910C9" w:rsidRDefault="005337EB" w:rsidP="001F6C2D">
            <w:pPr>
              <w:spacing w:after="0" w:line="312" w:lineRule="auto"/>
              <w:rPr>
                <w:rFonts w:ascii="Times New Roman" w:hAnsi="Times New Roman" w:cs="Times New Roman"/>
                <w:i/>
                <w:sz w:val="16"/>
                <w:szCs w:val="16"/>
                <w:lang w:eastAsia="en-GB"/>
              </w:rPr>
            </w:pPr>
            <w:r w:rsidRPr="003910C9">
              <w:rPr>
                <w:rFonts w:ascii="Times New Roman" w:hAnsi="Times New Roman" w:cs="Times New Roman"/>
                <w:b w:val="0"/>
                <w:bCs w:val="0"/>
                <w:i/>
                <w:noProof/>
                <w:color w:val="auto"/>
                <w:sz w:val="16"/>
                <w:szCs w:val="16"/>
                <w:lang w:eastAsia="en-GB"/>
              </w:rPr>
            </w:r>
            <w:r w:rsidR="005337EB" w:rsidRPr="003910C9">
              <w:rPr>
                <w:rFonts w:ascii="Times New Roman" w:hAnsi="Times New Roman" w:cs="Times New Roman"/>
                <w:b w:val="0"/>
                <w:bCs w:val="0"/>
                <w:i/>
                <w:noProof/>
                <w:color w:val="auto"/>
                <w:sz w:val="16"/>
                <w:szCs w:val="16"/>
                <w:lang w:eastAsia="en-GB"/>
              </w:rPr>
              <w:object w:dxaOrig="139" w:dyaOrig="240">
                <v:shape id="_x0000_i1083" type="#_x0000_t75" style="width:4.6pt;height:11.95pt" o:ole="">
                  <v:imagedata r:id="rId132" o:title=""/>
                </v:shape>
                <o:OLEObject Type="Embed" ProgID="Equation.3" ShapeID="_x0000_i1083" DrawAspect="Content" ObjectID="_1838377864" r:id="rId135"/>
              </w:object>
            </w:r>
          </w:p>
        </w:tc>
        <w:tc>
          <w:tcPr>
            <w:tcW w:w="2160" w:type="dxa"/>
          </w:tcPr>
          <w:p w:rsidR="003910C9" w:rsidRPr="00326E9A" w:rsidRDefault="003910C9" w:rsidP="001F6C2D">
            <w:pPr>
              <w:spacing w:after="0" w:line="312"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GB"/>
              </w:rPr>
            </w:pPr>
            <w:r w:rsidRPr="00326E9A">
              <w:rPr>
                <w:rFonts w:ascii="Times New Roman" w:hAnsi="Times New Roman" w:cs="Times New Roman"/>
                <w:sz w:val="18"/>
                <w:szCs w:val="18"/>
                <w:lang w:eastAsia="en-GB"/>
              </w:rPr>
              <w:t xml:space="preserve">Analytic Solution </w:t>
            </w:r>
          </w:p>
        </w:tc>
        <w:tc>
          <w:tcPr>
            <w:tcW w:w="2070" w:type="dxa"/>
          </w:tcPr>
          <w:p w:rsidR="003910C9" w:rsidRPr="00326E9A" w:rsidRDefault="003910C9" w:rsidP="001F6C2D">
            <w:pPr>
              <w:spacing w:after="0" w:line="312"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GB"/>
              </w:rPr>
            </w:pPr>
            <w:r w:rsidRPr="00326E9A">
              <w:rPr>
                <w:rFonts w:ascii="Times New Roman" w:hAnsi="Times New Roman" w:cs="Times New Roman"/>
                <w:sz w:val="18"/>
                <w:szCs w:val="18"/>
                <w:lang w:eastAsia="en-GB"/>
              </w:rPr>
              <w:t>Approximate Solution</w:t>
            </w:r>
          </w:p>
        </w:tc>
        <w:tc>
          <w:tcPr>
            <w:tcW w:w="1080" w:type="dxa"/>
          </w:tcPr>
          <w:p w:rsidR="003910C9" w:rsidRPr="00326E9A" w:rsidRDefault="003910C9" w:rsidP="001F6C2D">
            <w:pPr>
              <w:spacing w:after="0" w:line="312"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GB"/>
              </w:rPr>
            </w:pPr>
            <w:r w:rsidRPr="00326E9A">
              <w:rPr>
                <w:rFonts w:ascii="Times New Roman" w:hAnsi="Times New Roman" w:cs="Times New Roman"/>
                <w:sz w:val="18"/>
                <w:szCs w:val="18"/>
                <w:lang w:eastAsia="en-GB"/>
              </w:rPr>
              <w:t>AECNS</w:t>
            </w:r>
          </w:p>
        </w:tc>
        <w:tc>
          <w:tcPr>
            <w:tcW w:w="1080" w:type="dxa"/>
          </w:tcPr>
          <w:p w:rsidR="003910C9" w:rsidRPr="00326E9A" w:rsidRDefault="003910C9" w:rsidP="001F6C2D">
            <w:pPr>
              <w:spacing w:after="0" w:line="312"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GB"/>
              </w:rPr>
            </w:pPr>
            <w:r w:rsidRPr="00326E9A">
              <w:rPr>
                <w:rFonts w:ascii="Times New Roman" w:hAnsi="Times New Roman" w:cs="Times New Roman"/>
                <w:sz w:val="18"/>
                <w:szCs w:val="18"/>
                <w:lang w:eastAsia="en-GB"/>
              </w:rPr>
              <w:t>AESe17</w:t>
            </w:r>
          </w:p>
        </w:tc>
        <w:tc>
          <w:tcPr>
            <w:tcW w:w="1080" w:type="dxa"/>
          </w:tcPr>
          <w:p w:rsidR="003910C9" w:rsidRPr="00326E9A" w:rsidRDefault="003910C9" w:rsidP="001F6C2D">
            <w:pPr>
              <w:spacing w:after="0" w:line="312"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GB"/>
              </w:rPr>
            </w:pPr>
            <w:r w:rsidRPr="00326E9A">
              <w:rPr>
                <w:rFonts w:ascii="Times New Roman" w:hAnsi="Times New Roman" w:cs="Times New Roman"/>
                <w:sz w:val="18"/>
                <w:szCs w:val="18"/>
                <w:lang w:eastAsia="en-GB"/>
              </w:rPr>
              <w:t>AESe21</w:t>
            </w:r>
          </w:p>
        </w:tc>
      </w:tr>
      <w:tr w:rsidR="003910C9" w:rsidRPr="003910C9" w:rsidTr="001F6C2D">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0.01</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- 0.49959872021047678004</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-0.49959872021047678005</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1.0000e-20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1.6621e-09</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1.0000e-19</w:t>
            </w:r>
          </w:p>
        </w:tc>
      </w:tr>
      <w:tr w:rsidR="003910C9" w:rsidRPr="003910C9" w:rsidTr="001F6C2D">
        <w:trPr>
          <w:trHeight w:val="197"/>
        </w:trPr>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0.02</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- 0.49839019330974949646</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-0.49839019330974949645</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1.0000e-20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1.1586e-08</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4.1000e-19</w:t>
            </w:r>
          </w:p>
        </w:tc>
      </w:tr>
      <w:tr w:rsidR="003910C9" w:rsidRPr="003910C9" w:rsidTr="001F6C2D">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0.03</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- 0.49636836974027966301</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-0.49636836974027966301</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0.0000e00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2.9743e-08</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9.1000e-19</w:t>
            </w:r>
          </w:p>
        </w:tc>
      </w:tr>
      <w:tr w:rsidR="003910C9" w:rsidRPr="003910C9" w:rsidTr="001F6C2D">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0.04</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- 0.49352852660817937130</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-0.49352852660817937131</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1.0000e-20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5.6076e-08</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1.6600e-18</w:t>
            </w:r>
          </w:p>
        </w:tc>
      </w:tr>
      <w:tr w:rsidR="003910C9" w:rsidRPr="003910C9" w:rsidTr="001F6C2D">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0.05</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- 0.48986728796894500998</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-0.48986728796894500999</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1.0000e-20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9.0504e-08</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2.6200e-18</w:t>
            </w:r>
          </w:p>
        </w:tc>
      </w:tr>
      <w:tr w:rsidR="003910C9" w:rsidRPr="003910C9" w:rsidTr="001F6C2D">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0.06</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- 0.48538264289709933476</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-0.48538264289709933476</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0.0000e00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1.3291e-07</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3.8000e-18</w:t>
            </w:r>
          </w:p>
        </w:tc>
      </w:tr>
      <w:tr w:rsidR="003910C9" w:rsidRPr="003910C9" w:rsidTr="001F6C2D">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0.07</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- 0.48007396129056685722</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-0.48007396129056685721</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1.0000e-20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1.8317e-07</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5.2000e-18</w:t>
            </w:r>
          </w:p>
        </w:tc>
      </w:tr>
      <w:tr w:rsidR="003910C9" w:rsidRPr="003910C9" w:rsidTr="001F6C2D">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0.08</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- 0.47394200736436189072</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-0.47394200736436189071</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1.0000e-20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2.4110e-07</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6.8500e-18</w:t>
            </w:r>
          </w:p>
        </w:tc>
      </w:tr>
      <w:tr w:rsidR="003910C9" w:rsidRPr="003910C9" w:rsidTr="001F6C2D">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0.09</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- 0.46698895079202783994</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-0.46698895079202783995</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1.0000e-20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3.0653e-07</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8.7500e-18</w:t>
            </w:r>
          </w:p>
        </w:tc>
      </w:tr>
      <w:tr w:rsidR="003910C9" w:rsidRPr="003910C9" w:rsidTr="001F6C2D">
        <w:tc>
          <w:tcPr>
            <w:cnfStyle w:val="001000000000" w:firstRow="0" w:lastRow="0" w:firstColumn="1" w:lastColumn="0" w:oddVBand="0" w:evenVBand="0" w:oddHBand="0" w:evenHBand="0" w:firstRowFirstColumn="0" w:firstRowLastColumn="0" w:lastRowFirstColumn="0" w:lastRowLastColumn="0"/>
            <w:tcW w:w="540" w:type="dxa"/>
          </w:tcPr>
          <w:p w:rsidR="003910C9" w:rsidRPr="001F6C2D" w:rsidRDefault="003910C9" w:rsidP="001F6C2D">
            <w:pPr>
              <w:spacing w:after="0" w:line="312" w:lineRule="auto"/>
              <w:rPr>
                <w:rFonts w:ascii="Times New Roman" w:hAnsi="Times New Roman" w:cs="Times New Roman"/>
                <w:b w:val="0"/>
                <w:sz w:val="16"/>
                <w:szCs w:val="16"/>
                <w:lang w:eastAsia="en-GB"/>
              </w:rPr>
            </w:pPr>
            <w:r w:rsidRPr="001F6C2D">
              <w:rPr>
                <w:rFonts w:ascii="Times New Roman" w:hAnsi="Times New Roman" w:cs="Times New Roman"/>
                <w:b w:val="0"/>
                <w:sz w:val="16"/>
                <w:szCs w:val="16"/>
                <w:lang w:eastAsia="en-GB"/>
              </w:rPr>
              <w:t>0.1</w:t>
            </w:r>
          </w:p>
        </w:tc>
        <w:tc>
          <w:tcPr>
            <w:tcW w:w="216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- 0.45921837545722401274</w:t>
            </w:r>
          </w:p>
        </w:tc>
        <w:tc>
          <w:tcPr>
            <w:tcW w:w="207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-0.45921837545722401275</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1.0000e-20</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1.6621e-09</w:t>
            </w:r>
          </w:p>
        </w:tc>
        <w:tc>
          <w:tcPr>
            <w:tcW w:w="1080" w:type="dxa"/>
          </w:tcPr>
          <w:p w:rsidR="003910C9" w:rsidRPr="003910C9" w:rsidRDefault="003910C9" w:rsidP="001F6C2D">
            <w:pPr>
              <w:spacing w:after="0"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en-GB"/>
              </w:rPr>
            </w:pPr>
            <w:r w:rsidRPr="003910C9">
              <w:rPr>
                <w:rFonts w:ascii="Times New Roman" w:hAnsi="Times New Roman" w:cs="Times New Roman"/>
                <w:sz w:val="16"/>
                <w:szCs w:val="16"/>
                <w:lang w:eastAsia="en-GB"/>
              </w:rPr>
              <w:t>1.0850e-17</w:t>
            </w:r>
          </w:p>
        </w:tc>
      </w:tr>
    </w:tbl>
    <w:p w:rsidR="00317330" w:rsidRPr="003910C9" w:rsidRDefault="00317330" w:rsidP="001F6C2D">
      <w:pPr>
        <w:spacing w:after="0" w:line="240" w:lineRule="auto"/>
        <w:rPr>
          <w:rFonts w:ascii="Times New Roman" w:hAnsi="Times New Roman" w:cs="Times New Roman"/>
          <w:sz w:val="18"/>
          <w:szCs w:val="18"/>
          <w:lang w:val="en-GB" w:eastAsia="en-GB"/>
        </w:rPr>
      </w:pPr>
    </w:p>
    <w:p w:rsidR="00317330" w:rsidRPr="003910C9" w:rsidRDefault="001F6C2D" w:rsidP="001F6C2D">
      <w:pPr>
        <w:spacing w:after="0" w:line="240" w:lineRule="auto"/>
        <w:rPr>
          <w:rFonts w:ascii="Times New Roman" w:hAnsi="Times New Roman" w:cs="Times New Roman"/>
          <w:sz w:val="18"/>
          <w:szCs w:val="18"/>
          <w:lang w:val="en-GB" w:eastAsia="en-GB"/>
        </w:rPr>
      </w:pPr>
      <w:r>
        <w:rPr>
          <w:rFonts w:ascii="Times New Roman" w:hAnsi="Times New Roman" w:cs="Times New Roman"/>
          <w:noProof/>
          <w:sz w:val="18"/>
          <w:szCs w:val="18"/>
        </w:rPr>
        <w:drawing>
          <wp:anchor distT="0" distB="0" distL="114300" distR="114300" simplePos="0" relativeHeight="251668480" behindDoc="1" locked="0" layoutInCell="1" allowOverlap="1" wp14:anchorId="073E55EE" wp14:editId="7D733172">
            <wp:simplePos x="0" y="0"/>
            <wp:positionH relativeFrom="column">
              <wp:posOffset>685800</wp:posOffset>
            </wp:positionH>
            <wp:positionV relativeFrom="paragraph">
              <wp:posOffset>58420</wp:posOffset>
            </wp:positionV>
            <wp:extent cx="3876675" cy="2952750"/>
            <wp:effectExtent l="19050" t="0" r="0" b="0"/>
            <wp:wrapTight wrapText="bothSides">
              <wp:wrapPolygon edited="0">
                <wp:start x="637" y="418"/>
                <wp:lineTo x="531" y="6550"/>
                <wp:lineTo x="849" y="7107"/>
                <wp:lineTo x="1592" y="7107"/>
                <wp:lineTo x="212" y="8222"/>
                <wp:lineTo x="-106" y="9337"/>
                <wp:lineTo x="-106" y="12263"/>
                <wp:lineTo x="1061" y="13796"/>
                <wp:lineTo x="1592" y="13796"/>
                <wp:lineTo x="637" y="15190"/>
                <wp:lineTo x="637" y="15468"/>
                <wp:lineTo x="1592" y="16026"/>
                <wp:lineTo x="637" y="17280"/>
                <wp:lineTo x="637" y="17559"/>
                <wp:lineTo x="1592" y="18255"/>
                <wp:lineTo x="1061" y="19928"/>
                <wp:lineTo x="1380" y="20346"/>
                <wp:lineTo x="10827" y="20485"/>
                <wp:lineTo x="11039" y="21182"/>
                <wp:lineTo x="11570" y="21182"/>
                <wp:lineTo x="11676" y="21043"/>
                <wp:lineTo x="20061" y="20485"/>
                <wp:lineTo x="21547" y="20206"/>
                <wp:lineTo x="21122" y="18255"/>
                <wp:lineTo x="21122" y="7107"/>
                <wp:lineTo x="21229" y="5017"/>
                <wp:lineTo x="21229" y="4877"/>
                <wp:lineTo x="21122" y="2787"/>
                <wp:lineTo x="21122" y="2648"/>
                <wp:lineTo x="21547" y="697"/>
                <wp:lineTo x="1804" y="418"/>
                <wp:lineTo x="637" y="418"/>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36">
                      <a:extLst>
                        <a:ext uri="{28A0092B-C50C-407E-A947-70E740481C1C}">
                          <a14:useLocalDpi xmlns:a14="http://schemas.microsoft.com/office/drawing/2010/main" val="0"/>
                        </a:ext>
                      </a:extLst>
                    </a:blip>
                    <a:srcRect l="5700" t="4863" r="7433" b="2432"/>
                    <a:stretch>
                      <a:fillRect/>
                    </a:stretch>
                  </pic:blipFill>
                  <pic:spPr bwMode="auto">
                    <a:xfrm>
                      <a:off x="0" y="0"/>
                      <a:ext cx="3876675" cy="2952750"/>
                    </a:xfrm>
                    <a:prstGeom prst="rect">
                      <a:avLst/>
                    </a:prstGeom>
                    <a:noFill/>
                    <a:ln>
                      <a:noFill/>
                    </a:ln>
                  </pic:spPr>
                </pic:pic>
              </a:graphicData>
            </a:graphic>
          </wp:anchor>
        </w:drawing>
      </w:r>
    </w:p>
    <w:p w:rsidR="00317330" w:rsidRPr="00317330" w:rsidRDefault="00317330" w:rsidP="001F6C2D">
      <w:pPr>
        <w:spacing w:after="0" w:line="240" w:lineRule="auto"/>
        <w:rPr>
          <w:lang w:val="en-GB" w:eastAsia="en-GB"/>
        </w:rPr>
      </w:pPr>
    </w:p>
    <w:p w:rsidR="00317330" w:rsidRPr="00317330" w:rsidRDefault="00317330" w:rsidP="001F6C2D">
      <w:pPr>
        <w:spacing w:after="0" w:line="240" w:lineRule="auto"/>
        <w:rPr>
          <w:lang w:val="en-GB" w:eastAsia="en-GB"/>
        </w:rPr>
      </w:pPr>
    </w:p>
    <w:p w:rsidR="007E7F41" w:rsidRDefault="007E7F41"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Default="001F6C2D" w:rsidP="001F6C2D">
      <w:pPr>
        <w:spacing w:after="0" w:line="240" w:lineRule="auto"/>
        <w:rPr>
          <w:b/>
          <w:lang w:eastAsia="en-GB"/>
        </w:rPr>
      </w:pPr>
    </w:p>
    <w:p w:rsidR="001F6C2D" w:rsidRPr="001F6C2D" w:rsidRDefault="001F6C2D" w:rsidP="001F6C2D">
      <w:pPr>
        <w:spacing w:after="0" w:line="240" w:lineRule="auto"/>
        <w:rPr>
          <w:rFonts w:ascii="Times New Roman" w:hAnsi="Times New Roman" w:cs="Times New Roman"/>
          <w:b/>
          <w:sz w:val="10"/>
          <w:szCs w:val="10"/>
          <w:lang w:eastAsia="en-GB"/>
        </w:rPr>
      </w:pPr>
    </w:p>
    <w:p w:rsidR="001F6C2D" w:rsidRPr="001F6C2D" w:rsidRDefault="001F6C2D" w:rsidP="001F6C2D">
      <w:pPr>
        <w:spacing w:after="0" w:line="240" w:lineRule="auto"/>
        <w:rPr>
          <w:rFonts w:ascii="Times New Roman" w:hAnsi="Times New Roman" w:cs="Times New Roman"/>
          <w:lang w:eastAsia="en-GB"/>
        </w:rPr>
      </w:pPr>
      <w:r w:rsidRPr="001F6C2D">
        <w:rPr>
          <w:rFonts w:ascii="Times New Roman" w:hAnsi="Times New Roman" w:cs="Times New Roman"/>
          <w:b/>
          <w:lang w:eastAsia="en-GB"/>
        </w:rPr>
        <w:t xml:space="preserve">Figure 4.1: </w:t>
      </w:r>
      <w:r w:rsidRPr="001F6C2D">
        <w:rPr>
          <w:rFonts w:ascii="Times New Roman" w:hAnsi="Times New Roman" w:cs="Times New Roman"/>
          <w:lang w:eastAsia="en-GB"/>
        </w:rPr>
        <w:t>Graphical Curve of Table 4.1</w:t>
      </w: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326E9A" w:rsidP="001F6C2D">
      <w:pPr>
        <w:spacing w:after="0" w:line="240" w:lineRule="auto"/>
        <w:rPr>
          <w:lang w:val="en-GB" w:eastAsia="en-GB"/>
        </w:rPr>
      </w:pPr>
      <w:r>
        <w:rPr>
          <w:noProof/>
        </w:rPr>
        <w:drawing>
          <wp:anchor distT="0" distB="0" distL="114300" distR="114300" simplePos="0" relativeHeight="251669504" behindDoc="1" locked="0" layoutInCell="1" allowOverlap="1" wp14:anchorId="473CE623" wp14:editId="0655B2FF">
            <wp:simplePos x="0" y="0"/>
            <wp:positionH relativeFrom="column">
              <wp:posOffset>914400</wp:posOffset>
            </wp:positionH>
            <wp:positionV relativeFrom="paragraph">
              <wp:posOffset>95250</wp:posOffset>
            </wp:positionV>
            <wp:extent cx="3695700" cy="2752725"/>
            <wp:effectExtent l="19050" t="0" r="0" b="0"/>
            <wp:wrapTight wrapText="bothSides">
              <wp:wrapPolygon edited="0">
                <wp:start x="1002" y="448"/>
                <wp:lineTo x="1893" y="2840"/>
                <wp:lineTo x="779" y="4484"/>
                <wp:lineTo x="779" y="4634"/>
                <wp:lineTo x="2115" y="5232"/>
                <wp:lineTo x="779" y="6129"/>
                <wp:lineTo x="779" y="6428"/>
                <wp:lineTo x="2115" y="7624"/>
                <wp:lineTo x="779" y="7773"/>
                <wp:lineTo x="-111" y="8670"/>
                <wp:lineTo x="-111" y="11510"/>
                <wp:lineTo x="668" y="12407"/>
                <wp:lineTo x="2115" y="12407"/>
                <wp:lineTo x="779" y="13752"/>
                <wp:lineTo x="779" y="13902"/>
                <wp:lineTo x="2004" y="14799"/>
                <wp:lineTo x="779" y="15696"/>
                <wp:lineTo x="779" y="19582"/>
                <wp:lineTo x="1781" y="19582"/>
                <wp:lineTo x="1781" y="20180"/>
                <wp:lineTo x="7794" y="21077"/>
                <wp:lineTo x="11245" y="21077"/>
                <wp:lineTo x="11802" y="21077"/>
                <wp:lineTo x="15142" y="21077"/>
                <wp:lineTo x="21155" y="20180"/>
                <wp:lineTo x="20932" y="12407"/>
                <wp:lineTo x="20932" y="5232"/>
                <wp:lineTo x="21043" y="5232"/>
                <wp:lineTo x="21155" y="3289"/>
                <wp:lineTo x="21377" y="897"/>
                <wp:lineTo x="2449" y="448"/>
                <wp:lineTo x="1002" y="448"/>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7">
                      <a:extLst>
                        <a:ext uri="{28A0092B-C50C-407E-A947-70E740481C1C}">
                          <a14:useLocalDpi xmlns:a14="http://schemas.microsoft.com/office/drawing/2010/main" val="0"/>
                        </a:ext>
                      </a:extLst>
                    </a:blip>
                    <a:srcRect l="2865" t="4061" r="6646" b="1736"/>
                    <a:stretch>
                      <a:fillRect/>
                    </a:stretch>
                  </pic:blipFill>
                  <pic:spPr bwMode="auto">
                    <a:xfrm>
                      <a:off x="0" y="0"/>
                      <a:ext cx="3695700" cy="2752725"/>
                    </a:xfrm>
                    <a:prstGeom prst="rect">
                      <a:avLst/>
                    </a:prstGeom>
                    <a:noFill/>
                    <a:ln>
                      <a:noFill/>
                    </a:ln>
                  </pic:spPr>
                </pic:pic>
              </a:graphicData>
            </a:graphic>
          </wp:anchor>
        </w:drawing>
      </w: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1F6C2D" w:rsidRDefault="001F6C2D" w:rsidP="001F6C2D">
      <w:pPr>
        <w:spacing w:after="0" w:line="240" w:lineRule="auto"/>
        <w:rPr>
          <w:lang w:val="en-GB" w:eastAsia="en-GB"/>
        </w:rPr>
      </w:pPr>
    </w:p>
    <w:p w:rsidR="00326E9A" w:rsidRDefault="00326E9A" w:rsidP="001F6C2D">
      <w:pPr>
        <w:spacing w:after="0" w:line="240" w:lineRule="auto"/>
        <w:rPr>
          <w:lang w:val="en-GB" w:eastAsia="en-GB"/>
        </w:rPr>
      </w:pPr>
    </w:p>
    <w:p w:rsidR="00326E9A" w:rsidRDefault="00326E9A" w:rsidP="001F6C2D">
      <w:pPr>
        <w:spacing w:after="0" w:line="240" w:lineRule="auto"/>
        <w:rPr>
          <w:lang w:val="en-GB" w:eastAsia="en-GB"/>
        </w:rPr>
      </w:pPr>
    </w:p>
    <w:p w:rsidR="00326E9A" w:rsidRDefault="00326E9A" w:rsidP="001F6C2D">
      <w:pPr>
        <w:spacing w:after="0" w:line="240" w:lineRule="auto"/>
        <w:rPr>
          <w:lang w:val="en-GB" w:eastAsia="en-GB"/>
        </w:rPr>
      </w:pPr>
    </w:p>
    <w:p w:rsidR="00326E9A" w:rsidRDefault="00326E9A" w:rsidP="001F6C2D">
      <w:pPr>
        <w:spacing w:after="0" w:line="240" w:lineRule="auto"/>
        <w:rPr>
          <w:lang w:val="en-GB" w:eastAsia="en-GB"/>
        </w:rPr>
      </w:pPr>
    </w:p>
    <w:p w:rsidR="00326E9A" w:rsidRDefault="00326E9A" w:rsidP="001F6C2D">
      <w:pPr>
        <w:spacing w:after="0" w:line="240" w:lineRule="auto"/>
        <w:rPr>
          <w:lang w:val="en-GB" w:eastAsia="en-GB"/>
        </w:rPr>
      </w:pPr>
    </w:p>
    <w:p w:rsidR="00326E9A" w:rsidRDefault="00326E9A" w:rsidP="001F6C2D">
      <w:pPr>
        <w:spacing w:after="0" w:line="240" w:lineRule="auto"/>
        <w:rPr>
          <w:rFonts w:ascii="Times New Roman" w:hAnsi="Times New Roman" w:cs="Times New Roman"/>
          <w:lang w:val="en-GB" w:eastAsia="en-GB"/>
        </w:rPr>
      </w:pPr>
    </w:p>
    <w:p w:rsidR="00D62ABA" w:rsidRDefault="00D62ABA" w:rsidP="001F6C2D">
      <w:pPr>
        <w:spacing w:after="0" w:line="240" w:lineRule="auto"/>
        <w:rPr>
          <w:rFonts w:ascii="Times New Roman" w:hAnsi="Times New Roman" w:cs="Times New Roman"/>
          <w:lang w:val="en-GB" w:eastAsia="en-GB"/>
        </w:rPr>
      </w:pPr>
    </w:p>
    <w:p w:rsidR="00D62ABA" w:rsidRPr="00D62ABA" w:rsidRDefault="00D62ABA" w:rsidP="001F6C2D">
      <w:pPr>
        <w:spacing w:after="0" w:line="240" w:lineRule="auto"/>
        <w:rPr>
          <w:rFonts w:ascii="Times New Roman" w:hAnsi="Times New Roman" w:cs="Times New Roman"/>
          <w:sz w:val="32"/>
          <w:szCs w:val="32"/>
          <w:lang w:val="en-GB" w:eastAsia="en-GB"/>
        </w:rPr>
      </w:pPr>
    </w:p>
    <w:p w:rsidR="00D62ABA" w:rsidRPr="00D62ABA" w:rsidRDefault="00D62ABA" w:rsidP="001F6C2D">
      <w:pPr>
        <w:spacing w:after="0" w:line="240" w:lineRule="auto"/>
        <w:rPr>
          <w:rFonts w:ascii="Times New Roman" w:hAnsi="Times New Roman" w:cs="Times New Roman"/>
          <w:sz w:val="10"/>
          <w:szCs w:val="10"/>
          <w:lang w:val="en-GB" w:eastAsia="en-GB"/>
        </w:rPr>
      </w:pPr>
    </w:p>
    <w:p w:rsidR="00326E9A" w:rsidRPr="00326E9A" w:rsidRDefault="00326E9A" w:rsidP="00326E9A">
      <w:pPr>
        <w:spacing w:after="0" w:line="240" w:lineRule="auto"/>
        <w:rPr>
          <w:rFonts w:ascii="Times New Roman" w:hAnsi="Times New Roman" w:cs="Times New Roman"/>
          <w:lang w:eastAsia="en-GB"/>
        </w:rPr>
      </w:pPr>
      <w:r w:rsidRPr="00326E9A">
        <w:rPr>
          <w:rFonts w:ascii="Times New Roman" w:hAnsi="Times New Roman" w:cs="Times New Roman"/>
          <w:b/>
          <w:lang w:eastAsia="en-GB"/>
        </w:rPr>
        <w:t xml:space="preserve">Figure 4.2: </w:t>
      </w:r>
      <w:r w:rsidRPr="00326E9A">
        <w:rPr>
          <w:rFonts w:ascii="Times New Roman" w:hAnsi="Times New Roman" w:cs="Times New Roman"/>
          <w:lang w:eastAsia="en-GB"/>
        </w:rPr>
        <w:t>Graphical Curve of</w:t>
      </w:r>
      <w:r w:rsidR="00D62ABA">
        <w:rPr>
          <w:rFonts w:ascii="Times New Roman" w:hAnsi="Times New Roman" w:cs="Times New Roman"/>
          <w:lang w:eastAsia="en-GB"/>
        </w:rPr>
        <w:t xml:space="preserve"> </w:t>
      </w:r>
      <w:r w:rsidRPr="00326E9A">
        <w:rPr>
          <w:rFonts w:ascii="Times New Roman" w:hAnsi="Times New Roman" w:cs="Times New Roman"/>
          <w:lang w:eastAsia="en-GB"/>
        </w:rPr>
        <w:t xml:space="preserve"> Table 4.2</w:t>
      </w:r>
    </w:p>
    <w:p w:rsidR="00326E9A" w:rsidRDefault="00B4607E" w:rsidP="001F6C2D">
      <w:pPr>
        <w:spacing w:after="0" w:line="240" w:lineRule="auto"/>
        <w:rPr>
          <w:rFonts w:ascii="Times New Roman" w:hAnsi="Times New Roman" w:cs="Times New Roman"/>
          <w:lang w:val="en-GB" w:eastAsia="en-GB"/>
        </w:rPr>
      </w:pPr>
      <w:r>
        <w:rPr>
          <w:rFonts w:ascii="Times New Roman" w:hAnsi="Times New Roman" w:cs="Times New Roman"/>
          <w:noProof/>
        </w:rPr>
        <w:drawing>
          <wp:anchor distT="0" distB="0" distL="114300" distR="114300" simplePos="0" relativeHeight="251670528" behindDoc="1" locked="0" layoutInCell="1" allowOverlap="1" wp14:anchorId="20C091CB" wp14:editId="16A5D238">
            <wp:simplePos x="0" y="0"/>
            <wp:positionH relativeFrom="column">
              <wp:posOffset>733425</wp:posOffset>
            </wp:positionH>
            <wp:positionV relativeFrom="paragraph">
              <wp:posOffset>109855</wp:posOffset>
            </wp:positionV>
            <wp:extent cx="3876675" cy="3048000"/>
            <wp:effectExtent l="0" t="0" r="9525" b="0"/>
            <wp:wrapTight wrapText="bothSides">
              <wp:wrapPolygon edited="0">
                <wp:start x="1274" y="540"/>
                <wp:lineTo x="2123" y="2700"/>
                <wp:lineTo x="1274" y="3375"/>
                <wp:lineTo x="2229" y="4860"/>
                <wp:lineTo x="1698" y="6075"/>
                <wp:lineTo x="2229" y="7020"/>
                <wp:lineTo x="637" y="8235"/>
                <wp:lineTo x="212" y="8775"/>
                <wp:lineTo x="318" y="11610"/>
                <wp:lineTo x="1168" y="12555"/>
                <wp:lineTo x="2229" y="13500"/>
                <wp:lineTo x="1061" y="14040"/>
                <wp:lineTo x="2229" y="15660"/>
                <wp:lineTo x="1061" y="16740"/>
                <wp:lineTo x="1061" y="17010"/>
                <wp:lineTo x="2229" y="17820"/>
                <wp:lineTo x="1061" y="19305"/>
                <wp:lineTo x="1592" y="19980"/>
                <wp:lineTo x="1592" y="20250"/>
                <wp:lineTo x="9447" y="21060"/>
                <wp:lineTo x="11357" y="21060"/>
                <wp:lineTo x="11888" y="21060"/>
                <wp:lineTo x="13799" y="21060"/>
                <wp:lineTo x="21653" y="20250"/>
                <wp:lineTo x="21653" y="19710"/>
                <wp:lineTo x="21229" y="17820"/>
                <wp:lineTo x="21229" y="13635"/>
                <wp:lineTo x="21335" y="11340"/>
                <wp:lineTo x="21229" y="9180"/>
                <wp:lineTo x="21229" y="4995"/>
                <wp:lineTo x="21547" y="810"/>
                <wp:lineTo x="2335" y="540"/>
                <wp:lineTo x="1274" y="540"/>
              </wp:wrapPolygon>
            </wp:wrapTight>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8">
                      <a:extLst>
                        <a:ext uri="{28A0092B-C50C-407E-A947-70E740481C1C}">
                          <a14:useLocalDpi xmlns:a14="http://schemas.microsoft.com/office/drawing/2010/main" val="0"/>
                        </a:ext>
                      </a:extLst>
                    </a:blip>
                    <a:srcRect l="3036" t="4048" r="7314" b="1905"/>
                    <a:stretch>
                      <a:fillRect/>
                    </a:stretch>
                  </pic:blipFill>
                  <pic:spPr bwMode="auto">
                    <a:xfrm>
                      <a:off x="0" y="0"/>
                      <a:ext cx="3876675" cy="3048000"/>
                    </a:xfrm>
                    <a:prstGeom prst="rect">
                      <a:avLst/>
                    </a:prstGeom>
                    <a:noFill/>
                    <a:ln>
                      <a:noFill/>
                    </a:ln>
                  </pic:spPr>
                </pic:pic>
              </a:graphicData>
            </a:graphic>
          </wp:anchor>
        </w:drawing>
      </w: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Default="00B4607E" w:rsidP="001F6C2D">
      <w:pPr>
        <w:spacing w:after="0" w:line="240" w:lineRule="auto"/>
        <w:rPr>
          <w:rFonts w:ascii="Times New Roman" w:hAnsi="Times New Roman" w:cs="Times New Roman"/>
          <w:lang w:val="en-GB" w:eastAsia="en-GB"/>
        </w:rPr>
      </w:pPr>
    </w:p>
    <w:p w:rsidR="00B4607E" w:rsidRPr="00B4607E" w:rsidRDefault="00B4607E" w:rsidP="00B4607E">
      <w:pPr>
        <w:spacing w:after="0" w:line="240" w:lineRule="auto"/>
        <w:rPr>
          <w:rFonts w:ascii="Times New Roman" w:hAnsi="Times New Roman" w:cs="Times New Roman"/>
          <w:b/>
          <w:sz w:val="28"/>
          <w:szCs w:val="28"/>
          <w:lang w:eastAsia="en-GB"/>
        </w:rPr>
      </w:pPr>
    </w:p>
    <w:p w:rsidR="00B4607E" w:rsidRPr="00B4607E" w:rsidRDefault="00B4607E" w:rsidP="00B4607E">
      <w:pPr>
        <w:spacing w:after="0" w:line="240" w:lineRule="auto"/>
        <w:rPr>
          <w:rFonts w:ascii="Times New Roman" w:hAnsi="Times New Roman" w:cs="Times New Roman"/>
          <w:lang w:eastAsia="en-GB"/>
        </w:rPr>
      </w:pPr>
      <w:r w:rsidRPr="00B4607E">
        <w:rPr>
          <w:rFonts w:ascii="Times New Roman" w:hAnsi="Times New Roman" w:cs="Times New Roman"/>
          <w:b/>
          <w:lang w:eastAsia="en-GB"/>
        </w:rPr>
        <w:t xml:space="preserve">Figure 4.3: </w:t>
      </w:r>
      <w:r w:rsidRPr="00B4607E">
        <w:rPr>
          <w:rFonts w:ascii="Times New Roman" w:hAnsi="Times New Roman" w:cs="Times New Roman"/>
          <w:lang w:eastAsia="en-GB"/>
        </w:rPr>
        <w:t xml:space="preserve">Graphical Curve of </w:t>
      </w:r>
      <w:r>
        <w:rPr>
          <w:rFonts w:ascii="Times New Roman" w:hAnsi="Times New Roman" w:cs="Times New Roman"/>
          <w:lang w:eastAsia="en-GB"/>
        </w:rPr>
        <w:t xml:space="preserve"> </w:t>
      </w:r>
      <w:r w:rsidRPr="00B4607E">
        <w:rPr>
          <w:rFonts w:ascii="Times New Roman" w:hAnsi="Times New Roman" w:cs="Times New Roman"/>
          <w:lang w:eastAsia="en-GB"/>
        </w:rPr>
        <w:t>Table 4.3</w:t>
      </w:r>
    </w:p>
    <w:p w:rsidR="00B4607E" w:rsidRPr="00B4607E" w:rsidRDefault="00B4607E" w:rsidP="001F6C2D">
      <w:pPr>
        <w:spacing w:after="0" w:line="240" w:lineRule="auto"/>
        <w:rPr>
          <w:rFonts w:ascii="Times New Roman" w:hAnsi="Times New Roman" w:cs="Times New Roman"/>
          <w:sz w:val="14"/>
          <w:szCs w:val="14"/>
          <w:lang w:val="en-GB" w:eastAsia="en-GB"/>
        </w:rPr>
      </w:pPr>
    </w:p>
    <w:p w:rsidR="00B4607E" w:rsidRDefault="00B4607E" w:rsidP="00B4607E">
      <w:pPr>
        <w:spacing w:after="0" w:line="240" w:lineRule="auto"/>
        <w:jc w:val="both"/>
        <w:rPr>
          <w:rFonts w:ascii="Times New Roman" w:hAnsi="Times New Roman" w:cs="Times New Roman"/>
          <w:b/>
          <w:lang w:eastAsia="en-GB"/>
        </w:rPr>
      </w:pPr>
      <w:r w:rsidRPr="00B4607E">
        <w:rPr>
          <w:rFonts w:ascii="Times New Roman" w:hAnsi="Times New Roman" w:cs="Times New Roman"/>
          <w:b/>
          <w:lang w:eastAsia="en-GB"/>
        </w:rPr>
        <w:t>Discussion of Results</w:t>
      </w:r>
    </w:p>
    <w:p w:rsidR="00B4607E" w:rsidRPr="00B4607E" w:rsidRDefault="00B4607E" w:rsidP="00B4607E">
      <w:pPr>
        <w:spacing w:after="0" w:line="240" w:lineRule="auto"/>
        <w:jc w:val="both"/>
        <w:rPr>
          <w:rFonts w:ascii="Times New Roman" w:hAnsi="Times New Roman" w:cs="Times New Roman"/>
          <w:b/>
          <w:sz w:val="4"/>
          <w:szCs w:val="4"/>
          <w:lang w:eastAsia="en-GB"/>
        </w:rPr>
      </w:pPr>
    </w:p>
    <w:p w:rsidR="00B4607E" w:rsidRPr="00B4607E" w:rsidRDefault="00B4607E" w:rsidP="00B4607E">
      <w:pPr>
        <w:spacing w:after="0" w:line="240" w:lineRule="auto"/>
        <w:ind w:firstLine="720"/>
        <w:jc w:val="both"/>
        <w:rPr>
          <w:rFonts w:ascii="Times New Roman" w:hAnsi="Times New Roman" w:cs="Times New Roman"/>
          <w:lang w:val="en-GB" w:eastAsia="en-GB"/>
        </w:rPr>
      </w:pPr>
      <w:r w:rsidRPr="00B4607E">
        <w:rPr>
          <w:rFonts w:ascii="Times New Roman" w:hAnsi="Times New Roman" w:cs="Times New Roman"/>
          <w:lang w:val="en-GB" w:eastAsia="en-GB"/>
        </w:rPr>
        <w:t>The Computational Numerical Scheme (CNS) was applied to selected second-order initial value problems of ordinary differential equations of the form (1.1) without reducing them to equivalent systems of first-order equations. This direct implementation preserves the original mathematical structure of the problems and simplifies the computational procedure. For each example considered, the numerical solutions obtained using the CNS method were compared with the corresponding analytical solutions and with results from established methods in the literature. The comparisons were presented in tables and illustrated graphically to demonstrate the effectiveness of the scheme.</w:t>
      </w:r>
    </w:p>
    <w:p w:rsidR="00B4607E" w:rsidRPr="00B4607E" w:rsidRDefault="00B4607E" w:rsidP="00DE01A2">
      <w:pPr>
        <w:spacing w:after="0" w:line="240" w:lineRule="auto"/>
        <w:ind w:firstLine="720"/>
        <w:jc w:val="both"/>
        <w:rPr>
          <w:rFonts w:ascii="Times New Roman" w:hAnsi="Times New Roman" w:cs="Times New Roman"/>
          <w:lang w:val="en-GB" w:eastAsia="en-GB"/>
        </w:rPr>
      </w:pPr>
      <w:r w:rsidRPr="00B4607E">
        <w:rPr>
          <w:rFonts w:ascii="Times New Roman" w:hAnsi="Times New Roman" w:cs="Times New Roman"/>
          <w:lang w:val="en-GB" w:eastAsia="en-GB"/>
        </w:rPr>
        <w:t xml:space="preserve">In Example 4.1, the CNS method was implemented on a second-order Bessel differential equation that models an oscillatory physical phenomenon. The numerical results displayed in Table 4.1 and Figure 4.1 show a very close agreement between the analytical and approximate solutions. When compared with the methods developed by </w:t>
      </w:r>
      <w:proofErr w:type="spellStart"/>
      <w:r w:rsidRPr="00B4607E">
        <w:rPr>
          <w:rFonts w:ascii="Times New Roman" w:hAnsi="Times New Roman" w:cs="Times New Roman"/>
          <w:lang w:val="en-GB" w:eastAsia="en-GB"/>
        </w:rPr>
        <w:t>Olabode</w:t>
      </w:r>
      <w:proofErr w:type="spellEnd"/>
      <w:r w:rsidRPr="00B4607E">
        <w:rPr>
          <w:rFonts w:ascii="Times New Roman" w:hAnsi="Times New Roman" w:cs="Times New Roman"/>
          <w:lang w:val="en-GB" w:eastAsia="en-GB"/>
        </w:rPr>
        <w:t xml:space="preserve"> and </w:t>
      </w:r>
      <w:proofErr w:type="spellStart"/>
      <w:r w:rsidRPr="00B4607E">
        <w:rPr>
          <w:rFonts w:ascii="Times New Roman" w:hAnsi="Times New Roman" w:cs="Times New Roman"/>
          <w:lang w:val="en-GB" w:eastAsia="en-GB"/>
        </w:rPr>
        <w:t>Momoh</w:t>
      </w:r>
      <w:proofErr w:type="spellEnd"/>
      <w:r w:rsidRPr="00B4607E">
        <w:rPr>
          <w:rFonts w:ascii="Times New Roman" w:hAnsi="Times New Roman" w:cs="Times New Roman"/>
          <w:lang w:val="en-GB" w:eastAsia="en-GB"/>
        </w:rPr>
        <w:t xml:space="preserve"> (2016) and Lydia </w:t>
      </w:r>
      <w:r w:rsidRPr="00B4607E">
        <w:rPr>
          <w:rFonts w:ascii="Times New Roman" w:hAnsi="Times New Roman" w:cs="Times New Roman"/>
          <w:i/>
          <w:lang w:val="en-GB" w:eastAsia="en-GB"/>
        </w:rPr>
        <w:t xml:space="preserve">et al. </w:t>
      </w:r>
      <w:r w:rsidRPr="00B4607E">
        <w:rPr>
          <w:rFonts w:ascii="Times New Roman" w:hAnsi="Times New Roman" w:cs="Times New Roman"/>
          <w:lang w:val="en-GB" w:eastAsia="en-GB"/>
        </w:rPr>
        <w:t>(2021), the CNS method demonstrates excellent consistency and reliability across the integration interval. The graphical representation confirms that the solution curve produced by the CNS method closely follows the exact solution, reflecting its strong performance in handling oscillatory problems.</w:t>
      </w:r>
    </w:p>
    <w:p w:rsidR="00B4607E" w:rsidRPr="00B4607E" w:rsidRDefault="00B4607E" w:rsidP="00B4607E">
      <w:pPr>
        <w:spacing w:after="0" w:line="240" w:lineRule="auto"/>
        <w:ind w:firstLine="720"/>
        <w:jc w:val="both"/>
        <w:rPr>
          <w:rFonts w:ascii="Times New Roman" w:hAnsi="Times New Roman" w:cs="Times New Roman"/>
          <w:lang w:val="en-GB" w:eastAsia="en-GB"/>
        </w:rPr>
      </w:pPr>
      <w:r w:rsidRPr="00B4607E">
        <w:rPr>
          <w:rFonts w:ascii="Times New Roman" w:hAnsi="Times New Roman" w:cs="Times New Roman"/>
          <w:lang w:val="en-GB" w:eastAsia="en-GB"/>
        </w:rPr>
        <w:t xml:space="preserve">Example 4.2 considers another second-order oscillatory dynamic problem with a known analytical solution. The results presented in Table 4.2 and Figure 4.2 reveal that the CNS method produces solutions that align closely with the exact values. In comparison with the approaches of </w:t>
      </w:r>
      <w:proofErr w:type="spellStart"/>
      <w:r w:rsidRPr="00B4607E">
        <w:rPr>
          <w:rFonts w:ascii="Times New Roman" w:hAnsi="Times New Roman" w:cs="Times New Roman"/>
          <w:lang w:val="en-GB" w:eastAsia="en-GB"/>
        </w:rPr>
        <w:t>Skwame</w:t>
      </w:r>
      <w:proofErr w:type="spellEnd"/>
      <w:r w:rsidR="00DE01A2">
        <w:rPr>
          <w:rFonts w:ascii="Times New Roman" w:hAnsi="Times New Roman" w:cs="Times New Roman"/>
          <w:lang w:val="en-GB" w:eastAsia="en-GB"/>
        </w:rPr>
        <w:t xml:space="preserve"> </w:t>
      </w:r>
      <w:r w:rsidRPr="00B4607E">
        <w:rPr>
          <w:rFonts w:ascii="Times New Roman" w:hAnsi="Times New Roman" w:cs="Times New Roman"/>
          <w:i/>
          <w:lang w:val="en-GB" w:eastAsia="en-GB"/>
        </w:rPr>
        <w:t xml:space="preserve">et al. </w:t>
      </w:r>
      <w:r w:rsidRPr="00B4607E">
        <w:rPr>
          <w:rFonts w:ascii="Times New Roman" w:hAnsi="Times New Roman" w:cs="Times New Roman"/>
          <w:lang w:val="en-GB" w:eastAsia="en-GB"/>
        </w:rPr>
        <w:t xml:space="preserve">(2017), </w:t>
      </w:r>
      <w:proofErr w:type="spellStart"/>
      <w:r w:rsidRPr="00B4607E">
        <w:rPr>
          <w:rFonts w:ascii="Times New Roman" w:hAnsi="Times New Roman" w:cs="Times New Roman"/>
          <w:lang w:val="en-GB" w:eastAsia="en-GB"/>
        </w:rPr>
        <w:t>Skwame</w:t>
      </w:r>
      <w:proofErr w:type="spellEnd"/>
      <w:r w:rsidR="00DE01A2">
        <w:rPr>
          <w:rFonts w:ascii="Times New Roman" w:hAnsi="Times New Roman" w:cs="Times New Roman"/>
          <w:lang w:val="en-GB" w:eastAsia="en-GB"/>
        </w:rPr>
        <w:t xml:space="preserve"> </w:t>
      </w:r>
      <w:r w:rsidRPr="00B4607E">
        <w:rPr>
          <w:rFonts w:ascii="Times New Roman" w:hAnsi="Times New Roman" w:cs="Times New Roman"/>
          <w:i/>
          <w:lang w:val="en-GB" w:eastAsia="en-GB"/>
        </w:rPr>
        <w:t xml:space="preserve">et al. </w:t>
      </w:r>
      <w:r w:rsidRPr="00B4607E">
        <w:rPr>
          <w:rFonts w:ascii="Times New Roman" w:hAnsi="Times New Roman" w:cs="Times New Roman"/>
          <w:lang w:val="en-GB" w:eastAsia="en-GB"/>
        </w:rPr>
        <w:t xml:space="preserve">(2020), and Sabo </w:t>
      </w:r>
      <w:r w:rsidRPr="00B4607E">
        <w:rPr>
          <w:rFonts w:ascii="Times New Roman" w:hAnsi="Times New Roman" w:cs="Times New Roman"/>
          <w:i/>
          <w:lang w:val="en-GB" w:eastAsia="en-GB"/>
        </w:rPr>
        <w:t xml:space="preserve">et al. </w:t>
      </w:r>
      <w:r w:rsidRPr="00B4607E">
        <w:rPr>
          <w:rFonts w:ascii="Times New Roman" w:hAnsi="Times New Roman" w:cs="Times New Roman"/>
          <w:lang w:val="en-GB" w:eastAsia="en-GB"/>
        </w:rPr>
        <w:t>(2021), the CNS method maintains a high level of computational accuracy and stability. The graphical curves further illustrate the effectiveness of the scheme, as the numerical solution nearly overlaps with the analytical solution throughout the domain.</w:t>
      </w:r>
    </w:p>
    <w:p w:rsidR="00B4607E" w:rsidRPr="00B4607E" w:rsidRDefault="00B4607E" w:rsidP="00E14FCA">
      <w:pPr>
        <w:spacing w:after="0" w:line="240" w:lineRule="auto"/>
        <w:ind w:firstLine="720"/>
        <w:jc w:val="both"/>
        <w:rPr>
          <w:rFonts w:ascii="Times New Roman" w:hAnsi="Times New Roman" w:cs="Times New Roman"/>
          <w:lang w:val="en-GB" w:eastAsia="en-GB"/>
        </w:rPr>
      </w:pPr>
      <w:r w:rsidRPr="00B4607E">
        <w:rPr>
          <w:rFonts w:ascii="Times New Roman" w:hAnsi="Times New Roman" w:cs="Times New Roman"/>
          <w:lang w:val="en-GB" w:eastAsia="en-GB"/>
        </w:rPr>
        <w:t xml:space="preserve">In Example 4.3, the CNS method was applied to a classical mass–spring system </w:t>
      </w:r>
      <w:proofErr w:type="spellStart"/>
      <w:r w:rsidRPr="00B4607E">
        <w:rPr>
          <w:rFonts w:ascii="Times New Roman" w:hAnsi="Times New Roman" w:cs="Times New Roman"/>
          <w:lang w:val="en-GB" w:eastAsia="en-GB"/>
        </w:rPr>
        <w:t>modeled</w:t>
      </w:r>
      <w:proofErr w:type="spellEnd"/>
      <w:r w:rsidRPr="00B4607E">
        <w:rPr>
          <w:rFonts w:ascii="Times New Roman" w:hAnsi="Times New Roman" w:cs="Times New Roman"/>
          <w:lang w:val="en-GB" w:eastAsia="en-GB"/>
        </w:rPr>
        <w:t xml:space="preserve"> by a second-order oscillatory differential equation. The results shown in Table 4.3 and Figure 4.3 indicate that the approximate solutions generated by the CNS method are in strong agreement with the analytical solution. When compared with existing methods, the CNS approach demonstrates comparable or improved performance. The graphical illustration supports this observation, highlighting the smoothness and stability of the solution profile. Overall, the numerical applications confirm that the CNS method is efficient, accurate, and well-suited for solving second-order oscillatory initial value problems directly.</w:t>
      </w:r>
    </w:p>
    <w:p w:rsidR="00B4607E" w:rsidRPr="00B4607E" w:rsidRDefault="00B4607E" w:rsidP="00B4607E">
      <w:pPr>
        <w:spacing w:after="0" w:line="240" w:lineRule="auto"/>
        <w:jc w:val="both"/>
        <w:rPr>
          <w:rFonts w:ascii="Times New Roman" w:hAnsi="Times New Roman" w:cs="Times New Roman"/>
          <w:b/>
          <w:bCs/>
          <w:sz w:val="14"/>
          <w:szCs w:val="14"/>
          <w:lang w:eastAsia="en-GB"/>
        </w:rPr>
      </w:pPr>
    </w:p>
    <w:p w:rsidR="00B4607E" w:rsidRPr="00B4607E" w:rsidRDefault="00B4607E" w:rsidP="00B4607E">
      <w:pPr>
        <w:spacing w:after="0" w:line="240" w:lineRule="auto"/>
        <w:jc w:val="both"/>
        <w:rPr>
          <w:rFonts w:ascii="Times New Roman" w:hAnsi="Times New Roman" w:cs="Times New Roman"/>
          <w:b/>
          <w:bCs/>
          <w:lang w:eastAsia="en-GB"/>
        </w:rPr>
      </w:pPr>
      <w:r w:rsidRPr="00B4607E">
        <w:rPr>
          <w:rFonts w:ascii="Times New Roman" w:hAnsi="Times New Roman" w:cs="Times New Roman"/>
          <w:b/>
          <w:bCs/>
          <w:lang w:eastAsia="en-GB"/>
        </w:rPr>
        <w:t>Summary and Conclusions</w:t>
      </w:r>
    </w:p>
    <w:p w:rsidR="00B4607E" w:rsidRPr="00B4607E" w:rsidRDefault="00B4607E" w:rsidP="00B4607E">
      <w:pPr>
        <w:spacing w:after="0" w:line="240" w:lineRule="auto"/>
        <w:ind w:firstLine="720"/>
        <w:jc w:val="both"/>
        <w:rPr>
          <w:rFonts w:ascii="Times New Roman" w:hAnsi="Times New Roman" w:cs="Times New Roman"/>
          <w:sz w:val="4"/>
          <w:szCs w:val="4"/>
          <w:lang w:eastAsia="en-GB"/>
        </w:rPr>
      </w:pPr>
    </w:p>
    <w:p w:rsidR="00B4607E" w:rsidRPr="00B4607E" w:rsidRDefault="00B4607E" w:rsidP="00B4607E">
      <w:pPr>
        <w:spacing w:after="0" w:line="240" w:lineRule="auto"/>
        <w:ind w:firstLine="720"/>
        <w:jc w:val="both"/>
        <w:rPr>
          <w:rFonts w:ascii="Times New Roman" w:hAnsi="Times New Roman" w:cs="Times New Roman"/>
          <w:lang w:eastAsia="en-GB"/>
        </w:rPr>
      </w:pPr>
      <w:r w:rsidRPr="00B4607E">
        <w:rPr>
          <w:rFonts w:ascii="Times New Roman" w:hAnsi="Times New Roman" w:cs="Times New Roman"/>
          <w:lang w:eastAsia="en-GB"/>
        </w:rPr>
        <w:t xml:space="preserve">The researchers created and executed a Computational Numerical Scheme (CNS) which solves second-order oscillatory initial value problems without requiring first-order system transformations. The method was derived through power series approximation which combined interpolation with collocation techniques to produce a continuous hybrid linear multistep system. The analysis of CNS showed that it possesses key numerical properties </w:t>
      </w:r>
      <w:proofErr w:type="spellStart"/>
      <w:r w:rsidRPr="00B4607E">
        <w:rPr>
          <w:rFonts w:ascii="Times New Roman" w:hAnsi="Times New Roman" w:cs="Times New Roman"/>
          <w:lang w:eastAsia="en-GB"/>
        </w:rPr>
        <w:t>wastested</w:t>
      </w:r>
      <w:proofErr w:type="spellEnd"/>
      <w:r w:rsidRPr="00B4607E">
        <w:rPr>
          <w:rFonts w:ascii="Times New Roman" w:hAnsi="Times New Roman" w:cs="Times New Roman"/>
          <w:lang w:eastAsia="en-GB"/>
        </w:rPr>
        <w:t xml:space="preserve">, that </w:t>
      </w:r>
      <w:proofErr w:type="spellStart"/>
      <w:r w:rsidRPr="00B4607E">
        <w:rPr>
          <w:rFonts w:ascii="Times New Roman" w:hAnsi="Times New Roman" w:cs="Times New Roman"/>
          <w:lang w:eastAsia="en-GB"/>
        </w:rPr>
        <w:t>isthe</w:t>
      </w:r>
      <w:proofErr w:type="spellEnd"/>
      <w:r w:rsidRPr="00B4607E">
        <w:rPr>
          <w:rFonts w:ascii="Times New Roman" w:hAnsi="Times New Roman" w:cs="Times New Roman"/>
          <w:lang w:eastAsia="en-GB"/>
        </w:rPr>
        <w:t xml:space="preserve"> order and consistency and zero-stability and convergence and absolute stability which established A-stability for the system. The method was tested through three test problems which used oscillatory systems that included Bessel-type equations and mass-spring models. The numerical results which appear in Tables 4.1 to 4.3 and Figures 4.1 to 4.3 demonstrated that CNS achieved highly accurate solutions which resulted in minimal absolute errors when compared to methods found in existing literature.</w:t>
      </w:r>
    </w:p>
    <w:p w:rsidR="00B4607E" w:rsidRPr="00B4607E" w:rsidRDefault="00B4607E" w:rsidP="00B4607E">
      <w:pPr>
        <w:spacing w:after="0" w:line="240" w:lineRule="auto"/>
        <w:ind w:firstLine="720"/>
        <w:jc w:val="both"/>
        <w:rPr>
          <w:rFonts w:ascii="Times New Roman" w:hAnsi="Times New Roman" w:cs="Times New Roman"/>
          <w:lang w:eastAsia="en-GB"/>
        </w:rPr>
      </w:pPr>
      <w:r w:rsidRPr="00B4607E">
        <w:rPr>
          <w:rFonts w:ascii="Times New Roman" w:hAnsi="Times New Roman" w:cs="Times New Roman"/>
          <w:lang w:eastAsia="en-GB"/>
        </w:rPr>
        <w:t>The Computational Numerical Scheme achieved better results than all other methods considered because it provided better accuracy, stability and efficiency when solving second-order oscillatory differential equations. The CNS produced errors that were lower than those found in established numerical methods considered. The method proved reliable through graphical results, which showed that the CNS error curves stayed below those of all competing schemes. The method provides scientists and engineers with an effective solution to real-world oscillatory problems that require second-order ordinary differential equation modeling because it delivers both high precision and efficient computing capabilities.</w:t>
      </w:r>
    </w:p>
    <w:p w:rsidR="00B4607E" w:rsidRDefault="00B4607E" w:rsidP="00B4607E">
      <w:pPr>
        <w:spacing w:after="0" w:line="240" w:lineRule="auto"/>
        <w:jc w:val="both"/>
        <w:rPr>
          <w:rFonts w:ascii="Times New Roman" w:hAnsi="Times New Roman" w:cs="Times New Roman"/>
          <w:lang w:val="en-GB" w:eastAsia="en-GB"/>
        </w:rPr>
      </w:pPr>
    </w:p>
    <w:p w:rsidR="00A55634" w:rsidRDefault="00A55634" w:rsidP="00A55634">
      <w:pPr>
        <w:spacing w:after="0" w:line="240" w:lineRule="auto"/>
        <w:jc w:val="both"/>
        <w:rPr>
          <w:rFonts w:ascii="Times New Roman" w:hAnsi="Times New Roman" w:cs="Times New Roman"/>
          <w:b/>
          <w:lang w:eastAsia="en-GB"/>
        </w:rPr>
      </w:pPr>
    </w:p>
    <w:p w:rsidR="00A55634" w:rsidRDefault="00A55634" w:rsidP="00A55634">
      <w:pPr>
        <w:spacing w:after="0" w:line="240" w:lineRule="auto"/>
        <w:jc w:val="both"/>
        <w:rPr>
          <w:rFonts w:ascii="Times New Roman" w:hAnsi="Times New Roman" w:cs="Times New Roman"/>
          <w:b/>
          <w:lang w:eastAsia="en-GB"/>
        </w:rPr>
      </w:pPr>
    </w:p>
    <w:p w:rsidR="00A55634" w:rsidRPr="00A55634" w:rsidRDefault="00A55634" w:rsidP="00A55634">
      <w:pPr>
        <w:spacing w:after="0" w:line="240" w:lineRule="auto"/>
        <w:ind w:left="720" w:hanging="720"/>
        <w:jc w:val="center"/>
        <w:rPr>
          <w:rFonts w:ascii="Times New Roman" w:hAnsi="Times New Roman" w:cs="Times New Roman"/>
          <w:b/>
          <w:color w:val="000000" w:themeColor="text1"/>
          <w:lang w:eastAsia="en-GB"/>
        </w:rPr>
      </w:pPr>
      <w:r w:rsidRPr="00A55634">
        <w:rPr>
          <w:rFonts w:ascii="Times New Roman" w:hAnsi="Times New Roman" w:cs="Times New Roman"/>
          <w:b/>
          <w:color w:val="000000" w:themeColor="text1"/>
          <w:lang w:eastAsia="en-GB"/>
        </w:rPr>
        <w:t>REFERENCE</w:t>
      </w:r>
      <w:r w:rsidR="00DC384F">
        <w:rPr>
          <w:rFonts w:ascii="Times New Roman" w:hAnsi="Times New Roman" w:cs="Times New Roman"/>
          <w:b/>
          <w:color w:val="000000" w:themeColor="text1"/>
          <w:lang w:eastAsia="en-GB"/>
        </w:rPr>
        <w:t>S</w:t>
      </w:r>
    </w:p>
    <w:p w:rsidR="00A55634" w:rsidRPr="00A55634" w:rsidRDefault="00A55634" w:rsidP="00A55634">
      <w:pPr>
        <w:spacing w:after="0" w:line="240" w:lineRule="auto"/>
        <w:ind w:left="720" w:hanging="720"/>
        <w:jc w:val="both"/>
        <w:rPr>
          <w:rFonts w:ascii="Times New Roman" w:hAnsi="Times New Roman" w:cs="Times New Roman"/>
          <w:color w:val="000000" w:themeColor="text1"/>
          <w:sz w:val="6"/>
          <w:szCs w:val="6"/>
          <w:lang w:eastAsia="en-GB"/>
        </w:rPr>
      </w:pPr>
      <w:r w:rsidRPr="00A55634">
        <w:rPr>
          <w:rFonts w:ascii="Times New Roman" w:hAnsi="Times New Roman" w:cs="Times New Roman"/>
          <w:color w:val="000000" w:themeColor="text1"/>
          <w:lang w:eastAsia="en-GB"/>
        </w:rPr>
        <w:tab/>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Adeniran</w:t>
      </w:r>
      <w:proofErr w:type="spellEnd"/>
      <w:r w:rsidRPr="00A55634">
        <w:rPr>
          <w:rFonts w:ascii="Times New Roman" w:hAnsi="Times New Roman" w:cs="Times New Roman"/>
          <w:color w:val="000000" w:themeColor="text1"/>
          <w:lang w:eastAsia="en-GB"/>
        </w:rPr>
        <w:t xml:space="preserve">, O., and </w:t>
      </w:r>
      <w:proofErr w:type="spellStart"/>
      <w:r w:rsidRPr="00A55634">
        <w:rPr>
          <w:rFonts w:ascii="Times New Roman" w:hAnsi="Times New Roman" w:cs="Times New Roman"/>
          <w:color w:val="000000" w:themeColor="text1"/>
          <w:lang w:eastAsia="en-GB"/>
        </w:rPr>
        <w:t>Ogundare</w:t>
      </w:r>
      <w:proofErr w:type="spellEnd"/>
      <w:r w:rsidRPr="00A55634">
        <w:rPr>
          <w:rFonts w:ascii="Times New Roman" w:hAnsi="Times New Roman" w:cs="Times New Roman"/>
          <w:color w:val="000000" w:themeColor="text1"/>
          <w:lang w:eastAsia="en-GB"/>
        </w:rPr>
        <w:t xml:space="preserve">, B. (2015). An efficient hybrid numerical scheme for solving general second-order initial value problems (IVPs). </w:t>
      </w:r>
      <w:r w:rsidRPr="00A55634">
        <w:rPr>
          <w:rFonts w:ascii="Times New Roman" w:hAnsi="Times New Roman" w:cs="Times New Roman"/>
          <w:i/>
          <w:iCs/>
          <w:color w:val="000000" w:themeColor="text1"/>
          <w:lang w:eastAsia="en-GB"/>
        </w:rPr>
        <w:t>International Journal of Applied Mathematical Research, 4</w:t>
      </w:r>
      <w:r w:rsidRPr="00A55634">
        <w:rPr>
          <w:rFonts w:ascii="Times New Roman" w:hAnsi="Times New Roman" w:cs="Times New Roman"/>
          <w:color w:val="000000" w:themeColor="text1"/>
          <w:lang w:eastAsia="en-GB"/>
        </w:rPr>
        <w:t>, 411–419.</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Adewale</w:t>
      </w:r>
      <w:proofErr w:type="spellEnd"/>
      <w:r w:rsidRPr="00A55634">
        <w:rPr>
          <w:rFonts w:ascii="Times New Roman" w:hAnsi="Times New Roman" w:cs="Times New Roman"/>
          <w:color w:val="000000" w:themeColor="text1"/>
          <w:lang w:eastAsia="en-GB"/>
        </w:rPr>
        <w:t xml:space="preserve">, A. J., and Sabo, J. (2024). Simulating the dynamics of oscillating differential equations of mass in motion. </w:t>
      </w:r>
      <w:r w:rsidRPr="00A55634">
        <w:rPr>
          <w:rFonts w:ascii="Times New Roman" w:hAnsi="Times New Roman" w:cs="Times New Roman"/>
          <w:i/>
          <w:iCs/>
          <w:color w:val="000000" w:themeColor="text1"/>
          <w:lang w:eastAsia="en-GB"/>
        </w:rPr>
        <w:t>International Journal of Development Mathematics, 1</w:t>
      </w:r>
      <w:r w:rsidRPr="00A55634">
        <w:rPr>
          <w:rFonts w:ascii="Times New Roman" w:hAnsi="Times New Roman" w:cs="Times New Roman"/>
          <w:color w:val="000000" w:themeColor="text1"/>
          <w:lang w:eastAsia="en-GB"/>
        </w:rPr>
        <w:t xml:space="preserve">(1), 54–69. </w:t>
      </w:r>
      <w:hyperlink r:id="rId139" w:tgtFrame="_new" w:history="1">
        <w:r w:rsidRPr="00A55634">
          <w:rPr>
            <w:rStyle w:val="Hyperlink"/>
            <w:rFonts w:ascii="Times New Roman" w:hAnsi="Times New Roman" w:cs="Times New Roman"/>
            <w:color w:val="000000" w:themeColor="text1"/>
            <w:u w:val="none"/>
            <w:lang w:eastAsia="en-GB"/>
          </w:rPr>
          <w:t>https://doi.org/10.62054/ijdm/0101.07</w:t>
        </w:r>
      </w:hyperlink>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Adeyeye</w:t>
      </w:r>
      <w:proofErr w:type="spellEnd"/>
      <w:r w:rsidRPr="00A55634">
        <w:rPr>
          <w:rFonts w:ascii="Times New Roman" w:hAnsi="Times New Roman" w:cs="Times New Roman"/>
          <w:color w:val="000000" w:themeColor="text1"/>
          <w:lang w:eastAsia="en-GB"/>
        </w:rPr>
        <w:t xml:space="preserve">, O., and Omar, Z. (2017). A 4-step 5-point hybrid block method for the direct solution of second-order initial value problems. </w:t>
      </w:r>
      <w:r w:rsidRPr="00A55634">
        <w:rPr>
          <w:rFonts w:ascii="Times New Roman" w:hAnsi="Times New Roman" w:cs="Times New Roman"/>
          <w:i/>
          <w:iCs/>
          <w:color w:val="000000" w:themeColor="text1"/>
          <w:lang w:eastAsia="en-GB"/>
        </w:rPr>
        <w:t>Journal of Mathematics and Computer Science, 17</w:t>
      </w:r>
      <w:r w:rsidRPr="00A55634">
        <w:rPr>
          <w:rFonts w:ascii="Times New Roman" w:hAnsi="Times New Roman" w:cs="Times New Roman"/>
          <w:color w:val="000000" w:themeColor="text1"/>
          <w:lang w:eastAsia="en-GB"/>
        </w:rPr>
        <w:t>, 527–534.</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Aloko</w:t>
      </w:r>
      <w:proofErr w:type="spellEnd"/>
      <w:r w:rsidRPr="00A55634">
        <w:rPr>
          <w:rFonts w:ascii="Times New Roman" w:hAnsi="Times New Roman" w:cs="Times New Roman"/>
          <w:color w:val="000000" w:themeColor="text1"/>
          <w:lang w:eastAsia="en-GB"/>
        </w:rPr>
        <w:t xml:space="preserve">, M. D., </w:t>
      </w:r>
      <w:proofErr w:type="spellStart"/>
      <w:r w:rsidRPr="00A55634">
        <w:rPr>
          <w:rFonts w:ascii="Times New Roman" w:hAnsi="Times New Roman" w:cs="Times New Roman"/>
          <w:color w:val="000000" w:themeColor="text1"/>
          <w:lang w:eastAsia="en-GB"/>
        </w:rPr>
        <w:t>Ayinde</w:t>
      </w:r>
      <w:proofErr w:type="spellEnd"/>
      <w:r w:rsidRPr="00A55634">
        <w:rPr>
          <w:rFonts w:ascii="Times New Roman" w:hAnsi="Times New Roman" w:cs="Times New Roman"/>
          <w:color w:val="000000" w:themeColor="text1"/>
          <w:lang w:eastAsia="en-GB"/>
        </w:rPr>
        <w:t xml:space="preserve">, M. A., Usman, A. D., and Sabo, J. (2024). An efficient scheme for direct simulation of third and fourth oscillatory differential equations. </w:t>
      </w:r>
      <w:r w:rsidRPr="00A55634">
        <w:rPr>
          <w:rFonts w:ascii="Times New Roman" w:hAnsi="Times New Roman" w:cs="Times New Roman"/>
          <w:i/>
          <w:iCs/>
          <w:color w:val="000000" w:themeColor="text1"/>
          <w:lang w:eastAsia="en-GB"/>
        </w:rPr>
        <w:t>International Journal of Development Mathematics, 1</w:t>
      </w:r>
      <w:r w:rsidRPr="00A55634">
        <w:rPr>
          <w:rFonts w:ascii="Times New Roman" w:hAnsi="Times New Roman" w:cs="Times New Roman"/>
          <w:color w:val="000000" w:themeColor="text1"/>
          <w:lang w:eastAsia="en-GB"/>
        </w:rPr>
        <w:t xml:space="preserve">(1), 72–89. </w:t>
      </w:r>
      <w:hyperlink r:id="rId140" w:tgtFrame="_new" w:history="1">
        <w:r w:rsidRPr="00A55634">
          <w:rPr>
            <w:rStyle w:val="Hyperlink"/>
            <w:rFonts w:ascii="Times New Roman" w:hAnsi="Times New Roman" w:cs="Times New Roman"/>
            <w:color w:val="000000" w:themeColor="text1"/>
            <w:u w:val="none"/>
            <w:lang w:eastAsia="en-GB"/>
          </w:rPr>
          <w:t>https://doi.org/10.62054/ijdm/0101.06</w:t>
        </w:r>
      </w:hyperlink>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Ayinde</w:t>
      </w:r>
      <w:proofErr w:type="spellEnd"/>
      <w:r w:rsidRPr="00A55634">
        <w:rPr>
          <w:rFonts w:ascii="Times New Roman" w:hAnsi="Times New Roman" w:cs="Times New Roman"/>
          <w:color w:val="000000" w:themeColor="text1"/>
          <w:lang w:eastAsia="en-GB"/>
        </w:rPr>
        <w:t xml:space="preserve">, A. M., Ibrahim, S., Sabo, J., and Silas, D. (2023). The physical application of motion using single-step block method. </w:t>
      </w:r>
      <w:r w:rsidRPr="00A55634">
        <w:rPr>
          <w:rFonts w:ascii="Times New Roman" w:hAnsi="Times New Roman" w:cs="Times New Roman"/>
          <w:i/>
          <w:iCs/>
          <w:color w:val="000000" w:themeColor="text1"/>
          <w:lang w:eastAsia="en-GB"/>
        </w:rPr>
        <w:t>Journal of Material Science Research and Review, 6</w:t>
      </w:r>
      <w:r w:rsidRPr="00A55634">
        <w:rPr>
          <w:rFonts w:ascii="Times New Roman" w:hAnsi="Times New Roman" w:cs="Times New Roman"/>
          <w:color w:val="000000" w:themeColor="text1"/>
          <w:lang w:eastAsia="en-GB"/>
        </w:rPr>
        <w:t>(4), 708–719.</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r w:rsidRPr="00A55634">
        <w:rPr>
          <w:rFonts w:ascii="Times New Roman" w:hAnsi="Times New Roman" w:cs="Times New Roman"/>
          <w:color w:val="000000" w:themeColor="text1"/>
          <w:lang w:eastAsia="en-GB"/>
        </w:rPr>
        <w:t xml:space="preserve">Donald, J. Z., </w:t>
      </w:r>
      <w:proofErr w:type="spellStart"/>
      <w:r w:rsidRPr="00A55634">
        <w:rPr>
          <w:rFonts w:ascii="Times New Roman" w:hAnsi="Times New Roman" w:cs="Times New Roman"/>
          <w:color w:val="000000" w:themeColor="text1"/>
          <w:lang w:eastAsia="en-GB"/>
        </w:rPr>
        <w:t>Skwame</w:t>
      </w:r>
      <w:proofErr w:type="spellEnd"/>
      <w:r w:rsidRPr="00A55634">
        <w:rPr>
          <w:rFonts w:ascii="Times New Roman" w:hAnsi="Times New Roman" w:cs="Times New Roman"/>
          <w:color w:val="000000" w:themeColor="text1"/>
          <w:lang w:eastAsia="en-GB"/>
        </w:rPr>
        <w:t xml:space="preserve">, Y., Sabo, J., and </w:t>
      </w:r>
      <w:proofErr w:type="spellStart"/>
      <w:r w:rsidRPr="00A55634">
        <w:rPr>
          <w:rFonts w:ascii="Times New Roman" w:hAnsi="Times New Roman" w:cs="Times New Roman"/>
          <w:color w:val="000000" w:themeColor="text1"/>
          <w:lang w:eastAsia="en-GB"/>
        </w:rPr>
        <w:t>Ayinde</w:t>
      </w:r>
      <w:proofErr w:type="spellEnd"/>
      <w:r w:rsidRPr="00A55634">
        <w:rPr>
          <w:rFonts w:ascii="Times New Roman" w:hAnsi="Times New Roman" w:cs="Times New Roman"/>
          <w:color w:val="000000" w:themeColor="text1"/>
          <w:lang w:eastAsia="en-GB"/>
        </w:rPr>
        <w:t xml:space="preserve">, A. M. (2021). The use of linear multistep method on implicit one-step second derivative block method for direct solution of higher-order initial value problems. </w:t>
      </w:r>
      <w:r w:rsidRPr="00A55634">
        <w:rPr>
          <w:rFonts w:ascii="Times New Roman" w:hAnsi="Times New Roman" w:cs="Times New Roman"/>
          <w:i/>
          <w:iCs/>
          <w:color w:val="000000" w:themeColor="text1"/>
          <w:lang w:eastAsia="en-GB"/>
        </w:rPr>
        <w:t>Abacus (Mathematics Science Series), 48</w:t>
      </w:r>
      <w:r w:rsidRPr="00A55634">
        <w:rPr>
          <w:rFonts w:ascii="Times New Roman" w:hAnsi="Times New Roman" w:cs="Times New Roman"/>
          <w:color w:val="000000" w:themeColor="text1"/>
          <w:lang w:eastAsia="en-GB"/>
        </w:rPr>
        <w:t>(2), 224–237.</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Elazzouzi</w:t>
      </w:r>
      <w:proofErr w:type="spellEnd"/>
      <w:r w:rsidRPr="00A55634">
        <w:rPr>
          <w:rFonts w:ascii="Times New Roman" w:hAnsi="Times New Roman" w:cs="Times New Roman"/>
          <w:color w:val="000000" w:themeColor="text1"/>
          <w:lang w:eastAsia="en-GB"/>
        </w:rPr>
        <w:t xml:space="preserve">, A., </w:t>
      </w:r>
      <w:proofErr w:type="spellStart"/>
      <w:r w:rsidRPr="00A55634">
        <w:rPr>
          <w:rFonts w:ascii="Times New Roman" w:hAnsi="Times New Roman" w:cs="Times New Roman"/>
          <w:color w:val="000000" w:themeColor="text1"/>
          <w:lang w:eastAsia="en-GB"/>
        </w:rPr>
        <w:t>Lamrani</w:t>
      </w:r>
      <w:proofErr w:type="spellEnd"/>
      <w:r w:rsidRPr="00A55634">
        <w:rPr>
          <w:rFonts w:ascii="Times New Roman" w:hAnsi="Times New Roman" w:cs="Times New Roman"/>
          <w:color w:val="000000" w:themeColor="text1"/>
          <w:lang w:eastAsia="en-GB"/>
        </w:rPr>
        <w:t xml:space="preserve">, A. A., </w:t>
      </w:r>
      <w:proofErr w:type="spellStart"/>
      <w:r w:rsidRPr="00A55634">
        <w:rPr>
          <w:rFonts w:ascii="Times New Roman" w:hAnsi="Times New Roman" w:cs="Times New Roman"/>
          <w:color w:val="000000" w:themeColor="text1"/>
          <w:lang w:eastAsia="en-GB"/>
        </w:rPr>
        <w:t>Tilioua</w:t>
      </w:r>
      <w:proofErr w:type="spellEnd"/>
      <w:r w:rsidRPr="00A55634">
        <w:rPr>
          <w:rFonts w:ascii="Times New Roman" w:hAnsi="Times New Roman" w:cs="Times New Roman"/>
          <w:color w:val="000000" w:themeColor="text1"/>
          <w:lang w:eastAsia="en-GB"/>
        </w:rPr>
        <w:t xml:space="preserve">, M., and Torres, D. F. M. (2019). Analysis of a SIRI epidemic model with distributed delay and relapse. </w:t>
      </w:r>
      <w:r w:rsidRPr="00A55634">
        <w:rPr>
          <w:rFonts w:ascii="Times New Roman" w:hAnsi="Times New Roman" w:cs="Times New Roman"/>
          <w:i/>
          <w:iCs/>
          <w:color w:val="000000" w:themeColor="text1"/>
          <w:lang w:eastAsia="en-GB"/>
        </w:rPr>
        <w:t xml:space="preserve">Statistics, Optimization </w:t>
      </w:r>
      <w:r w:rsidRPr="00A55634">
        <w:rPr>
          <w:rFonts w:ascii="Times New Roman" w:hAnsi="Times New Roman" w:cs="Times New Roman"/>
          <w:iCs/>
          <w:color w:val="000000" w:themeColor="text1"/>
          <w:lang w:eastAsia="en-GB"/>
        </w:rPr>
        <w:t xml:space="preserve">and </w:t>
      </w:r>
      <w:r w:rsidRPr="00A55634">
        <w:rPr>
          <w:rFonts w:ascii="Times New Roman" w:hAnsi="Times New Roman" w:cs="Times New Roman"/>
          <w:i/>
          <w:iCs/>
          <w:color w:val="000000" w:themeColor="text1"/>
          <w:lang w:eastAsia="en-GB"/>
        </w:rPr>
        <w:t>Information Computing, 7</w:t>
      </w:r>
      <w:r w:rsidRPr="00A55634">
        <w:rPr>
          <w:rFonts w:ascii="Times New Roman" w:hAnsi="Times New Roman" w:cs="Times New Roman"/>
          <w:color w:val="000000" w:themeColor="text1"/>
          <w:lang w:eastAsia="en-GB"/>
        </w:rPr>
        <w:t>, 545–557.</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r w:rsidRPr="00A55634">
        <w:rPr>
          <w:rFonts w:ascii="Times New Roman" w:hAnsi="Times New Roman" w:cs="Times New Roman"/>
          <w:color w:val="000000" w:themeColor="text1"/>
          <w:lang w:eastAsia="en-GB"/>
        </w:rPr>
        <w:t xml:space="preserve">Ibrahim, I. H. (2017). Hybrid multistep method for solving second-order initial value problems. </w:t>
      </w:r>
      <w:r w:rsidRPr="00A55634">
        <w:rPr>
          <w:rFonts w:ascii="Times New Roman" w:hAnsi="Times New Roman" w:cs="Times New Roman"/>
          <w:i/>
          <w:iCs/>
          <w:color w:val="000000" w:themeColor="text1"/>
          <w:lang w:eastAsia="en-GB"/>
        </w:rPr>
        <w:t>Journal of the Egyptian Mathematical Society, 25</w:t>
      </w:r>
      <w:r w:rsidRPr="00A55634">
        <w:rPr>
          <w:rFonts w:ascii="Times New Roman" w:hAnsi="Times New Roman" w:cs="Times New Roman"/>
          <w:color w:val="000000" w:themeColor="text1"/>
          <w:lang w:eastAsia="en-GB"/>
        </w:rPr>
        <w:t>, 355–362.</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Ishaq</w:t>
      </w:r>
      <w:proofErr w:type="spellEnd"/>
      <w:r w:rsidRPr="00A55634">
        <w:rPr>
          <w:rFonts w:ascii="Times New Roman" w:hAnsi="Times New Roman" w:cs="Times New Roman"/>
          <w:color w:val="000000" w:themeColor="text1"/>
          <w:lang w:eastAsia="en-GB"/>
        </w:rPr>
        <w:t xml:space="preserve">, A. A., </w:t>
      </w:r>
      <w:proofErr w:type="spellStart"/>
      <w:r w:rsidRPr="00A55634">
        <w:rPr>
          <w:rFonts w:ascii="Times New Roman" w:hAnsi="Times New Roman" w:cs="Times New Roman"/>
          <w:color w:val="000000" w:themeColor="text1"/>
          <w:lang w:eastAsia="en-GB"/>
        </w:rPr>
        <w:t>Ayinde</w:t>
      </w:r>
      <w:proofErr w:type="spellEnd"/>
      <w:r w:rsidRPr="00A55634">
        <w:rPr>
          <w:rFonts w:ascii="Times New Roman" w:hAnsi="Times New Roman" w:cs="Times New Roman"/>
          <w:color w:val="000000" w:themeColor="text1"/>
          <w:lang w:eastAsia="en-GB"/>
        </w:rPr>
        <w:t xml:space="preserve">, M. M., Sabo, J., Ibrahim, S., and </w:t>
      </w:r>
      <w:proofErr w:type="spellStart"/>
      <w:r w:rsidRPr="00A55634">
        <w:rPr>
          <w:rFonts w:ascii="Times New Roman" w:hAnsi="Times New Roman" w:cs="Times New Roman"/>
          <w:color w:val="000000" w:themeColor="text1"/>
          <w:lang w:eastAsia="en-GB"/>
        </w:rPr>
        <w:t>Jaiyeola</w:t>
      </w:r>
      <w:proofErr w:type="spellEnd"/>
      <w:r w:rsidRPr="00A55634">
        <w:rPr>
          <w:rFonts w:ascii="Times New Roman" w:hAnsi="Times New Roman" w:cs="Times New Roman"/>
          <w:color w:val="000000" w:themeColor="text1"/>
          <w:lang w:eastAsia="en-GB"/>
        </w:rPr>
        <w:t xml:space="preserve">, B. S. (2024). Three-step collocation method for solution of third-derivative initial value problem. </w:t>
      </w:r>
      <w:r w:rsidRPr="00A55634">
        <w:rPr>
          <w:rFonts w:ascii="Times New Roman" w:hAnsi="Times New Roman" w:cs="Times New Roman"/>
          <w:i/>
          <w:iCs/>
          <w:color w:val="000000" w:themeColor="text1"/>
          <w:lang w:eastAsia="en-GB"/>
        </w:rPr>
        <w:t>International Journal of Development Mathematics, 1</w:t>
      </w:r>
      <w:r w:rsidRPr="00A55634">
        <w:rPr>
          <w:rFonts w:ascii="Times New Roman" w:hAnsi="Times New Roman" w:cs="Times New Roman"/>
          <w:color w:val="000000" w:themeColor="text1"/>
          <w:lang w:eastAsia="en-GB"/>
        </w:rPr>
        <w:t xml:space="preserve">(1), 25–36. </w:t>
      </w:r>
      <w:hyperlink r:id="rId141" w:tgtFrame="_new" w:history="1">
        <w:r w:rsidRPr="00A55634">
          <w:rPr>
            <w:rStyle w:val="Hyperlink"/>
            <w:rFonts w:ascii="Times New Roman" w:hAnsi="Times New Roman" w:cs="Times New Roman"/>
            <w:color w:val="000000" w:themeColor="text1"/>
            <w:u w:val="none"/>
            <w:lang w:eastAsia="en-GB"/>
          </w:rPr>
          <w:t>https://doi.org/10.62054/ijdm/0101.03</w:t>
        </w:r>
      </w:hyperlink>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Kamo</w:t>
      </w:r>
      <w:proofErr w:type="spellEnd"/>
      <w:r w:rsidRPr="00A55634">
        <w:rPr>
          <w:rFonts w:ascii="Times New Roman" w:hAnsi="Times New Roman" w:cs="Times New Roman"/>
          <w:color w:val="000000" w:themeColor="text1"/>
          <w:lang w:eastAsia="en-GB"/>
        </w:rPr>
        <w:t xml:space="preserve">, N. M., </w:t>
      </w:r>
      <w:proofErr w:type="spellStart"/>
      <w:r w:rsidRPr="00A55634">
        <w:rPr>
          <w:rFonts w:ascii="Times New Roman" w:hAnsi="Times New Roman" w:cs="Times New Roman"/>
          <w:color w:val="000000" w:themeColor="text1"/>
          <w:lang w:eastAsia="en-GB"/>
        </w:rPr>
        <w:t>Abada</w:t>
      </w:r>
      <w:proofErr w:type="spellEnd"/>
      <w:r w:rsidRPr="00A55634">
        <w:rPr>
          <w:rFonts w:ascii="Times New Roman" w:hAnsi="Times New Roman" w:cs="Times New Roman"/>
          <w:color w:val="000000" w:themeColor="text1"/>
          <w:lang w:eastAsia="en-GB"/>
        </w:rPr>
        <w:t xml:space="preserve">, A. A., and </w:t>
      </w:r>
      <w:proofErr w:type="spellStart"/>
      <w:r w:rsidRPr="00A55634">
        <w:rPr>
          <w:rFonts w:ascii="Times New Roman" w:hAnsi="Times New Roman" w:cs="Times New Roman"/>
          <w:color w:val="000000" w:themeColor="text1"/>
          <w:lang w:eastAsia="en-GB"/>
        </w:rPr>
        <w:t>Soomiyol</w:t>
      </w:r>
      <w:proofErr w:type="spellEnd"/>
      <w:r w:rsidRPr="00A55634">
        <w:rPr>
          <w:rFonts w:ascii="Times New Roman" w:hAnsi="Times New Roman" w:cs="Times New Roman"/>
          <w:color w:val="000000" w:themeColor="text1"/>
          <w:lang w:eastAsia="en-GB"/>
        </w:rPr>
        <w:t xml:space="preserve">, M. C. (2018). A block procedure with continuous coefficients for direct solution of second-order initial value problems of ODEs using shifted Legendre polynomial as basic function. </w:t>
      </w:r>
      <w:r w:rsidRPr="00A55634">
        <w:rPr>
          <w:rFonts w:ascii="Times New Roman" w:hAnsi="Times New Roman" w:cs="Times New Roman"/>
          <w:i/>
          <w:iCs/>
          <w:color w:val="000000" w:themeColor="text1"/>
          <w:lang w:eastAsia="en-GB"/>
        </w:rPr>
        <w:t>International Journal of Multidisciplinary Research and Development, 5</w:t>
      </w:r>
      <w:r w:rsidRPr="00A55634">
        <w:rPr>
          <w:rFonts w:ascii="Times New Roman" w:hAnsi="Times New Roman" w:cs="Times New Roman"/>
          <w:color w:val="000000" w:themeColor="text1"/>
          <w:lang w:eastAsia="en-GB"/>
        </w:rPr>
        <w:t>(4), 236–241.</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Kubuye</w:t>
      </w:r>
      <w:proofErr w:type="spellEnd"/>
      <w:r w:rsidRPr="00A55634">
        <w:rPr>
          <w:rFonts w:ascii="Times New Roman" w:hAnsi="Times New Roman" w:cs="Times New Roman"/>
          <w:color w:val="000000" w:themeColor="text1"/>
          <w:lang w:eastAsia="en-GB"/>
        </w:rPr>
        <w:t xml:space="preserve">, J. O., and Omar, Z. (2015a). Derivation of a six-step block method for direct solution of second-order ordinary differential equations. </w:t>
      </w:r>
      <w:r w:rsidRPr="00A55634">
        <w:rPr>
          <w:rFonts w:ascii="Times New Roman" w:hAnsi="Times New Roman" w:cs="Times New Roman"/>
          <w:i/>
          <w:iCs/>
          <w:color w:val="000000" w:themeColor="text1"/>
          <w:lang w:eastAsia="en-GB"/>
        </w:rPr>
        <w:t>Mathematics and Computers in Applications, 20</w:t>
      </w:r>
      <w:r w:rsidRPr="00A55634">
        <w:rPr>
          <w:rFonts w:ascii="Times New Roman" w:hAnsi="Times New Roman" w:cs="Times New Roman"/>
          <w:color w:val="000000" w:themeColor="text1"/>
          <w:lang w:eastAsia="en-GB"/>
        </w:rPr>
        <w:t>, 151–159.</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Kubuye</w:t>
      </w:r>
      <w:proofErr w:type="spellEnd"/>
      <w:r w:rsidRPr="00A55634">
        <w:rPr>
          <w:rFonts w:ascii="Times New Roman" w:hAnsi="Times New Roman" w:cs="Times New Roman"/>
          <w:color w:val="000000" w:themeColor="text1"/>
          <w:lang w:eastAsia="en-GB"/>
        </w:rPr>
        <w:t xml:space="preserve">, J. O., and Omar, Z. (2015b). Multistep collocation block method for direct solution of second-order ordinary differential equations. </w:t>
      </w:r>
      <w:r w:rsidRPr="00A55634">
        <w:rPr>
          <w:rFonts w:ascii="Times New Roman" w:hAnsi="Times New Roman" w:cs="Times New Roman"/>
          <w:i/>
          <w:iCs/>
          <w:color w:val="000000" w:themeColor="text1"/>
          <w:lang w:eastAsia="en-GB"/>
        </w:rPr>
        <w:t>American Journal of Applied Sciences, 12</w:t>
      </w:r>
      <w:r w:rsidRPr="00A55634">
        <w:rPr>
          <w:rFonts w:ascii="Times New Roman" w:hAnsi="Times New Roman" w:cs="Times New Roman"/>
          <w:color w:val="000000" w:themeColor="text1"/>
          <w:lang w:eastAsia="en-GB"/>
        </w:rPr>
        <w:t>(9), 663–668.</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Kwanamu</w:t>
      </w:r>
      <w:proofErr w:type="spellEnd"/>
      <w:r w:rsidRPr="00A55634">
        <w:rPr>
          <w:rFonts w:ascii="Times New Roman" w:hAnsi="Times New Roman" w:cs="Times New Roman"/>
          <w:color w:val="000000" w:themeColor="text1"/>
          <w:lang w:eastAsia="en-GB"/>
        </w:rPr>
        <w:t xml:space="preserve">, J. A., </w:t>
      </w:r>
      <w:proofErr w:type="spellStart"/>
      <w:r w:rsidRPr="00A55634">
        <w:rPr>
          <w:rFonts w:ascii="Times New Roman" w:hAnsi="Times New Roman" w:cs="Times New Roman"/>
          <w:color w:val="000000" w:themeColor="text1"/>
          <w:lang w:eastAsia="en-GB"/>
        </w:rPr>
        <w:t>Skwame</w:t>
      </w:r>
      <w:proofErr w:type="spellEnd"/>
      <w:r w:rsidRPr="00A55634">
        <w:rPr>
          <w:rFonts w:ascii="Times New Roman" w:hAnsi="Times New Roman" w:cs="Times New Roman"/>
          <w:color w:val="000000" w:themeColor="text1"/>
          <w:lang w:eastAsia="en-GB"/>
        </w:rPr>
        <w:t xml:space="preserve">, Y., and Sabo, J. (2021). Block hybrid method for solving higher-order ordinary differential equations using power series on implicit one-step second derivative. </w:t>
      </w:r>
      <w:r w:rsidRPr="00A55634">
        <w:rPr>
          <w:rFonts w:ascii="Times New Roman" w:hAnsi="Times New Roman" w:cs="Times New Roman"/>
          <w:i/>
          <w:iCs/>
          <w:color w:val="000000" w:themeColor="text1"/>
          <w:lang w:eastAsia="en-GB"/>
        </w:rPr>
        <w:t>FUW Trends in Science and Technology Journal, 6</w:t>
      </w:r>
      <w:r w:rsidRPr="00A55634">
        <w:rPr>
          <w:rFonts w:ascii="Times New Roman" w:hAnsi="Times New Roman" w:cs="Times New Roman"/>
          <w:color w:val="000000" w:themeColor="text1"/>
          <w:lang w:eastAsia="en-GB"/>
        </w:rPr>
        <w:t>(2), 576–582.</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r w:rsidRPr="00A55634">
        <w:rPr>
          <w:rFonts w:ascii="Times New Roman" w:hAnsi="Times New Roman" w:cs="Times New Roman"/>
          <w:color w:val="000000" w:themeColor="text1"/>
          <w:lang w:eastAsia="en-GB"/>
        </w:rPr>
        <w:t xml:space="preserve">Lydia, J. K., Joshua, S., </w:t>
      </w:r>
      <w:proofErr w:type="spellStart"/>
      <w:r w:rsidRPr="00A55634">
        <w:rPr>
          <w:rFonts w:ascii="Times New Roman" w:hAnsi="Times New Roman" w:cs="Times New Roman"/>
          <w:color w:val="000000" w:themeColor="text1"/>
          <w:lang w:eastAsia="en-GB"/>
        </w:rPr>
        <w:t>Ndam</w:t>
      </w:r>
      <w:proofErr w:type="spellEnd"/>
      <w:r w:rsidRPr="00A55634">
        <w:rPr>
          <w:rFonts w:ascii="Times New Roman" w:hAnsi="Times New Roman" w:cs="Times New Roman"/>
          <w:color w:val="000000" w:themeColor="text1"/>
          <w:lang w:eastAsia="en-GB"/>
        </w:rPr>
        <w:t xml:space="preserve">, J. N., and James, A. A. (2021). On the numerical approximations and simulations of damped and </w:t>
      </w:r>
      <w:proofErr w:type="spellStart"/>
      <w:r w:rsidRPr="00A55634">
        <w:rPr>
          <w:rFonts w:ascii="Times New Roman" w:hAnsi="Times New Roman" w:cs="Times New Roman"/>
          <w:color w:val="000000" w:themeColor="text1"/>
          <w:lang w:eastAsia="en-GB"/>
        </w:rPr>
        <w:t>undamped</w:t>
      </w:r>
      <w:proofErr w:type="spellEnd"/>
      <w:r w:rsidRPr="00A55634">
        <w:rPr>
          <w:rFonts w:ascii="Times New Roman" w:hAnsi="Times New Roman" w:cs="Times New Roman"/>
          <w:color w:val="000000" w:themeColor="text1"/>
          <w:lang w:eastAsia="en-GB"/>
        </w:rPr>
        <w:t xml:space="preserve"> </w:t>
      </w:r>
      <w:proofErr w:type="spellStart"/>
      <w:r w:rsidRPr="00A55634">
        <w:rPr>
          <w:rFonts w:ascii="Times New Roman" w:hAnsi="Times New Roman" w:cs="Times New Roman"/>
          <w:color w:val="000000" w:themeColor="text1"/>
          <w:lang w:eastAsia="en-GB"/>
        </w:rPr>
        <w:t>Duffing</w:t>
      </w:r>
      <w:proofErr w:type="spellEnd"/>
      <w:r w:rsidRPr="00A55634">
        <w:rPr>
          <w:rFonts w:ascii="Times New Roman" w:hAnsi="Times New Roman" w:cs="Times New Roman"/>
          <w:color w:val="000000" w:themeColor="text1"/>
          <w:lang w:eastAsia="en-GB"/>
        </w:rPr>
        <w:t xml:space="preserve"> oscillators. </w:t>
      </w:r>
      <w:r w:rsidRPr="00A55634">
        <w:rPr>
          <w:rFonts w:ascii="Times New Roman" w:hAnsi="Times New Roman" w:cs="Times New Roman"/>
          <w:i/>
          <w:iCs/>
          <w:color w:val="000000" w:themeColor="text1"/>
          <w:lang w:eastAsia="en-GB"/>
        </w:rPr>
        <w:t>Science Forum (Journal of Pure and Applied Science), 21</w:t>
      </w:r>
      <w:r w:rsidRPr="00A55634">
        <w:rPr>
          <w:rFonts w:ascii="Times New Roman" w:hAnsi="Times New Roman" w:cs="Times New Roman"/>
          <w:color w:val="000000" w:themeColor="text1"/>
          <w:lang w:eastAsia="en-GB"/>
        </w:rPr>
        <w:t>, 503–515.</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Olabode</w:t>
      </w:r>
      <w:proofErr w:type="spellEnd"/>
      <w:r w:rsidRPr="00A55634">
        <w:rPr>
          <w:rFonts w:ascii="Times New Roman" w:hAnsi="Times New Roman" w:cs="Times New Roman"/>
          <w:color w:val="000000" w:themeColor="text1"/>
          <w:lang w:eastAsia="en-GB"/>
        </w:rPr>
        <w:t xml:space="preserve">, B. T., and </w:t>
      </w:r>
      <w:proofErr w:type="spellStart"/>
      <w:r w:rsidRPr="00A55634">
        <w:rPr>
          <w:rFonts w:ascii="Times New Roman" w:hAnsi="Times New Roman" w:cs="Times New Roman"/>
          <w:color w:val="000000" w:themeColor="text1"/>
          <w:lang w:eastAsia="en-GB"/>
        </w:rPr>
        <w:t>Momoh</w:t>
      </w:r>
      <w:proofErr w:type="spellEnd"/>
      <w:r w:rsidRPr="00A55634">
        <w:rPr>
          <w:rFonts w:ascii="Times New Roman" w:hAnsi="Times New Roman" w:cs="Times New Roman"/>
          <w:color w:val="000000" w:themeColor="text1"/>
          <w:lang w:eastAsia="en-GB"/>
        </w:rPr>
        <w:t xml:space="preserve">, A. L. (2016). Continuous hybrid multistep methods with Legendre basic function for treatment of second-order stiff ODEs. </w:t>
      </w:r>
      <w:r w:rsidRPr="00A55634">
        <w:rPr>
          <w:rFonts w:ascii="Times New Roman" w:hAnsi="Times New Roman" w:cs="Times New Roman"/>
          <w:i/>
          <w:iCs/>
          <w:color w:val="000000" w:themeColor="text1"/>
          <w:lang w:eastAsia="en-GB"/>
        </w:rPr>
        <w:t>American Journal of Computational and Applied Mathematics, 6</w:t>
      </w:r>
      <w:r w:rsidRPr="00A55634">
        <w:rPr>
          <w:rFonts w:ascii="Times New Roman" w:hAnsi="Times New Roman" w:cs="Times New Roman"/>
          <w:color w:val="000000" w:themeColor="text1"/>
          <w:lang w:eastAsia="en-GB"/>
        </w:rPr>
        <w:t>(2), 38–49.</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Omole</w:t>
      </w:r>
      <w:proofErr w:type="spellEnd"/>
      <w:r w:rsidRPr="00A55634">
        <w:rPr>
          <w:rFonts w:ascii="Times New Roman" w:hAnsi="Times New Roman" w:cs="Times New Roman"/>
          <w:color w:val="000000" w:themeColor="text1"/>
          <w:lang w:eastAsia="en-GB"/>
        </w:rPr>
        <w:t xml:space="preserve">, E. A., and </w:t>
      </w:r>
      <w:proofErr w:type="spellStart"/>
      <w:r w:rsidRPr="00A55634">
        <w:rPr>
          <w:rFonts w:ascii="Times New Roman" w:hAnsi="Times New Roman" w:cs="Times New Roman"/>
          <w:color w:val="000000" w:themeColor="text1"/>
          <w:lang w:eastAsia="en-GB"/>
        </w:rPr>
        <w:t>Ogunware</w:t>
      </w:r>
      <w:proofErr w:type="spellEnd"/>
      <w:r w:rsidRPr="00A55634">
        <w:rPr>
          <w:rFonts w:ascii="Times New Roman" w:hAnsi="Times New Roman" w:cs="Times New Roman"/>
          <w:color w:val="000000" w:themeColor="text1"/>
          <w:lang w:eastAsia="en-GB"/>
        </w:rPr>
        <w:t xml:space="preserve">, B. G. (2018). 3-point single hybrid block method (3PSHBM) for direct solution of general second-order initial value problems of ordinary differential equations. </w:t>
      </w:r>
      <w:r w:rsidRPr="00A55634">
        <w:rPr>
          <w:rFonts w:ascii="Times New Roman" w:hAnsi="Times New Roman" w:cs="Times New Roman"/>
          <w:i/>
          <w:iCs/>
          <w:color w:val="000000" w:themeColor="text1"/>
          <w:lang w:eastAsia="en-GB"/>
        </w:rPr>
        <w:t xml:space="preserve">Journal of Scientific Research </w:t>
      </w:r>
      <w:r w:rsidRPr="00A55634">
        <w:rPr>
          <w:rFonts w:ascii="Times New Roman" w:hAnsi="Times New Roman" w:cs="Times New Roman"/>
          <w:iCs/>
          <w:color w:val="000000" w:themeColor="text1"/>
          <w:lang w:eastAsia="en-GB"/>
        </w:rPr>
        <w:t xml:space="preserve">and </w:t>
      </w:r>
      <w:r w:rsidRPr="00A55634">
        <w:rPr>
          <w:rFonts w:ascii="Times New Roman" w:hAnsi="Times New Roman" w:cs="Times New Roman"/>
          <w:i/>
          <w:iCs/>
          <w:color w:val="000000" w:themeColor="text1"/>
          <w:lang w:eastAsia="en-GB"/>
        </w:rPr>
        <w:t>Reports, 20</w:t>
      </w:r>
      <w:r w:rsidRPr="00A55634">
        <w:rPr>
          <w:rFonts w:ascii="Times New Roman" w:hAnsi="Times New Roman" w:cs="Times New Roman"/>
          <w:color w:val="000000" w:themeColor="text1"/>
          <w:lang w:eastAsia="en-GB"/>
        </w:rPr>
        <w:t>(3), 1–11.</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r w:rsidRPr="00A55634">
        <w:rPr>
          <w:rFonts w:ascii="Times New Roman" w:hAnsi="Times New Roman" w:cs="Times New Roman"/>
          <w:color w:val="000000" w:themeColor="text1"/>
          <w:lang w:eastAsia="en-GB"/>
        </w:rPr>
        <w:t xml:space="preserve">Raymond, D., </w:t>
      </w:r>
      <w:proofErr w:type="spellStart"/>
      <w:r w:rsidRPr="00A55634">
        <w:rPr>
          <w:rFonts w:ascii="Times New Roman" w:hAnsi="Times New Roman" w:cs="Times New Roman"/>
          <w:color w:val="000000" w:themeColor="text1"/>
          <w:lang w:eastAsia="en-GB"/>
        </w:rPr>
        <w:t>Skwame</w:t>
      </w:r>
      <w:proofErr w:type="spellEnd"/>
      <w:r w:rsidRPr="00A55634">
        <w:rPr>
          <w:rFonts w:ascii="Times New Roman" w:hAnsi="Times New Roman" w:cs="Times New Roman"/>
          <w:color w:val="000000" w:themeColor="text1"/>
          <w:lang w:eastAsia="en-GB"/>
        </w:rPr>
        <w:t xml:space="preserve">, Y., and Sunday, J. (2018). An implicit two-step one off-grid point third-derivative hybrid block method for the direct solution of second-order ordinary differential equations. </w:t>
      </w:r>
      <w:r w:rsidRPr="00A55634">
        <w:rPr>
          <w:rFonts w:ascii="Times New Roman" w:hAnsi="Times New Roman" w:cs="Times New Roman"/>
          <w:i/>
          <w:iCs/>
          <w:color w:val="000000" w:themeColor="text1"/>
          <w:lang w:eastAsia="en-GB"/>
        </w:rPr>
        <w:t>Academic Journal of Applied Mathematical Sciences, 4</w:t>
      </w:r>
      <w:r w:rsidRPr="00A55634">
        <w:rPr>
          <w:rFonts w:ascii="Times New Roman" w:hAnsi="Times New Roman" w:cs="Times New Roman"/>
          <w:color w:val="000000" w:themeColor="text1"/>
          <w:lang w:eastAsia="en-GB"/>
        </w:rPr>
        <w:t>(2), 8–14.</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r w:rsidRPr="00A55634">
        <w:rPr>
          <w:rFonts w:ascii="Times New Roman" w:hAnsi="Times New Roman" w:cs="Times New Roman"/>
          <w:color w:val="000000" w:themeColor="text1"/>
          <w:lang w:eastAsia="en-GB"/>
        </w:rPr>
        <w:t xml:space="preserve">Sabo, J., </w:t>
      </w:r>
      <w:proofErr w:type="spellStart"/>
      <w:r w:rsidRPr="00A55634">
        <w:rPr>
          <w:rFonts w:ascii="Times New Roman" w:hAnsi="Times New Roman" w:cs="Times New Roman"/>
          <w:color w:val="000000" w:themeColor="text1"/>
          <w:lang w:eastAsia="en-GB"/>
        </w:rPr>
        <w:t>Ayinde</w:t>
      </w:r>
      <w:proofErr w:type="spellEnd"/>
      <w:r w:rsidRPr="00A55634">
        <w:rPr>
          <w:rFonts w:ascii="Times New Roman" w:hAnsi="Times New Roman" w:cs="Times New Roman"/>
          <w:color w:val="000000" w:themeColor="text1"/>
          <w:lang w:eastAsia="en-GB"/>
        </w:rPr>
        <w:t xml:space="preserve">, A. M., </w:t>
      </w:r>
      <w:proofErr w:type="spellStart"/>
      <w:r w:rsidRPr="00A55634">
        <w:rPr>
          <w:rFonts w:ascii="Times New Roman" w:hAnsi="Times New Roman" w:cs="Times New Roman"/>
          <w:color w:val="000000" w:themeColor="text1"/>
          <w:lang w:eastAsia="en-GB"/>
        </w:rPr>
        <w:t>Oyedepo</w:t>
      </w:r>
      <w:proofErr w:type="spellEnd"/>
      <w:r w:rsidRPr="00A55634">
        <w:rPr>
          <w:rFonts w:ascii="Times New Roman" w:hAnsi="Times New Roman" w:cs="Times New Roman"/>
          <w:color w:val="000000" w:themeColor="text1"/>
          <w:lang w:eastAsia="en-GB"/>
        </w:rPr>
        <w:t xml:space="preserve">, T., and </w:t>
      </w:r>
      <w:proofErr w:type="spellStart"/>
      <w:r w:rsidRPr="00A55634">
        <w:rPr>
          <w:rFonts w:ascii="Times New Roman" w:hAnsi="Times New Roman" w:cs="Times New Roman"/>
          <w:color w:val="000000" w:themeColor="text1"/>
          <w:lang w:eastAsia="en-GB"/>
        </w:rPr>
        <w:t>Ishaq</w:t>
      </w:r>
      <w:proofErr w:type="spellEnd"/>
      <w:r w:rsidRPr="00A55634">
        <w:rPr>
          <w:rFonts w:ascii="Times New Roman" w:hAnsi="Times New Roman" w:cs="Times New Roman"/>
          <w:color w:val="000000" w:themeColor="text1"/>
          <w:lang w:eastAsia="en-GB"/>
        </w:rPr>
        <w:t xml:space="preserve">, A. A. (2024). Simulation of two-step block approach for solving oscillatory differential equations. </w:t>
      </w:r>
      <w:proofErr w:type="spellStart"/>
      <w:r w:rsidRPr="00A55634">
        <w:rPr>
          <w:rFonts w:ascii="Times New Roman" w:hAnsi="Times New Roman" w:cs="Times New Roman"/>
          <w:i/>
          <w:iCs/>
          <w:color w:val="000000" w:themeColor="text1"/>
          <w:lang w:eastAsia="en-GB"/>
        </w:rPr>
        <w:t>Cumhuriyet</w:t>
      </w:r>
      <w:proofErr w:type="spellEnd"/>
      <w:r w:rsidRPr="00A55634">
        <w:rPr>
          <w:rFonts w:ascii="Times New Roman" w:hAnsi="Times New Roman" w:cs="Times New Roman"/>
          <w:i/>
          <w:iCs/>
          <w:color w:val="000000" w:themeColor="text1"/>
          <w:lang w:eastAsia="en-GB"/>
        </w:rPr>
        <w:t xml:space="preserve"> Science Journal, 45</w:t>
      </w:r>
      <w:r w:rsidRPr="00A55634">
        <w:rPr>
          <w:rFonts w:ascii="Times New Roman" w:hAnsi="Times New Roman" w:cs="Times New Roman"/>
          <w:color w:val="000000" w:themeColor="text1"/>
          <w:lang w:eastAsia="en-GB"/>
        </w:rPr>
        <w:t xml:space="preserve">(2), 366–378. </w:t>
      </w:r>
      <w:hyperlink r:id="rId142" w:tgtFrame="_new" w:history="1">
        <w:r w:rsidRPr="00A55634">
          <w:rPr>
            <w:rStyle w:val="Hyperlink"/>
            <w:rFonts w:ascii="Times New Roman" w:hAnsi="Times New Roman" w:cs="Times New Roman"/>
            <w:color w:val="000000" w:themeColor="text1"/>
            <w:u w:val="none"/>
            <w:lang w:eastAsia="en-GB"/>
          </w:rPr>
          <w:t>https://doi.org/10.17776/csj.1345303</w:t>
        </w:r>
      </w:hyperlink>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r w:rsidRPr="00A55634">
        <w:rPr>
          <w:rFonts w:ascii="Times New Roman" w:hAnsi="Times New Roman" w:cs="Times New Roman"/>
          <w:color w:val="000000" w:themeColor="text1"/>
          <w:lang w:eastAsia="en-GB"/>
        </w:rPr>
        <w:t xml:space="preserve">Sabo, J., </w:t>
      </w:r>
      <w:proofErr w:type="spellStart"/>
      <w:r w:rsidRPr="00A55634">
        <w:rPr>
          <w:rFonts w:ascii="Times New Roman" w:hAnsi="Times New Roman" w:cs="Times New Roman"/>
          <w:color w:val="000000" w:themeColor="text1"/>
          <w:lang w:eastAsia="en-GB"/>
        </w:rPr>
        <w:t>Kyagya</w:t>
      </w:r>
      <w:proofErr w:type="spellEnd"/>
      <w:r w:rsidRPr="00A55634">
        <w:rPr>
          <w:rFonts w:ascii="Times New Roman" w:hAnsi="Times New Roman" w:cs="Times New Roman"/>
          <w:color w:val="000000" w:themeColor="text1"/>
          <w:lang w:eastAsia="en-GB"/>
        </w:rPr>
        <w:t xml:space="preserve">, T. Y., and </w:t>
      </w:r>
      <w:proofErr w:type="spellStart"/>
      <w:r w:rsidRPr="00A55634">
        <w:rPr>
          <w:rFonts w:ascii="Times New Roman" w:hAnsi="Times New Roman" w:cs="Times New Roman"/>
          <w:color w:val="000000" w:themeColor="text1"/>
          <w:lang w:eastAsia="en-GB"/>
        </w:rPr>
        <w:t>Vashawa</w:t>
      </w:r>
      <w:proofErr w:type="spellEnd"/>
      <w:r w:rsidRPr="00A55634">
        <w:rPr>
          <w:rFonts w:ascii="Times New Roman" w:hAnsi="Times New Roman" w:cs="Times New Roman"/>
          <w:color w:val="000000" w:themeColor="text1"/>
          <w:lang w:eastAsia="en-GB"/>
        </w:rPr>
        <w:t xml:space="preserve">, W. J. (2021). Numerical simulation of one-step block method for treatment of second-order forced motions in mass-spring systems. </w:t>
      </w:r>
      <w:r w:rsidRPr="00A55634">
        <w:rPr>
          <w:rFonts w:ascii="Times New Roman" w:hAnsi="Times New Roman" w:cs="Times New Roman"/>
          <w:i/>
          <w:iCs/>
          <w:color w:val="000000" w:themeColor="text1"/>
          <w:lang w:eastAsia="en-GB"/>
        </w:rPr>
        <w:t>Asian Journal of Research and Reviews in Physics, 5</w:t>
      </w:r>
      <w:r w:rsidRPr="00A55634">
        <w:rPr>
          <w:rFonts w:ascii="Times New Roman" w:hAnsi="Times New Roman" w:cs="Times New Roman"/>
          <w:color w:val="000000" w:themeColor="text1"/>
          <w:lang w:eastAsia="en-GB"/>
        </w:rPr>
        <w:t>(2), 1–11.</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Skwame</w:t>
      </w:r>
      <w:proofErr w:type="spellEnd"/>
      <w:r w:rsidRPr="00A55634">
        <w:rPr>
          <w:rFonts w:ascii="Times New Roman" w:hAnsi="Times New Roman" w:cs="Times New Roman"/>
          <w:color w:val="000000" w:themeColor="text1"/>
          <w:lang w:eastAsia="en-GB"/>
        </w:rPr>
        <w:t xml:space="preserve">, Y., </w:t>
      </w:r>
      <w:proofErr w:type="spellStart"/>
      <w:r w:rsidRPr="00A55634">
        <w:rPr>
          <w:rFonts w:ascii="Times New Roman" w:hAnsi="Times New Roman" w:cs="Times New Roman"/>
          <w:color w:val="000000" w:themeColor="text1"/>
          <w:lang w:eastAsia="en-GB"/>
        </w:rPr>
        <w:t>Bakari</w:t>
      </w:r>
      <w:proofErr w:type="spellEnd"/>
      <w:r w:rsidRPr="00A55634">
        <w:rPr>
          <w:rFonts w:ascii="Times New Roman" w:hAnsi="Times New Roman" w:cs="Times New Roman"/>
          <w:color w:val="000000" w:themeColor="text1"/>
          <w:lang w:eastAsia="en-GB"/>
        </w:rPr>
        <w:t xml:space="preserve">, A. I., and Sunday, J. (2017). Computational method for the determination of forced motions in mass-spring systems. </w:t>
      </w:r>
      <w:r w:rsidRPr="00A55634">
        <w:rPr>
          <w:rFonts w:ascii="Times New Roman" w:hAnsi="Times New Roman" w:cs="Times New Roman"/>
          <w:i/>
          <w:iCs/>
          <w:color w:val="000000" w:themeColor="text1"/>
          <w:lang w:eastAsia="en-GB"/>
        </w:rPr>
        <w:t>Asian Research Journal of Mathematics, 3</w:t>
      </w:r>
      <w:r w:rsidRPr="00A55634">
        <w:rPr>
          <w:rFonts w:ascii="Times New Roman" w:hAnsi="Times New Roman" w:cs="Times New Roman"/>
          <w:color w:val="000000" w:themeColor="text1"/>
          <w:lang w:eastAsia="en-GB"/>
        </w:rPr>
        <w:t>(1), 1-12.</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Skwame</w:t>
      </w:r>
      <w:proofErr w:type="spellEnd"/>
      <w:r w:rsidRPr="00A55634">
        <w:rPr>
          <w:rFonts w:ascii="Times New Roman" w:hAnsi="Times New Roman" w:cs="Times New Roman"/>
          <w:color w:val="000000" w:themeColor="text1"/>
          <w:lang w:eastAsia="en-GB"/>
        </w:rPr>
        <w:t xml:space="preserve">, Y., Donald, J. Z., </w:t>
      </w:r>
      <w:proofErr w:type="spellStart"/>
      <w:r w:rsidRPr="00A55634">
        <w:rPr>
          <w:rFonts w:ascii="Times New Roman" w:hAnsi="Times New Roman" w:cs="Times New Roman"/>
          <w:color w:val="000000" w:themeColor="text1"/>
          <w:lang w:eastAsia="en-GB"/>
        </w:rPr>
        <w:t>Kyagya</w:t>
      </w:r>
      <w:proofErr w:type="spellEnd"/>
      <w:r w:rsidRPr="00A55634">
        <w:rPr>
          <w:rFonts w:ascii="Times New Roman" w:hAnsi="Times New Roman" w:cs="Times New Roman"/>
          <w:color w:val="000000" w:themeColor="text1"/>
          <w:lang w:eastAsia="en-GB"/>
        </w:rPr>
        <w:t xml:space="preserve">, T. Y., Sabo, J. and </w:t>
      </w:r>
      <w:proofErr w:type="spellStart"/>
      <w:r w:rsidRPr="00A55634">
        <w:rPr>
          <w:rFonts w:ascii="Times New Roman" w:hAnsi="Times New Roman" w:cs="Times New Roman"/>
          <w:color w:val="000000" w:themeColor="text1"/>
          <w:lang w:eastAsia="en-GB"/>
        </w:rPr>
        <w:t>Bambur</w:t>
      </w:r>
      <w:proofErr w:type="spellEnd"/>
      <w:r w:rsidRPr="00A55634">
        <w:rPr>
          <w:rFonts w:ascii="Times New Roman" w:hAnsi="Times New Roman" w:cs="Times New Roman"/>
          <w:color w:val="000000" w:themeColor="text1"/>
          <w:lang w:eastAsia="en-GB"/>
        </w:rPr>
        <w:t xml:space="preserve">, A. A. (2020). The numerical applications of implicit second derivative on second order initial value problems of ordinary differential equations. </w:t>
      </w:r>
      <w:proofErr w:type="spellStart"/>
      <w:r w:rsidRPr="00A55634">
        <w:rPr>
          <w:rFonts w:ascii="Times New Roman" w:hAnsi="Times New Roman" w:cs="Times New Roman"/>
          <w:i/>
          <w:color w:val="000000" w:themeColor="text1"/>
          <w:lang w:eastAsia="en-GB"/>
        </w:rPr>
        <w:t>Dutse</w:t>
      </w:r>
      <w:proofErr w:type="spellEnd"/>
      <w:r w:rsidRPr="00A55634">
        <w:rPr>
          <w:rFonts w:ascii="Times New Roman" w:hAnsi="Times New Roman" w:cs="Times New Roman"/>
          <w:i/>
          <w:color w:val="000000" w:themeColor="text1"/>
          <w:lang w:eastAsia="en-GB"/>
        </w:rPr>
        <w:t xml:space="preserve"> Journal of Pure and Applied Sciences. 6(4), 1-14.</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roofErr w:type="spellStart"/>
      <w:r w:rsidRPr="00A55634">
        <w:rPr>
          <w:rFonts w:ascii="Times New Roman" w:hAnsi="Times New Roman" w:cs="Times New Roman"/>
          <w:color w:val="000000" w:themeColor="text1"/>
          <w:lang w:eastAsia="en-GB"/>
        </w:rPr>
        <w:t>Skwame</w:t>
      </w:r>
      <w:proofErr w:type="spellEnd"/>
      <w:r w:rsidRPr="00A55634">
        <w:rPr>
          <w:rFonts w:ascii="Times New Roman" w:hAnsi="Times New Roman" w:cs="Times New Roman"/>
          <w:color w:val="000000" w:themeColor="text1"/>
          <w:lang w:eastAsia="en-GB"/>
        </w:rPr>
        <w:t xml:space="preserve">, Y., Sabo, J., and Mathew, M. (2019). The treatment of second-order ordinary differential equations using equidistant one-step block hybrid method. </w:t>
      </w:r>
      <w:r w:rsidRPr="00A55634">
        <w:rPr>
          <w:rFonts w:ascii="Times New Roman" w:hAnsi="Times New Roman" w:cs="Times New Roman"/>
          <w:i/>
          <w:iCs/>
          <w:color w:val="000000" w:themeColor="text1"/>
          <w:lang w:eastAsia="en-GB"/>
        </w:rPr>
        <w:t>Asian Journal of Probability and Statistics, 5</w:t>
      </w:r>
      <w:r w:rsidRPr="00A55634">
        <w:rPr>
          <w:rFonts w:ascii="Times New Roman" w:hAnsi="Times New Roman" w:cs="Times New Roman"/>
          <w:color w:val="000000" w:themeColor="text1"/>
          <w:lang w:eastAsia="en-GB"/>
        </w:rPr>
        <w:t>(3), 1–9.</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r w:rsidRPr="00A55634">
        <w:rPr>
          <w:rFonts w:ascii="Times New Roman" w:hAnsi="Times New Roman" w:cs="Times New Roman"/>
          <w:color w:val="000000" w:themeColor="text1"/>
          <w:lang w:eastAsia="en-GB"/>
        </w:rPr>
        <w:t xml:space="preserve">Sunday, J. (2018). On the oscillation criteria and computation of third-order oscillatory differential equations. </w:t>
      </w:r>
      <w:r w:rsidRPr="00A55634">
        <w:rPr>
          <w:rFonts w:ascii="Times New Roman" w:hAnsi="Times New Roman" w:cs="Times New Roman"/>
          <w:i/>
          <w:iCs/>
          <w:color w:val="000000" w:themeColor="text1"/>
          <w:lang w:eastAsia="en-GB"/>
        </w:rPr>
        <w:t>Communications in Mathematics and Applications, 6</w:t>
      </w:r>
      <w:r w:rsidRPr="00A55634">
        <w:rPr>
          <w:rFonts w:ascii="Times New Roman" w:hAnsi="Times New Roman" w:cs="Times New Roman"/>
          <w:color w:val="000000" w:themeColor="text1"/>
          <w:lang w:eastAsia="en-GB"/>
        </w:rPr>
        <w:t>(4), 615–625.</w:t>
      </w:r>
    </w:p>
    <w:p w:rsidR="00A55634" w:rsidRPr="00A55634" w:rsidRDefault="00A55634" w:rsidP="00A55634">
      <w:pPr>
        <w:spacing w:after="0" w:line="240" w:lineRule="auto"/>
        <w:ind w:left="720" w:hanging="720"/>
        <w:jc w:val="both"/>
        <w:rPr>
          <w:rFonts w:ascii="Times New Roman" w:hAnsi="Times New Roman" w:cs="Times New Roman"/>
          <w:color w:val="000000" w:themeColor="text1"/>
          <w:lang w:eastAsia="en-GB"/>
        </w:rPr>
      </w:pPr>
    </w:p>
    <w:p w:rsidR="00A55634" w:rsidRPr="00A55634" w:rsidRDefault="00A55634" w:rsidP="00A55634">
      <w:pPr>
        <w:spacing w:after="0" w:line="240" w:lineRule="auto"/>
        <w:ind w:left="720" w:hanging="720"/>
        <w:jc w:val="both"/>
        <w:rPr>
          <w:rFonts w:ascii="Times New Roman" w:hAnsi="Times New Roman" w:cs="Times New Roman"/>
          <w:color w:val="000000" w:themeColor="text1"/>
          <w:lang w:val="en-GB" w:eastAsia="en-GB"/>
        </w:rPr>
      </w:pPr>
    </w:p>
    <w:sectPr w:rsidR="00A55634" w:rsidRPr="00A55634" w:rsidSect="002A456F">
      <w:headerReference w:type="even" r:id="rId143"/>
      <w:headerReference w:type="default" r:id="rId144"/>
      <w:footerReference w:type="even" r:id="rId145"/>
      <w:footerReference w:type="default" r:id="rId146"/>
      <w:pgSz w:w="12240" w:h="15840" w:code="1"/>
      <w:pgMar w:top="1440" w:right="2160" w:bottom="1440" w:left="2160" w:header="1008" w:footer="720" w:gutter="0"/>
      <w:pgNumType w:start="15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77DE" w:rsidRDefault="001277DE">
      <w:pPr>
        <w:spacing w:after="0" w:line="240" w:lineRule="auto"/>
      </w:pPr>
      <w:r>
        <w:separator/>
      </w:r>
    </w:p>
  </w:endnote>
  <w:endnote w:type="continuationSeparator" w:id="0">
    <w:p w:rsidR="001277DE" w:rsidRDefault="00127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EKGINJ+TimesNewRoman">
    <w:altName w:val="Times New Roman"/>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6C2D" w:rsidRDefault="000422F0">
    <w:pPr>
      <w:pStyle w:val="Footer"/>
      <w:jc w:val="center"/>
    </w:pPr>
    <w:r>
      <w:fldChar w:fldCharType="begin"/>
    </w:r>
    <w:r>
      <w:instrText xml:space="preserve"> PAGE   \* MERGEFORMAT </w:instrText>
    </w:r>
    <w:r>
      <w:fldChar w:fldCharType="separate"/>
    </w:r>
    <w:r>
      <w:rPr>
        <w:noProof/>
      </w:rPr>
      <w:t>164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6C2D" w:rsidRDefault="000422F0">
    <w:pPr>
      <w:pStyle w:val="Footer"/>
      <w:jc w:val="center"/>
    </w:pPr>
    <w:r>
      <w:fldChar w:fldCharType="begin"/>
    </w:r>
    <w:r>
      <w:instrText xml:space="preserve"> PAGE   \* MERGEFORMAT </w:instrText>
    </w:r>
    <w:r>
      <w:fldChar w:fldCharType="separate"/>
    </w:r>
    <w:r>
      <w:rPr>
        <w:noProof/>
      </w:rPr>
      <w:t>165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77DE" w:rsidRDefault="001277DE">
      <w:pPr>
        <w:spacing w:after="0" w:line="240" w:lineRule="auto"/>
      </w:pPr>
      <w:r>
        <w:separator/>
      </w:r>
    </w:p>
  </w:footnote>
  <w:footnote w:type="continuationSeparator" w:id="0">
    <w:p w:rsidR="001277DE" w:rsidRDefault="00127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6C2D" w:rsidRPr="00F817ED" w:rsidRDefault="001F6C2D" w:rsidP="002A456F">
    <w:pPr>
      <w:spacing w:after="0" w:line="240" w:lineRule="auto"/>
      <w:jc w:val="center"/>
      <w:rPr>
        <w:rFonts w:ascii="Times New Roman" w:hAnsi="Times New Roman"/>
        <w:b/>
        <w:bCs/>
        <w:i/>
        <w:sz w:val="20"/>
        <w:szCs w:val="20"/>
      </w:rPr>
    </w:pPr>
    <w:r>
      <w:rPr>
        <w:rFonts w:ascii="Times New Roman" w:hAnsi="Times New Roman"/>
        <w:b/>
        <w:bCs/>
        <w:i/>
        <w:sz w:val="20"/>
        <w:szCs w:val="20"/>
      </w:rPr>
      <w:t>Bello K. A.</w:t>
    </w:r>
    <w:r w:rsidRPr="00F817ED">
      <w:rPr>
        <w:rFonts w:ascii="Times New Roman" w:hAnsi="Times New Roman"/>
        <w:b/>
        <w:bCs/>
        <w:i/>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6C2D" w:rsidRDefault="001F6C2D" w:rsidP="002A456F">
    <w:pPr>
      <w:spacing w:after="0" w:line="240" w:lineRule="auto"/>
      <w:jc w:val="center"/>
      <w:rPr>
        <w:rFonts w:ascii="Times New Roman" w:hAnsi="Times New Roman"/>
        <w:b/>
        <w:bCs/>
        <w:i/>
        <w:sz w:val="20"/>
        <w:szCs w:val="20"/>
      </w:rPr>
    </w:pPr>
    <w:r>
      <w:rPr>
        <w:rFonts w:ascii="Times New Roman" w:hAnsi="Times New Roman"/>
        <w:b/>
        <w:bCs/>
        <w:i/>
        <w:sz w:val="20"/>
        <w:szCs w:val="20"/>
      </w:rPr>
      <w:t xml:space="preserve">Centrepoint Journal </w:t>
    </w:r>
    <w:r>
      <w:rPr>
        <w:rFonts w:ascii="Times New Roman" w:hAnsi="Times New Roman" w:cs="Times New Roman"/>
        <w:b/>
        <w:i/>
        <w:sz w:val="18"/>
        <w:szCs w:val="18"/>
      </w:rPr>
      <w:t>Volume 30 No. 1 (2026</w:t>
    </w:r>
    <w:r w:rsidRPr="00201451">
      <w:rPr>
        <w:rFonts w:ascii="Times New Roman" w:hAnsi="Times New Roman" w:cs="Times New Roman"/>
        <w:b/>
        <w:i/>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EC6D7A8"/>
    <w:lvl w:ilvl="0" w:tplc="23B8A6D2">
      <w:start w:val="281"/>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3386E4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10C1B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2E5CFF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CC8A55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EE8296B6"/>
    <w:lvl w:ilvl="0" w:tplc="2806F588">
      <w:start w:val="1"/>
      <w:numFmt w:val="bullet"/>
      <w:lvlText w:val=""/>
      <w:lvlJc w:val="left"/>
      <w:pPr>
        <w:ind w:left="720" w:hanging="360"/>
      </w:pPr>
      <w:rPr>
        <w:rFonts w:ascii="Symbol" w:eastAsia="Calibri" w:hAnsi="Symbol" w:cs="SimSu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4020FC"/>
    <w:multiLevelType w:val="multilevel"/>
    <w:tmpl w:val="084020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D6456C"/>
    <w:multiLevelType w:val="hybridMultilevel"/>
    <w:tmpl w:val="40EE42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E01283"/>
    <w:multiLevelType w:val="hybridMultilevel"/>
    <w:tmpl w:val="BDD8B918"/>
    <w:lvl w:ilvl="0" w:tplc="6756AD8E">
      <w:start w:val="1"/>
      <w:numFmt w:val="lowerRoman"/>
      <w:lvlText w:val="(%1)"/>
      <w:lvlJc w:val="left"/>
      <w:pPr>
        <w:ind w:left="1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A022B81E">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09904AF0">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35FEAE68">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D9695B8">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4FE454D8">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3676D13C">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A2DC44E0">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A694EAB0">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2DA42A7"/>
    <w:multiLevelType w:val="multilevel"/>
    <w:tmpl w:val="62BE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CD1C72"/>
    <w:multiLevelType w:val="hybridMultilevel"/>
    <w:tmpl w:val="EB34E580"/>
    <w:lvl w:ilvl="0" w:tplc="E86C0104">
      <w:start w:val="1"/>
      <w:numFmt w:val="lowerRoman"/>
      <w:lvlText w:val="(%1)"/>
      <w:lvlJc w:val="left"/>
      <w:pPr>
        <w:ind w:left="1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4F68DA6C">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DB7E07B8">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9A10F54E">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C14A5AE">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AC7229C4">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9DC04D9A">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909085DC">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F1BAFC56">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5253E0B"/>
    <w:multiLevelType w:val="multilevel"/>
    <w:tmpl w:val="FFB6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9E1AA3"/>
    <w:multiLevelType w:val="hybridMultilevel"/>
    <w:tmpl w:val="1E68D046"/>
    <w:lvl w:ilvl="0" w:tplc="B43E2DEE">
      <w:start w:val="1"/>
      <w:numFmt w:val="lowerRoman"/>
      <w:lvlText w:val="(%1)"/>
      <w:lvlJc w:val="left"/>
      <w:pPr>
        <w:ind w:left="1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6BC28522">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080AE7DA">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2626CEC2">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7EFAC3B6">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BBDEDC22">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BD70EA70">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5CF81E86">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4CFCDDBC">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C156EB5"/>
    <w:multiLevelType w:val="hybridMultilevel"/>
    <w:tmpl w:val="A8DC707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00D2354"/>
    <w:multiLevelType w:val="hybridMultilevel"/>
    <w:tmpl w:val="F192FD58"/>
    <w:lvl w:ilvl="0" w:tplc="48EE2DF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31FE1BE1"/>
    <w:multiLevelType w:val="hybridMultilevel"/>
    <w:tmpl w:val="92A08CB6"/>
    <w:lvl w:ilvl="0" w:tplc="A5D42A22">
      <w:start w:val="1"/>
      <w:numFmt w:val="lowerRoman"/>
      <w:lvlText w:val="(%1)"/>
      <w:lvlJc w:val="left"/>
      <w:pPr>
        <w:ind w:left="39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CE3A0B9A">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84C4FC8E">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8744CA68">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6EC855DA">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2548BC8E">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114A958A">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6E66BB16">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D430B838">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2150AD7"/>
    <w:multiLevelType w:val="multilevel"/>
    <w:tmpl w:val="36EEB99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151DC6"/>
    <w:multiLevelType w:val="hybridMultilevel"/>
    <w:tmpl w:val="F2EE21DE"/>
    <w:lvl w:ilvl="0" w:tplc="C0E6DE6A">
      <w:start w:val="1"/>
      <w:numFmt w:val="lowerRoman"/>
      <w:lvlText w:val="(%1)"/>
      <w:lvlJc w:val="left"/>
      <w:pPr>
        <w:ind w:left="455"/>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37FA054C">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B1B28984">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158E4DAE">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A5AA0B92">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4E22D31C">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6408DE8A">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D9A88342">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E724D10C">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B7B2757"/>
    <w:multiLevelType w:val="multilevel"/>
    <w:tmpl w:val="3B7B275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F3640BD"/>
    <w:multiLevelType w:val="hybridMultilevel"/>
    <w:tmpl w:val="A08A6C7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933AE"/>
    <w:multiLevelType w:val="multilevel"/>
    <w:tmpl w:val="B48E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BE4AF9"/>
    <w:multiLevelType w:val="hybridMultilevel"/>
    <w:tmpl w:val="AC304070"/>
    <w:lvl w:ilvl="0" w:tplc="937C9D56">
      <w:start w:val="1"/>
      <w:numFmt w:val="lowerRoman"/>
      <w:lvlText w:val="(%1)"/>
      <w:lvlJc w:val="left"/>
      <w:pPr>
        <w:ind w:left="39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6096CE7E">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418C0156">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A9EAFD3A">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5F78FBA0">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EA2E9D58">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D25CAD9A">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7E1C6328">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4FD4CDAA">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8F60C7D"/>
    <w:multiLevelType w:val="multilevel"/>
    <w:tmpl w:val="83A6F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A13D7E"/>
    <w:multiLevelType w:val="hybridMultilevel"/>
    <w:tmpl w:val="E0A23D4A"/>
    <w:lvl w:ilvl="0" w:tplc="915E688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F87DB7"/>
    <w:multiLevelType w:val="multilevel"/>
    <w:tmpl w:val="2F426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F80256"/>
    <w:multiLevelType w:val="multilevel"/>
    <w:tmpl w:val="A45CEF7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8BA9E71"/>
    <w:multiLevelType w:val="multilevel"/>
    <w:tmpl w:val="68BA9E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68BA9E87"/>
    <w:multiLevelType w:val="multilevel"/>
    <w:tmpl w:val="68BA9E8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68BA9E9D"/>
    <w:multiLevelType w:val="multilevel"/>
    <w:tmpl w:val="68BA9E9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A4B03B1"/>
    <w:multiLevelType w:val="hybridMultilevel"/>
    <w:tmpl w:val="3F0614B6"/>
    <w:lvl w:ilvl="0" w:tplc="F190BDEA">
      <w:start w:val="1"/>
      <w:numFmt w:val="decimal"/>
      <w:lvlText w:val="%1."/>
      <w:lvlJc w:val="left"/>
      <w:pPr>
        <w:ind w:left="345" w:hanging="360"/>
      </w:pPr>
      <w:rPr>
        <w:rFonts w:hint="default"/>
      </w:rPr>
    </w:lvl>
    <w:lvl w:ilvl="1" w:tplc="20000019" w:tentative="1">
      <w:start w:val="1"/>
      <w:numFmt w:val="lowerLetter"/>
      <w:lvlText w:val="%2."/>
      <w:lvlJc w:val="left"/>
      <w:pPr>
        <w:ind w:left="1065" w:hanging="360"/>
      </w:pPr>
    </w:lvl>
    <w:lvl w:ilvl="2" w:tplc="2000001B" w:tentative="1">
      <w:start w:val="1"/>
      <w:numFmt w:val="lowerRoman"/>
      <w:lvlText w:val="%3."/>
      <w:lvlJc w:val="right"/>
      <w:pPr>
        <w:ind w:left="1785" w:hanging="180"/>
      </w:pPr>
    </w:lvl>
    <w:lvl w:ilvl="3" w:tplc="2000000F" w:tentative="1">
      <w:start w:val="1"/>
      <w:numFmt w:val="decimal"/>
      <w:lvlText w:val="%4."/>
      <w:lvlJc w:val="left"/>
      <w:pPr>
        <w:ind w:left="2505" w:hanging="360"/>
      </w:pPr>
    </w:lvl>
    <w:lvl w:ilvl="4" w:tplc="20000019" w:tentative="1">
      <w:start w:val="1"/>
      <w:numFmt w:val="lowerLetter"/>
      <w:lvlText w:val="%5."/>
      <w:lvlJc w:val="left"/>
      <w:pPr>
        <w:ind w:left="3225" w:hanging="360"/>
      </w:pPr>
    </w:lvl>
    <w:lvl w:ilvl="5" w:tplc="2000001B" w:tentative="1">
      <w:start w:val="1"/>
      <w:numFmt w:val="lowerRoman"/>
      <w:lvlText w:val="%6."/>
      <w:lvlJc w:val="right"/>
      <w:pPr>
        <w:ind w:left="3945" w:hanging="180"/>
      </w:pPr>
    </w:lvl>
    <w:lvl w:ilvl="6" w:tplc="2000000F" w:tentative="1">
      <w:start w:val="1"/>
      <w:numFmt w:val="decimal"/>
      <w:lvlText w:val="%7."/>
      <w:lvlJc w:val="left"/>
      <w:pPr>
        <w:ind w:left="4665" w:hanging="360"/>
      </w:pPr>
    </w:lvl>
    <w:lvl w:ilvl="7" w:tplc="20000019" w:tentative="1">
      <w:start w:val="1"/>
      <w:numFmt w:val="lowerLetter"/>
      <w:lvlText w:val="%8."/>
      <w:lvlJc w:val="left"/>
      <w:pPr>
        <w:ind w:left="5385" w:hanging="360"/>
      </w:pPr>
    </w:lvl>
    <w:lvl w:ilvl="8" w:tplc="2000001B" w:tentative="1">
      <w:start w:val="1"/>
      <w:numFmt w:val="lowerRoman"/>
      <w:lvlText w:val="%9."/>
      <w:lvlJc w:val="right"/>
      <w:pPr>
        <w:ind w:left="6105" w:hanging="180"/>
      </w:pPr>
    </w:lvl>
  </w:abstractNum>
  <w:abstractNum w:abstractNumId="30" w15:restartNumberingAfterBreak="0">
    <w:nsid w:val="70B111ED"/>
    <w:multiLevelType w:val="hybridMultilevel"/>
    <w:tmpl w:val="D098F07E"/>
    <w:lvl w:ilvl="0" w:tplc="B02C395E">
      <w:start w:val="1"/>
      <w:numFmt w:val="lowerRoman"/>
      <w:lvlText w:val="(%1)"/>
      <w:lvlJc w:val="left"/>
      <w:pPr>
        <w:ind w:left="39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51FC80C6">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AC06CF82">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5E9873FC">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01986D84">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C59C9E4C">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58B806CE">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582A98D4">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631CB396">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num w:numId="1" w16cid:durableId="28385125">
    <w:abstractNumId w:val="4"/>
  </w:num>
  <w:num w:numId="2" w16cid:durableId="2031712252">
    <w:abstractNumId w:val="2"/>
  </w:num>
  <w:num w:numId="3" w16cid:durableId="153029956">
    <w:abstractNumId w:val="3"/>
  </w:num>
  <w:num w:numId="4" w16cid:durableId="393553544">
    <w:abstractNumId w:val="1"/>
  </w:num>
  <w:num w:numId="5" w16cid:durableId="1849633762">
    <w:abstractNumId w:val="0"/>
  </w:num>
  <w:num w:numId="6" w16cid:durableId="976691447">
    <w:abstractNumId w:val="7"/>
  </w:num>
  <w:num w:numId="7" w16cid:durableId="755789045">
    <w:abstractNumId w:val="5"/>
  </w:num>
  <w:num w:numId="8" w16cid:durableId="1706830316">
    <w:abstractNumId w:val="26"/>
  </w:num>
  <w:num w:numId="9" w16cid:durableId="2038387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5696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7666341">
    <w:abstractNumId w:val="19"/>
  </w:num>
  <w:num w:numId="12" w16cid:durableId="1787311802">
    <w:abstractNumId w:val="20"/>
  </w:num>
  <w:num w:numId="13" w16cid:durableId="879559385">
    <w:abstractNumId w:val="24"/>
  </w:num>
  <w:num w:numId="14" w16cid:durableId="394008405">
    <w:abstractNumId w:val="9"/>
  </w:num>
  <w:num w:numId="15" w16cid:durableId="182212329">
    <w:abstractNumId w:val="11"/>
  </w:num>
  <w:num w:numId="16" w16cid:durableId="1421101852">
    <w:abstractNumId w:val="13"/>
  </w:num>
  <w:num w:numId="17" w16cid:durableId="1878153115">
    <w:abstractNumId w:val="25"/>
  </w:num>
  <w:num w:numId="18" w16cid:durableId="2069452827">
    <w:abstractNumId w:val="18"/>
  </w:num>
  <w:num w:numId="19" w16cid:durableId="1530753521">
    <w:abstractNumId w:val="6"/>
  </w:num>
  <w:num w:numId="20" w16cid:durableId="1712028468">
    <w:abstractNumId w:val="29"/>
  </w:num>
  <w:num w:numId="21" w16cid:durableId="2001540743">
    <w:abstractNumId w:val="21"/>
  </w:num>
  <w:num w:numId="22" w16cid:durableId="94180792">
    <w:abstractNumId w:val="8"/>
  </w:num>
  <w:num w:numId="23" w16cid:durableId="2010711479">
    <w:abstractNumId w:val="30"/>
  </w:num>
  <w:num w:numId="24" w16cid:durableId="1389911933">
    <w:abstractNumId w:val="10"/>
  </w:num>
  <w:num w:numId="25" w16cid:durableId="232354459">
    <w:abstractNumId w:val="15"/>
  </w:num>
  <w:num w:numId="26" w16cid:durableId="1930844963">
    <w:abstractNumId w:val="12"/>
  </w:num>
  <w:num w:numId="27" w16cid:durableId="549222428">
    <w:abstractNumId w:val="17"/>
  </w:num>
  <w:num w:numId="28" w16cid:durableId="406265130">
    <w:abstractNumId w:val="22"/>
  </w:num>
  <w:num w:numId="29" w16cid:durableId="1063261601">
    <w:abstractNumId w:val="23"/>
  </w:num>
  <w:num w:numId="30" w16cid:durableId="420756180">
    <w:abstractNumId w:val="14"/>
  </w:num>
  <w:num w:numId="31" w16cid:durableId="6732643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6"/>
  <w:hideSpellingErrors/>
  <w:hideGrammaticalErrors/>
  <w:proofState w:spelling="clean" w:grammar="clean"/>
  <w:revisionView w:inkAnnotations="0"/>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FF9"/>
    <w:rsid w:val="00003131"/>
    <w:rsid w:val="0000498A"/>
    <w:rsid w:val="00010195"/>
    <w:rsid w:val="00011D2C"/>
    <w:rsid w:val="00011D6B"/>
    <w:rsid w:val="0001373B"/>
    <w:rsid w:val="0001669D"/>
    <w:rsid w:val="00024108"/>
    <w:rsid w:val="00025D3D"/>
    <w:rsid w:val="0003285F"/>
    <w:rsid w:val="0003535A"/>
    <w:rsid w:val="000422F0"/>
    <w:rsid w:val="000429BE"/>
    <w:rsid w:val="0006191F"/>
    <w:rsid w:val="00064EB2"/>
    <w:rsid w:val="00067D9B"/>
    <w:rsid w:val="00072AE3"/>
    <w:rsid w:val="0008373F"/>
    <w:rsid w:val="000850DD"/>
    <w:rsid w:val="000904ED"/>
    <w:rsid w:val="00091517"/>
    <w:rsid w:val="00092E0F"/>
    <w:rsid w:val="00094D87"/>
    <w:rsid w:val="000A1E09"/>
    <w:rsid w:val="000B6F27"/>
    <w:rsid w:val="000B6F6B"/>
    <w:rsid w:val="000C4F33"/>
    <w:rsid w:val="000D2B77"/>
    <w:rsid w:val="000D2CDC"/>
    <w:rsid w:val="000D3630"/>
    <w:rsid w:val="000E5850"/>
    <w:rsid w:val="000E68B9"/>
    <w:rsid w:val="000E7294"/>
    <w:rsid w:val="000F1EEC"/>
    <w:rsid w:val="000F7F1E"/>
    <w:rsid w:val="00106E26"/>
    <w:rsid w:val="00110132"/>
    <w:rsid w:val="001113EB"/>
    <w:rsid w:val="0011196E"/>
    <w:rsid w:val="001141DA"/>
    <w:rsid w:val="00120F8B"/>
    <w:rsid w:val="0012672F"/>
    <w:rsid w:val="001277DE"/>
    <w:rsid w:val="001343E3"/>
    <w:rsid w:val="00134DA0"/>
    <w:rsid w:val="001449FD"/>
    <w:rsid w:val="00144B2C"/>
    <w:rsid w:val="0014718F"/>
    <w:rsid w:val="00147488"/>
    <w:rsid w:val="00147CC3"/>
    <w:rsid w:val="00152725"/>
    <w:rsid w:val="00154A99"/>
    <w:rsid w:val="00161E78"/>
    <w:rsid w:val="00166B1C"/>
    <w:rsid w:val="00175DF5"/>
    <w:rsid w:val="001763DB"/>
    <w:rsid w:val="001824D6"/>
    <w:rsid w:val="00185A86"/>
    <w:rsid w:val="00185DDA"/>
    <w:rsid w:val="00190834"/>
    <w:rsid w:val="00197D8D"/>
    <w:rsid w:val="001B0C4C"/>
    <w:rsid w:val="001B7917"/>
    <w:rsid w:val="001C1489"/>
    <w:rsid w:val="001C1D3F"/>
    <w:rsid w:val="001C24DF"/>
    <w:rsid w:val="001D0A23"/>
    <w:rsid w:val="001D2810"/>
    <w:rsid w:val="001D542F"/>
    <w:rsid w:val="001E0BD8"/>
    <w:rsid w:val="001E5FB3"/>
    <w:rsid w:val="001E6588"/>
    <w:rsid w:val="001E7EC2"/>
    <w:rsid w:val="001F263B"/>
    <w:rsid w:val="001F4964"/>
    <w:rsid w:val="001F62DA"/>
    <w:rsid w:val="001F6C2D"/>
    <w:rsid w:val="00202CEE"/>
    <w:rsid w:val="00204CCE"/>
    <w:rsid w:val="00214A1C"/>
    <w:rsid w:val="0021771E"/>
    <w:rsid w:val="002201EB"/>
    <w:rsid w:val="00220C4F"/>
    <w:rsid w:val="0022452B"/>
    <w:rsid w:val="00225450"/>
    <w:rsid w:val="00232897"/>
    <w:rsid w:val="0023458E"/>
    <w:rsid w:val="0023542A"/>
    <w:rsid w:val="00237764"/>
    <w:rsid w:val="00240FEA"/>
    <w:rsid w:val="002427A4"/>
    <w:rsid w:val="00256520"/>
    <w:rsid w:val="0027068C"/>
    <w:rsid w:val="0027200A"/>
    <w:rsid w:val="00287ACF"/>
    <w:rsid w:val="002904EB"/>
    <w:rsid w:val="00292817"/>
    <w:rsid w:val="002938DB"/>
    <w:rsid w:val="00297EDB"/>
    <w:rsid w:val="002A0247"/>
    <w:rsid w:val="002A456F"/>
    <w:rsid w:val="002A6210"/>
    <w:rsid w:val="002B2C6D"/>
    <w:rsid w:val="002B4523"/>
    <w:rsid w:val="002B6385"/>
    <w:rsid w:val="002C2B6B"/>
    <w:rsid w:val="002C7F69"/>
    <w:rsid w:val="002D2ED8"/>
    <w:rsid w:val="002D61F3"/>
    <w:rsid w:val="002D6834"/>
    <w:rsid w:val="002D79CB"/>
    <w:rsid w:val="002E1BC9"/>
    <w:rsid w:val="002E296F"/>
    <w:rsid w:val="002F1DE1"/>
    <w:rsid w:val="003040DA"/>
    <w:rsid w:val="003136BD"/>
    <w:rsid w:val="00317330"/>
    <w:rsid w:val="00317CAF"/>
    <w:rsid w:val="00323AB0"/>
    <w:rsid w:val="003250B9"/>
    <w:rsid w:val="00326E9A"/>
    <w:rsid w:val="003316A7"/>
    <w:rsid w:val="00342A21"/>
    <w:rsid w:val="00345796"/>
    <w:rsid w:val="00345BDD"/>
    <w:rsid w:val="00363A37"/>
    <w:rsid w:val="003640F7"/>
    <w:rsid w:val="0036543D"/>
    <w:rsid w:val="003658F3"/>
    <w:rsid w:val="0036689D"/>
    <w:rsid w:val="00370328"/>
    <w:rsid w:val="00371CC1"/>
    <w:rsid w:val="003765BE"/>
    <w:rsid w:val="00380292"/>
    <w:rsid w:val="00381CAC"/>
    <w:rsid w:val="003910C9"/>
    <w:rsid w:val="00392047"/>
    <w:rsid w:val="003928AE"/>
    <w:rsid w:val="003959EE"/>
    <w:rsid w:val="003972ED"/>
    <w:rsid w:val="003979E7"/>
    <w:rsid w:val="003B2DA5"/>
    <w:rsid w:val="003B5023"/>
    <w:rsid w:val="003C1B5A"/>
    <w:rsid w:val="003D27D9"/>
    <w:rsid w:val="003D6B43"/>
    <w:rsid w:val="003D7BA5"/>
    <w:rsid w:val="003E156A"/>
    <w:rsid w:val="003E2736"/>
    <w:rsid w:val="003E3700"/>
    <w:rsid w:val="003E3E1E"/>
    <w:rsid w:val="003F3E95"/>
    <w:rsid w:val="003F4464"/>
    <w:rsid w:val="003F7D55"/>
    <w:rsid w:val="004019A5"/>
    <w:rsid w:val="00407E84"/>
    <w:rsid w:val="00410A71"/>
    <w:rsid w:val="0041225B"/>
    <w:rsid w:val="004136FE"/>
    <w:rsid w:val="004152F4"/>
    <w:rsid w:val="004314E0"/>
    <w:rsid w:val="004327D4"/>
    <w:rsid w:val="00432B7C"/>
    <w:rsid w:val="00437F1E"/>
    <w:rsid w:val="00441B2A"/>
    <w:rsid w:val="00444F93"/>
    <w:rsid w:val="00450745"/>
    <w:rsid w:val="00462EC4"/>
    <w:rsid w:val="0046480C"/>
    <w:rsid w:val="0046607E"/>
    <w:rsid w:val="00473D2D"/>
    <w:rsid w:val="00474524"/>
    <w:rsid w:val="004760A6"/>
    <w:rsid w:val="00482850"/>
    <w:rsid w:val="004828DB"/>
    <w:rsid w:val="004869E6"/>
    <w:rsid w:val="004926BB"/>
    <w:rsid w:val="00496482"/>
    <w:rsid w:val="004A2B82"/>
    <w:rsid w:val="004B29E7"/>
    <w:rsid w:val="004B380E"/>
    <w:rsid w:val="004C04F8"/>
    <w:rsid w:val="004C15FE"/>
    <w:rsid w:val="004C4CF1"/>
    <w:rsid w:val="004C52A9"/>
    <w:rsid w:val="004C7592"/>
    <w:rsid w:val="004C782C"/>
    <w:rsid w:val="004D0200"/>
    <w:rsid w:val="004D1CEB"/>
    <w:rsid w:val="004D27F4"/>
    <w:rsid w:val="004D295A"/>
    <w:rsid w:val="004E18BD"/>
    <w:rsid w:val="004E2DC4"/>
    <w:rsid w:val="004F32C6"/>
    <w:rsid w:val="00500169"/>
    <w:rsid w:val="00501DB7"/>
    <w:rsid w:val="00503075"/>
    <w:rsid w:val="005147FD"/>
    <w:rsid w:val="00523973"/>
    <w:rsid w:val="0052766E"/>
    <w:rsid w:val="005337EB"/>
    <w:rsid w:val="005345AE"/>
    <w:rsid w:val="00534A06"/>
    <w:rsid w:val="00534E91"/>
    <w:rsid w:val="005416FD"/>
    <w:rsid w:val="005475B2"/>
    <w:rsid w:val="005579EB"/>
    <w:rsid w:val="0056295A"/>
    <w:rsid w:val="00564BC1"/>
    <w:rsid w:val="005776C9"/>
    <w:rsid w:val="00583FF2"/>
    <w:rsid w:val="005860AB"/>
    <w:rsid w:val="005A0F8D"/>
    <w:rsid w:val="005A3F30"/>
    <w:rsid w:val="005A456B"/>
    <w:rsid w:val="005B3955"/>
    <w:rsid w:val="005B6625"/>
    <w:rsid w:val="005B6C70"/>
    <w:rsid w:val="005B6D53"/>
    <w:rsid w:val="005B7F8F"/>
    <w:rsid w:val="005C1B59"/>
    <w:rsid w:val="005C5CEF"/>
    <w:rsid w:val="005D0C12"/>
    <w:rsid w:val="005D43B1"/>
    <w:rsid w:val="005D56C4"/>
    <w:rsid w:val="005D5A37"/>
    <w:rsid w:val="005D7535"/>
    <w:rsid w:val="005D7FD3"/>
    <w:rsid w:val="005E6BDF"/>
    <w:rsid w:val="0060452E"/>
    <w:rsid w:val="006064B7"/>
    <w:rsid w:val="00624924"/>
    <w:rsid w:val="006259FF"/>
    <w:rsid w:val="00640F08"/>
    <w:rsid w:val="0064649B"/>
    <w:rsid w:val="0065096A"/>
    <w:rsid w:val="00655DE3"/>
    <w:rsid w:val="00656978"/>
    <w:rsid w:val="006629EA"/>
    <w:rsid w:val="006740D8"/>
    <w:rsid w:val="0068182E"/>
    <w:rsid w:val="0069248C"/>
    <w:rsid w:val="006A1577"/>
    <w:rsid w:val="006A7163"/>
    <w:rsid w:val="006B4A44"/>
    <w:rsid w:val="006C0042"/>
    <w:rsid w:val="006C1EF8"/>
    <w:rsid w:val="006C4DD7"/>
    <w:rsid w:val="006C6159"/>
    <w:rsid w:val="006E3CD3"/>
    <w:rsid w:val="006F12ED"/>
    <w:rsid w:val="006F605F"/>
    <w:rsid w:val="00700C35"/>
    <w:rsid w:val="00703405"/>
    <w:rsid w:val="007143CB"/>
    <w:rsid w:val="00714409"/>
    <w:rsid w:val="00720A45"/>
    <w:rsid w:val="00727566"/>
    <w:rsid w:val="00731FCD"/>
    <w:rsid w:val="00734789"/>
    <w:rsid w:val="007416E0"/>
    <w:rsid w:val="00744376"/>
    <w:rsid w:val="00753E7C"/>
    <w:rsid w:val="00760C09"/>
    <w:rsid w:val="007610EA"/>
    <w:rsid w:val="0076346C"/>
    <w:rsid w:val="0076403E"/>
    <w:rsid w:val="007700D6"/>
    <w:rsid w:val="0077472A"/>
    <w:rsid w:val="00784E18"/>
    <w:rsid w:val="00792488"/>
    <w:rsid w:val="0079784C"/>
    <w:rsid w:val="007A7956"/>
    <w:rsid w:val="007B0045"/>
    <w:rsid w:val="007B6BED"/>
    <w:rsid w:val="007B7F14"/>
    <w:rsid w:val="007B7F6A"/>
    <w:rsid w:val="007C13B3"/>
    <w:rsid w:val="007C210C"/>
    <w:rsid w:val="007C2CA5"/>
    <w:rsid w:val="007D0A00"/>
    <w:rsid w:val="007D1152"/>
    <w:rsid w:val="007D6362"/>
    <w:rsid w:val="007E44DC"/>
    <w:rsid w:val="007E7691"/>
    <w:rsid w:val="007E7F41"/>
    <w:rsid w:val="007F1F93"/>
    <w:rsid w:val="007F2EF9"/>
    <w:rsid w:val="007F7FDE"/>
    <w:rsid w:val="00802D8E"/>
    <w:rsid w:val="00804F4B"/>
    <w:rsid w:val="00805DF7"/>
    <w:rsid w:val="008228F5"/>
    <w:rsid w:val="00827757"/>
    <w:rsid w:val="00832E2D"/>
    <w:rsid w:val="008337C7"/>
    <w:rsid w:val="00834B56"/>
    <w:rsid w:val="00841E5C"/>
    <w:rsid w:val="008450BC"/>
    <w:rsid w:val="00845665"/>
    <w:rsid w:val="008554A1"/>
    <w:rsid w:val="008577E4"/>
    <w:rsid w:val="00861692"/>
    <w:rsid w:val="008622B4"/>
    <w:rsid w:val="00870196"/>
    <w:rsid w:val="00874DEF"/>
    <w:rsid w:val="00875549"/>
    <w:rsid w:val="00877FF9"/>
    <w:rsid w:val="008801B6"/>
    <w:rsid w:val="008815EF"/>
    <w:rsid w:val="00882BB6"/>
    <w:rsid w:val="00885299"/>
    <w:rsid w:val="00886262"/>
    <w:rsid w:val="008909CE"/>
    <w:rsid w:val="00890FD5"/>
    <w:rsid w:val="008A0DC6"/>
    <w:rsid w:val="008A79FD"/>
    <w:rsid w:val="008B176F"/>
    <w:rsid w:val="008D3424"/>
    <w:rsid w:val="008D396C"/>
    <w:rsid w:val="008D4F8D"/>
    <w:rsid w:val="008D6868"/>
    <w:rsid w:val="008D71DE"/>
    <w:rsid w:val="008E2322"/>
    <w:rsid w:val="008F0E93"/>
    <w:rsid w:val="008F3E76"/>
    <w:rsid w:val="008F7DA7"/>
    <w:rsid w:val="00904626"/>
    <w:rsid w:val="00917367"/>
    <w:rsid w:val="00917825"/>
    <w:rsid w:val="00927567"/>
    <w:rsid w:val="009304B1"/>
    <w:rsid w:val="009356C6"/>
    <w:rsid w:val="00946058"/>
    <w:rsid w:val="00951F3D"/>
    <w:rsid w:val="00972B9A"/>
    <w:rsid w:val="00974561"/>
    <w:rsid w:val="009753E7"/>
    <w:rsid w:val="00976796"/>
    <w:rsid w:val="0098396A"/>
    <w:rsid w:val="009900BE"/>
    <w:rsid w:val="00990569"/>
    <w:rsid w:val="009962B4"/>
    <w:rsid w:val="0099657D"/>
    <w:rsid w:val="009A3292"/>
    <w:rsid w:val="009B0FE0"/>
    <w:rsid w:val="009B1661"/>
    <w:rsid w:val="009B3AF2"/>
    <w:rsid w:val="009D6975"/>
    <w:rsid w:val="009E1488"/>
    <w:rsid w:val="009E610A"/>
    <w:rsid w:val="009F3006"/>
    <w:rsid w:val="009F531B"/>
    <w:rsid w:val="009F571E"/>
    <w:rsid w:val="009F5C1C"/>
    <w:rsid w:val="00A04D97"/>
    <w:rsid w:val="00A11D26"/>
    <w:rsid w:val="00A13A0A"/>
    <w:rsid w:val="00A151FE"/>
    <w:rsid w:val="00A156B5"/>
    <w:rsid w:val="00A23FAD"/>
    <w:rsid w:val="00A260A8"/>
    <w:rsid w:val="00A331B4"/>
    <w:rsid w:val="00A41D9C"/>
    <w:rsid w:val="00A43A41"/>
    <w:rsid w:val="00A452E7"/>
    <w:rsid w:val="00A51F7C"/>
    <w:rsid w:val="00A538C3"/>
    <w:rsid w:val="00A55634"/>
    <w:rsid w:val="00A55BF5"/>
    <w:rsid w:val="00A61269"/>
    <w:rsid w:val="00A613A5"/>
    <w:rsid w:val="00A65D9B"/>
    <w:rsid w:val="00A662F7"/>
    <w:rsid w:val="00A72F5B"/>
    <w:rsid w:val="00A741D3"/>
    <w:rsid w:val="00A7704D"/>
    <w:rsid w:val="00A77905"/>
    <w:rsid w:val="00A77E97"/>
    <w:rsid w:val="00A8044B"/>
    <w:rsid w:val="00A83252"/>
    <w:rsid w:val="00A90DFC"/>
    <w:rsid w:val="00A9232C"/>
    <w:rsid w:val="00A93325"/>
    <w:rsid w:val="00A96D4B"/>
    <w:rsid w:val="00AA7F05"/>
    <w:rsid w:val="00AB060B"/>
    <w:rsid w:val="00AC4645"/>
    <w:rsid w:val="00AC7D5D"/>
    <w:rsid w:val="00AD2ED4"/>
    <w:rsid w:val="00AD4E76"/>
    <w:rsid w:val="00AD5BBF"/>
    <w:rsid w:val="00AE105B"/>
    <w:rsid w:val="00AE2CC7"/>
    <w:rsid w:val="00AF0C96"/>
    <w:rsid w:val="00AF0E84"/>
    <w:rsid w:val="00AF12B4"/>
    <w:rsid w:val="00AF1B79"/>
    <w:rsid w:val="00AF6C69"/>
    <w:rsid w:val="00B051C4"/>
    <w:rsid w:val="00B10836"/>
    <w:rsid w:val="00B20268"/>
    <w:rsid w:val="00B21D51"/>
    <w:rsid w:val="00B33320"/>
    <w:rsid w:val="00B40C7D"/>
    <w:rsid w:val="00B4607E"/>
    <w:rsid w:val="00B46FC0"/>
    <w:rsid w:val="00B558A0"/>
    <w:rsid w:val="00B56BB0"/>
    <w:rsid w:val="00B62C5C"/>
    <w:rsid w:val="00B65CDA"/>
    <w:rsid w:val="00B670E2"/>
    <w:rsid w:val="00B72A82"/>
    <w:rsid w:val="00B95BB1"/>
    <w:rsid w:val="00BA5549"/>
    <w:rsid w:val="00BB54AE"/>
    <w:rsid w:val="00BB72DC"/>
    <w:rsid w:val="00BC5A2C"/>
    <w:rsid w:val="00BD024A"/>
    <w:rsid w:val="00BD0827"/>
    <w:rsid w:val="00BD4EAD"/>
    <w:rsid w:val="00BD67F2"/>
    <w:rsid w:val="00BD7769"/>
    <w:rsid w:val="00BD7BC7"/>
    <w:rsid w:val="00BE03FB"/>
    <w:rsid w:val="00BE174A"/>
    <w:rsid w:val="00BE5225"/>
    <w:rsid w:val="00BE5D04"/>
    <w:rsid w:val="00BF2CE9"/>
    <w:rsid w:val="00BF4A20"/>
    <w:rsid w:val="00C062DF"/>
    <w:rsid w:val="00C10083"/>
    <w:rsid w:val="00C20291"/>
    <w:rsid w:val="00C30418"/>
    <w:rsid w:val="00C40AC1"/>
    <w:rsid w:val="00C40B08"/>
    <w:rsid w:val="00C415D9"/>
    <w:rsid w:val="00C42A7D"/>
    <w:rsid w:val="00C50A3B"/>
    <w:rsid w:val="00C528F7"/>
    <w:rsid w:val="00C56297"/>
    <w:rsid w:val="00C77103"/>
    <w:rsid w:val="00C82224"/>
    <w:rsid w:val="00C82E2A"/>
    <w:rsid w:val="00CA3397"/>
    <w:rsid w:val="00CA4468"/>
    <w:rsid w:val="00CA5725"/>
    <w:rsid w:val="00CA7C7C"/>
    <w:rsid w:val="00CB7AAE"/>
    <w:rsid w:val="00CC1A3C"/>
    <w:rsid w:val="00CC3CB6"/>
    <w:rsid w:val="00CC61CB"/>
    <w:rsid w:val="00CD0BE9"/>
    <w:rsid w:val="00CF0F1D"/>
    <w:rsid w:val="00CF427E"/>
    <w:rsid w:val="00D00F7B"/>
    <w:rsid w:val="00D04D35"/>
    <w:rsid w:val="00D11362"/>
    <w:rsid w:val="00D1276F"/>
    <w:rsid w:val="00D175F4"/>
    <w:rsid w:val="00D22171"/>
    <w:rsid w:val="00D26A49"/>
    <w:rsid w:val="00D32547"/>
    <w:rsid w:val="00D37237"/>
    <w:rsid w:val="00D405AF"/>
    <w:rsid w:val="00D40916"/>
    <w:rsid w:val="00D42D7A"/>
    <w:rsid w:val="00D446F1"/>
    <w:rsid w:val="00D46615"/>
    <w:rsid w:val="00D52F4F"/>
    <w:rsid w:val="00D56F98"/>
    <w:rsid w:val="00D6165D"/>
    <w:rsid w:val="00D62ABA"/>
    <w:rsid w:val="00D716CB"/>
    <w:rsid w:val="00D752DB"/>
    <w:rsid w:val="00D83E0C"/>
    <w:rsid w:val="00D91314"/>
    <w:rsid w:val="00D93006"/>
    <w:rsid w:val="00D961EB"/>
    <w:rsid w:val="00D97A40"/>
    <w:rsid w:val="00DA71D2"/>
    <w:rsid w:val="00DB4E67"/>
    <w:rsid w:val="00DB55A7"/>
    <w:rsid w:val="00DC384F"/>
    <w:rsid w:val="00DC4E61"/>
    <w:rsid w:val="00DC66F6"/>
    <w:rsid w:val="00DD16E2"/>
    <w:rsid w:val="00DD21C7"/>
    <w:rsid w:val="00DD2397"/>
    <w:rsid w:val="00DD7B5C"/>
    <w:rsid w:val="00DE01A2"/>
    <w:rsid w:val="00DE0BBD"/>
    <w:rsid w:val="00DE3754"/>
    <w:rsid w:val="00DF0C96"/>
    <w:rsid w:val="00DF1DC0"/>
    <w:rsid w:val="00DF65FB"/>
    <w:rsid w:val="00E0550D"/>
    <w:rsid w:val="00E14FCA"/>
    <w:rsid w:val="00E22A42"/>
    <w:rsid w:val="00E401BB"/>
    <w:rsid w:val="00E46480"/>
    <w:rsid w:val="00E56145"/>
    <w:rsid w:val="00E60A38"/>
    <w:rsid w:val="00E64690"/>
    <w:rsid w:val="00E6532E"/>
    <w:rsid w:val="00E662E4"/>
    <w:rsid w:val="00E708DF"/>
    <w:rsid w:val="00E71730"/>
    <w:rsid w:val="00E8527B"/>
    <w:rsid w:val="00E85B4F"/>
    <w:rsid w:val="00E870DD"/>
    <w:rsid w:val="00E87B88"/>
    <w:rsid w:val="00E93B59"/>
    <w:rsid w:val="00EA6BBA"/>
    <w:rsid w:val="00EB0222"/>
    <w:rsid w:val="00EC2E1D"/>
    <w:rsid w:val="00EC6CC2"/>
    <w:rsid w:val="00ED3EF9"/>
    <w:rsid w:val="00ED508C"/>
    <w:rsid w:val="00EE3494"/>
    <w:rsid w:val="00EE4CDE"/>
    <w:rsid w:val="00EF19EA"/>
    <w:rsid w:val="00EF79DA"/>
    <w:rsid w:val="00F1094F"/>
    <w:rsid w:val="00F16D06"/>
    <w:rsid w:val="00F20901"/>
    <w:rsid w:val="00F22526"/>
    <w:rsid w:val="00F23839"/>
    <w:rsid w:val="00F30284"/>
    <w:rsid w:val="00F302F2"/>
    <w:rsid w:val="00F30D5A"/>
    <w:rsid w:val="00F315B8"/>
    <w:rsid w:val="00F31A8B"/>
    <w:rsid w:val="00F344A1"/>
    <w:rsid w:val="00F364A5"/>
    <w:rsid w:val="00F37BE9"/>
    <w:rsid w:val="00F42CE2"/>
    <w:rsid w:val="00F47C6C"/>
    <w:rsid w:val="00F50256"/>
    <w:rsid w:val="00F5326F"/>
    <w:rsid w:val="00F5462B"/>
    <w:rsid w:val="00F57255"/>
    <w:rsid w:val="00F64CB1"/>
    <w:rsid w:val="00F72658"/>
    <w:rsid w:val="00F72EA5"/>
    <w:rsid w:val="00F817ED"/>
    <w:rsid w:val="00F83F94"/>
    <w:rsid w:val="00F92D83"/>
    <w:rsid w:val="00F949EC"/>
    <w:rsid w:val="00FA3857"/>
    <w:rsid w:val="00FA49C5"/>
    <w:rsid w:val="00FA7651"/>
    <w:rsid w:val="00FB104E"/>
    <w:rsid w:val="00FB4581"/>
    <w:rsid w:val="00FB478C"/>
    <w:rsid w:val="00FB61D6"/>
    <w:rsid w:val="00FB6B20"/>
    <w:rsid w:val="00FC0F0F"/>
    <w:rsid w:val="00FC1DE4"/>
    <w:rsid w:val="00FC243A"/>
    <w:rsid w:val="00FD2ADE"/>
    <w:rsid w:val="00FE4416"/>
    <w:rsid w:val="00FE4555"/>
    <w:rsid w:val="00FF10FA"/>
    <w:rsid w:val="00FF1A3E"/>
    <w:rsid w:val="00FF2D3D"/>
    <w:rsid w:val="00FF48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5:docId w15:val="{540C661D-576A-E342-9D41-C10993E0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BB1"/>
    <w:pPr>
      <w:spacing w:after="200" w:line="276" w:lineRule="auto"/>
    </w:pPr>
    <w:rPr>
      <w:sz w:val="22"/>
      <w:szCs w:val="22"/>
    </w:rPr>
  </w:style>
  <w:style w:type="paragraph" w:styleId="Heading1">
    <w:name w:val="heading 1"/>
    <w:basedOn w:val="Normal"/>
    <w:next w:val="Normal"/>
    <w:link w:val="Heading1Char"/>
    <w:uiPriority w:val="9"/>
    <w:qFormat/>
    <w:rsid w:val="00B95BB1"/>
    <w:pPr>
      <w:keepNext/>
      <w:keepLines/>
      <w:spacing w:before="480" w:after="0" w:line="360" w:lineRule="auto"/>
      <w:ind w:firstLine="567"/>
      <w:jc w:val="both"/>
      <w:outlineLvl w:val="0"/>
    </w:pPr>
    <w:rPr>
      <w:rFonts w:ascii="Cambria" w:hAnsi="Cambria" w:cs="Times New Roman"/>
      <w:b/>
      <w:bCs/>
      <w:color w:val="365F91"/>
      <w:sz w:val="28"/>
      <w:szCs w:val="28"/>
      <w:lang w:val="en-GB"/>
    </w:rPr>
  </w:style>
  <w:style w:type="paragraph" w:styleId="Heading2">
    <w:name w:val="heading 2"/>
    <w:basedOn w:val="Normal"/>
    <w:next w:val="Normal"/>
    <w:link w:val="Heading2Char"/>
    <w:uiPriority w:val="9"/>
    <w:semiHidden/>
    <w:unhideWhenUsed/>
    <w:qFormat/>
    <w:rsid w:val="00BD4EAD"/>
    <w:pPr>
      <w:keepNext/>
      <w:keepLines/>
      <w:spacing w:before="200" w:after="0"/>
      <w:outlineLvl w:val="1"/>
    </w:pPr>
    <w:rPr>
      <w:rFonts w:ascii="Cambria" w:hAnsi="Cambria" w:cs="Times New Roman"/>
      <w:b/>
      <w:bCs/>
      <w:color w:val="4F81BD"/>
      <w:sz w:val="26"/>
      <w:szCs w:val="26"/>
    </w:rPr>
  </w:style>
  <w:style w:type="paragraph" w:styleId="Heading3">
    <w:name w:val="heading 3"/>
    <w:basedOn w:val="Normal"/>
    <w:next w:val="Normal"/>
    <w:link w:val="Heading3Char"/>
    <w:uiPriority w:val="9"/>
    <w:semiHidden/>
    <w:unhideWhenUsed/>
    <w:qFormat/>
    <w:rsid w:val="00BD4EAD"/>
    <w:pPr>
      <w:keepNext/>
      <w:keepLines/>
      <w:spacing w:before="200" w:after="0"/>
      <w:outlineLvl w:val="2"/>
    </w:pPr>
    <w:rPr>
      <w:rFonts w:ascii="Cambria" w:hAnsi="Cambria" w:cs="Times New Roman"/>
      <w:b/>
      <w:bCs/>
      <w:color w:val="4F81BD"/>
    </w:rPr>
  </w:style>
  <w:style w:type="paragraph" w:styleId="Heading4">
    <w:name w:val="heading 4"/>
    <w:basedOn w:val="Normal"/>
    <w:next w:val="Normal"/>
    <w:link w:val="Heading4Char"/>
    <w:uiPriority w:val="9"/>
    <w:semiHidden/>
    <w:unhideWhenUsed/>
    <w:qFormat/>
    <w:rsid w:val="00BD4EAD"/>
    <w:pPr>
      <w:keepNext/>
      <w:keepLines/>
      <w:spacing w:before="200" w:after="0"/>
      <w:outlineLvl w:val="3"/>
    </w:pPr>
    <w:rPr>
      <w:rFonts w:ascii="Cambria"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5B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B95BB1"/>
    <w:pPr>
      <w:tabs>
        <w:tab w:val="center" w:pos="4680"/>
        <w:tab w:val="right" w:pos="9360"/>
      </w:tabs>
    </w:pPr>
    <w:rPr>
      <w:rFonts w:cs="Times New Roman"/>
    </w:rPr>
  </w:style>
  <w:style w:type="character" w:customStyle="1" w:styleId="HeaderChar">
    <w:name w:val="Header Char"/>
    <w:link w:val="Header"/>
    <w:uiPriority w:val="99"/>
    <w:rsid w:val="00B95BB1"/>
    <w:rPr>
      <w:sz w:val="22"/>
      <w:szCs w:val="22"/>
    </w:rPr>
  </w:style>
  <w:style w:type="paragraph" w:styleId="Footer">
    <w:name w:val="footer"/>
    <w:basedOn w:val="Normal"/>
    <w:link w:val="FooterChar"/>
    <w:uiPriority w:val="99"/>
    <w:rsid w:val="00B95BB1"/>
    <w:pPr>
      <w:tabs>
        <w:tab w:val="center" w:pos="4680"/>
        <w:tab w:val="right" w:pos="9360"/>
      </w:tabs>
    </w:pPr>
    <w:rPr>
      <w:rFonts w:cs="Times New Roman"/>
    </w:rPr>
  </w:style>
  <w:style w:type="character" w:customStyle="1" w:styleId="FooterChar">
    <w:name w:val="Footer Char"/>
    <w:link w:val="Footer"/>
    <w:uiPriority w:val="99"/>
    <w:rsid w:val="00B95BB1"/>
    <w:rPr>
      <w:sz w:val="22"/>
      <w:szCs w:val="22"/>
    </w:rPr>
  </w:style>
  <w:style w:type="character" w:styleId="CommentReference">
    <w:name w:val="annotation reference"/>
    <w:uiPriority w:val="99"/>
    <w:rsid w:val="00B95BB1"/>
    <w:rPr>
      <w:sz w:val="16"/>
      <w:szCs w:val="16"/>
    </w:rPr>
  </w:style>
  <w:style w:type="paragraph" w:styleId="CommentText">
    <w:name w:val="annotation text"/>
    <w:basedOn w:val="Normal"/>
    <w:link w:val="CommentTextChar"/>
    <w:uiPriority w:val="99"/>
    <w:rsid w:val="00B95BB1"/>
    <w:rPr>
      <w:sz w:val="20"/>
      <w:szCs w:val="20"/>
    </w:rPr>
  </w:style>
  <w:style w:type="character" w:customStyle="1" w:styleId="CommentTextChar">
    <w:name w:val="Comment Text Char"/>
    <w:basedOn w:val="DefaultParagraphFont"/>
    <w:link w:val="CommentText"/>
    <w:uiPriority w:val="99"/>
    <w:rsid w:val="00B95BB1"/>
  </w:style>
  <w:style w:type="paragraph" w:styleId="CommentSubject">
    <w:name w:val="annotation subject"/>
    <w:basedOn w:val="CommentText"/>
    <w:next w:val="CommentText"/>
    <w:link w:val="CommentSubjectChar"/>
    <w:uiPriority w:val="99"/>
    <w:rsid w:val="00B95BB1"/>
    <w:rPr>
      <w:rFonts w:cs="Times New Roman"/>
      <w:b/>
      <w:bCs/>
    </w:rPr>
  </w:style>
  <w:style w:type="character" w:customStyle="1" w:styleId="CommentSubjectChar">
    <w:name w:val="Comment Subject Char"/>
    <w:link w:val="CommentSubject"/>
    <w:uiPriority w:val="99"/>
    <w:rsid w:val="00B95BB1"/>
    <w:rPr>
      <w:b/>
      <w:bCs/>
    </w:rPr>
  </w:style>
  <w:style w:type="paragraph" w:styleId="BalloonText">
    <w:name w:val="Balloon Text"/>
    <w:basedOn w:val="Normal"/>
    <w:link w:val="BalloonTextChar"/>
    <w:uiPriority w:val="99"/>
    <w:rsid w:val="00B95BB1"/>
    <w:pPr>
      <w:spacing w:after="0" w:line="240" w:lineRule="auto"/>
    </w:pPr>
    <w:rPr>
      <w:rFonts w:ascii="Tahoma" w:hAnsi="Tahoma" w:cs="Times New Roman"/>
      <w:sz w:val="16"/>
      <w:szCs w:val="16"/>
    </w:rPr>
  </w:style>
  <w:style w:type="character" w:customStyle="1" w:styleId="BalloonTextChar">
    <w:name w:val="Balloon Text Char"/>
    <w:link w:val="BalloonText"/>
    <w:uiPriority w:val="99"/>
    <w:rsid w:val="00B95BB1"/>
    <w:rPr>
      <w:rFonts w:ascii="Tahoma" w:hAnsi="Tahoma" w:cs="Tahoma"/>
      <w:sz w:val="16"/>
      <w:szCs w:val="16"/>
    </w:rPr>
  </w:style>
  <w:style w:type="character" w:styleId="Hyperlink">
    <w:name w:val="Hyperlink"/>
    <w:uiPriority w:val="99"/>
    <w:rsid w:val="00B95BB1"/>
    <w:rPr>
      <w:color w:val="0000FF"/>
      <w:u w:val="single"/>
    </w:rPr>
  </w:style>
  <w:style w:type="table" w:customStyle="1" w:styleId="LightShading2">
    <w:name w:val="Light Shading2"/>
    <w:basedOn w:val="TableNormal"/>
    <w:uiPriority w:val="60"/>
    <w:rsid w:val="00B95BB1"/>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B95BB1"/>
    <w:pPr>
      <w:ind w:left="720"/>
      <w:contextualSpacing/>
      <w:jc w:val="both"/>
    </w:pPr>
    <w:rPr>
      <w:rFonts w:cs="Times New Roman"/>
    </w:rPr>
  </w:style>
  <w:style w:type="paragraph" w:styleId="BodyText2">
    <w:name w:val="Body Text 2"/>
    <w:basedOn w:val="Normal"/>
    <w:link w:val="BodyText2Char"/>
    <w:uiPriority w:val="99"/>
    <w:rsid w:val="00B95BB1"/>
    <w:pPr>
      <w:spacing w:after="120" w:line="480" w:lineRule="auto"/>
    </w:pPr>
    <w:rPr>
      <w:rFonts w:cs="Times New Roman"/>
    </w:rPr>
  </w:style>
  <w:style w:type="character" w:customStyle="1" w:styleId="BodyText2Char">
    <w:name w:val="Body Text 2 Char"/>
    <w:link w:val="BodyText2"/>
    <w:uiPriority w:val="99"/>
    <w:rsid w:val="00B95BB1"/>
    <w:rPr>
      <w:rFonts w:cs="Times New Roman"/>
      <w:sz w:val="22"/>
      <w:szCs w:val="22"/>
    </w:rPr>
  </w:style>
  <w:style w:type="paragraph" w:styleId="BodyText">
    <w:name w:val="Body Text"/>
    <w:basedOn w:val="Normal"/>
    <w:link w:val="BodyTextChar"/>
    <w:rsid w:val="00B95BB1"/>
    <w:pPr>
      <w:spacing w:after="120"/>
    </w:pPr>
    <w:rPr>
      <w:rFonts w:cs="Times New Roman"/>
    </w:rPr>
  </w:style>
  <w:style w:type="character" w:customStyle="1" w:styleId="BodyTextChar">
    <w:name w:val="Body Text Char"/>
    <w:link w:val="BodyText"/>
    <w:rsid w:val="00B95BB1"/>
    <w:rPr>
      <w:sz w:val="22"/>
      <w:szCs w:val="22"/>
    </w:rPr>
  </w:style>
  <w:style w:type="paragraph" w:styleId="NormalWeb">
    <w:name w:val="Normal (Web)"/>
    <w:basedOn w:val="Normal"/>
    <w:uiPriority w:val="99"/>
    <w:rsid w:val="00B95BB1"/>
    <w:pPr>
      <w:spacing w:before="100" w:beforeAutospacing="1" w:after="100" w:afterAutospacing="1" w:line="240" w:lineRule="auto"/>
    </w:pPr>
    <w:rPr>
      <w:rFonts w:ascii="Times New Roman" w:hAnsi="Times New Roman" w:cs="Times New Roman"/>
      <w:sz w:val="24"/>
      <w:szCs w:val="24"/>
      <w:lang w:val="en-GB" w:eastAsia="en-GB"/>
    </w:rPr>
  </w:style>
  <w:style w:type="paragraph" w:styleId="BodyTextIndent">
    <w:name w:val="Body Text Indent"/>
    <w:basedOn w:val="Normal"/>
    <w:link w:val="BodyTextIndentChar"/>
    <w:uiPriority w:val="99"/>
    <w:rsid w:val="00B95BB1"/>
    <w:pPr>
      <w:spacing w:after="120"/>
      <w:ind w:left="283"/>
    </w:pPr>
    <w:rPr>
      <w:rFonts w:eastAsia="Calibri" w:cs="Times New Roman"/>
      <w:lang w:val="en-GB"/>
    </w:rPr>
  </w:style>
  <w:style w:type="character" w:customStyle="1" w:styleId="BodyTextIndentChar">
    <w:name w:val="Body Text Indent Char"/>
    <w:link w:val="BodyTextIndent"/>
    <w:uiPriority w:val="99"/>
    <w:rsid w:val="00B95BB1"/>
    <w:rPr>
      <w:rFonts w:eastAsia="Calibri" w:cs="Times New Roman"/>
      <w:sz w:val="22"/>
      <w:szCs w:val="22"/>
      <w:lang w:val="en-GB"/>
    </w:rPr>
  </w:style>
  <w:style w:type="paragraph" w:styleId="EndnoteText">
    <w:name w:val="endnote text"/>
    <w:basedOn w:val="Normal"/>
    <w:link w:val="EndnoteTextChar"/>
    <w:uiPriority w:val="99"/>
    <w:rsid w:val="00B95BB1"/>
    <w:pPr>
      <w:widowControl w:val="0"/>
      <w:autoSpaceDE w:val="0"/>
      <w:autoSpaceDN w:val="0"/>
      <w:spacing w:after="0" w:line="240" w:lineRule="auto"/>
    </w:pPr>
    <w:rPr>
      <w:rFonts w:ascii="Times New Roman" w:hAnsi="Times New Roman" w:cs="Times New Roman"/>
      <w:sz w:val="20"/>
      <w:szCs w:val="20"/>
    </w:rPr>
  </w:style>
  <w:style w:type="character" w:customStyle="1" w:styleId="EndnoteTextChar">
    <w:name w:val="Endnote Text Char"/>
    <w:link w:val="EndnoteText"/>
    <w:uiPriority w:val="99"/>
    <w:rsid w:val="00B95BB1"/>
    <w:rPr>
      <w:rFonts w:ascii="Times New Roman" w:hAnsi="Times New Roman" w:cs="Times New Roman"/>
    </w:rPr>
  </w:style>
  <w:style w:type="character" w:styleId="EndnoteReference">
    <w:name w:val="endnote reference"/>
    <w:uiPriority w:val="99"/>
    <w:rsid w:val="00B95BB1"/>
    <w:rPr>
      <w:vertAlign w:val="superscript"/>
    </w:rPr>
  </w:style>
  <w:style w:type="paragraph" w:customStyle="1" w:styleId="Default">
    <w:name w:val="Default"/>
    <w:rsid w:val="00B95BB1"/>
    <w:pPr>
      <w:autoSpaceDE w:val="0"/>
      <w:autoSpaceDN w:val="0"/>
      <w:adjustRightInd w:val="0"/>
    </w:pPr>
    <w:rPr>
      <w:rFonts w:ascii="EKGINJ+TimesNewRoman" w:eastAsia="Calibri" w:hAnsi="EKGINJ+TimesNewRoman" w:cs="EKGINJ+TimesNewRoman"/>
      <w:color w:val="000000"/>
      <w:sz w:val="24"/>
      <w:szCs w:val="24"/>
      <w:lang w:val="en-GB" w:eastAsia="en-GB"/>
    </w:rPr>
  </w:style>
  <w:style w:type="character" w:customStyle="1" w:styleId="st">
    <w:name w:val="st"/>
    <w:rsid w:val="00B95BB1"/>
  </w:style>
  <w:style w:type="character" w:customStyle="1" w:styleId="Heading1Char">
    <w:name w:val="Heading 1 Char"/>
    <w:link w:val="Heading1"/>
    <w:uiPriority w:val="9"/>
    <w:rsid w:val="00B95BB1"/>
    <w:rPr>
      <w:rFonts w:ascii="Cambria" w:hAnsi="Cambria" w:cs="Times New Roman"/>
      <w:b/>
      <w:bCs/>
      <w:color w:val="365F91"/>
      <w:sz w:val="28"/>
      <w:szCs w:val="28"/>
      <w:lang w:val="en-GB"/>
    </w:rPr>
  </w:style>
  <w:style w:type="paragraph" w:styleId="NoSpacing">
    <w:name w:val="No Spacing"/>
    <w:uiPriority w:val="1"/>
    <w:qFormat/>
    <w:rsid w:val="00B95BB1"/>
    <w:rPr>
      <w:rFonts w:eastAsia="Calibri" w:cs="Times New Roman"/>
      <w:sz w:val="22"/>
      <w:szCs w:val="22"/>
    </w:rPr>
  </w:style>
  <w:style w:type="character" w:styleId="Strong">
    <w:name w:val="Strong"/>
    <w:basedOn w:val="DefaultParagraphFont"/>
    <w:uiPriority w:val="22"/>
    <w:qFormat/>
    <w:rsid w:val="00B95BB1"/>
    <w:rPr>
      <w:b/>
      <w:bCs/>
    </w:rPr>
  </w:style>
  <w:style w:type="character" w:styleId="Emphasis">
    <w:name w:val="Emphasis"/>
    <w:basedOn w:val="DefaultParagraphFont"/>
    <w:uiPriority w:val="20"/>
    <w:qFormat/>
    <w:rsid w:val="00B95BB1"/>
    <w:rPr>
      <w:i/>
      <w:iCs/>
    </w:rPr>
  </w:style>
  <w:style w:type="character" w:customStyle="1" w:styleId="tgc">
    <w:name w:val="_tgc"/>
    <w:basedOn w:val="DefaultParagraphFont"/>
    <w:rsid w:val="00B95BB1"/>
  </w:style>
  <w:style w:type="character" w:customStyle="1" w:styleId="def">
    <w:name w:val="def"/>
    <w:basedOn w:val="DefaultParagraphFont"/>
    <w:rsid w:val="00B95BB1"/>
  </w:style>
  <w:style w:type="numbering" w:customStyle="1" w:styleId="NoList1">
    <w:name w:val="No List1"/>
    <w:next w:val="NoList"/>
    <w:uiPriority w:val="99"/>
    <w:rsid w:val="00B95BB1"/>
  </w:style>
  <w:style w:type="paragraph" w:customStyle="1" w:styleId="p">
    <w:name w:val="p"/>
    <w:basedOn w:val="Normal"/>
    <w:rsid w:val="00B95BB1"/>
    <w:pPr>
      <w:spacing w:before="100" w:beforeAutospacing="1" w:after="100" w:afterAutospacing="1" w:line="240" w:lineRule="auto"/>
    </w:pPr>
    <w:rPr>
      <w:rFonts w:ascii="Times New Roman" w:hAnsi="Times New Roman" w:cs="Times New Roman"/>
      <w:sz w:val="24"/>
      <w:szCs w:val="24"/>
      <w:lang w:eastAsia="en-GB"/>
    </w:rPr>
  </w:style>
  <w:style w:type="paragraph" w:styleId="FootnoteText">
    <w:name w:val="footnote text"/>
    <w:basedOn w:val="Normal"/>
    <w:link w:val="FootnoteTextChar"/>
    <w:uiPriority w:val="99"/>
    <w:rsid w:val="00B95BB1"/>
    <w:pPr>
      <w:spacing w:after="0" w:line="240" w:lineRule="auto"/>
    </w:pPr>
    <w:rPr>
      <w:rFonts w:eastAsia="Calibri" w:cs="Calibri"/>
      <w:sz w:val="20"/>
      <w:szCs w:val="20"/>
      <w:lang w:val="en-GB"/>
    </w:rPr>
  </w:style>
  <w:style w:type="character" w:customStyle="1" w:styleId="FootnoteTextChar">
    <w:name w:val="Footnote Text Char"/>
    <w:basedOn w:val="DefaultParagraphFont"/>
    <w:link w:val="FootnoteText"/>
    <w:uiPriority w:val="99"/>
    <w:rsid w:val="00B95BB1"/>
    <w:rPr>
      <w:rFonts w:eastAsia="Calibri" w:cs="Calibri"/>
      <w:lang w:val="en-GB"/>
    </w:rPr>
  </w:style>
  <w:style w:type="character" w:styleId="FootnoteReference">
    <w:name w:val="footnote reference"/>
    <w:basedOn w:val="DefaultParagraphFont"/>
    <w:uiPriority w:val="99"/>
    <w:rsid w:val="00B95BB1"/>
    <w:rPr>
      <w:vertAlign w:val="superscript"/>
    </w:rPr>
  </w:style>
  <w:style w:type="character" w:customStyle="1" w:styleId="Heading2Char">
    <w:name w:val="Heading 2 Char"/>
    <w:basedOn w:val="DefaultParagraphFont"/>
    <w:link w:val="Heading2"/>
    <w:uiPriority w:val="9"/>
    <w:semiHidden/>
    <w:rsid w:val="00BD4EAD"/>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semiHidden/>
    <w:rsid w:val="00BD4EAD"/>
    <w:rPr>
      <w:rFonts w:ascii="Cambria" w:eastAsia="Times New Roman" w:hAnsi="Cambria" w:cs="Times New Roman"/>
      <w:b/>
      <w:bCs/>
      <w:color w:val="4F81BD"/>
      <w:sz w:val="22"/>
      <w:szCs w:val="22"/>
    </w:rPr>
  </w:style>
  <w:style w:type="character" w:customStyle="1" w:styleId="Heading4Char">
    <w:name w:val="Heading 4 Char"/>
    <w:basedOn w:val="DefaultParagraphFont"/>
    <w:link w:val="Heading4"/>
    <w:uiPriority w:val="9"/>
    <w:semiHidden/>
    <w:rsid w:val="00BD4EAD"/>
    <w:rPr>
      <w:rFonts w:ascii="Cambria" w:eastAsia="Times New Roman" w:hAnsi="Cambria" w:cs="Times New Roman"/>
      <w:b/>
      <w:bCs/>
      <w:i/>
      <w:iCs/>
      <w:color w:val="4F81BD"/>
      <w:sz w:val="22"/>
      <w:szCs w:val="22"/>
    </w:rPr>
  </w:style>
  <w:style w:type="table" w:customStyle="1" w:styleId="LightShading1">
    <w:name w:val="Light Shading1"/>
    <w:basedOn w:val="TableNormal"/>
    <w:uiPriority w:val="60"/>
    <w:rsid w:val="0001669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ListParagraph1">
    <w:name w:val="List Paragraph1"/>
    <w:basedOn w:val="Normal"/>
    <w:uiPriority w:val="34"/>
    <w:qFormat/>
    <w:rsid w:val="00805DF7"/>
    <w:pPr>
      <w:ind w:left="720"/>
      <w:contextualSpacing/>
    </w:pPr>
    <w:rPr>
      <w:rFonts w:eastAsia="Calibri" w:cs="Times New Roman"/>
    </w:rPr>
  </w:style>
  <w:style w:type="paragraph" w:customStyle="1" w:styleId="MTDisplayEquation">
    <w:name w:val="MTDisplayEquation"/>
    <w:basedOn w:val="Normal"/>
    <w:next w:val="Normal"/>
    <w:link w:val="MTDisplayEquationChar"/>
    <w:rsid w:val="00134DA0"/>
    <w:pPr>
      <w:tabs>
        <w:tab w:val="center" w:pos="4680"/>
        <w:tab w:val="right" w:pos="9360"/>
      </w:tabs>
      <w:spacing w:after="0" w:line="360" w:lineRule="auto"/>
      <w:ind w:firstLineChars="200" w:firstLine="480"/>
      <w:jc w:val="both"/>
    </w:pPr>
    <w:rPr>
      <w:rFonts w:ascii="Times New Roman" w:eastAsia="Calibri" w:hAnsi="Times New Roman" w:cs="Times New Roman"/>
      <w:sz w:val="24"/>
      <w:szCs w:val="24"/>
    </w:rPr>
  </w:style>
  <w:style w:type="character" w:customStyle="1" w:styleId="MTDisplayEquationChar">
    <w:name w:val="MTDisplayEquation Char"/>
    <w:basedOn w:val="DefaultParagraphFont"/>
    <w:link w:val="MTDisplayEquation"/>
    <w:rsid w:val="00134DA0"/>
    <w:rPr>
      <w:rFonts w:ascii="Times New Roman" w:eastAsia="Calibri" w:hAnsi="Times New Roman" w:cs="Times New Roman"/>
      <w:sz w:val="24"/>
      <w:szCs w:val="24"/>
    </w:rPr>
  </w:style>
  <w:style w:type="character" w:styleId="PlaceholderText">
    <w:name w:val="Placeholder Text"/>
    <w:basedOn w:val="DefaultParagraphFont"/>
    <w:uiPriority w:val="99"/>
    <w:semiHidden/>
    <w:rsid w:val="004E18BD"/>
    <w:rPr>
      <w:color w:val="808080"/>
    </w:rPr>
  </w:style>
  <w:style w:type="character" w:customStyle="1" w:styleId="UnresolvedMention1">
    <w:name w:val="Unresolved Mention1"/>
    <w:basedOn w:val="DefaultParagraphFont"/>
    <w:uiPriority w:val="99"/>
    <w:semiHidden/>
    <w:unhideWhenUsed/>
    <w:rsid w:val="004E18BD"/>
    <w:rPr>
      <w:color w:val="605E5C"/>
      <w:shd w:val="clear" w:color="auto" w:fill="E1DFDD"/>
    </w:rPr>
  </w:style>
  <w:style w:type="paragraph" w:styleId="Bibliography">
    <w:name w:val="Bibliography"/>
    <w:basedOn w:val="Normal"/>
    <w:next w:val="Normal"/>
    <w:uiPriority w:val="37"/>
    <w:unhideWhenUsed/>
    <w:rsid w:val="004E18BD"/>
    <w:pPr>
      <w:spacing w:after="160" w:line="259" w:lineRule="auto"/>
    </w:pPr>
    <w:rPr>
      <w:rFonts w:eastAsia="Calibri" w:cs="Times New Roman"/>
    </w:rPr>
  </w:style>
  <w:style w:type="paragraph" w:customStyle="1" w:styleId="elementor-icon-list-item">
    <w:name w:val="elementor-icon-list-item"/>
    <w:basedOn w:val="Normal"/>
    <w:rsid w:val="004E18BD"/>
    <w:pPr>
      <w:spacing w:before="100" w:beforeAutospacing="1" w:after="100" w:afterAutospacing="1" w:line="240" w:lineRule="auto"/>
    </w:pPr>
    <w:rPr>
      <w:rFonts w:ascii="Times New Roman" w:hAnsi="Times New Roman" w:cs="Times New Roman"/>
      <w:sz w:val="24"/>
      <w:szCs w:val="24"/>
    </w:rPr>
  </w:style>
  <w:style w:type="character" w:customStyle="1" w:styleId="elementor-icon-list-text">
    <w:name w:val="elementor-icon-list-text"/>
    <w:basedOn w:val="DefaultParagraphFont"/>
    <w:rsid w:val="004E18BD"/>
  </w:style>
  <w:style w:type="character" w:customStyle="1" w:styleId="elementor-post-infoterms-list">
    <w:name w:val="elementor-post-info__terms-list"/>
    <w:basedOn w:val="DefaultParagraphFont"/>
    <w:rsid w:val="004E18BD"/>
  </w:style>
  <w:style w:type="character" w:customStyle="1" w:styleId="elementor-button-content-wrapper">
    <w:name w:val="elementor-button-content-wrapper"/>
    <w:basedOn w:val="DefaultParagraphFont"/>
    <w:rsid w:val="004E18BD"/>
  </w:style>
  <w:style w:type="character" w:customStyle="1" w:styleId="elementor-button-text">
    <w:name w:val="elementor-button-text"/>
    <w:basedOn w:val="DefaultParagraphFont"/>
    <w:rsid w:val="004E18BD"/>
  </w:style>
  <w:style w:type="character" w:customStyle="1" w:styleId="mi">
    <w:name w:val="mi"/>
    <w:basedOn w:val="DefaultParagraphFont"/>
    <w:rsid w:val="004E18BD"/>
  </w:style>
  <w:style w:type="character" w:customStyle="1" w:styleId="mo">
    <w:name w:val="mo"/>
    <w:basedOn w:val="DefaultParagraphFont"/>
    <w:rsid w:val="004E18BD"/>
  </w:style>
  <w:style w:type="character" w:customStyle="1" w:styleId="mn">
    <w:name w:val="mn"/>
    <w:basedOn w:val="DefaultParagraphFont"/>
    <w:rsid w:val="004E18BD"/>
  </w:style>
  <w:style w:type="character" w:customStyle="1" w:styleId="mtext">
    <w:name w:val="mtext"/>
    <w:basedOn w:val="DefaultParagraphFont"/>
    <w:rsid w:val="004E18BD"/>
  </w:style>
  <w:style w:type="table" w:customStyle="1" w:styleId="LightShading3">
    <w:name w:val="Light Shading3"/>
    <w:basedOn w:val="TableNormal"/>
    <w:uiPriority w:val="60"/>
    <w:rsid w:val="002E296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6">
    <w:name w:val="Light Grid Accent 6"/>
    <w:basedOn w:val="TableNormal"/>
    <w:uiPriority w:val="62"/>
    <w:rsid w:val="002E296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 /><Relationship Id="rId117" Type="http://schemas.openxmlformats.org/officeDocument/2006/relationships/image" Target="media/image55.wmf" /><Relationship Id="rId21" Type="http://schemas.openxmlformats.org/officeDocument/2006/relationships/image" Target="media/image7.wmf" /><Relationship Id="rId42" Type="http://schemas.openxmlformats.org/officeDocument/2006/relationships/oleObject" Target="embeddings/oleObject17.bin" /><Relationship Id="rId47" Type="http://schemas.openxmlformats.org/officeDocument/2006/relationships/image" Target="media/image20.wmf" /><Relationship Id="rId63" Type="http://schemas.openxmlformats.org/officeDocument/2006/relationships/image" Target="media/image28.wmf" /><Relationship Id="rId68" Type="http://schemas.openxmlformats.org/officeDocument/2006/relationships/oleObject" Target="embeddings/oleObject30.bin" /><Relationship Id="rId84" Type="http://schemas.openxmlformats.org/officeDocument/2006/relationships/oleObject" Target="embeddings/oleObject38.bin" /><Relationship Id="rId89" Type="http://schemas.openxmlformats.org/officeDocument/2006/relationships/image" Target="media/image41.wmf" /><Relationship Id="rId112" Type="http://schemas.openxmlformats.org/officeDocument/2006/relationships/oleObject" Target="embeddings/oleObject52.bin" /><Relationship Id="rId133" Type="http://schemas.openxmlformats.org/officeDocument/2006/relationships/oleObject" Target="embeddings/oleObject62.bin" /><Relationship Id="rId138" Type="http://schemas.openxmlformats.org/officeDocument/2006/relationships/image" Target="media/image66.emf" /><Relationship Id="rId16" Type="http://schemas.openxmlformats.org/officeDocument/2006/relationships/oleObject" Target="embeddings/oleObject4.bin" /><Relationship Id="rId107" Type="http://schemas.openxmlformats.org/officeDocument/2006/relationships/image" Target="media/image50.wmf" /><Relationship Id="rId11" Type="http://schemas.openxmlformats.org/officeDocument/2006/relationships/image" Target="media/image2.wmf" /><Relationship Id="rId32" Type="http://schemas.openxmlformats.org/officeDocument/2006/relationships/oleObject" Target="embeddings/oleObject12.bin" /><Relationship Id="rId37" Type="http://schemas.openxmlformats.org/officeDocument/2006/relationships/image" Target="media/image15.wmf" /><Relationship Id="rId53" Type="http://schemas.openxmlformats.org/officeDocument/2006/relationships/image" Target="media/image23.wmf" /><Relationship Id="rId58" Type="http://schemas.openxmlformats.org/officeDocument/2006/relationships/oleObject" Target="embeddings/oleObject25.bin" /><Relationship Id="rId74" Type="http://schemas.openxmlformats.org/officeDocument/2006/relationships/oleObject" Target="embeddings/oleObject33.bin" /><Relationship Id="rId79" Type="http://schemas.openxmlformats.org/officeDocument/2006/relationships/image" Target="media/image36.wmf" /><Relationship Id="rId102" Type="http://schemas.openxmlformats.org/officeDocument/2006/relationships/oleObject" Target="embeddings/oleObject47.bin" /><Relationship Id="rId123" Type="http://schemas.openxmlformats.org/officeDocument/2006/relationships/oleObject" Target="embeddings/oleObject57.bin" /><Relationship Id="rId128" Type="http://schemas.openxmlformats.org/officeDocument/2006/relationships/image" Target="media/image61.wmf" /><Relationship Id="rId144" Type="http://schemas.openxmlformats.org/officeDocument/2006/relationships/header" Target="header2.xml" /><Relationship Id="rId5" Type="http://schemas.openxmlformats.org/officeDocument/2006/relationships/webSettings" Target="webSettings.xml" /><Relationship Id="rId90" Type="http://schemas.openxmlformats.org/officeDocument/2006/relationships/oleObject" Target="embeddings/oleObject41.bin" /><Relationship Id="rId95" Type="http://schemas.openxmlformats.org/officeDocument/2006/relationships/image" Target="media/image44.wmf" /><Relationship Id="rId22" Type="http://schemas.openxmlformats.org/officeDocument/2006/relationships/oleObject" Target="embeddings/oleObject7.bin" /><Relationship Id="rId27" Type="http://schemas.openxmlformats.org/officeDocument/2006/relationships/image" Target="media/image10.wmf" /><Relationship Id="rId43" Type="http://schemas.openxmlformats.org/officeDocument/2006/relationships/image" Target="media/image18.wmf" /><Relationship Id="rId48" Type="http://schemas.openxmlformats.org/officeDocument/2006/relationships/oleObject" Target="embeddings/oleObject20.bin" /><Relationship Id="rId64" Type="http://schemas.openxmlformats.org/officeDocument/2006/relationships/oleObject" Target="embeddings/oleObject28.bin" /><Relationship Id="rId69" Type="http://schemas.openxmlformats.org/officeDocument/2006/relationships/image" Target="media/image31.wmf" /><Relationship Id="rId113" Type="http://schemas.openxmlformats.org/officeDocument/2006/relationships/image" Target="media/image53.wmf" /><Relationship Id="rId118" Type="http://schemas.openxmlformats.org/officeDocument/2006/relationships/oleObject" Target="embeddings/oleObject55.bin" /><Relationship Id="rId134" Type="http://schemas.openxmlformats.org/officeDocument/2006/relationships/oleObject" Target="embeddings/oleObject63.bin" /><Relationship Id="rId139" Type="http://schemas.openxmlformats.org/officeDocument/2006/relationships/hyperlink" Target="https://doi.org/10.62054/ijdm/0101.07" TargetMode="External" /><Relationship Id="rId80" Type="http://schemas.openxmlformats.org/officeDocument/2006/relationships/oleObject" Target="embeddings/oleObject36.bin" /><Relationship Id="rId85" Type="http://schemas.openxmlformats.org/officeDocument/2006/relationships/image" Target="media/image39.wmf" /><Relationship Id="rId3" Type="http://schemas.openxmlformats.org/officeDocument/2006/relationships/styles" Target="styles.xml" /><Relationship Id="rId12" Type="http://schemas.openxmlformats.org/officeDocument/2006/relationships/oleObject" Target="embeddings/oleObject2.bin" /><Relationship Id="rId17" Type="http://schemas.openxmlformats.org/officeDocument/2006/relationships/image" Target="media/image5.wmf" /><Relationship Id="rId25" Type="http://schemas.openxmlformats.org/officeDocument/2006/relationships/image" Target="media/image9.wmf" /><Relationship Id="rId33" Type="http://schemas.openxmlformats.org/officeDocument/2006/relationships/image" Target="media/image13.wmf" /><Relationship Id="rId38" Type="http://schemas.openxmlformats.org/officeDocument/2006/relationships/oleObject" Target="embeddings/oleObject15.bin" /><Relationship Id="rId46" Type="http://schemas.openxmlformats.org/officeDocument/2006/relationships/oleObject" Target="embeddings/oleObject19.bin" /><Relationship Id="rId59" Type="http://schemas.openxmlformats.org/officeDocument/2006/relationships/image" Target="media/image26.wmf" /><Relationship Id="rId67" Type="http://schemas.openxmlformats.org/officeDocument/2006/relationships/image" Target="media/image30.wmf" /><Relationship Id="rId103" Type="http://schemas.openxmlformats.org/officeDocument/2006/relationships/image" Target="media/image48.wmf" /><Relationship Id="rId108" Type="http://schemas.openxmlformats.org/officeDocument/2006/relationships/oleObject" Target="embeddings/oleObject50.bin" /><Relationship Id="rId116" Type="http://schemas.openxmlformats.org/officeDocument/2006/relationships/oleObject" Target="embeddings/oleObject54.bin" /><Relationship Id="rId124" Type="http://schemas.openxmlformats.org/officeDocument/2006/relationships/image" Target="media/image59.wmf" /><Relationship Id="rId129" Type="http://schemas.openxmlformats.org/officeDocument/2006/relationships/oleObject" Target="embeddings/oleObject60.bin" /><Relationship Id="rId137" Type="http://schemas.openxmlformats.org/officeDocument/2006/relationships/image" Target="media/image65.emf" /><Relationship Id="rId20" Type="http://schemas.openxmlformats.org/officeDocument/2006/relationships/oleObject" Target="embeddings/oleObject6.bin" /><Relationship Id="rId41" Type="http://schemas.openxmlformats.org/officeDocument/2006/relationships/image" Target="media/image17.wmf" /><Relationship Id="rId54" Type="http://schemas.openxmlformats.org/officeDocument/2006/relationships/oleObject" Target="embeddings/oleObject23.bin" /><Relationship Id="rId62" Type="http://schemas.openxmlformats.org/officeDocument/2006/relationships/oleObject" Target="embeddings/oleObject27.bin" /><Relationship Id="rId70" Type="http://schemas.openxmlformats.org/officeDocument/2006/relationships/oleObject" Target="embeddings/oleObject31.bin" /><Relationship Id="rId75" Type="http://schemas.openxmlformats.org/officeDocument/2006/relationships/image" Target="media/image34.wmf" /><Relationship Id="rId83" Type="http://schemas.openxmlformats.org/officeDocument/2006/relationships/image" Target="media/image38.wmf" /><Relationship Id="rId88" Type="http://schemas.openxmlformats.org/officeDocument/2006/relationships/oleObject" Target="embeddings/oleObject40.bin" /><Relationship Id="rId91" Type="http://schemas.openxmlformats.org/officeDocument/2006/relationships/image" Target="media/image42.wmf" /><Relationship Id="rId96" Type="http://schemas.openxmlformats.org/officeDocument/2006/relationships/oleObject" Target="embeddings/oleObject44.bin" /><Relationship Id="rId111" Type="http://schemas.openxmlformats.org/officeDocument/2006/relationships/image" Target="media/image52.wmf" /><Relationship Id="rId132" Type="http://schemas.openxmlformats.org/officeDocument/2006/relationships/image" Target="media/image63.wmf" /><Relationship Id="rId140" Type="http://schemas.openxmlformats.org/officeDocument/2006/relationships/hyperlink" Target="https://doi.org/10.62054/ijdm/0101.06" TargetMode="External" /><Relationship Id="rId145" Type="http://schemas.openxmlformats.org/officeDocument/2006/relationships/footer" Target="footer1.xml" /><Relationship Id="rId1" Type="http://schemas.openxmlformats.org/officeDocument/2006/relationships/customXml" Target="../customXml/item1.xml" /><Relationship Id="rId6" Type="http://schemas.openxmlformats.org/officeDocument/2006/relationships/footnotes" Target="footnotes.xml" /><Relationship Id="rId15" Type="http://schemas.openxmlformats.org/officeDocument/2006/relationships/image" Target="media/image4.wmf" /><Relationship Id="rId23" Type="http://schemas.openxmlformats.org/officeDocument/2006/relationships/image" Target="media/image8.wmf" /><Relationship Id="rId28" Type="http://schemas.openxmlformats.org/officeDocument/2006/relationships/oleObject" Target="embeddings/oleObject10.bin" /><Relationship Id="rId36" Type="http://schemas.openxmlformats.org/officeDocument/2006/relationships/oleObject" Target="embeddings/oleObject14.bin" /><Relationship Id="rId49" Type="http://schemas.openxmlformats.org/officeDocument/2006/relationships/image" Target="media/image21.wmf" /><Relationship Id="rId57" Type="http://schemas.openxmlformats.org/officeDocument/2006/relationships/image" Target="media/image25.wmf" /><Relationship Id="rId106" Type="http://schemas.openxmlformats.org/officeDocument/2006/relationships/oleObject" Target="embeddings/oleObject49.bin" /><Relationship Id="rId114" Type="http://schemas.openxmlformats.org/officeDocument/2006/relationships/oleObject" Target="embeddings/oleObject53.bin" /><Relationship Id="rId119" Type="http://schemas.openxmlformats.org/officeDocument/2006/relationships/image" Target="media/image56.emf" /><Relationship Id="rId127" Type="http://schemas.openxmlformats.org/officeDocument/2006/relationships/oleObject" Target="embeddings/oleObject59.bin" /><Relationship Id="rId10" Type="http://schemas.openxmlformats.org/officeDocument/2006/relationships/oleObject" Target="embeddings/oleObject1.bin" /><Relationship Id="rId31" Type="http://schemas.openxmlformats.org/officeDocument/2006/relationships/image" Target="media/image12.wmf" /><Relationship Id="rId44" Type="http://schemas.openxmlformats.org/officeDocument/2006/relationships/oleObject" Target="embeddings/oleObject18.bin" /><Relationship Id="rId52" Type="http://schemas.openxmlformats.org/officeDocument/2006/relationships/oleObject" Target="embeddings/oleObject22.bin" /><Relationship Id="rId60" Type="http://schemas.openxmlformats.org/officeDocument/2006/relationships/oleObject" Target="embeddings/oleObject26.bin" /><Relationship Id="rId65" Type="http://schemas.openxmlformats.org/officeDocument/2006/relationships/image" Target="media/image29.wmf" /><Relationship Id="rId73" Type="http://schemas.openxmlformats.org/officeDocument/2006/relationships/image" Target="media/image33.wmf" /><Relationship Id="rId78" Type="http://schemas.openxmlformats.org/officeDocument/2006/relationships/oleObject" Target="embeddings/oleObject35.bin" /><Relationship Id="rId81" Type="http://schemas.openxmlformats.org/officeDocument/2006/relationships/image" Target="media/image37.wmf" /><Relationship Id="rId86" Type="http://schemas.openxmlformats.org/officeDocument/2006/relationships/oleObject" Target="embeddings/oleObject39.bin" /><Relationship Id="rId94" Type="http://schemas.openxmlformats.org/officeDocument/2006/relationships/oleObject" Target="embeddings/oleObject43.bin" /><Relationship Id="rId99" Type="http://schemas.openxmlformats.org/officeDocument/2006/relationships/image" Target="media/image46.wmf" /><Relationship Id="rId101" Type="http://schemas.openxmlformats.org/officeDocument/2006/relationships/image" Target="media/image47.wmf" /><Relationship Id="rId122" Type="http://schemas.openxmlformats.org/officeDocument/2006/relationships/image" Target="media/image58.wmf" /><Relationship Id="rId130" Type="http://schemas.openxmlformats.org/officeDocument/2006/relationships/image" Target="media/image62.wmf" /><Relationship Id="rId135" Type="http://schemas.openxmlformats.org/officeDocument/2006/relationships/oleObject" Target="embeddings/oleObject64.bin" /><Relationship Id="rId143" Type="http://schemas.openxmlformats.org/officeDocument/2006/relationships/header" Target="header1.xml" /><Relationship Id="rId148"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1.wmf" /><Relationship Id="rId13" Type="http://schemas.openxmlformats.org/officeDocument/2006/relationships/image" Target="media/image3.wmf" /><Relationship Id="rId18" Type="http://schemas.openxmlformats.org/officeDocument/2006/relationships/oleObject" Target="embeddings/oleObject5.bin" /><Relationship Id="rId39" Type="http://schemas.openxmlformats.org/officeDocument/2006/relationships/image" Target="media/image16.wmf" /><Relationship Id="rId109" Type="http://schemas.openxmlformats.org/officeDocument/2006/relationships/image" Target="media/image51.wmf" /><Relationship Id="rId34" Type="http://schemas.openxmlformats.org/officeDocument/2006/relationships/oleObject" Target="embeddings/oleObject13.bin" /><Relationship Id="rId50" Type="http://schemas.openxmlformats.org/officeDocument/2006/relationships/oleObject" Target="embeddings/oleObject21.bin" /><Relationship Id="rId55" Type="http://schemas.openxmlformats.org/officeDocument/2006/relationships/image" Target="media/image24.wmf" /><Relationship Id="rId76" Type="http://schemas.openxmlformats.org/officeDocument/2006/relationships/oleObject" Target="embeddings/oleObject34.bin" /><Relationship Id="rId97" Type="http://schemas.openxmlformats.org/officeDocument/2006/relationships/image" Target="media/image45.wmf" /><Relationship Id="rId104" Type="http://schemas.openxmlformats.org/officeDocument/2006/relationships/oleObject" Target="embeddings/oleObject48.bin" /><Relationship Id="rId120" Type="http://schemas.openxmlformats.org/officeDocument/2006/relationships/image" Target="media/image57.wmf" /><Relationship Id="rId125" Type="http://schemas.openxmlformats.org/officeDocument/2006/relationships/oleObject" Target="embeddings/oleObject58.bin" /><Relationship Id="rId141" Type="http://schemas.openxmlformats.org/officeDocument/2006/relationships/hyperlink" Target="https://doi.org/10.62054/ijdm/0101.03" TargetMode="External" /><Relationship Id="rId146" Type="http://schemas.openxmlformats.org/officeDocument/2006/relationships/footer" Target="footer2.xml" /><Relationship Id="rId7" Type="http://schemas.openxmlformats.org/officeDocument/2006/relationships/endnotes" Target="endnotes.xml" /><Relationship Id="rId71" Type="http://schemas.openxmlformats.org/officeDocument/2006/relationships/image" Target="media/image32.wmf" /><Relationship Id="rId92" Type="http://schemas.openxmlformats.org/officeDocument/2006/relationships/oleObject" Target="embeddings/oleObject42.bin" /><Relationship Id="rId2" Type="http://schemas.openxmlformats.org/officeDocument/2006/relationships/numbering" Target="numbering.xml" /><Relationship Id="rId29" Type="http://schemas.openxmlformats.org/officeDocument/2006/relationships/image" Target="media/image11.wmf" /><Relationship Id="rId24" Type="http://schemas.openxmlformats.org/officeDocument/2006/relationships/oleObject" Target="embeddings/oleObject8.bin" /><Relationship Id="rId40" Type="http://schemas.openxmlformats.org/officeDocument/2006/relationships/oleObject" Target="embeddings/oleObject16.bin" /><Relationship Id="rId45" Type="http://schemas.openxmlformats.org/officeDocument/2006/relationships/image" Target="media/image19.wmf" /><Relationship Id="rId66" Type="http://schemas.openxmlformats.org/officeDocument/2006/relationships/oleObject" Target="embeddings/oleObject29.bin" /><Relationship Id="rId87" Type="http://schemas.openxmlformats.org/officeDocument/2006/relationships/image" Target="media/image40.wmf" /><Relationship Id="rId110" Type="http://schemas.openxmlformats.org/officeDocument/2006/relationships/oleObject" Target="embeddings/oleObject51.bin" /><Relationship Id="rId115" Type="http://schemas.openxmlformats.org/officeDocument/2006/relationships/image" Target="media/image54.wmf" /><Relationship Id="rId131" Type="http://schemas.openxmlformats.org/officeDocument/2006/relationships/oleObject" Target="embeddings/oleObject61.bin" /><Relationship Id="rId136" Type="http://schemas.openxmlformats.org/officeDocument/2006/relationships/image" Target="media/image64.emf" /><Relationship Id="rId61" Type="http://schemas.openxmlformats.org/officeDocument/2006/relationships/image" Target="media/image27.wmf" /><Relationship Id="rId82" Type="http://schemas.openxmlformats.org/officeDocument/2006/relationships/oleObject" Target="embeddings/oleObject37.bin" /><Relationship Id="rId19" Type="http://schemas.openxmlformats.org/officeDocument/2006/relationships/image" Target="media/image6.wmf" /><Relationship Id="rId14" Type="http://schemas.openxmlformats.org/officeDocument/2006/relationships/oleObject" Target="embeddings/oleObject3.bin" /><Relationship Id="rId30" Type="http://schemas.openxmlformats.org/officeDocument/2006/relationships/oleObject" Target="embeddings/oleObject11.bin" /><Relationship Id="rId35" Type="http://schemas.openxmlformats.org/officeDocument/2006/relationships/image" Target="media/image14.wmf" /><Relationship Id="rId56" Type="http://schemas.openxmlformats.org/officeDocument/2006/relationships/oleObject" Target="embeddings/oleObject24.bin" /><Relationship Id="rId77" Type="http://schemas.openxmlformats.org/officeDocument/2006/relationships/image" Target="media/image35.wmf" /><Relationship Id="rId100" Type="http://schemas.openxmlformats.org/officeDocument/2006/relationships/oleObject" Target="embeddings/oleObject46.bin" /><Relationship Id="rId105" Type="http://schemas.openxmlformats.org/officeDocument/2006/relationships/image" Target="media/image49.wmf" /><Relationship Id="rId126" Type="http://schemas.openxmlformats.org/officeDocument/2006/relationships/image" Target="media/image60.wmf" /><Relationship Id="rId147" Type="http://schemas.openxmlformats.org/officeDocument/2006/relationships/fontTable" Target="fontTable.xml" /><Relationship Id="rId8" Type="http://schemas.openxmlformats.org/officeDocument/2006/relationships/hyperlink" Target="mailto:bello.ak@unilorin.edu.ng" TargetMode="External" /><Relationship Id="rId51" Type="http://schemas.openxmlformats.org/officeDocument/2006/relationships/image" Target="media/image22.wmf" /><Relationship Id="rId72" Type="http://schemas.openxmlformats.org/officeDocument/2006/relationships/oleObject" Target="embeddings/oleObject32.bin" /><Relationship Id="rId93" Type="http://schemas.openxmlformats.org/officeDocument/2006/relationships/image" Target="media/image43.wmf" /><Relationship Id="rId98" Type="http://schemas.openxmlformats.org/officeDocument/2006/relationships/oleObject" Target="embeddings/oleObject45.bin" /><Relationship Id="rId121" Type="http://schemas.openxmlformats.org/officeDocument/2006/relationships/oleObject" Target="embeddings/oleObject56.bin" /><Relationship Id="rId142" Type="http://schemas.openxmlformats.org/officeDocument/2006/relationships/hyperlink" Target="https://doi.org/10.17776/csj.134530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Jim20</b:Tag>
    <b:SourceType>JournalArticle</b:SourceType>
    <b:Guid>{E80C839B-1B81-4A36-AC5E-2A8F3E705149}</b:Guid>
    <b:Author>
      <b:Author>
        <b:NameList>
          <b:Person>
            <b:Last>Jimoh</b:Last>
            <b:First>AbdulAzeez</b:First>
          </b:Person>
          <b:Person>
            <b:Last>Oyedeji</b:Last>
            <b:First>Aolat</b:First>
          </b:Person>
        </b:NameList>
      </b:Author>
    </b:Author>
    <b:Title>Adomian decomposition method for solving nonlinear ordinary differential equations of variable coefficients</b:Title>
    <b:JournalName>Open Journal of Mathematical Science (OMS)</b:JournalName>
    <b:Year>2020</b:Year>
    <b:Pages>476--484</b:Pages>
    <b:RefOrder>1</b:RefOrder>
  </b:Source>
  <b:Source>
    <b:Tag>HeJ99</b:Tag>
    <b:SourceType>JournalArticle</b:SourceType>
    <b:Guid>{0B3369EB-3856-4E07-B07E-5A498CA89310}</b:Guid>
    <b:Author>
      <b:Author>
        <b:NameList>
          <b:Person>
            <b:Last>He</b:Last>
            <b:First>Ji-Huan</b:First>
          </b:Person>
        </b:NameList>
      </b:Author>
    </b:Author>
    <b:Title>Variational iteration method--a kind of non-linear analytical technique: some examples</b:Title>
    <b:JournalName>International journal of non-linear mechanics</b:JournalName>
    <b:Year>1999</b:Year>
    <b:Pages>699--708</b:Pages>
    <b:RefOrder>2</b:RefOrder>
  </b:Source>
  <b:Source>
    <b:Tag>Lia97</b:Tag>
    <b:SourceType>JournalArticle</b:SourceType>
    <b:Guid>{69878123-083B-4865-9AD7-492F03528B37}</b:Guid>
    <b:Author>
      <b:Author>
        <b:NameList>
          <b:Person>
            <b:Last>Liao</b:Last>
            <b:First>Shijun</b:First>
          </b:Person>
        </b:NameList>
      </b:Author>
    </b:Author>
    <b:Title>Homotopy analysis method: a new analytical technique for nonlinear problems</b:Title>
    <b:JournalName>Communications in nonlinear science and numerical simulation</b:JournalName>
    <b:Year>1997</b:Year>
    <b:Pages>95--100</b:Pages>
    <b:RefOrder>3</b:RefOrder>
  </b:Source>
  <b:Source>
    <b:Tag>Els94</b:Tag>
    <b:SourceType>JournalArticle</b:SourceType>
    <b:Guid>{9E32FC2D-04A3-4350-8A18-56EF18CC8792}</b:Guid>
    <b:Author>
      <b:Author>
        <b:NameList>
          <b:Person>
            <b:Last>Elsaid</b:Last>
            <b:First>A</b:First>
          </b:Person>
        </b:NameList>
      </b:Author>
    </b:Author>
    <b:Title>Adomian polynomials: A powerful tool for iterative methods of series solution of nonlinear equations</b:Title>
    <b:JournalName>Journal of Applied Analysis and Computation</b:JournalName>
    <b:Year>2012</b:Year>
    <b:Pages>381--394</b:Pages>
    <b:RefOrder>4</b:RefOrder>
  </b:Source>
  <b:Source>
    <b:Tag>Boy17</b:Tag>
    <b:SourceType>Book</b:SourceType>
    <b:Guid>{1B3AFC97-4D3E-4C98-8E48-5E06563DF743}</b:Guid>
    <b:Author>
      <b:Author>
        <b:NameList>
          <b:Person>
            <b:Last>Boyce</b:Last>
            <b:First>William</b:First>
            <b:Middle>E and DiPrima, Richard C and Meade, Douglas B</b:Middle>
          </b:Person>
        </b:NameList>
      </b:Author>
    </b:Author>
    <b:Title>Elementary differential equations and boundary value problems</b:Title>
    <b:Year>2017</b:Year>
    <b:Publisher>John Wiley \&amp; Sons</b:Publisher>
    <b:RefOrder>5</b:RefOrder>
  </b:Source>
  <b:Source>
    <b:Tag>Agm10</b:Tag>
    <b:SourceType>Book</b:SourceType>
    <b:Guid>{ABF704B3-A56D-4158-93FA-5B417DF0CABC}</b:Guid>
    <b:Author>
      <b:Author>
        <b:NameList>
          <b:Person>
            <b:Last>Agmon</b:Last>
            <b:First>Shmuel</b:First>
          </b:Person>
        </b:NameList>
      </b:Author>
    </b:Author>
    <b:Title>Lectures on elliptic boundary value problems</b:Title>
    <b:Year>2010</b:Year>
    <b:Publisher>American Mathematical Soc.</b:Publisher>
    <b:RefOrder>6</b:RefOrder>
  </b:Source>
  <b:Source>
    <b:Tag>Lad13</b:Tag>
    <b:SourceType>Book</b:SourceType>
    <b:Guid>{7733ECCD-FD6E-43D7-83FA-0759DF26C2BC}</b:Guid>
    <b:Title>The boundary value problems of mathematical physics</b:Title>
    <b:Year>2013</b:Year>
    <b:Author>
      <b:Author>
        <b:NameList>
          <b:Person>
            <b:Last>Ladyzhenskaya</b:Last>
            <b:Middle>A</b:Middle>
            <b:First>Olga</b:First>
          </b:Person>
        </b:NameList>
      </b:Author>
    </b:Author>
    <b:Publisher>Springer Science &amp; Business Media</b:Publisher>
    <b:RefOrder>7</b:RefOrder>
  </b:Source>
  <b:Source>
    <b:Tag>Gak14</b:Tag>
    <b:SourceType>Book</b:SourceType>
    <b:Guid>{4E3CDAAE-A761-4397-A4B4-7AECA2D31F23}</b:Guid>
    <b:Author>
      <b:Author>
        <b:NameList>
          <b:Person>
            <b:Last>Gakhov</b:Last>
            <b:First>Fedor</b:First>
            <b:Middle>Dmitrievich</b:Middle>
          </b:Person>
        </b:NameList>
      </b:Author>
    </b:Author>
    <b:Title>Boundary value problems</b:Title>
    <b:Year>2014</b:Year>
    <b:Publisher>Elsevier</b:Publisher>
    <b:RefOrder>8</b:RefOrder>
  </b:Source>
  <b:Source>
    <b:Tag>Sar12</b:Tag>
    <b:SourceType>JournalArticle</b:SourceType>
    <b:Guid>{26E6750F-DD00-4E72-BFAA-E27D38D03CEE}</b:Guid>
    <b:Title>Continuum and discrete initial-boundary value problems and Einstein’s field equations</b:Title>
    <b:Year>2012</b:Year>
    <b:Author>
      <b:Author>
        <b:NameList>
          <b:Person>
            <b:Last>Sarbach</b:Last>
            <b:First>Olivier</b:First>
          </b:Person>
          <b:Person>
            <b:Last>Tiglio</b:Last>
            <b:First>Manuel</b:First>
          </b:Person>
        </b:NameList>
      </b:Author>
    </b:Author>
    <b:JournalName>Living reviews in relativity</b:JournalName>
    <b:RefOrder>9</b:RefOrder>
  </b:Source>
  <b:Source>
    <b:Tag>Syn12</b:Tag>
    <b:SourceType>Book</b:SourceType>
    <b:Guid>{901CBE68-E44A-4142-AEAF-4F2B69C4E30F}</b:Guid>
    <b:Author>
      <b:Author>
        <b:NameList>
          <b:Person>
            <b:Last>Synge</b:Last>
            <b:First>John</b:First>
            <b:Middle>Lighton</b:Middle>
          </b:Person>
        </b:NameList>
      </b:Author>
    </b:Author>
    <b:Title>The hypercircle in mathematical physics: a method for the approximate solution of boundary value problems</b:Title>
    <b:Year>2012</b:Year>
    <b:Publisher>Cambridge University Press</b:Publisher>
    <b:RefOrder>10</b:RefOrder>
  </b:Source>
  <b:Source>
    <b:Tag>Kel18</b:Tag>
    <b:SourceType>Book</b:SourceType>
    <b:Guid>{DD59D1CB-BA54-4A0B-A114-8E062517B140}</b:Guid>
    <b:Author>
      <b:Author>
        <b:NameList>
          <b:Person>
            <b:Last>Keller</b:Last>
            <b:First>Herbert</b:First>
            <b:Middle>B</b:Middle>
          </b:Person>
        </b:NameList>
      </b:Author>
    </b:Author>
    <b:Title>Numerical methods for two-point boundary-value problems</b:Title>
    <b:Year>2018</b:Year>
    <b:Publisher>Courier Dover Publications</b:Publisher>
    <b:RefOrder>11</b:RefOrder>
  </b:Source>
  <b:Source>
    <b:Tag>Abd11</b:Tag>
    <b:SourceType>JournalArticle</b:SourceType>
    <b:Guid>{90C6B7AB-F7E6-466C-BB97-D234E7DFF5D3}</b:Guid>
    <b:Author>
      <b:Author>
        <b:NameList>
          <b:Person>
            <b:Last>Ahmed</b:Last>
            <b:First>Abdelrazec</b:First>
          </b:Person>
          <b:Person>
            <b:Last>Dmitry</b:Last>
            <b:First>Pelinovsky</b:First>
          </b:Person>
        </b:NameList>
      </b:Author>
    </b:Author>
    <b:Title>Convergence of the Adomian decomposition method for initial-value problems</b:Title>
    <b:JournalName>Numerical Methods for Partial Differential Equations</b:JournalName>
    <b:Year>2011</b:Year>
    <b:Pages>749--766</b:Pages>
    <b:RefOrder>12</b:RefOrder>
  </b:Source>
  <b:Source>
    <b:Tag>Yis19</b:Tag>
    <b:SourceType>JournalArticle</b:SourceType>
    <b:Guid>{B48C81C9-80FD-435A-90D6-8F7ACAA131CB}</b:Guid>
    <b:Author>
      <b:Author>
        <b:NameList>
          <b:Person>
            <b:Last>Yisa</b:Last>
            <b:Middle>Morufu</b:Middle>
            <b:First>Babatunde</b:First>
          </b:Person>
        </b:NameList>
      </b:Author>
    </b:Author>
    <b:Title>Solution of ordinary differential equations with special nonlinearities by Adomian decomposition method</b:Title>
    <b:JournalName>Federal University of Technology, Minna, Journal of Science, Technology.</b:JournalName>
    <b:Year>2019</b:Year>
    <b:Pages>42-52</b:Pages>
    <b:RefOrder>13</b:RefOrder>
  </b:Source>
  <b:Source>
    <b:Tag>Wre10</b:Tag>
    <b:SourceType>Book</b:SourceType>
    <b:Guid>{1690E9FE-F77D-45BA-BCC9-591482417AF2}</b:Guid>
    <b:Author>
      <b:Author>
        <b:NameList>
          <b:Person>
            <b:Last>Wrede</b:Last>
            <b:First>Robert</b:First>
            <b:Middle>C and Spiegel, Murray R and Wrede, Robert and Spiegel, Murray R</b:Middle>
          </b:Person>
        </b:NameList>
      </b:Author>
    </b:Author>
    <b:Title>Advanced calculus</b:Title>
    <b:Year>2010</b:Year>
    <b:Publisher>McGraw-Hill New York</b:Publisher>
    <b:RefOrder>14</b:RefOrder>
  </b:Source>
  <b:Source>
    <b:Tag>Moh10</b:Tag>
    <b:SourceType>JournalArticle</b:SourceType>
    <b:Guid>{A7785438-41A2-4DB2-A43D-B2608DAF3C46}</b:Guid>
    <b:Author>
      <b:Author>
        <b:NameList>
          <b:Person>
            <b:Last>Mohyud-Din</b:Last>
            <b:First>Syed</b:First>
            <b:Middle>Tauseef and Noor, Muhammad Aslam and Waheed, Asif</b:Middle>
          </b:Person>
        </b:NameList>
      </b:Author>
    </b:Author>
    <b:Title>Variation of parameter method for initial and boundary value problems</b:Title>
    <b:JournalName>World Applied Sciences Journal</b:JournalName>
    <b:Year>2010</b:Year>
    <b:Pages>622--639</b:Pages>
    <b:RefOrder>15</b:RefOrder>
  </b:Source>
  <b:Source xmlns:b="http://schemas.openxmlformats.org/officeDocument/2006/bibliography">
    <b:Tag>Abd09</b:Tag>
    <b:SourceType>Book</b:SourceType>
    <b:Guid>{1E602B44-12D4-4BD3-91A9-E2F867D17B53}</b:Guid>
    <b:Title>Partial differential equations and solitary waves theory</b:Title>
    <b:Year>2009</b:Year>
    <b:Author>
      <b:Author>
        <b:NameList>
          <b:Person>
            <b:Last>Abdul-Majid</b:Last>
            <b:First>Wazwaz</b:First>
          </b:Person>
        </b:NameList>
      </b:Author>
    </b:Author>
    <b:Publisher>Springer, Berlin Heidelberg</b:Publisher>
    <b:RefOrder>16</b:RefOrder>
  </b:Source>
</b:Sources>
</file>

<file path=customXml/itemProps1.xml><?xml version="1.0" encoding="utf-8"?>
<ds:datastoreItem xmlns:ds="http://schemas.openxmlformats.org/officeDocument/2006/customXml" ds:itemID="{8CAE3BE8-9C6C-477A-923E-F224DB5C1A5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4286</Words>
  <Characters>24436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28665</CharactersWithSpaces>
  <SharedDoc>false</SharedDoc>
  <HLinks>
    <vt:vector size="12" baseType="variant">
      <vt:variant>
        <vt:i4>7340127</vt:i4>
      </vt:variant>
      <vt:variant>
        <vt:i4>3</vt:i4>
      </vt:variant>
      <vt:variant>
        <vt:i4>0</vt:i4>
      </vt:variant>
      <vt:variant>
        <vt:i4>5</vt:i4>
      </vt:variant>
      <vt:variant>
        <vt:lpwstr>mailto:tijanisaadatu@gmail.com</vt:lpwstr>
      </vt:variant>
      <vt:variant>
        <vt:lpwstr/>
      </vt:variant>
      <vt:variant>
        <vt:i4>3276800</vt:i4>
      </vt:variant>
      <vt:variant>
        <vt:i4>0</vt:i4>
      </vt:variant>
      <vt:variant>
        <vt:i4>0</vt:i4>
      </vt:variant>
      <vt:variant>
        <vt:i4>5</vt:i4>
      </vt:variant>
      <vt:variant>
        <vt:lpwstr>mailto:yisa.bm@unilorin.edu.ng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dc:creator>
  <cp:lastModifiedBy>Musa Salawu</cp:lastModifiedBy>
  <cp:revision>2</cp:revision>
  <cp:lastPrinted>2025-12-02T10:18:00Z</cp:lastPrinted>
  <dcterms:created xsi:type="dcterms:W3CDTF">2026-04-22T14:33:00Z</dcterms:created>
  <dcterms:modified xsi:type="dcterms:W3CDTF">2026-04-22T14:33:00Z</dcterms:modified>
</cp:coreProperties>
</file>