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636E" w:rsidRPr="0097636E" w:rsidRDefault="0097636E" w:rsidP="0097636E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7636E">
        <w:rPr>
          <w:rFonts w:ascii="Times New Roman" w:hAnsi="Times New Roman" w:cs="Times New Roman"/>
          <w:b/>
          <w:sz w:val="24"/>
          <w:szCs w:val="24"/>
        </w:rPr>
        <w:t xml:space="preserve">Combined oral contraceptive-induced hypertension is accompanied by endothelial dysfunction and </w:t>
      </w:r>
      <w:proofErr w:type="spellStart"/>
      <w:r w:rsidRPr="0097636E">
        <w:rPr>
          <w:rFonts w:ascii="Times New Roman" w:hAnsi="Times New Roman" w:cs="Times New Roman"/>
          <w:b/>
          <w:sz w:val="24"/>
          <w:szCs w:val="24"/>
        </w:rPr>
        <w:t>upregulated</w:t>
      </w:r>
      <w:proofErr w:type="spellEnd"/>
      <w:r w:rsidRPr="0097636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7636E">
        <w:rPr>
          <w:rFonts w:ascii="Times New Roman" w:hAnsi="Times New Roman" w:cs="Times New Roman"/>
          <w:b/>
          <w:sz w:val="24"/>
          <w:szCs w:val="24"/>
        </w:rPr>
        <w:t>intrarenal</w:t>
      </w:r>
      <w:proofErr w:type="spellEnd"/>
      <w:r w:rsidRPr="0097636E">
        <w:rPr>
          <w:rFonts w:ascii="Times New Roman" w:hAnsi="Times New Roman" w:cs="Times New Roman"/>
          <w:b/>
          <w:sz w:val="24"/>
          <w:szCs w:val="24"/>
        </w:rPr>
        <w:t xml:space="preserve"> angiotensin II type 1 receptor gene expression </w:t>
      </w:r>
    </w:p>
    <w:p w:rsidR="0097636E" w:rsidRPr="0097636E" w:rsidRDefault="0097636E" w:rsidP="0097636E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7636E">
        <w:rPr>
          <w:rFonts w:ascii="Times New Roman" w:hAnsi="Times New Roman" w:cs="Times New Roman"/>
          <w:b/>
          <w:sz w:val="24"/>
          <w:szCs w:val="24"/>
        </w:rPr>
        <w:t xml:space="preserve">Abstract </w:t>
      </w:r>
    </w:p>
    <w:p w:rsidR="00E87721" w:rsidRPr="0097636E" w:rsidRDefault="0097636E" w:rsidP="0097636E">
      <w:pPr>
        <w:jc w:val="both"/>
        <w:rPr>
          <w:rFonts w:ascii="Times New Roman" w:hAnsi="Times New Roman" w:cs="Times New Roman"/>
          <w:sz w:val="24"/>
          <w:szCs w:val="24"/>
        </w:rPr>
      </w:pPr>
      <w:r w:rsidRPr="0097636E">
        <w:rPr>
          <w:rFonts w:ascii="Times New Roman" w:hAnsi="Times New Roman" w:cs="Times New Roman"/>
          <w:sz w:val="24"/>
          <w:szCs w:val="24"/>
        </w:rPr>
        <w:t>Combined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7636E">
        <w:rPr>
          <w:rFonts w:ascii="Times New Roman" w:hAnsi="Times New Roman" w:cs="Times New Roman"/>
          <w:sz w:val="24"/>
          <w:szCs w:val="24"/>
        </w:rPr>
        <w:t>oral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7636E">
        <w:rPr>
          <w:rFonts w:ascii="Times New Roman" w:hAnsi="Times New Roman" w:cs="Times New Roman"/>
          <w:sz w:val="24"/>
          <w:szCs w:val="24"/>
        </w:rPr>
        <w:t>contraceptive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7636E">
        <w:rPr>
          <w:rFonts w:ascii="Times New Roman" w:hAnsi="Times New Roman" w:cs="Times New Roman"/>
          <w:sz w:val="24"/>
          <w:szCs w:val="24"/>
        </w:rPr>
        <w:t>(COC) use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7636E">
        <w:rPr>
          <w:rFonts w:ascii="Times New Roman" w:hAnsi="Times New Roman" w:cs="Times New Roman"/>
          <w:sz w:val="24"/>
          <w:szCs w:val="24"/>
        </w:rPr>
        <w:t>is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7636E">
        <w:rPr>
          <w:rFonts w:ascii="Times New Roman" w:hAnsi="Times New Roman" w:cs="Times New Roman"/>
          <w:sz w:val="24"/>
          <w:szCs w:val="24"/>
        </w:rPr>
        <w:t xml:space="preserve">associated with increased risk of developing hypertension. Activation of the </w:t>
      </w:r>
      <w:proofErr w:type="spellStart"/>
      <w:r w:rsidRPr="0097636E">
        <w:rPr>
          <w:rFonts w:ascii="Times New Roman" w:hAnsi="Times New Roman" w:cs="Times New Roman"/>
          <w:sz w:val="24"/>
          <w:szCs w:val="24"/>
        </w:rPr>
        <w:t>intrarenal</w:t>
      </w:r>
      <w:proofErr w:type="spellEnd"/>
      <w:r w:rsidRPr="0097636E">
        <w:rPr>
          <w:rFonts w:ascii="Times New Roman" w:hAnsi="Times New Roman" w:cs="Times New Roman"/>
          <w:sz w:val="24"/>
          <w:szCs w:val="24"/>
        </w:rPr>
        <w:t xml:space="preserve"> renin-angiotensin system (RAS) and endothelial dysfunction play an important role in the development of </w:t>
      </w:r>
      <w:proofErr w:type="spellStart"/>
      <w:r w:rsidRPr="0097636E">
        <w:rPr>
          <w:rFonts w:ascii="Times New Roman" w:hAnsi="Times New Roman" w:cs="Times New Roman"/>
          <w:sz w:val="24"/>
          <w:szCs w:val="24"/>
        </w:rPr>
        <w:t>hypertension.We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7636E">
        <w:rPr>
          <w:rFonts w:ascii="Times New Roman" w:hAnsi="Times New Roman" w:cs="Times New Roman"/>
          <w:sz w:val="24"/>
          <w:szCs w:val="24"/>
        </w:rPr>
        <w:t>tested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7636E">
        <w:rPr>
          <w:rFonts w:ascii="Times New Roman" w:hAnsi="Times New Roman" w:cs="Times New Roman"/>
          <w:sz w:val="24"/>
          <w:szCs w:val="24"/>
        </w:rPr>
        <w:t>the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7636E">
        <w:rPr>
          <w:rFonts w:ascii="Times New Roman" w:hAnsi="Times New Roman" w:cs="Times New Roman"/>
          <w:sz w:val="24"/>
          <w:szCs w:val="24"/>
        </w:rPr>
        <w:t>hypothesis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7636E">
        <w:rPr>
          <w:rFonts w:ascii="Times New Roman" w:hAnsi="Times New Roman" w:cs="Times New Roman"/>
          <w:sz w:val="24"/>
          <w:szCs w:val="24"/>
        </w:rPr>
        <w:t>that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7636E">
        <w:rPr>
          <w:rFonts w:ascii="Times New Roman" w:hAnsi="Times New Roman" w:cs="Times New Roman"/>
          <w:sz w:val="24"/>
          <w:szCs w:val="24"/>
        </w:rPr>
        <w:t>COC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7636E">
        <w:rPr>
          <w:rFonts w:ascii="Times New Roman" w:hAnsi="Times New Roman" w:cs="Times New Roman"/>
          <w:sz w:val="24"/>
          <w:szCs w:val="24"/>
        </w:rPr>
        <w:t>causes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7636E">
        <w:rPr>
          <w:rFonts w:ascii="Times New Roman" w:hAnsi="Times New Roman" w:cs="Times New Roman"/>
          <w:sz w:val="24"/>
          <w:szCs w:val="24"/>
        </w:rPr>
        <w:t xml:space="preserve">hypertension that is associated with endothelial dysfunction and </w:t>
      </w:r>
      <w:proofErr w:type="spellStart"/>
      <w:r w:rsidRPr="0097636E">
        <w:rPr>
          <w:rFonts w:ascii="Times New Roman" w:hAnsi="Times New Roman" w:cs="Times New Roman"/>
          <w:sz w:val="24"/>
          <w:szCs w:val="24"/>
        </w:rPr>
        <w:t>upregulation</w:t>
      </w:r>
      <w:proofErr w:type="spellEnd"/>
      <w:r w:rsidRPr="0097636E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97636E">
        <w:rPr>
          <w:rFonts w:ascii="Times New Roman" w:hAnsi="Times New Roman" w:cs="Times New Roman"/>
          <w:sz w:val="24"/>
          <w:szCs w:val="24"/>
        </w:rPr>
        <w:t>intrarenal</w:t>
      </w:r>
      <w:proofErr w:type="spellEnd"/>
      <w:r w:rsidRPr="0097636E">
        <w:rPr>
          <w:rFonts w:ascii="Times New Roman" w:hAnsi="Times New Roman" w:cs="Times New Roman"/>
          <w:sz w:val="24"/>
          <w:szCs w:val="24"/>
        </w:rPr>
        <w:t xml:space="preserve"> angiotensin-converting enzyme 1 (Ace1) and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7636E">
        <w:rPr>
          <w:rFonts w:ascii="Times New Roman" w:hAnsi="Times New Roman" w:cs="Times New Roman"/>
          <w:sz w:val="24"/>
          <w:szCs w:val="24"/>
        </w:rPr>
        <w:t>angiotensin II type 1 receptor (At1r). Female Sprague-</w:t>
      </w:r>
      <w:proofErr w:type="spellStart"/>
      <w:r w:rsidRPr="0097636E">
        <w:rPr>
          <w:rFonts w:ascii="Times New Roman" w:hAnsi="Times New Roman" w:cs="Times New Roman"/>
          <w:sz w:val="24"/>
          <w:szCs w:val="24"/>
        </w:rPr>
        <w:t>Dawley</w:t>
      </w:r>
      <w:proofErr w:type="spellEnd"/>
      <w:r w:rsidRPr="0097636E">
        <w:rPr>
          <w:rFonts w:ascii="Times New Roman" w:hAnsi="Times New Roman" w:cs="Times New Roman"/>
          <w:sz w:val="24"/>
          <w:szCs w:val="24"/>
        </w:rPr>
        <w:t xml:space="preserve"> rats aged 12 weeks received (</w:t>
      </w:r>
      <w:proofErr w:type="spellStart"/>
      <w:r w:rsidRPr="0097636E">
        <w:rPr>
          <w:rFonts w:ascii="Times New Roman" w:hAnsi="Times New Roman" w:cs="Times New Roman"/>
          <w:sz w:val="24"/>
          <w:szCs w:val="24"/>
        </w:rPr>
        <w:t>p.o.</w:t>
      </w:r>
      <w:proofErr w:type="spellEnd"/>
      <w:r w:rsidRPr="0097636E">
        <w:rPr>
          <w:rFonts w:ascii="Times New Roman" w:hAnsi="Times New Roman" w:cs="Times New Roman"/>
          <w:sz w:val="24"/>
          <w:szCs w:val="24"/>
        </w:rPr>
        <w:t xml:space="preserve">) olive oil (control) and a combination of 0.1 </w:t>
      </w:r>
      <w:proofErr w:type="spellStart"/>
      <w:r w:rsidRPr="0097636E">
        <w:rPr>
          <w:rFonts w:ascii="Times New Roman" w:hAnsi="Times New Roman" w:cs="Times New Roman"/>
          <w:sz w:val="24"/>
          <w:szCs w:val="24"/>
        </w:rPr>
        <w:t>μg</w:t>
      </w:r>
      <w:proofErr w:type="spellEnd"/>
      <w:r w:rsidRPr="009763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636E">
        <w:rPr>
          <w:rFonts w:ascii="Times New Roman" w:hAnsi="Times New Roman" w:cs="Times New Roman"/>
          <w:sz w:val="24"/>
          <w:szCs w:val="24"/>
        </w:rPr>
        <w:t>ethinyl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proofErr w:type="spellStart"/>
      <w:r w:rsidRPr="0097636E">
        <w:rPr>
          <w:rFonts w:ascii="Times New Roman" w:hAnsi="Times New Roman" w:cs="Times New Roman"/>
          <w:sz w:val="24"/>
          <w:szCs w:val="24"/>
        </w:rPr>
        <w:t>estradiol</w:t>
      </w:r>
      <w:proofErr w:type="spellEnd"/>
      <w:r w:rsidRPr="0097636E">
        <w:rPr>
          <w:rFonts w:ascii="Times New Roman" w:hAnsi="Times New Roman" w:cs="Times New Roman"/>
          <w:sz w:val="24"/>
          <w:szCs w:val="24"/>
        </w:rPr>
        <w:t xml:space="preserve"> and 1.0 </w:t>
      </w:r>
      <w:proofErr w:type="spellStart"/>
      <w:r w:rsidRPr="0097636E">
        <w:rPr>
          <w:rFonts w:ascii="Times New Roman" w:hAnsi="Times New Roman" w:cs="Times New Roman"/>
          <w:sz w:val="24"/>
          <w:szCs w:val="24"/>
        </w:rPr>
        <w:t>μg</w:t>
      </w:r>
      <w:proofErr w:type="spellEnd"/>
      <w:r w:rsidRPr="009763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636E">
        <w:rPr>
          <w:rFonts w:ascii="Times New Roman" w:hAnsi="Times New Roman" w:cs="Times New Roman"/>
          <w:sz w:val="24"/>
          <w:szCs w:val="24"/>
        </w:rPr>
        <w:t>norgestrel</w:t>
      </w:r>
      <w:proofErr w:type="spellEnd"/>
      <w:r w:rsidRPr="0097636E">
        <w:rPr>
          <w:rFonts w:ascii="Times New Roman" w:hAnsi="Times New Roman" w:cs="Times New Roman"/>
          <w:sz w:val="24"/>
          <w:szCs w:val="24"/>
        </w:rPr>
        <w:t xml:space="preserve"> (low COC) or 1.0μg </w:t>
      </w:r>
      <w:proofErr w:type="spellStart"/>
      <w:r w:rsidRPr="0097636E">
        <w:rPr>
          <w:rFonts w:ascii="Times New Roman" w:hAnsi="Times New Roman" w:cs="Times New Roman"/>
          <w:sz w:val="24"/>
          <w:szCs w:val="24"/>
        </w:rPr>
        <w:t>ethinyl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636E">
        <w:rPr>
          <w:rFonts w:ascii="Times New Roman" w:hAnsi="Times New Roman" w:cs="Times New Roman"/>
          <w:sz w:val="24"/>
          <w:szCs w:val="24"/>
        </w:rPr>
        <w:t>estradiol</w:t>
      </w:r>
      <w:proofErr w:type="spellEnd"/>
      <w:r w:rsidRPr="0097636E">
        <w:rPr>
          <w:rFonts w:ascii="Times New Roman" w:hAnsi="Times New Roman" w:cs="Times New Roman"/>
          <w:sz w:val="24"/>
          <w:szCs w:val="24"/>
        </w:rPr>
        <w:t xml:space="preserve"> and 10.0 </w:t>
      </w:r>
      <w:proofErr w:type="spellStart"/>
      <w:r w:rsidRPr="0097636E">
        <w:rPr>
          <w:rFonts w:ascii="Times New Roman" w:hAnsi="Times New Roman" w:cs="Times New Roman"/>
          <w:sz w:val="24"/>
          <w:szCs w:val="24"/>
        </w:rPr>
        <w:t>μg</w:t>
      </w:r>
      <w:proofErr w:type="spellEnd"/>
      <w:r w:rsidRPr="009763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636E">
        <w:rPr>
          <w:rFonts w:ascii="Times New Roman" w:hAnsi="Times New Roman" w:cs="Times New Roman"/>
          <w:sz w:val="24"/>
          <w:szCs w:val="24"/>
        </w:rPr>
        <w:t>norgestrel</w:t>
      </w:r>
      <w:proofErr w:type="spellEnd"/>
      <w:r w:rsidRPr="0097636E">
        <w:rPr>
          <w:rFonts w:ascii="Times New Roman" w:hAnsi="Times New Roman" w:cs="Times New Roman"/>
          <w:sz w:val="24"/>
          <w:szCs w:val="24"/>
        </w:rPr>
        <w:t xml:space="preserve"> (high COC) daily for 6 weeks. Blood pressure was recorded by tail cuff </w:t>
      </w:r>
      <w:proofErr w:type="spellStart"/>
      <w:r w:rsidRPr="0097636E">
        <w:rPr>
          <w:rFonts w:ascii="Times New Roman" w:hAnsi="Times New Roman" w:cs="Times New Roman"/>
          <w:sz w:val="24"/>
          <w:szCs w:val="24"/>
        </w:rPr>
        <w:t>plethysmography</w:t>
      </w:r>
      <w:proofErr w:type="spellEnd"/>
      <w:r w:rsidRPr="0097636E">
        <w:rPr>
          <w:rFonts w:ascii="Times New Roman" w:hAnsi="Times New Roman" w:cs="Times New Roman"/>
          <w:sz w:val="24"/>
          <w:szCs w:val="24"/>
        </w:rPr>
        <w:t>. Expression of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7636E">
        <w:rPr>
          <w:rFonts w:ascii="Times New Roman" w:hAnsi="Times New Roman" w:cs="Times New Roman"/>
          <w:sz w:val="24"/>
          <w:szCs w:val="24"/>
        </w:rPr>
        <w:t>genes in kidney cortex was determined by quantitative real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7636E">
        <w:rPr>
          <w:rFonts w:ascii="Times New Roman" w:hAnsi="Times New Roman" w:cs="Times New Roman"/>
          <w:sz w:val="24"/>
          <w:szCs w:val="24"/>
        </w:rPr>
        <w:t>time polymerase chain reaction. COC treatment led to increased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7636E">
        <w:rPr>
          <w:rFonts w:ascii="Times New Roman" w:hAnsi="Times New Roman" w:cs="Times New Roman"/>
          <w:sz w:val="24"/>
          <w:szCs w:val="24"/>
        </w:rPr>
        <w:t>blood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7636E">
        <w:rPr>
          <w:rFonts w:ascii="Times New Roman" w:hAnsi="Times New Roman" w:cs="Times New Roman"/>
          <w:sz w:val="24"/>
          <w:szCs w:val="24"/>
        </w:rPr>
        <w:t>pressure,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7636E">
        <w:rPr>
          <w:rFonts w:ascii="Times New Roman" w:hAnsi="Times New Roman" w:cs="Times New Roman"/>
          <w:sz w:val="24"/>
          <w:szCs w:val="24"/>
        </w:rPr>
        <w:t>circulating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7636E">
        <w:rPr>
          <w:rFonts w:ascii="Times New Roman" w:hAnsi="Times New Roman" w:cs="Times New Roman"/>
          <w:sz w:val="24"/>
          <w:szCs w:val="24"/>
        </w:rPr>
        <w:t>uric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7636E">
        <w:rPr>
          <w:rFonts w:ascii="Times New Roman" w:hAnsi="Times New Roman" w:cs="Times New Roman"/>
          <w:sz w:val="24"/>
          <w:szCs w:val="24"/>
        </w:rPr>
        <w:t>acid,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7636E">
        <w:rPr>
          <w:rFonts w:ascii="Times New Roman" w:hAnsi="Times New Roman" w:cs="Times New Roman"/>
          <w:sz w:val="24"/>
          <w:szCs w:val="24"/>
        </w:rPr>
        <w:t>C-reactive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7636E">
        <w:rPr>
          <w:rFonts w:ascii="Times New Roman" w:hAnsi="Times New Roman" w:cs="Times New Roman"/>
          <w:sz w:val="24"/>
          <w:szCs w:val="24"/>
        </w:rPr>
        <w:t>protein and plasminogen activator inhibitor-1, renal uric acid, and expression of renal Ace1 and At1r. COC treatment resulted in increased contractile responses to phenylephrine in endothelium-denuded aortic rings. Endothelium-dependent relaxation responses to acetylcholine, but not endothelium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7636E">
        <w:rPr>
          <w:rFonts w:ascii="Times New Roman" w:hAnsi="Times New Roman" w:cs="Times New Roman"/>
          <w:sz w:val="24"/>
          <w:szCs w:val="24"/>
        </w:rPr>
        <w:t>independent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7636E">
        <w:rPr>
          <w:rFonts w:ascii="Times New Roman" w:hAnsi="Times New Roman" w:cs="Times New Roman"/>
          <w:sz w:val="24"/>
          <w:szCs w:val="24"/>
        </w:rPr>
        <w:t>relaxation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7636E">
        <w:rPr>
          <w:rFonts w:ascii="Times New Roman" w:hAnsi="Times New Roman" w:cs="Times New Roman"/>
          <w:sz w:val="24"/>
          <w:szCs w:val="24"/>
        </w:rPr>
        <w:t>responses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7636E">
        <w:rPr>
          <w:rFonts w:ascii="Times New Roman" w:hAnsi="Times New Roman" w:cs="Times New Roman"/>
          <w:sz w:val="24"/>
          <w:szCs w:val="24"/>
        </w:rPr>
        <w:t>to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7636E">
        <w:rPr>
          <w:rFonts w:ascii="Times New Roman" w:hAnsi="Times New Roman" w:cs="Times New Roman"/>
          <w:sz w:val="24"/>
          <w:szCs w:val="24"/>
        </w:rPr>
        <w:t>nitric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7636E">
        <w:rPr>
          <w:rFonts w:ascii="Times New Roman" w:hAnsi="Times New Roman" w:cs="Times New Roman"/>
          <w:sz w:val="24"/>
          <w:szCs w:val="24"/>
        </w:rPr>
        <w:t>oxide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7636E">
        <w:rPr>
          <w:rFonts w:ascii="Times New Roman" w:hAnsi="Times New Roman" w:cs="Times New Roman"/>
          <w:sz w:val="24"/>
          <w:szCs w:val="24"/>
        </w:rPr>
        <w:t>(NO)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7636E">
        <w:rPr>
          <w:rFonts w:ascii="Times New Roman" w:hAnsi="Times New Roman" w:cs="Times New Roman"/>
          <w:sz w:val="24"/>
          <w:szCs w:val="24"/>
        </w:rPr>
        <w:t xml:space="preserve">donation by sodium </w:t>
      </w:r>
      <w:proofErr w:type="spellStart"/>
      <w:r w:rsidRPr="0097636E">
        <w:rPr>
          <w:rFonts w:ascii="Times New Roman" w:hAnsi="Times New Roman" w:cs="Times New Roman"/>
          <w:sz w:val="24"/>
          <w:szCs w:val="24"/>
        </w:rPr>
        <w:t>nitroprusside</w:t>
      </w:r>
      <w:proofErr w:type="spellEnd"/>
      <w:r w:rsidRPr="0097636E">
        <w:rPr>
          <w:rFonts w:ascii="Times New Roman" w:hAnsi="Times New Roman" w:cs="Times New Roman"/>
          <w:sz w:val="24"/>
          <w:szCs w:val="24"/>
        </w:rPr>
        <w:t>, were attenuated in COC-exposed rings. Impaired relaxation responses to acetylcholine were masked by the presence of NO synthase inhibitor (L-NAME) in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7636E">
        <w:rPr>
          <w:rFonts w:ascii="Times New Roman" w:hAnsi="Times New Roman" w:cs="Times New Roman"/>
          <w:sz w:val="24"/>
          <w:szCs w:val="24"/>
        </w:rPr>
        <w:t>the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7636E">
        <w:rPr>
          <w:rFonts w:ascii="Times New Roman" w:hAnsi="Times New Roman" w:cs="Times New Roman"/>
          <w:sz w:val="24"/>
          <w:szCs w:val="24"/>
        </w:rPr>
        <w:t>COC-exposed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7636E">
        <w:rPr>
          <w:rFonts w:ascii="Times New Roman" w:hAnsi="Times New Roman" w:cs="Times New Roman"/>
          <w:sz w:val="24"/>
          <w:szCs w:val="24"/>
        </w:rPr>
        <w:t>rings,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7636E">
        <w:rPr>
          <w:rFonts w:ascii="Times New Roman" w:hAnsi="Times New Roman" w:cs="Times New Roman"/>
          <w:sz w:val="24"/>
          <w:szCs w:val="24"/>
        </w:rPr>
        <w:t>whereas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7636E">
        <w:rPr>
          <w:rFonts w:ascii="Times New Roman" w:hAnsi="Times New Roman" w:cs="Times New Roman"/>
          <w:sz w:val="24"/>
          <w:szCs w:val="24"/>
        </w:rPr>
        <w:t>the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7636E">
        <w:rPr>
          <w:rFonts w:ascii="Times New Roman" w:hAnsi="Times New Roman" w:cs="Times New Roman"/>
          <w:sz w:val="24"/>
          <w:szCs w:val="24"/>
        </w:rPr>
        <w:t>responses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7636E">
        <w:rPr>
          <w:rFonts w:ascii="Times New Roman" w:hAnsi="Times New Roman" w:cs="Times New Roman"/>
          <w:sz w:val="24"/>
          <w:szCs w:val="24"/>
        </w:rPr>
        <w:t>to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7636E">
        <w:rPr>
          <w:rFonts w:ascii="Times New Roman" w:hAnsi="Times New Roman" w:cs="Times New Roman"/>
          <w:sz w:val="24"/>
          <w:szCs w:val="24"/>
        </w:rPr>
        <w:t xml:space="preserve">acetylcholine in the presence of selective cyclooxygenase-2 inhibitor (NS-398) were enhanced. These findings indicate that COC induces hypertension that is accompanied by endothelial dysfunction, </w:t>
      </w:r>
      <w:proofErr w:type="spellStart"/>
      <w:r w:rsidRPr="0097636E">
        <w:rPr>
          <w:rFonts w:ascii="Times New Roman" w:hAnsi="Times New Roman" w:cs="Times New Roman"/>
          <w:sz w:val="24"/>
          <w:szCs w:val="24"/>
        </w:rPr>
        <w:t>upregulated</w:t>
      </w:r>
      <w:proofErr w:type="spellEnd"/>
      <w:r w:rsidRPr="009763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636E">
        <w:rPr>
          <w:rFonts w:ascii="Times New Roman" w:hAnsi="Times New Roman" w:cs="Times New Roman"/>
          <w:sz w:val="24"/>
          <w:szCs w:val="24"/>
        </w:rPr>
        <w:t>intrarenal</w:t>
      </w:r>
      <w:proofErr w:type="spellEnd"/>
      <w:r w:rsidRPr="0097636E">
        <w:rPr>
          <w:rFonts w:ascii="Times New Roman" w:hAnsi="Times New Roman" w:cs="Times New Roman"/>
          <w:sz w:val="24"/>
          <w:szCs w:val="24"/>
        </w:rPr>
        <w:t xml:space="preserve"> Ace1 and At1r expression, and elevated </w:t>
      </w:r>
      <w:proofErr w:type="spellStart"/>
      <w:r w:rsidRPr="0097636E">
        <w:rPr>
          <w:rFonts w:ascii="Times New Roman" w:hAnsi="Times New Roman" w:cs="Times New Roman"/>
          <w:sz w:val="24"/>
          <w:szCs w:val="24"/>
        </w:rPr>
        <w:t>proinflammatory</w:t>
      </w:r>
      <w:proofErr w:type="spellEnd"/>
      <w:r w:rsidRPr="0097636E">
        <w:rPr>
          <w:rFonts w:ascii="Times New Roman" w:hAnsi="Times New Roman" w:cs="Times New Roman"/>
          <w:sz w:val="24"/>
          <w:szCs w:val="24"/>
        </w:rPr>
        <w:t xml:space="preserve"> biomarkers.</w:t>
      </w:r>
    </w:p>
    <w:sectPr w:rsidR="00E87721" w:rsidRPr="0097636E" w:rsidSect="00726006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636E"/>
    <w:rsid w:val="00726006"/>
    <w:rsid w:val="0097636E"/>
    <w:rsid w:val="00E877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8991715-C325-4BCC-9F32-460B952AF7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296</Words>
  <Characters>1688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 ADEDOYIN IGUNNU</dc:creator>
  <cp:keywords/>
  <dc:description/>
  <cp:lastModifiedBy>DR ADEDOYIN IGUNNU</cp:lastModifiedBy>
  <cp:revision>1</cp:revision>
  <dcterms:created xsi:type="dcterms:W3CDTF">2020-05-29T14:38:00Z</dcterms:created>
  <dcterms:modified xsi:type="dcterms:W3CDTF">2020-05-29T14:43:00Z</dcterms:modified>
</cp:coreProperties>
</file>