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An assessment of potential biomass resources </w:t>
      </w:r>
      <w:proofErr w:type="spellStart"/>
      <w:r w:rsidRPr="00106B16">
        <w:rPr>
          <w:rFonts w:ascii="Times New Roman" w:eastAsia="Lato-Regular" w:hAnsi="Times New Roman" w:cs="Times New Roman"/>
          <w:sz w:val="24"/>
          <w:szCs w:val="24"/>
        </w:rPr>
        <w:t>inNigeria</w:t>
      </w:r>
      <w:proofErr w:type="spellEnd"/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 for the production of methane and power</w:t>
      </w:r>
    </w:p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>generation is presented in this paper. Nigeria, as an underdeveloped and populous country, needs</w:t>
      </w:r>
    </w:p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>an uninterrupted source of energy. The country's energy problems have crippled large sectors of</w:t>
      </w:r>
    </w:p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the economy. The percentage of people connected to the national grid is 40%. These 40% 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experience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electricity supply failure on average 10–12 hours daily. E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nergy generation from municipal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solid waste (MSW) is an effective MSW management strate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gy. Yearly waste generation has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increased from 6,471 </w:t>
      </w:r>
      <w:proofErr w:type="spellStart"/>
      <w:r w:rsidRPr="00106B16">
        <w:rPr>
          <w:rFonts w:ascii="Times New Roman" w:eastAsia="Lato-Regular" w:hAnsi="Times New Roman" w:cs="Times New Roman"/>
          <w:sz w:val="24"/>
          <w:szCs w:val="24"/>
        </w:rPr>
        <w:t>gigagrams</w:t>
      </w:r>
      <w:proofErr w:type="spellEnd"/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 (Gg) in 1959 to 26,600 Gg in 2015. Th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is amount is projected to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reach 36,250 Gg per year by 2030. Methane emission for 2015 was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 491 Gg, and it is projected to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reach 669 Gg in 2030. These values translate to 3.48 </w:t>
      </w:r>
      <w:r w:rsidRPr="00106B16">
        <w:rPr>
          <w:rFonts w:ascii="Times New Roman" w:eastAsia="STIXMath-Regular" w:hAnsi="Times New Roman" w:cs="Times New Roman"/>
          <w:sz w:val="24"/>
          <w:szCs w:val="24"/>
        </w:rPr>
        <w:t xml:space="preserve">×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109 kilowatt</w:t>
      </w:r>
      <w:r>
        <w:rPr>
          <w:rFonts w:ascii="Times New Roman" w:eastAsia="Lato-Regular" w:hAnsi="Times New Roman" w:cs="Times New Roman"/>
          <w:sz w:val="24"/>
          <w:szCs w:val="24"/>
        </w:rPr>
        <w:t xml:space="preserve"> hours (kWh) of electricity for </w:t>
      </w:r>
      <w:bookmarkStart w:id="0" w:name="_GoBack"/>
      <w:bookmarkEnd w:id="0"/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2015, with a projected 4.74 </w:t>
      </w:r>
      <w:r w:rsidRPr="00106B16">
        <w:rPr>
          <w:rFonts w:ascii="Times New Roman" w:eastAsia="STIXMath-Regular" w:hAnsi="Times New Roman" w:cs="Times New Roman"/>
          <w:sz w:val="24"/>
          <w:szCs w:val="24"/>
        </w:rPr>
        <w:t xml:space="preserve">×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109 kWh by 2030. The revenue to be derived from the electricity</w:t>
      </w:r>
    </w:p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that is generated could have been US$365.04 </w:t>
      </w:r>
      <w:r w:rsidRPr="00106B16">
        <w:rPr>
          <w:rFonts w:ascii="Times New Roman" w:eastAsia="STIXMath-Regular" w:hAnsi="Times New Roman" w:cs="Times New Roman"/>
          <w:sz w:val="24"/>
          <w:szCs w:val="24"/>
        </w:rPr>
        <w:t xml:space="preserve">×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106 for 2015, and it is estimated that it will reach</w:t>
      </w:r>
    </w:p>
    <w:p w:rsidR="00106B16" w:rsidRPr="00106B16" w:rsidRDefault="00106B16" w:rsidP="00106B16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Lato-Regular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 xml:space="preserve">US$473.82 </w:t>
      </w:r>
      <w:r w:rsidRPr="00106B16">
        <w:rPr>
          <w:rFonts w:ascii="Times New Roman" w:eastAsia="STIXMath-Regular" w:hAnsi="Times New Roman" w:cs="Times New Roman"/>
          <w:sz w:val="24"/>
          <w:szCs w:val="24"/>
        </w:rPr>
        <w:t xml:space="preserve">× </w:t>
      </w:r>
      <w:r w:rsidRPr="00106B16">
        <w:rPr>
          <w:rFonts w:ascii="Times New Roman" w:eastAsia="Lato-Regular" w:hAnsi="Times New Roman" w:cs="Times New Roman"/>
          <w:sz w:val="24"/>
          <w:szCs w:val="24"/>
        </w:rPr>
        <w:t>106 by 2030. It was found that methane emissions from MSW increased with time,</w:t>
      </w:r>
    </w:p>
    <w:p w:rsidR="00B774C3" w:rsidRPr="00106B16" w:rsidRDefault="00106B16" w:rsidP="00106B1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6B16">
        <w:rPr>
          <w:rFonts w:ascii="Times New Roman" w:eastAsia="Lato-Regular" w:hAnsi="Times New Roman" w:cs="Times New Roman"/>
          <w:sz w:val="24"/>
          <w:szCs w:val="24"/>
        </w:rPr>
        <w:t>and capturing this gas for energy production will lead to a sustainable waste management</w:t>
      </w:r>
    </w:p>
    <w:sectPr w:rsidR="00B774C3" w:rsidRPr="00106B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to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TIXMath-Regular">
    <w:altName w:val="Malgun Gothic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B16"/>
    <w:rsid w:val="00106B16"/>
    <w:rsid w:val="005305E3"/>
    <w:rsid w:val="00665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7C3B3"/>
  <w15:chartTrackingRefBased/>
  <w15:docId w15:val="{AFCC8F15-ECA6-4E56-9B59-48CCCD94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2019-10-29T12:52:00Z</dcterms:created>
  <dcterms:modified xsi:type="dcterms:W3CDTF">2019-10-29T12:54:00Z</dcterms:modified>
</cp:coreProperties>
</file>