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6B16" w:rsidRPr="00106B16" w:rsidRDefault="00106B16" w:rsidP="00106B1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Lato-Regular" w:hAnsi="Times New Roman" w:cs="Times New Roman"/>
          <w:sz w:val="24"/>
          <w:szCs w:val="24"/>
        </w:rPr>
      </w:pPr>
      <w:r w:rsidRPr="00106B16">
        <w:rPr>
          <w:rFonts w:ascii="Times New Roman" w:eastAsia="Lato-Regular" w:hAnsi="Times New Roman" w:cs="Times New Roman"/>
          <w:sz w:val="24"/>
          <w:szCs w:val="24"/>
        </w:rPr>
        <w:t xml:space="preserve">An assessment of potential biomass resources </w:t>
      </w:r>
      <w:proofErr w:type="spellStart"/>
      <w:r w:rsidRPr="00106B16">
        <w:rPr>
          <w:rFonts w:ascii="Times New Roman" w:eastAsia="Lato-Regular" w:hAnsi="Times New Roman" w:cs="Times New Roman"/>
          <w:sz w:val="24"/>
          <w:szCs w:val="24"/>
        </w:rPr>
        <w:t>inNigeria</w:t>
      </w:r>
      <w:proofErr w:type="spellEnd"/>
      <w:r w:rsidRPr="00106B16">
        <w:rPr>
          <w:rFonts w:ascii="Times New Roman" w:eastAsia="Lato-Regular" w:hAnsi="Times New Roman" w:cs="Times New Roman"/>
          <w:sz w:val="24"/>
          <w:szCs w:val="24"/>
        </w:rPr>
        <w:t xml:space="preserve"> for the production of methane and power</w:t>
      </w:r>
    </w:p>
    <w:p w:rsidR="00106B16" w:rsidRPr="00106B16" w:rsidRDefault="00106B16" w:rsidP="00106B1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Lato-Regular" w:hAnsi="Times New Roman" w:cs="Times New Roman"/>
          <w:sz w:val="24"/>
          <w:szCs w:val="24"/>
        </w:rPr>
      </w:pPr>
      <w:r w:rsidRPr="00106B16">
        <w:rPr>
          <w:rFonts w:ascii="Times New Roman" w:eastAsia="Lato-Regular" w:hAnsi="Times New Roman" w:cs="Times New Roman"/>
          <w:sz w:val="24"/>
          <w:szCs w:val="24"/>
        </w:rPr>
        <w:t>generation is presented in this paper. Nigeria, as an underdeveloped and populous country, needs</w:t>
      </w:r>
    </w:p>
    <w:p w:rsidR="00106B16" w:rsidRPr="00106B16" w:rsidRDefault="00106B16" w:rsidP="00106B1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Lato-Regular" w:hAnsi="Times New Roman" w:cs="Times New Roman"/>
          <w:sz w:val="24"/>
          <w:szCs w:val="24"/>
        </w:rPr>
      </w:pPr>
      <w:r w:rsidRPr="00106B16">
        <w:rPr>
          <w:rFonts w:ascii="Times New Roman" w:eastAsia="Lato-Regular" w:hAnsi="Times New Roman" w:cs="Times New Roman"/>
          <w:sz w:val="24"/>
          <w:szCs w:val="24"/>
        </w:rPr>
        <w:t>an uninterrupted source of energy. The country's energy problems have crippled large sectors of</w:t>
      </w:r>
    </w:p>
    <w:p w:rsidR="00106B16" w:rsidRPr="00106B16" w:rsidRDefault="00106B16" w:rsidP="00106B1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Lato-Regular" w:hAnsi="Times New Roman" w:cs="Times New Roman"/>
          <w:sz w:val="24"/>
          <w:szCs w:val="24"/>
        </w:rPr>
      </w:pPr>
      <w:r w:rsidRPr="00106B16">
        <w:rPr>
          <w:rFonts w:ascii="Times New Roman" w:eastAsia="Lato-Regular" w:hAnsi="Times New Roman" w:cs="Times New Roman"/>
          <w:sz w:val="24"/>
          <w:szCs w:val="24"/>
        </w:rPr>
        <w:t xml:space="preserve">the economy. The percentage of people connected to the national grid is 40%. These 40% </w:t>
      </w:r>
      <w:r>
        <w:rPr>
          <w:rFonts w:ascii="Times New Roman" w:eastAsia="Lato-Regular" w:hAnsi="Times New Roman" w:cs="Times New Roman"/>
          <w:sz w:val="24"/>
          <w:szCs w:val="24"/>
        </w:rPr>
        <w:t xml:space="preserve">experience </w:t>
      </w:r>
      <w:r w:rsidRPr="00106B16">
        <w:rPr>
          <w:rFonts w:ascii="Times New Roman" w:eastAsia="Lato-Regular" w:hAnsi="Times New Roman" w:cs="Times New Roman"/>
          <w:sz w:val="24"/>
          <w:szCs w:val="24"/>
        </w:rPr>
        <w:t>electricity supply failure on average 10–12 hours daily. E</w:t>
      </w:r>
      <w:r>
        <w:rPr>
          <w:rFonts w:ascii="Times New Roman" w:eastAsia="Lato-Regular" w:hAnsi="Times New Roman" w:cs="Times New Roman"/>
          <w:sz w:val="24"/>
          <w:szCs w:val="24"/>
        </w:rPr>
        <w:t xml:space="preserve">nergy generation from municipal </w:t>
      </w:r>
      <w:r w:rsidRPr="00106B16">
        <w:rPr>
          <w:rFonts w:ascii="Times New Roman" w:eastAsia="Lato-Regular" w:hAnsi="Times New Roman" w:cs="Times New Roman"/>
          <w:sz w:val="24"/>
          <w:szCs w:val="24"/>
        </w:rPr>
        <w:t>solid waste (MSW) is an effective MSW management strate</w:t>
      </w:r>
      <w:r>
        <w:rPr>
          <w:rFonts w:ascii="Times New Roman" w:eastAsia="Lato-Regular" w:hAnsi="Times New Roman" w:cs="Times New Roman"/>
          <w:sz w:val="24"/>
          <w:szCs w:val="24"/>
        </w:rPr>
        <w:t xml:space="preserve">gy. Yearly waste generation has </w:t>
      </w:r>
      <w:r w:rsidRPr="00106B16">
        <w:rPr>
          <w:rFonts w:ascii="Times New Roman" w:eastAsia="Lato-Regular" w:hAnsi="Times New Roman" w:cs="Times New Roman"/>
          <w:sz w:val="24"/>
          <w:szCs w:val="24"/>
        </w:rPr>
        <w:t xml:space="preserve">increased from 6,471 </w:t>
      </w:r>
      <w:proofErr w:type="spellStart"/>
      <w:r w:rsidRPr="00106B16">
        <w:rPr>
          <w:rFonts w:ascii="Times New Roman" w:eastAsia="Lato-Regular" w:hAnsi="Times New Roman" w:cs="Times New Roman"/>
          <w:sz w:val="24"/>
          <w:szCs w:val="24"/>
        </w:rPr>
        <w:t>gigagrams</w:t>
      </w:r>
      <w:proofErr w:type="spellEnd"/>
      <w:r w:rsidRPr="00106B16">
        <w:rPr>
          <w:rFonts w:ascii="Times New Roman" w:eastAsia="Lato-Regular" w:hAnsi="Times New Roman" w:cs="Times New Roman"/>
          <w:sz w:val="24"/>
          <w:szCs w:val="24"/>
        </w:rPr>
        <w:t xml:space="preserve"> (Gg) in 1959 to 26,600 Gg in 2015. Th</w:t>
      </w:r>
      <w:r>
        <w:rPr>
          <w:rFonts w:ascii="Times New Roman" w:eastAsia="Lato-Regular" w:hAnsi="Times New Roman" w:cs="Times New Roman"/>
          <w:sz w:val="24"/>
          <w:szCs w:val="24"/>
        </w:rPr>
        <w:t xml:space="preserve">is amount is projected to </w:t>
      </w:r>
      <w:r w:rsidRPr="00106B16">
        <w:rPr>
          <w:rFonts w:ascii="Times New Roman" w:eastAsia="Lato-Regular" w:hAnsi="Times New Roman" w:cs="Times New Roman"/>
          <w:sz w:val="24"/>
          <w:szCs w:val="24"/>
        </w:rPr>
        <w:t>reach 36,250 Gg per year by 2030. Methane emission for 2015 was</w:t>
      </w:r>
      <w:r>
        <w:rPr>
          <w:rFonts w:ascii="Times New Roman" w:eastAsia="Lato-Regular" w:hAnsi="Times New Roman" w:cs="Times New Roman"/>
          <w:sz w:val="24"/>
          <w:szCs w:val="24"/>
        </w:rPr>
        <w:t xml:space="preserve"> 491 Gg, and it is projected to </w:t>
      </w:r>
      <w:r w:rsidRPr="00106B16">
        <w:rPr>
          <w:rFonts w:ascii="Times New Roman" w:eastAsia="Lato-Regular" w:hAnsi="Times New Roman" w:cs="Times New Roman"/>
          <w:sz w:val="24"/>
          <w:szCs w:val="24"/>
        </w:rPr>
        <w:t xml:space="preserve">reach 669 Gg in 2030. These values translate to 3.48 </w:t>
      </w:r>
      <w:r w:rsidRPr="00106B16">
        <w:rPr>
          <w:rFonts w:ascii="Times New Roman" w:eastAsia="STIXMath-Regular" w:hAnsi="Times New Roman" w:cs="Times New Roman"/>
          <w:sz w:val="24"/>
          <w:szCs w:val="24"/>
        </w:rPr>
        <w:t xml:space="preserve">× </w:t>
      </w:r>
      <w:r w:rsidRPr="00106B16">
        <w:rPr>
          <w:rFonts w:ascii="Times New Roman" w:eastAsia="Lato-Regular" w:hAnsi="Times New Roman" w:cs="Times New Roman"/>
          <w:sz w:val="24"/>
          <w:szCs w:val="24"/>
        </w:rPr>
        <w:t>109 kilowatt</w:t>
      </w:r>
      <w:r>
        <w:rPr>
          <w:rFonts w:ascii="Times New Roman" w:eastAsia="Lato-Regular" w:hAnsi="Times New Roman" w:cs="Times New Roman"/>
          <w:sz w:val="24"/>
          <w:szCs w:val="24"/>
        </w:rPr>
        <w:t xml:space="preserve"> hours (kWh) of electricity for </w:t>
      </w:r>
      <w:bookmarkStart w:id="0" w:name="_GoBack"/>
      <w:bookmarkEnd w:id="0"/>
      <w:r w:rsidRPr="00106B16">
        <w:rPr>
          <w:rFonts w:ascii="Times New Roman" w:eastAsia="Lato-Regular" w:hAnsi="Times New Roman" w:cs="Times New Roman"/>
          <w:sz w:val="24"/>
          <w:szCs w:val="24"/>
        </w:rPr>
        <w:t xml:space="preserve">2015, with a projected 4.74 </w:t>
      </w:r>
      <w:r w:rsidRPr="00106B16">
        <w:rPr>
          <w:rFonts w:ascii="Times New Roman" w:eastAsia="STIXMath-Regular" w:hAnsi="Times New Roman" w:cs="Times New Roman"/>
          <w:sz w:val="24"/>
          <w:szCs w:val="24"/>
        </w:rPr>
        <w:t xml:space="preserve">× </w:t>
      </w:r>
      <w:r w:rsidRPr="00106B16">
        <w:rPr>
          <w:rFonts w:ascii="Times New Roman" w:eastAsia="Lato-Regular" w:hAnsi="Times New Roman" w:cs="Times New Roman"/>
          <w:sz w:val="24"/>
          <w:szCs w:val="24"/>
        </w:rPr>
        <w:t>109 kWh by 2030. The revenue to be derived from the electricity</w:t>
      </w:r>
    </w:p>
    <w:p w:rsidR="00106B16" w:rsidRPr="00106B16" w:rsidRDefault="00106B16" w:rsidP="00106B1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Lato-Regular" w:hAnsi="Times New Roman" w:cs="Times New Roman"/>
          <w:sz w:val="24"/>
          <w:szCs w:val="24"/>
        </w:rPr>
      </w:pPr>
      <w:r w:rsidRPr="00106B16">
        <w:rPr>
          <w:rFonts w:ascii="Times New Roman" w:eastAsia="Lato-Regular" w:hAnsi="Times New Roman" w:cs="Times New Roman"/>
          <w:sz w:val="24"/>
          <w:szCs w:val="24"/>
        </w:rPr>
        <w:t xml:space="preserve">that is generated could have been US$365.04 </w:t>
      </w:r>
      <w:r w:rsidRPr="00106B16">
        <w:rPr>
          <w:rFonts w:ascii="Times New Roman" w:eastAsia="STIXMath-Regular" w:hAnsi="Times New Roman" w:cs="Times New Roman"/>
          <w:sz w:val="24"/>
          <w:szCs w:val="24"/>
        </w:rPr>
        <w:t xml:space="preserve">× </w:t>
      </w:r>
      <w:r w:rsidRPr="00106B16">
        <w:rPr>
          <w:rFonts w:ascii="Times New Roman" w:eastAsia="Lato-Regular" w:hAnsi="Times New Roman" w:cs="Times New Roman"/>
          <w:sz w:val="24"/>
          <w:szCs w:val="24"/>
        </w:rPr>
        <w:t>106 for 2015, and it is estimated that it will reach</w:t>
      </w:r>
    </w:p>
    <w:p w:rsidR="00106B16" w:rsidRPr="00106B16" w:rsidRDefault="00106B16" w:rsidP="00106B1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Lato-Regular" w:hAnsi="Times New Roman" w:cs="Times New Roman"/>
          <w:sz w:val="24"/>
          <w:szCs w:val="24"/>
        </w:rPr>
      </w:pPr>
      <w:r w:rsidRPr="00106B16">
        <w:rPr>
          <w:rFonts w:ascii="Times New Roman" w:eastAsia="Lato-Regular" w:hAnsi="Times New Roman" w:cs="Times New Roman"/>
          <w:sz w:val="24"/>
          <w:szCs w:val="24"/>
        </w:rPr>
        <w:t xml:space="preserve">US$473.82 </w:t>
      </w:r>
      <w:r w:rsidRPr="00106B16">
        <w:rPr>
          <w:rFonts w:ascii="Times New Roman" w:eastAsia="STIXMath-Regular" w:hAnsi="Times New Roman" w:cs="Times New Roman"/>
          <w:sz w:val="24"/>
          <w:szCs w:val="24"/>
        </w:rPr>
        <w:t xml:space="preserve">× </w:t>
      </w:r>
      <w:r w:rsidRPr="00106B16">
        <w:rPr>
          <w:rFonts w:ascii="Times New Roman" w:eastAsia="Lato-Regular" w:hAnsi="Times New Roman" w:cs="Times New Roman"/>
          <w:sz w:val="24"/>
          <w:szCs w:val="24"/>
        </w:rPr>
        <w:t>106 by 2030. It was found that methane emissions from MSW increased with time,</w:t>
      </w:r>
    </w:p>
    <w:p w:rsidR="00B774C3" w:rsidRPr="00106B16" w:rsidRDefault="00106B16" w:rsidP="00106B1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6B16">
        <w:rPr>
          <w:rFonts w:ascii="Times New Roman" w:eastAsia="Lato-Regular" w:hAnsi="Times New Roman" w:cs="Times New Roman"/>
          <w:sz w:val="24"/>
          <w:szCs w:val="24"/>
        </w:rPr>
        <w:t>and capturing this gas for energy production will lead to a sustainable waste management</w:t>
      </w:r>
    </w:p>
    <w:sectPr w:rsidR="00B774C3" w:rsidRPr="00106B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o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TIXMath-Regular">
    <w:altName w:val="Malgun Gothic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16"/>
    <w:rsid w:val="00106B16"/>
    <w:rsid w:val="005305E3"/>
    <w:rsid w:val="0066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7C3B3"/>
  <w15:chartTrackingRefBased/>
  <w15:docId w15:val="{AFCC8F15-ECA6-4E56-9B59-48CCCD94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2019-10-29T12:52:00Z</dcterms:created>
  <dcterms:modified xsi:type="dcterms:W3CDTF">2019-10-29T12:54:00Z</dcterms:modified>
</cp:coreProperties>
</file>