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95F7A8" w14:textId="77777777" w:rsidR="0012618A" w:rsidRPr="0012618A" w:rsidRDefault="0012618A" w:rsidP="0012618A">
      <w:pPr>
        <w:spacing w:before="480" w:after="240" w:line="240" w:lineRule="auto"/>
        <w:outlineLvl w:val="1"/>
        <w:rPr>
          <w:rFonts w:ascii="Georgia" w:eastAsia="Times New Roman" w:hAnsi="Georgia" w:cs="Arial"/>
          <w:color w:val="1F1F1F"/>
          <w:kern w:val="0"/>
          <w:sz w:val="36"/>
          <w:szCs w:val="36"/>
          <w:lang w:eastAsia="en-NG"/>
          <w14:ligatures w14:val="none"/>
        </w:rPr>
      </w:pPr>
      <w:r w:rsidRPr="0012618A">
        <w:rPr>
          <w:rFonts w:ascii="Georgia" w:eastAsia="Times New Roman" w:hAnsi="Georgia" w:cs="Arial"/>
          <w:color w:val="1F1F1F"/>
          <w:kern w:val="0"/>
          <w:sz w:val="36"/>
          <w:szCs w:val="36"/>
          <w:lang w:eastAsia="en-NG"/>
          <w14:ligatures w14:val="none"/>
        </w:rPr>
        <w:t>Abstract</w:t>
      </w:r>
    </w:p>
    <w:p w14:paraId="014AC625" w14:textId="77777777" w:rsidR="0012618A" w:rsidRPr="0012618A" w:rsidRDefault="0012618A" w:rsidP="0012618A">
      <w:pPr>
        <w:spacing w:before="360" w:after="120" w:line="240" w:lineRule="auto"/>
        <w:outlineLvl w:val="2"/>
        <w:rPr>
          <w:rFonts w:ascii="Georgia" w:eastAsia="Times New Roman" w:hAnsi="Georgia" w:cs="Arial"/>
          <w:color w:val="1F1F1F"/>
          <w:kern w:val="0"/>
          <w:sz w:val="27"/>
          <w:szCs w:val="27"/>
          <w:lang w:eastAsia="en-NG"/>
          <w14:ligatures w14:val="none"/>
        </w:rPr>
      </w:pPr>
      <w:r w:rsidRPr="0012618A">
        <w:rPr>
          <w:rFonts w:ascii="Georgia" w:eastAsia="Times New Roman" w:hAnsi="Georgia" w:cs="Arial"/>
          <w:color w:val="1F1F1F"/>
          <w:kern w:val="0"/>
          <w:sz w:val="27"/>
          <w:szCs w:val="27"/>
          <w:lang w:eastAsia="en-NG"/>
          <w14:ligatures w14:val="none"/>
        </w:rPr>
        <w:t>Background</w:t>
      </w:r>
    </w:p>
    <w:p w14:paraId="2CA03250" w14:textId="77777777" w:rsidR="0012618A" w:rsidRPr="0012618A" w:rsidRDefault="0012618A" w:rsidP="0012618A">
      <w:pPr>
        <w:spacing w:after="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In Africa, particularly Nigeria, there is an increasing interest in </w:t>
      </w:r>
      <w:hyperlink r:id="rId5" w:tooltip="Learn more about natural product from ScienceDirect's AI-generated Topic Pages" w:history="1">
        <w:r w:rsidRPr="0012618A">
          <w:rPr>
            <w:rFonts w:ascii="Georgia" w:eastAsia="Times New Roman" w:hAnsi="Georgia" w:cs="Arial"/>
            <w:color w:val="1F1F1F"/>
            <w:kern w:val="0"/>
            <w:sz w:val="30"/>
            <w:szCs w:val="30"/>
            <w:u w:val="single"/>
            <w:lang w:eastAsia="en-NG"/>
            <w14:ligatures w14:val="none"/>
          </w:rPr>
          <w:t>natural product</w:t>
        </w:r>
      </w:hyperlink>
      <w:r w:rsidRPr="0012618A">
        <w:rPr>
          <w:rFonts w:ascii="Georgia" w:eastAsia="Times New Roman" w:hAnsi="Georgia" w:cs="Arial"/>
          <w:color w:val="1F1F1F"/>
          <w:kern w:val="0"/>
          <w:sz w:val="30"/>
          <w:szCs w:val="30"/>
          <w:lang w:eastAsia="en-NG"/>
          <w14:ligatures w14:val="none"/>
        </w:rPr>
        <w:t> remedies with a basic approach towards nature. This research studies the prevalence of use, pattern of use and awareness of outpatients at the University of Ilorin Teaching Hospital, Ilorin, Nigeria on the use of herbal medicines.</w:t>
      </w:r>
    </w:p>
    <w:p w14:paraId="18B6FBBC" w14:textId="77777777" w:rsidR="0012618A" w:rsidRPr="0012618A" w:rsidRDefault="0012618A" w:rsidP="0012618A">
      <w:pPr>
        <w:spacing w:before="360" w:after="120" w:line="240" w:lineRule="auto"/>
        <w:outlineLvl w:val="2"/>
        <w:rPr>
          <w:rFonts w:ascii="Georgia" w:eastAsia="Times New Roman" w:hAnsi="Georgia" w:cs="Arial"/>
          <w:color w:val="1F1F1F"/>
          <w:kern w:val="0"/>
          <w:sz w:val="27"/>
          <w:szCs w:val="27"/>
          <w:lang w:eastAsia="en-NG"/>
          <w14:ligatures w14:val="none"/>
        </w:rPr>
      </w:pPr>
      <w:r w:rsidRPr="0012618A">
        <w:rPr>
          <w:rFonts w:ascii="Georgia" w:eastAsia="Times New Roman" w:hAnsi="Georgia" w:cs="Arial"/>
          <w:color w:val="1F1F1F"/>
          <w:kern w:val="0"/>
          <w:sz w:val="27"/>
          <w:szCs w:val="27"/>
          <w:lang w:eastAsia="en-NG"/>
          <w14:ligatures w14:val="none"/>
        </w:rPr>
        <w:t>Methodology</w:t>
      </w:r>
    </w:p>
    <w:p w14:paraId="3EE42404" w14:textId="77777777" w:rsidR="0012618A" w:rsidRPr="0012618A" w:rsidRDefault="0012618A" w:rsidP="0012618A">
      <w:pPr>
        <w:spacing w:after="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Based on an </w:t>
      </w:r>
      <w:hyperlink r:id="rId6" w:tooltip="Learn more about informed consent from ScienceDirect's AI-generated Topic Pages" w:history="1">
        <w:r w:rsidRPr="0012618A">
          <w:rPr>
            <w:rFonts w:ascii="Georgia" w:eastAsia="Times New Roman" w:hAnsi="Georgia" w:cs="Arial"/>
            <w:color w:val="1F1F1F"/>
            <w:kern w:val="0"/>
            <w:sz w:val="30"/>
            <w:szCs w:val="30"/>
            <w:u w:val="single"/>
            <w:lang w:eastAsia="en-NG"/>
            <w14:ligatures w14:val="none"/>
          </w:rPr>
          <w:t>informed consent</w:t>
        </w:r>
      </w:hyperlink>
      <w:r w:rsidRPr="0012618A">
        <w:rPr>
          <w:rFonts w:ascii="Georgia" w:eastAsia="Times New Roman" w:hAnsi="Georgia" w:cs="Arial"/>
          <w:color w:val="1F1F1F"/>
          <w:kern w:val="0"/>
          <w:sz w:val="30"/>
          <w:szCs w:val="30"/>
          <w:lang w:eastAsia="en-NG"/>
          <w14:ligatures w14:val="none"/>
        </w:rPr>
        <w:t>, semi-structured questionnaires were used to collect data from a total of 112 outpatients attending different </w:t>
      </w:r>
      <w:hyperlink r:id="rId7" w:tooltip="Learn more about outpatient clinics from ScienceDirect's AI-generated Topic Pages" w:history="1">
        <w:r w:rsidRPr="0012618A">
          <w:rPr>
            <w:rFonts w:ascii="Georgia" w:eastAsia="Times New Roman" w:hAnsi="Georgia" w:cs="Arial"/>
            <w:color w:val="1F1F1F"/>
            <w:kern w:val="0"/>
            <w:sz w:val="30"/>
            <w:szCs w:val="30"/>
            <w:u w:val="single"/>
            <w:lang w:eastAsia="en-NG"/>
            <w14:ligatures w14:val="none"/>
          </w:rPr>
          <w:t>outpatient clinics</w:t>
        </w:r>
      </w:hyperlink>
      <w:r w:rsidRPr="0012618A">
        <w:rPr>
          <w:rFonts w:ascii="Georgia" w:eastAsia="Times New Roman" w:hAnsi="Georgia" w:cs="Arial"/>
          <w:color w:val="1F1F1F"/>
          <w:kern w:val="0"/>
          <w:sz w:val="30"/>
          <w:szCs w:val="30"/>
          <w:lang w:eastAsia="en-NG"/>
          <w14:ligatures w14:val="none"/>
        </w:rPr>
        <w:t xml:space="preserve"> of the hospital about the use of herbs. This sample size was derived from the Kish formula. Data obtained were </w:t>
      </w:r>
      <w:proofErr w:type="spellStart"/>
      <w:r w:rsidRPr="0012618A">
        <w:rPr>
          <w:rFonts w:ascii="Georgia" w:eastAsia="Times New Roman" w:hAnsi="Georgia" w:cs="Arial"/>
          <w:color w:val="1F1F1F"/>
          <w:kern w:val="0"/>
          <w:sz w:val="30"/>
          <w:szCs w:val="30"/>
          <w:lang w:eastAsia="en-NG"/>
          <w14:ligatures w14:val="none"/>
        </w:rPr>
        <w:t>analyzed</w:t>
      </w:r>
      <w:proofErr w:type="spellEnd"/>
      <w:r w:rsidRPr="0012618A">
        <w:rPr>
          <w:rFonts w:ascii="Georgia" w:eastAsia="Times New Roman" w:hAnsi="Georgia" w:cs="Arial"/>
          <w:color w:val="1F1F1F"/>
          <w:kern w:val="0"/>
          <w:sz w:val="30"/>
          <w:szCs w:val="30"/>
          <w:lang w:eastAsia="en-NG"/>
          <w14:ligatures w14:val="none"/>
        </w:rPr>
        <w:t xml:space="preserve"> by IBM SPSS Statistics software V23 and inferences made accordingly.</w:t>
      </w:r>
    </w:p>
    <w:p w14:paraId="51467EF0" w14:textId="77777777" w:rsidR="0012618A" w:rsidRPr="0012618A" w:rsidRDefault="0012618A" w:rsidP="0012618A">
      <w:pPr>
        <w:spacing w:before="360" w:after="120" w:line="240" w:lineRule="auto"/>
        <w:outlineLvl w:val="2"/>
        <w:rPr>
          <w:rFonts w:ascii="Georgia" w:eastAsia="Times New Roman" w:hAnsi="Georgia" w:cs="Arial"/>
          <w:color w:val="1F1F1F"/>
          <w:kern w:val="0"/>
          <w:sz w:val="27"/>
          <w:szCs w:val="27"/>
          <w:lang w:eastAsia="en-NG"/>
          <w14:ligatures w14:val="none"/>
        </w:rPr>
      </w:pPr>
      <w:r w:rsidRPr="0012618A">
        <w:rPr>
          <w:rFonts w:ascii="Georgia" w:eastAsia="Times New Roman" w:hAnsi="Georgia" w:cs="Arial"/>
          <w:color w:val="1F1F1F"/>
          <w:kern w:val="0"/>
          <w:sz w:val="27"/>
          <w:szCs w:val="27"/>
          <w:lang w:eastAsia="en-NG"/>
          <w14:ligatures w14:val="none"/>
        </w:rPr>
        <w:t>Results</w:t>
      </w:r>
    </w:p>
    <w:p w14:paraId="1880984E" w14:textId="77777777" w:rsidR="0012618A" w:rsidRPr="0012618A" w:rsidRDefault="0012618A" w:rsidP="0012618A">
      <w:pPr>
        <w:spacing w:after="24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All (100.00%) of the outpatients were familiar with herbal medicines, 67.86% had used herbal medicines in the past and 25.00% were currently taking herbal medicines as at the time of study. It was also found that 54.35% of the respondents use herbal medicines in no specific dose, 47.83% use the herbs with various additives, and 39.13% take their herbs concurrently with orthodox medicines. A total of 13.73% of the respondents prefer to use herbs when sick and another 35.29% prefer a combination of herbs and orthodox medicines.</w:t>
      </w:r>
    </w:p>
    <w:p w14:paraId="185F9705" w14:textId="77777777" w:rsidR="0012618A" w:rsidRPr="0012618A" w:rsidRDefault="0012618A" w:rsidP="0012618A">
      <w:pPr>
        <w:spacing w:before="360" w:after="120" w:line="240" w:lineRule="auto"/>
        <w:outlineLvl w:val="2"/>
        <w:rPr>
          <w:rFonts w:ascii="Georgia" w:eastAsia="Times New Roman" w:hAnsi="Georgia" w:cs="Arial"/>
          <w:color w:val="1F1F1F"/>
          <w:kern w:val="0"/>
          <w:sz w:val="27"/>
          <w:szCs w:val="27"/>
          <w:lang w:eastAsia="en-NG"/>
          <w14:ligatures w14:val="none"/>
        </w:rPr>
      </w:pPr>
      <w:r w:rsidRPr="0012618A">
        <w:rPr>
          <w:rFonts w:ascii="Georgia" w:eastAsia="Times New Roman" w:hAnsi="Georgia" w:cs="Arial"/>
          <w:color w:val="1F1F1F"/>
          <w:kern w:val="0"/>
          <w:sz w:val="27"/>
          <w:szCs w:val="27"/>
          <w:lang w:eastAsia="en-NG"/>
          <w14:ligatures w14:val="none"/>
        </w:rPr>
        <w:t>Conclusions</w:t>
      </w:r>
    </w:p>
    <w:p w14:paraId="26315483" w14:textId="77777777" w:rsidR="0012618A" w:rsidRPr="0012618A" w:rsidRDefault="0012618A" w:rsidP="0012618A">
      <w:pPr>
        <w:spacing w:after="12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Most of the patient-respondents prefer to include herbal medicines in their </w:t>
      </w:r>
      <w:hyperlink r:id="rId8" w:tooltip="Learn more about therapies from ScienceDirect's AI-generated Topic Pages" w:history="1">
        <w:r w:rsidRPr="0012618A">
          <w:rPr>
            <w:rFonts w:ascii="Georgia" w:eastAsia="Times New Roman" w:hAnsi="Georgia" w:cs="Arial"/>
            <w:color w:val="1F1F1F"/>
            <w:kern w:val="0"/>
            <w:sz w:val="30"/>
            <w:szCs w:val="30"/>
            <w:u w:val="single"/>
            <w:lang w:eastAsia="en-NG"/>
            <w14:ligatures w14:val="none"/>
          </w:rPr>
          <w:t>therapies</w:t>
        </w:r>
      </w:hyperlink>
      <w:r w:rsidRPr="0012618A">
        <w:rPr>
          <w:rFonts w:ascii="Georgia" w:eastAsia="Times New Roman" w:hAnsi="Georgia" w:cs="Arial"/>
          <w:color w:val="1F1F1F"/>
          <w:kern w:val="0"/>
          <w:sz w:val="30"/>
          <w:szCs w:val="30"/>
          <w:lang w:eastAsia="en-NG"/>
          <w14:ligatures w14:val="none"/>
        </w:rPr>
        <w:t xml:space="preserve">. It is concerning that over one-third of the respondents concomitantly use herbal and orthodox </w:t>
      </w:r>
      <w:proofErr w:type="gramStart"/>
      <w:r w:rsidRPr="0012618A">
        <w:rPr>
          <w:rFonts w:ascii="Georgia" w:eastAsia="Times New Roman" w:hAnsi="Georgia" w:cs="Arial"/>
          <w:color w:val="1F1F1F"/>
          <w:kern w:val="0"/>
          <w:sz w:val="30"/>
          <w:szCs w:val="30"/>
          <w:lang w:eastAsia="en-NG"/>
          <w14:ligatures w14:val="none"/>
        </w:rPr>
        <w:t>medicines,</w:t>
      </w:r>
      <w:proofErr w:type="gramEnd"/>
      <w:r w:rsidRPr="0012618A">
        <w:rPr>
          <w:rFonts w:ascii="Georgia" w:eastAsia="Times New Roman" w:hAnsi="Georgia" w:cs="Arial"/>
          <w:color w:val="1F1F1F"/>
          <w:kern w:val="0"/>
          <w:sz w:val="30"/>
          <w:szCs w:val="30"/>
          <w:lang w:eastAsia="en-NG"/>
          <w14:ligatures w14:val="none"/>
        </w:rPr>
        <w:t xml:space="preserve"> some others use the herbs inappropriately. More efforts should be geared towards ensuring general improved use of herbal medicines.</w:t>
      </w:r>
    </w:p>
    <w:p w14:paraId="01D58D20" w14:textId="77777777" w:rsidR="0012618A" w:rsidRDefault="0012618A" w:rsidP="0012618A">
      <w:pPr>
        <w:spacing w:after="240" w:line="240" w:lineRule="auto"/>
        <w:outlineLvl w:val="1"/>
        <w:rPr>
          <w:rFonts w:ascii="Georgia" w:eastAsia="Times New Roman" w:hAnsi="Georgia" w:cs="Arial"/>
          <w:color w:val="1F1F1F"/>
          <w:kern w:val="0"/>
          <w:sz w:val="36"/>
          <w:szCs w:val="36"/>
          <w:lang w:eastAsia="en-NG"/>
          <w14:ligatures w14:val="none"/>
        </w:rPr>
      </w:pPr>
    </w:p>
    <w:p w14:paraId="56DF458C" w14:textId="77777777" w:rsidR="0012618A" w:rsidRDefault="0012618A" w:rsidP="0012618A">
      <w:pPr>
        <w:spacing w:after="240" w:line="240" w:lineRule="auto"/>
        <w:outlineLvl w:val="1"/>
        <w:rPr>
          <w:rFonts w:ascii="Georgia" w:eastAsia="Times New Roman" w:hAnsi="Georgia" w:cs="Arial"/>
          <w:color w:val="1F1F1F"/>
          <w:kern w:val="0"/>
          <w:sz w:val="36"/>
          <w:szCs w:val="36"/>
          <w:lang w:eastAsia="en-NG"/>
          <w14:ligatures w14:val="none"/>
        </w:rPr>
      </w:pPr>
    </w:p>
    <w:p w14:paraId="4D83FA2F" w14:textId="7893BDA4" w:rsidR="0012618A" w:rsidRPr="0012618A" w:rsidRDefault="0012618A" w:rsidP="0012618A">
      <w:pPr>
        <w:spacing w:after="240" w:line="240" w:lineRule="auto"/>
        <w:outlineLvl w:val="1"/>
        <w:rPr>
          <w:rFonts w:ascii="Georgia" w:eastAsia="Times New Roman" w:hAnsi="Georgia" w:cs="Arial"/>
          <w:color w:val="1F1F1F"/>
          <w:kern w:val="0"/>
          <w:sz w:val="36"/>
          <w:szCs w:val="36"/>
          <w:lang w:eastAsia="en-NG"/>
          <w14:ligatures w14:val="none"/>
        </w:rPr>
      </w:pPr>
      <w:r w:rsidRPr="0012618A">
        <w:rPr>
          <w:rFonts w:ascii="Georgia" w:eastAsia="Times New Roman" w:hAnsi="Georgia" w:cs="Arial"/>
          <w:color w:val="1F1F1F"/>
          <w:kern w:val="0"/>
          <w:sz w:val="36"/>
          <w:szCs w:val="36"/>
          <w:lang w:eastAsia="en-NG"/>
          <w14:ligatures w14:val="none"/>
        </w:rPr>
        <w:lastRenderedPageBreak/>
        <w:t>Introduction</w:t>
      </w:r>
    </w:p>
    <w:p w14:paraId="5B21B9AF" w14:textId="77777777" w:rsidR="0012618A" w:rsidRPr="0012618A" w:rsidRDefault="0012618A" w:rsidP="0012618A">
      <w:pPr>
        <w:spacing w:after="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Despite the non debatable efficacies of synthetic drugs in the management of various medical conditions, their side effects and challenges of affordability remain limitations that cannot be neglected, thereby causing a rapidly growing interest in natural remedies.</w:t>
      </w:r>
      <w:r w:rsidRPr="0012618A">
        <w:rPr>
          <w:rFonts w:ascii="Georgia" w:eastAsia="Times New Roman" w:hAnsi="Georgia" w:cs="Arial"/>
          <w:color w:val="1F1F1F"/>
          <w:kern w:val="0"/>
          <w:sz w:val="18"/>
          <w:szCs w:val="18"/>
          <w:vertAlign w:val="superscript"/>
          <w:lang w:eastAsia="en-NG"/>
          <w14:ligatures w14:val="none"/>
        </w:rPr>
        <w:t>1</w:t>
      </w:r>
      <w:r w:rsidRPr="0012618A">
        <w:rPr>
          <w:rFonts w:ascii="Georgia" w:eastAsia="Times New Roman" w:hAnsi="Georgia" w:cs="Arial"/>
          <w:color w:val="1F1F1F"/>
          <w:kern w:val="0"/>
          <w:sz w:val="30"/>
          <w:szCs w:val="30"/>
          <w:lang w:eastAsia="en-NG"/>
          <w14:ligatures w14:val="none"/>
        </w:rPr>
        <w:t> In the world today, as the people are becoming aware of the side effects of synthetic drugs, there is an increasing interest in the natural product remedies with a basic approach towards the nature.</w:t>
      </w:r>
      <w:r w:rsidRPr="0012618A">
        <w:rPr>
          <w:rFonts w:ascii="Georgia" w:eastAsia="Times New Roman" w:hAnsi="Georgia" w:cs="Arial"/>
          <w:color w:val="1F1F1F"/>
          <w:kern w:val="0"/>
          <w:sz w:val="18"/>
          <w:szCs w:val="18"/>
          <w:vertAlign w:val="superscript"/>
          <w:lang w:eastAsia="en-NG"/>
          <w14:ligatures w14:val="none"/>
        </w:rPr>
        <w:t>1</w:t>
      </w:r>
      <w:r w:rsidRPr="0012618A">
        <w:rPr>
          <w:rFonts w:ascii="Georgia" w:eastAsia="Times New Roman" w:hAnsi="Georgia" w:cs="Arial"/>
          <w:color w:val="1F1F1F"/>
          <w:kern w:val="0"/>
          <w:sz w:val="30"/>
          <w:szCs w:val="30"/>
          <w:lang w:eastAsia="en-NG"/>
          <w14:ligatures w14:val="none"/>
        </w:rPr>
        <w:t> Plant metabolites and plant-based medicines appear to be one of the better alternatives as they are known to have minimal danger to consumers in contrast to synthetic counterparts.</w:t>
      </w:r>
      <w:r w:rsidRPr="0012618A">
        <w:rPr>
          <w:rFonts w:ascii="Georgia" w:eastAsia="Times New Roman" w:hAnsi="Georgia" w:cs="Arial"/>
          <w:color w:val="1F1F1F"/>
          <w:kern w:val="0"/>
          <w:sz w:val="18"/>
          <w:szCs w:val="18"/>
          <w:vertAlign w:val="superscript"/>
          <w:lang w:eastAsia="en-NG"/>
          <w14:ligatures w14:val="none"/>
        </w:rPr>
        <w:t>2</w:t>
      </w:r>
      <w:r w:rsidRPr="0012618A">
        <w:rPr>
          <w:rFonts w:ascii="Georgia" w:eastAsia="Times New Roman" w:hAnsi="Georgia" w:cs="Arial"/>
          <w:color w:val="1F1F1F"/>
          <w:kern w:val="0"/>
          <w:sz w:val="30"/>
          <w:szCs w:val="30"/>
          <w:lang w:eastAsia="en-NG"/>
          <w14:ligatures w14:val="none"/>
        </w:rPr>
        <w:t> The abundance of plants on the earth’s surface has led to an increasing interest in the investigation of different extracts obtained from traditional medicinal plants as potential sources of new drugs.</w:t>
      </w:r>
      <w:r w:rsidRPr="0012618A">
        <w:rPr>
          <w:rFonts w:ascii="Georgia" w:eastAsia="Times New Roman" w:hAnsi="Georgia" w:cs="Arial"/>
          <w:color w:val="1F1F1F"/>
          <w:kern w:val="0"/>
          <w:sz w:val="18"/>
          <w:szCs w:val="18"/>
          <w:vertAlign w:val="superscript"/>
          <w:lang w:eastAsia="en-NG"/>
          <w14:ligatures w14:val="none"/>
        </w:rPr>
        <w:t>3</w:t>
      </w:r>
      <w:r w:rsidRPr="0012618A">
        <w:rPr>
          <w:rFonts w:ascii="Georgia" w:eastAsia="Times New Roman" w:hAnsi="Georgia" w:cs="Arial"/>
          <w:color w:val="1F1F1F"/>
          <w:kern w:val="0"/>
          <w:sz w:val="30"/>
          <w:szCs w:val="30"/>
          <w:lang w:eastAsia="en-NG"/>
          <w14:ligatures w14:val="none"/>
        </w:rPr>
        <w:t> Biologically active compounds present in the medicinal plants have always been of great interest to scientists. There are well-documented problems regarding the harmful side effects and the continuous increase in the number of microorganisms that are resistant to chemical antibiotics. This highlights the need for new strategies and new classes of drugs with low toxicity and high selectivity in their action.</w:t>
      </w:r>
      <w:r w:rsidRPr="0012618A">
        <w:rPr>
          <w:rFonts w:ascii="Georgia" w:eastAsia="Times New Roman" w:hAnsi="Georgia" w:cs="Arial"/>
          <w:color w:val="1F1F1F"/>
          <w:kern w:val="0"/>
          <w:sz w:val="18"/>
          <w:szCs w:val="18"/>
          <w:vertAlign w:val="superscript"/>
          <w:lang w:eastAsia="en-NG"/>
          <w14:ligatures w14:val="none"/>
        </w:rPr>
        <w:t>4</w:t>
      </w:r>
      <w:r w:rsidRPr="0012618A">
        <w:rPr>
          <w:rFonts w:ascii="Georgia" w:eastAsia="Times New Roman" w:hAnsi="Georgia" w:cs="Arial"/>
          <w:color w:val="1F1F1F"/>
          <w:kern w:val="0"/>
          <w:sz w:val="30"/>
          <w:szCs w:val="30"/>
          <w:lang w:eastAsia="en-NG"/>
          <w14:ligatures w14:val="none"/>
        </w:rPr>
        <w:t xml:space="preserve"> The prospects of availability, affordability, reduced side effects and resistance have </w:t>
      </w:r>
      <w:proofErr w:type="spellStart"/>
      <w:r w:rsidRPr="0012618A">
        <w:rPr>
          <w:rFonts w:ascii="Georgia" w:eastAsia="Times New Roman" w:hAnsi="Georgia" w:cs="Arial"/>
          <w:color w:val="1F1F1F"/>
          <w:kern w:val="0"/>
          <w:sz w:val="30"/>
          <w:szCs w:val="30"/>
          <w:lang w:eastAsia="en-NG"/>
          <w14:ligatures w14:val="none"/>
        </w:rPr>
        <w:t>favored</w:t>
      </w:r>
      <w:proofErr w:type="spellEnd"/>
      <w:r w:rsidRPr="0012618A">
        <w:rPr>
          <w:rFonts w:ascii="Georgia" w:eastAsia="Times New Roman" w:hAnsi="Georgia" w:cs="Arial"/>
          <w:color w:val="1F1F1F"/>
          <w:kern w:val="0"/>
          <w:sz w:val="30"/>
          <w:szCs w:val="30"/>
          <w:lang w:eastAsia="en-NG"/>
          <w14:ligatures w14:val="none"/>
        </w:rPr>
        <w:t xml:space="preserve"> the use of herbal medicine recently. In Africa, particularly Nigeria, the standards of nutrition, health infrastructures and environmental sanitation are declining by the day contributing significantly to the intensity of the damages caused by diseases.</w:t>
      </w:r>
      <w:r w:rsidRPr="0012618A">
        <w:rPr>
          <w:rFonts w:ascii="Georgia" w:eastAsia="Times New Roman" w:hAnsi="Georgia" w:cs="Arial"/>
          <w:color w:val="1F1F1F"/>
          <w:kern w:val="0"/>
          <w:sz w:val="18"/>
          <w:szCs w:val="18"/>
          <w:vertAlign w:val="superscript"/>
          <w:lang w:eastAsia="en-NG"/>
          <w14:ligatures w14:val="none"/>
        </w:rPr>
        <w:t>5,6</w:t>
      </w:r>
      <w:r w:rsidRPr="0012618A">
        <w:rPr>
          <w:rFonts w:ascii="Georgia" w:eastAsia="Times New Roman" w:hAnsi="Georgia" w:cs="Arial"/>
          <w:color w:val="1F1F1F"/>
          <w:kern w:val="0"/>
          <w:sz w:val="30"/>
          <w:szCs w:val="30"/>
          <w:lang w:eastAsia="en-NG"/>
          <w14:ligatures w14:val="none"/>
        </w:rPr>
        <w:t> This has made communities in these greatly disturbed societies seek better and more effective solutions to enhance the treatment and management of infections and diseases.</w:t>
      </w:r>
    </w:p>
    <w:p w14:paraId="37DD5BE5" w14:textId="77777777" w:rsidR="0012618A" w:rsidRPr="0012618A" w:rsidRDefault="0012618A" w:rsidP="0012618A">
      <w:pPr>
        <w:spacing w:after="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Traditional medicine, according to World Health Organization (WHO), is defined as “health practices, approaches, knowledge and beliefs incorporating plant, animal and mineral based medicines, spiritual therapies, manual techniques and exercises, applied singularly or in combination to treat, diagnose and prevent illnesses and maintain well-being”. </w:t>
      </w:r>
      <w:r w:rsidRPr="0012618A">
        <w:rPr>
          <w:rFonts w:ascii="Georgia" w:eastAsia="Times New Roman" w:hAnsi="Georgia" w:cs="Arial"/>
          <w:color w:val="1F1F1F"/>
          <w:kern w:val="0"/>
          <w:sz w:val="18"/>
          <w:szCs w:val="18"/>
          <w:vertAlign w:val="superscript"/>
          <w:lang w:eastAsia="en-NG"/>
          <w14:ligatures w14:val="none"/>
        </w:rPr>
        <w:t>7</w:t>
      </w:r>
      <w:r w:rsidRPr="0012618A">
        <w:rPr>
          <w:rFonts w:ascii="Georgia" w:eastAsia="Times New Roman" w:hAnsi="Georgia" w:cs="Arial"/>
          <w:color w:val="1F1F1F"/>
          <w:kern w:val="0"/>
          <w:sz w:val="30"/>
          <w:szCs w:val="30"/>
          <w:lang w:eastAsia="en-NG"/>
          <w14:ligatures w14:val="none"/>
        </w:rPr>
        <w:t> Among the traditional medicine practices, the use of herbal medicines which is defined as plant-derived preparations claimed to have therapeutic benefits, is the most popular and used by the general population as well as pregnant women around the globe. </w:t>
      </w:r>
      <w:r w:rsidRPr="0012618A">
        <w:rPr>
          <w:rFonts w:ascii="Georgia" w:eastAsia="Times New Roman" w:hAnsi="Georgia" w:cs="Arial"/>
          <w:color w:val="1F1F1F"/>
          <w:kern w:val="0"/>
          <w:sz w:val="18"/>
          <w:szCs w:val="18"/>
          <w:vertAlign w:val="superscript"/>
          <w:lang w:eastAsia="en-NG"/>
          <w14:ligatures w14:val="none"/>
        </w:rPr>
        <w:t>8</w:t>
      </w:r>
    </w:p>
    <w:p w14:paraId="421B3A8E" w14:textId="77777777" w:rsidR="0012618A" w:rsidRPr="0012618A" w:rsidRDefault="0012618A" w:rsidP="0012618A">
      <w:pPr>
        <w:spacing w:after="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lastRenderedPageBreak/>
        <w:t>While these traditional medications constitute first line treatment for malaria with high fever in 60% of children in Ghana, Mali, Nigeria and Zambia, 75% of people living with HIV/AIDS use traditional medicine in San Francisco, London and South Africa.</w:t>
      </w:r>
      <w:r w:rsidRPr="0012618A">
        <w:rPr>
          <w:rFonts w:ascii="Georgia" w:eastAsia="Times New Roman" w:hAnsi="Georgia" w:cs="Arial"/>
          <w:color w:val="1F1F1F"/>
          <w:kern w:val="0"/>
          <w:sz w:val="18"/>
          <w:szCs w:val="18"/>
          <w:vertAlign w:val="superscript"/>
          <w:lang w:eastAsia="en-NG"/>
          <w14:ligatures w14:val="none"/>
        </w:rPr>
        <w:t>9</w:t>
      </w:r>
      <w:r w:rsidRPr="0012618A">
        <w:rPr>
          <w:rFonts w:ascii="Georgia" w:eastAsia="Times New Roman" w:hAnsi="Georgia" w:cs="Arial"/>
          <w:color w:val="1F1F1F"/>
          <w:kern w:val="0"/>
          <w:sz w:val="30"/>
          <w:szCs w:val="30"/>
          <w:lang w:eastAsia="en-NG"/>
          <w14:ligatures w14:val="none"/>
        </w:rPr>
        <w:t> Factors such as proximity and easy accessibility of the traditional practitioners to the community, cost, availability of the medicines and traditional beliefs have been implicated as some of the reasons for the patronage of these services</w:t>
      </w:r>
      <w:r w:rsidRPr="0012618A">
        <w:rPr>
          <w:rFonts w:ascii="Georgia" w:eastAsia="Times New Roman" w:hAnsi="Georgia" w:cs="Arial"/>
          <w:color w:val="1F1F1F"/>
          <w:kern w:val="0"/>
          <w:sz w:val="18"/>
          <w:szCs w:val="18"/>
          <w:vertAlign w:val="superscript"/>
          <w:lang w:eastAsia="en-NG"/>
          <w14:ligatures w14:val="none"/>
        </w:rPr>
        <w:t>10</w:t>
      </w:r>
      <w:r w:rsidRPr="0012618A">
        <w:rPr>
          <w:rFonts w:ascii="Georgia" w:eastAsia="Times New Roman" w:hAnsi="Georgia" w:cs="Arial"/>
          <w:color w:val="1F1F1F"/>
          <w:kern w:val="0"/>
          <w:sz w:val="30"/>
          <w:szCs w:val="30"/>
          <w:lang w:eastAsia="en-NG"/>
          <w14:ligatures w14:val="none"/>
        </w:rPr>
        <w:t xml:space="preserve">. In addition, there is an increasing interest in the use of herbal medicines due to the everyday consumer’s preference of products of natural origin resulting in a growing number of national traditional medicine research institutes in developing countries such as Nigeria, China, Ghana, India, </w:t>
      </w:r>
      <w:proofErr w:type="gramStart"/>
      <w:r w:rsidRPr="0012618A">
        <w:rPr>
          <w:rFonts w:ascii="Georgia" w:eastAsia="Times New Roman" w:hAnsi="Georgia" w:cs="Arial"/>
          <w:color w:val="1F1F1F"/>
          <w:kern w:val="0"/>
          <w:sz w:val="30"/>
          <w:szCs w:val="30"/>
          <w:lang w:eastAsia="en-NG"/>
          <w14:ligatures w14:val="none"/>
        </w:rPr>
        <w:t>Madagascar</w:t>
      </w:r>
      <w:proofErr w:type="gramEnd"/>
      <w:r w:rsidRPr="0012618A">
        <w:rPr>
          <w:rFonts w:ascii="Georgia" w:eastAsia="Times New Roman" w:hAnsi="Georgia" w:cs="Arial"/>
          <w:color w:val="1F1F1F"/>
          <w:kern w:val="0"/>
          <w:sz w:val="30"/>
          <w:szCs w:val="30"/>
          <w:lang w:eastAsia="en-NG"/>
          <w14:ligatures w14:val="none"/>
        </w:rPr>
        <w:t xml:space="preserve"> and Vietnam.</w:t>
      </w:r>
      <w:r w:rsidRPr="0012618A">
        <w:rPr>
          <w:rFonts w:ascii="Georgia" w:eastAsia="Times New Roman" w:hAnsi="Georgia" w:cs="Arial"/>
          <w:color w:val="1F1F1F"/>
          <w:kern w:val="0"/>
          <w:sz w:val="18"/>
          <w:szCs w:val="18"/>
          <w:vertAlign w:val="superscript"/>
          <w:lang w:eastAsia="en-NG"/>
          <w14:ligatures w14:val="none"/>
        </w:rPr>
        <w:t>11</w:t>
      </w:r>
      <w:r w:rsidRPr="0012618A">
        <w:rPr>
          <w:rFonts w:ascii="Georgia" w:eastAsia="Times New Roman" w:hAnsi="Georgia" w:cs="Arial"/>
          <w:color w:val="1F1F1F"/>
          <w:kern w:val="0"/>
          <w:sz w:val="30"/>
          <w:szCs w:val="30"/>
          <w:lang w:eastAsia="en-NG"/>
          <w14:ligatures w14:val="none"/>
        </w:rPr>
        <w:t> Indeed, there is scientific evidence supporting the use of some herbal medicines. It is estimated that 25% of modern medicines are made from plants first used traditionally.</w:t>
      </w:r>
      <w:r w:rsidRPr="0012618A">
        <w:rPr>
          <w:rFonts w:ascii="Georgia" w:eastAsia="Times New Roman" w:hAnsi="Georgia" w:cs="Arial"/>
          <w:color w:val="1F1F1F"/>
          <w:kern w:val="0"/>
          <w:sz w:val="18"/>
          <w:szCs w:val="18"/>
          <w:vertAlign w:val="superscript"/>
          <w:lang w:eastAsia="en-NG"/>
          <w14:ligatures w14:val="none"/>
        </w:rPr>
        <w:t>9</w:t>
      </w:r>
      <w:r w:rsidRPr="0012618A">
        <w:rPr>
          <w:rFonts w:ascii="Georgia" w:eastAsia="Times New Roman" w:hAnsi="Georgia" w:cs="Arial"/>
          <w:color w:val="1F1F1F"/>
          <w:kern w:val="0"/>
          <w:sz w:val="30"/>
          <w:szCs w:val="30"/>
          <w:lang w:eastAsia="en-NG"/>
          <w14:ligatures w14:val="none"/>
        </w:rPr>
        <w:t xml:space="preserve"> However, the inappropriate use of traditional medicines can result in hazardous effects, which is why the World Health Organization (WHO) advised that </w:t>
      </w:r>
      <w:proofErr w:type="gramStart"/>
      <w:r w:rsidRPr="0012618A">
        <w:rPr>
          <w:rFonts w:ascii="Georgia" w:eastAsia="Times New Roman" w:hAnsi="Georgia" w:cs="Arial"/>
          <w:color w:val="1F1F1F"/>
          <w:kern w:val="0"/>
          <w:sz w:val="30"/>
          <w:szCs w:val="30"/>
          <w:lang w:eastAsia="en-NG"/>
          <w14:ligatures w14:val="none"/>
        </w:rPr>
        <w:t>researches</w:t>
      </w:r>
      <w:proofErr w:type="gramEnd"/>
      <w:r w:rsidRPr="0012618A">
        <w:rPr>
          <w:rFonts w:ascii="Georgia" w:eastAsia="Times New Roman" w:hAnsi="Georgia" w:cs="Arial"/>
          <w:color w:val="1F1F1F"/>
          <w:kern w:val="0"/>
          <w:sz w:val="30"/>
          <w:szCs w:val="30"/>
          <w:lang w:eastAsia="en-NG"/>
          <w14:ligatures w14:val="none"/>
        </w:rPr>
        <w:t xml:space="preserve"> be carried out to ascertain the safety and efficacy of these products before making them available to consumers.</w:t>
      </w:r>
    </w:p>
    <w:p w14:paraId="29A235AD" w14:textId="77777777" w:rsidR="0012618A" w:rsidRPr="0012618A" w:rsidRDefault="0012618A" w:rsidP="0012618A">
      <w:pPr>
        <w:spacing w:after="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Herbal medicines contain a combination of pharmacologically active plant constituents that are claimed to work synergistically to produce an effect greater than the sum of the effects of the single constituents.</w:t>
      </w:r>
      <w:r w:rsidRPr="0012618A">
        <w:rPr>
          <w:rFonts w:ascii="Georgia" w:eastAsia="Times New Roman" w:hAnsi="Georgia" w:cs="Arial"/>
          <w:color w:val="1F1F1F"/>
          <w:kern w:val="0"/>
          <w:sz w:val="18"/>
          <w:szCs w:val="18"/>
          <w:vertAlign w:val="superscript"/>
          <w:lang w:eastAsia="en-NG"/>
          <w14:ligatures w14:val="none"/>
        </w:rPr>
        <w:t>12</w:t>
      </w:r>
      <w:r w:rsidRPr="0012618A">
        <w:rPr>
          <w:rFonts w:ascii="Georgia" w:eastAsia="Times New Roman" w:hAnsi="Georgia" w:cs="Arial"/>
          <w:color w:val="1F1F1F"/>
          <w:kern w:val="0"/>
          <w:sz w:val="30"/>
          <w:szCs w:val="30"/>
          <w:lang w:eastAsia="en-NG"/>
          <w14:ligatures w14:val="none"/>
        </w:rPr>
        <w:t> In line with this, there is a general belief by the public that herbal medicines are all safe because they are natural. However, this is a hazardous oversimplification. Since all herbal medicines are mixtures of more than one active ingredient, such combinations of many substances obviously increase the likelihood of interactions taking place.</w:t>
      </w:r>
      <w:r w:rsidRPr="0012618A">
        <w:rPr>
          <w:rFonts w:ascii="Georgia" w:eastAsia="Times New Roman" w:hAnsi="Georgia" w:cs="Arial"/>
          <w:color w:val="1F1F1F"/>
          <w:kern w:val="0"/>
          <w:sz w:val="18"/>
          <w:szCs w:val="18"/>
          <w:vertAlign w:val="superscript"/>
          <w:lang w:eastAsia="en-NG"/>
          <w14:ligatures w14:val="none"/>
        </w:rPr>
        <w:t>12</w:t>
      </w:r>
      <w:r w:rsidRPr="0012618A">
        <w:rPr>
          <w:rFonts w:ascii="Georgia" w:eastAsia="Times New Roman" w:hAnsi="Georgia" w:cs="Arial"/>
          <w:color w:val="1F1F1F"/>
          <w:kern w:val="0"/>
          <w:sz w:val="30"/>
          <w:szCs w:val="30"/>
          <w:lang w:eastAsia="en-NG"/>
          <w14:ligatures w14:val="none"/>
        </w:rPr>
        <w:t> These interactions may be traced to the tendency of induction or inhibition of liver enzymes by metabolites of these herbs or direct pharmacological actions of the herbs. In any case, there is need for more care and professional interventions geared towards minimizing interactions caused by medicinal plants.</w:t>
      </w:r>
    </w:p>
    <w:p w14:paraId="4EF1EA64" w14:textId="77777777" w:rsidR="0012618A" w:rsidRPr="0012618A" w:rsidRDefault="0012618A" w:rsidP="0012618A">
      <w:pPr>
        <w:spacing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 xml:space="preserve">This study is aimed at determining the pattern and prevalence of use of herbal medications among outpatients in the University of Ilorin Teaching Hospital, </w:t>
      </w:r>
      <w:proofErr w:type="spellStart"/>
      <w:r w:rsidRPr="0012618A">
        <w:rPr>
          <w:rFonts w:ascii="Georgia" w:eastAsia="Times New Roman" w:hAnsi="Georgia" w:cs="Arial"/>
          <w:color w:val="1F1F1F"/>
          <w:kern w:val="0"/>
          <w:sz w:val="30"/>
          <w:szCs w:val="30"/>
          <w:lang w:eastAsia="en-NG"/>
          <w14:ligatures w14:val="none"/>
        </w:rPr>
        <w:t>Kwara</w:t>
      </w:r>
      <w:proofErr w:type="spellEnd"/>
      <w:r w:rsidRPr="0012618A">
        <w:rPr>
          <w:rFonts w:ascii="Georgia" w:eastAsia="Times New Roman" w:hAnsi="Georgia" w:cs="Arial"/>
          <w:color w:val="1F1F1F"/>
          <w:kern w:val="0"/>
          <w:sz w:val="30"/>
          <w:szCs w:val="30"/>
          <w:lang w:eastAsia="en-NG"/>
          <w14:ligatures w14:val="none"/>
        </w:rPr>
        <w:t xml:space="preserve"> State. In 2016, a team of researchers studied the prevalence and pattern of use of herbal medicines in pregnancy among women attending clinics in a tertiary hospital in south-east Nigeria. It was concluded in this </w:t>
      </w:r>
      <w:r w:rsidRPr="0012618A">
        <w:rPr>
          <w:rFonts w:ascii="Georgia" w:eastAsia="Times New Roman" w:hAnsi="Georgia" w:cs="Arial"/>
          <w:color w:val="1F1F1F"/>
          <w:kern w:val="0"/>
          <w:sz w:val="30"/>
          <w:szCs w:val="30"/>
          <w:lang w:eastAsia="en-NG"/>
          <w14:ligatures w14:val="none"/>
        </w:rPr>
        <w:lastRenderedPageBreak/>
        <w:t>study that the prevalence of herbal medicine use was high among pregnant women in this region</w:t>
      </w:r>
      <w:r w:rsidRPr="0012618A">
        <w:rPr>
          <w:rFonts w:ascii="Georgia" w:eastAsia="Times New Roman" w:hAnsi="Georgia" w:cs="Arial"/>
          <w:color w:val="1F1F1F"/>
          <w:kern w:val="0"/>
          <w:sz w:val="18"/>
          <w:szCs w:val="18"/>
          <w:vertAlign w:val="superscript"/>
          <w:lang w:eastAsia="en-NG"/>
          <w14:ligatures w14:val="none"/>
        </w:rPr>
        <w:t>13</w:t>
      </w:r>
      <w:r w:rsidRPr="0012618A">
        <w:rPr>
          <w:rFonts w:ascii="Georgia" w:eastAsia="Times New Roman" w:hAnsi="Georgia" w:cs="Arial"/>
          <w:color w:val="1F1F1F"/>
          <w:kern w:val="0"/>
          <w:sz w:val="30"/>
          <w:szCs w:val="30"/>
          <w:lang w:eastAsia="en-NG"/>
          <w14:ligatures w14:val="none"/>
        </w:rPr>
        <w:t>. This research builds on the outcomes of the previous study by expanding the coverage of the participants and providing more detailed information from the north-central zone of Nigeria regarding the use of herbs. This can be useful in making comparisons and generalized inferences pertaining to the use of herbal medicines in Nigeria. Knowledge gained from this study may be useful in the management of these patients. Pharmacists during the dispensing of medications will be more enlightened and guided with regards to counselling patients to minimize negative effects due to traditional drugs. Inferences from this study can aid the development of health policies on traditional medicine practice. The goal is to improve healthcare; and ensure the safety and well-being of patients.</w:t>
      </w:r>
    </w:p>
    <w:p w14:paraId="31B9CF2D" w14:textId="77777777" w:rsidR="0012618A" w:rsidRPr="0012618A" w:rsidRDefault="0012618A" w:rsidP="0012618A">
      <w:pPr>
        <w:spacing w:before="480" w:after="480" w:line="240" w:lineRule="auto"/>
        <w:outlineLvl w:val="1"/>
        <w:rPr>
          <w:rFonts w:ascii="Georgia" w:eastAsia="Times New Roman" w:hAnsi="Georgia" w:cs="Arial"/>
          <w:color w:val="1F1F1F"/>
          <w:kern w:val="0"/>
          <w:sz w:val="36"/>
          <w:szCs w:val="36"/>
          <w:lang w:eastAsia="en-NG"/>
          <w14:ligatures w14:val="none"/>
        </w:rPr>
      </w:pPr>
      <w:r w:rsidRPr="0012618A">
        <w:rPr>
          <w:rFonts w:ascii="Georgia" w:eastAsia="Times New Roman" w:hAnsi="Georgia" w:cs="Arial"/>
          <w:color w:val="1F1F1F"/>
          <w:kern w:val="0"/>
          <w:sz w:val="36"/>
          <w:szCs w:val="36"/>
          <w:lang w:eastAsia="en-NG"/>
          <w14:ligatures w14:val="none"/>
        </w:rPr>
        <w:t>Section snippets</w:t>
      </w:r>
    </w:p>
    <w:p w14:paraId="404DCAD0" w14:textId="77777777" w:rsidR="0012618A" w:rsidRPr="0012618A" w:rsidRDefault="0012618A" w:rsidP="0012618A">
      <w:pPr>
        <w:spacing w:before="240" w:after="240" w:line="240" w:lineRule="auto"/>
        <w:outlineLvl w:val="1"/>
        <w:rPr>
          <w:rFonts w:ascii="Georgia" w:eastAsia="Times New Roman" w:hAnsi="Georgia" w:cs="Arial"/>
          <w:color w:val="1F1F1F"/>
          <w:kern w:val="0"/>
          <w:sz w:val="36"/>
          <w:szCs w:val="36"/>
          <w:lang w:eastAsia="en-NG"/>
          <w14:ligatures w14:val="none"/>
        </w:rPr>
      </w:pPr>
      <w:r w:rsidRPr="0012618A">
        <w:rPr>
          <w:rFonts w:ascii="Georgia" w:eastAsia="Times New Roman" w:hAnsi="Georgia" w:cs="Arial"/>
          <w:color w:val="1F1F1F"/>
          <w:kern w:val="0"/>
          <w:sz w:val="36"/>
          <w:szCs w:val="36"/>
          <w:lang w:eastAsia="en-NG"/>
          <w14:ligatures w14:val="none"/>
        </w:rPr>
        <w:t>Operational definition of terms/concepts</w:t>
      </w:r>
    </w:p>
    <w:p w14:paraId="036A62C3" w14:textId="77777777" w:rsidR="0012618A" w:rsidRPr="0012618A" w:rsidRDefault="0012618A" w:rsidP="0012618A">
      <w:pPr>
        <w:numPr>
          <w:ilvl w:val="0"/>
          <w:numId w:val="1"/>
        </w:numPr>
        <w:spacing w:after="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1</w:t>
      </w:r>
    </w:p>
    <w:p w14:paraId="235B741C" w14:textId="77777777" w:rsidR="0012618A" w:rsidRPr="0012618A" w:rsidRDefault="0012618A" w:rsidP="0012618A">
      <w:pPr>
        <w:spacing w:after="0" w:line="240" w:lineRule="auto"/>
        <w:ind w:left="720"/>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b/>
          <w:bCs/>
          <w:color w:val="1F1F1F"/>
          <w:kern w:val="0"/>
          <w:sz w:val="30"/>
          <w:szCs w:val="30"/>
          <w:lang w:eastAsia="en-NG"/>
          <w14:ligatures w14:val="none"/>
        </w:rPr>
        <w:t>Awareness</w:t>
      </w:r>
      <w:r w:rsidRPr="0012618A">
        <w:rPr>
          <w:rFonts w:ascii="Georgia" w:eastAsia="Times New Roman" w:hAnsi="Georgia" w:cs="Arial"/>
          <w:color w:val="1F1F1F"/>
          <w:kern w:val="0"/>
          <w:sz w:val="30"/>
          <w:szCs w:val="30"/>
          <w:lang w:eastAsia="en-NG"/>
          <w14:ligatures w14:val="none"/>
        </w:rPr>
        <w:t>: In the context of this study, ‘awareness’ about the use of herbs refers to the extent of knowledge and consciousness the respondents have regarding herbal medicines either from personal use or experience.</w:t>
      </w:r>
    </w:p>
    <w:p w14:paraId="06822287" w14:textId="77777777" w:rsidR="0012618A" w:rsidRPr="0012618A" w:rsidRDefault="0012618A" w:rsidP="0012618A">
      <w:pPr>
        <w:numPr>
          <w:ilvl w:val="0"/>
          <w:numId w:val="1"/>
        </w:numPr>
        <w:spacing w:after="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2</w:t>
      </w:r>
    </w:p>
    <w:p w14:paraId="49734C0A" w14:textId="77777777" w:rsidR="0012618A" w:rsidRPr="0012618A" w:rsidRDefault="0012618A" w:rsidP="0012618A">
      <w:pPr>
        <w:spacing w:after="0" w:line="240" w:lineRule="auto"/>
        <w:ind w:left="720"/>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b/>
          <w:bCs/>
          <w:color w:val="1F1F1F"/>
          <w:kern w:val="0"/>
          <w:sz w:val="30"/>
          <w:szCs w:val="30"/>
          <w:lang w:eastAsia="en-NG"/>
          <w14:ligatures w14:val="none"/>
        </w:rPr>
        <w:t>Pattern of Use</w:t>
      </w:r>
      <w:r w:rsidRPr="0012618A">
        <w:rPr>
          <w:rFonts w:ascii="Georgia" w:eastAsia="Times New Roman" w:hAnsi="Georgia" w:cs="Arial"/>
          <w:color w:val="1F1F1F"/>
          <w:kern w:val="0"/>
          <w:sz w:val="30"/>
          <w:szCs w:val="30"/>
          <w:lang w:eastAsia="en-NG"/>
          <w14:ligatures w14:val="none"/>
        </w:rPr>
        <w:t xml:space="preserve">: As used in this study, the ‘pattern of use’ of herbal medicines entails how the medicines are procured, </w:t>
      </w:r>
      <w:proofErr w:type="gramStart"/>
      <w:r w:rsidRPr="0012618A">
        <w:rPr>
          <w:rFonts w:ascii="Georgia" w:eastAsia="Times New Roman" w:hAnsi="Georgia" w:cs="Arial"/>
          <w:color w:val="1F1F1F"/>
          <w:kern w:val="0"/>
          <w:sz w:val="30"/>
          <w:szCs w:val="30"/>
          <w:lang w:eastAsia="en-NG"/>
          <w14:ligatures w14:val="none"/>
        </w:rPr>
        <w:t>prepared</w:t>
      </w:r>
      <w:proofErr w:type="gramEnd"/>
      <w:r w:rsidRPr="0012618A">
        <w:rPr>
          <w:rFonts w:ascii="Georgia" w:eastAsia="Times New Roman" w:hAnsi="Georgia" w:cs="Arial"/>
          <w:color w:val="1F1F1F"/>
          <w:kern w:val="0"/>
          <w:sz w:val="30"/>
          <w:szCs w:val="30"/>
          <w:lang w:eastAsia="en-NG"/>
          <w14:ligatures w14:val="none"/>
        </w:rPr>
        <w:t xml:space="preserve"> and administered. It also extends to include how these herbal medicines are stored and the regimen (if any) of use.</w:t>
      </w:r>
    </w:p>
    <w:p w14:paraId="673901E8" w14:textId="77777777" w:rsidR="0012618A" w:rsidRPr="0012618A" w:rsidRDefault="0012618A" w:rsidP="0012618A">
      <w:pPr>
        <w:spacing w:before="240" w:after="240" w:line="240" w:lineRule="auto"/>
        <w:outlineLvl w:val="1"/>
        <w:rPr>
          <w:rFonts w:ascii="Georgia" w:eastAsia="Times New Roman" w:hAnsi="Georgia" w:cs="Arial"/>
          <w:color w:val="1F1F1F"/>
          <w:kern w:val="0"/>
          <w:sz w:val="36"/>
          <w:szCs w:val="36"/>
          <w:lang w:eastAsia="en-NG"/>
          <w14:ligatures w14:val="none"/>
        </w:rPr>
      </w:pPr>
      <w:r w:rsidRPr="0012618A">
        <w:rPr>
          <w:rFonts w:ascii="Georgia" w:eastAsia="Times New Roman" w:hAnsi="Georgia" w:cs="Arial"/>
          <w:color w:val="1F1F1F"/>
          <w:kern w:val="0"/>
          <w:sz w:val="36"/>
          <w:szCs w:val="36"/>
          <w:lang w:eastAsia="en-NG"/>
          <w14:ligatures w14:val="none"/>
        </w:rPr>
        <w:t xml:space="preserve">Study area and study </w:t>
      </w:r>
      <w:proofErr w:type="gramStart"/>
      <w:r w:rsidRPr="0012618A">
        <w:rPr>
          <w:rFonts w:ascii="Georgia" w:eastAsia="Times New Roman" w:hAnsi="Georgia" w:cs="Arial"/>
          <w:color w:val="1F1F1F"/>
          <w:kern w:val="0"/>
          <w:sz w:val="36"/>
          <w:szCs w:val="36"/>
          <w:lang w:eastAsia="en-NG"/>
          <w14:ligatures w14:val="none"/>
        </w:rPr>
        <w:t>population</w:t>
      </w:r>
      <w:proofErr w:type="gramEnd"/>
    </w:p>
    <w:p w14:paraId="110B1F2A" w14:textId="77777777" w:rsidR="0012618A" w:rsidRPr="0012618A" w:rsidRDefault="0012618A" w:rsidP="0012618A">
      <w:pPr>
        <w:spacing w:after="24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The study was conducted at the</w:t>
      </w:r>
    </w:p>
    <w:p w14:paraId="72B747BA" w14:textId="77777777" w:rsidR="0012618A" w:rsidRPr="0012618A" w:rsidRDefault="0012618A" w:rsidP="0012618A">
      <w:pPr>
        <w:spacing w:before="240" w:after="240" w:line="240" w:lineRule="auto"/>
        <w:outlineLvl w:val="1"/>
        <w:rPr>
          <w:rFonts w:ascii="Georgia" w:eastAsia="Times New Roman" w:hAnsi="Georgia" w:cs="Arial"/>
          <w:color w:val="1F1F1F"/>
          <w:kern w:val="0"/>
          <w:sz w:val="36"/>
          <w:szCs w:val="36"/>
          <w:lang w:eastAsia="en-NG"/>
          <w14:ligatures w14:val="none"/>
        </w:rPr>
      </w:pPr>
      <w:r w:rsidRPr="0012618A">
        <w:rPr>
          <w:rFonts w:ascii="Georgia" w:eastAsia="Times New Roman" w:hAnsi="Georgia" w:cs="Arial"/>
          <w:color w:val="1F1F1F"/>
          <w:kern w:val="0"/>
          <w:sz w:val="36"/>
          <w:szCs w:val="36"/>
          <w:lang w:eastAsia="en-NG"/>
          <w14:ligatures w14:val="none"/>
        </w:rPr>
        <w:t>Results and discussion</w:t>
      </w:r>
    </w:p>
    <w:p w14:paraId="7C47909F" w14:textId="77777777" w:rsidR="0012618A" w:rsidRPr="0012618A" w:rsidRDefault="0012618A" w:rsidP="0012618A">
      <w:pPr>
        <w:spacing w:after="24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 xml:space="preserve">A greater percentage of the respondents that participated in this study were females. The patients were mostly married and educated. Specific results of socio-demographic characterization are </w:t>
      </w:r>
      <w:r w:rsidRPr="0012618A">
        <w:rPr>
          <w:rFonts w:ascii="Georgia" w:eastAsia="Times New Roman" w:hAnsi="Georgia" w:cs="Arial"/>
          <w:color w:val="1F1F1F"/>
          <w:kern w:val="0"/>
          <w:sz w:val="30"/>
          <w:szCs w:val="30"/>
          <w:lang w:eastAsia="en-NG"/>
          <w14:ligatures w14:val="none"/>
        </w:rPr>
        <w:lastRenderedPageBreak/>
        <w:t>presented in Table 1. Fig. 1 shows the clinics visited by the patient-respondents. Responses pertaining to the prevalence of use and awareness of patients on herbal medicines are presented in Table 2. Table 3, Table 4, Table 5, Table 6 show results of the different patterns of use of herbal medicines</w:t>
      </w:r>
    </w:p>
    <w:p w14:paraId="60840CE2" w14:textId="77777777" w:rsidR="0012618A" w:rsidRPr="0012618A" w:rsidRDefault="0012618A" w:rsidP="0012618A">
      <w:pPr>
        <w:spacing w:before="240" w:after="240" w:line="240" w:lineRule="auto"/>
        <w:outlineLvl w:val="1"/>
        <w:rPr>
          <w:rFonts w:ascii="Georgia" w:eastAsia="Times New Roman" w:hAnsi="Georgia" w:cs="Arial"/>
          <w:color w:val="1F1F1F"/>
          <w:kern w:val="0"/>
          <w:sz w:val="36"/>
          <w:szCs w:val="36"/>
          <w:lang w:eastAsia="en-NG"/>
          <w14:ligatures w14:val="none"/>
        </w:rPr>
      </w:pPr>
      <w:r w:rsidRPr="0012618A">
        <w:rPr>
          <w:rFonts w:ascii="Georgia" w:eastAsia="Times New Roman" w:hAnsi="Georgia" w:cs="Arial"/>
          <w:color w:val="1F1F1F"/>
          <w:kern w:val="0"/>
          <w:sz w:val="36"/>
          <w:szCs w:val="36"/>
          <w:lang w:eastAsia="en-NG"/>
          <w14:ligatures w14:val="none"/>
        </w:rPr>
        <w:t>Discussion</w:t>
      </w:r>
    </w:p>
    <w:p w14:paraId="44EF344F" w14:textId="77777777" w:rsidR="0012618A" w:rsidRPr="0012618A" w:rsidRDefault="0012618A" w:rsidP="0012618A">
      <w:pPr>
        <w:spacing w:after="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Herbal medicines are not entirely new in West Africa</w:t>
      </w:r>
      <w:r w:rsidRPr="0012618A">
        <w:rPr>
          <w:rFonts w:ascii="Georgia" w:eastAsia="Times New Roman" w:hAnsi="Georgia" w:cs="Arial"/>
          <w:color w:val="1F1F1F"/>
          <w:kern w:val="0"/>
          <w:sz w:val="18"/>
          <w:szCs w:val="18"/>
          <w:vertAlign w:val="superscript"/>
          <w:lang w:eastAsia="en-NG"/>
          <w14:ligatures w14:val="none"/>
        </w:rPr>
        <w:t>12</w:t>
      </w:r>
      <w:r w:rsidRPr="0012618A">
        <w:rPr>
          <w:rFonts w:ascii="Georgia" w:eastAsia="Times New Roman" w:hAnsi="Georgia" w:cs="Arial"/>
          <w:color w:val="1F1F1F"/>
          <w:kern w:val="0"/>
          <w:sz w:val="30"/>
          <w:szCs w:val="30"/>
          <w:lang w:eastAsia="en-NG"/>
          <w14:ligatures w14:val="none"/>
        </w:rPr>
        <w:t xml:space="preserve"> as different communities employ plants and their derivatives, usually in their crude forms to resolve their health challenges and deficiencies. This research was conducted to determine the awareness and prevalence, pattern of utilization and opinions of outpatients of the University of Ilorin Teaching Hospital (UITH), Nigeria about the use of herbal medicines. The choice of outpatients for this study was based on the relatively </w:t>
      </w:r>
      <w:proofErr w:type="gramStart"/>
      <w:r w:rsidRPr="0012618A">
        <w:rPr>
          <w:rFonts w:ascii="Georgia" w:eastAsia="Times New Roman" w:hAnsi="Georgia" w:cs="Arial"/>
          <w:color w:val="1F1F1F"/>
          <w:kern w:val="0"/>
          <w:sz w:val="30"/>
          <w:szCs w:val="30"/>
          <w:lang w:eastAsia="en-NG"/>
          <w14:ligatures w14:val="none"/>
        </w:rPr>
        <w:t>greater</w:t>
      </w:r>
      <w:proofErr w:type="gramEnd"/>
    </w:p>
    <w:p w14:paraId="27B69E5B" w14:textId="77777777" w:rsidR="0012618A" w:rsidRPr="0012618A" w:rsidRDefault="0012618A" w:rsidP="0012618A">
      <w:pPr>
        <w:spacing w:before="240" w:after="240" w:line="240" w:lineRule="auto"/>
        <w:outlineLvl w:val="1"/>
        <w:rPr>
          <w:rFonts w:ascii="Georgia" w:eastAsia="Times New Roman" w:hAnsi="Georgia" w:cs="Arial"/>
          <w:color w:val="1F1F1F"/>
          <w:kern w:val="0"/>
          <w:sz w:val="36"/>
          <w:szCs w:val="36"/>
          <w:lang w:eastAsia="en-NG"/>
          <w14:ligatures w14:val="none"/>
        </w:rPr>
      </w:pPr>
      <w:r w:rsidRPr="0012618A">
        <w:rPr>
          <w:rFonts w:ascii="Georgia" w:eastAsia="Times New Roman" w:hAnsi="Georgia" w:cs="Arial"/>
          <w:color w:val="1F1F1F"/>
          <w:kern w:val="0"/>
          <w:sz w:val="36"/>
          <w:szCs w:val="36"/>
          <w:lang w:eastAsia="en-NG"/>
          <w14:ligatures w14:val="none"/>
        </w:rPr>
        <w:t>Conclusion</w:t>
      </w:r>
    </w:p>
    <w:p w14:paraId="23E5D2DD" w14:textId="77777777" w:rsidR="0012618A" w:rsidRPr="0012618A" w:rsidRDefault="0012618A" w:rsidP="0012618A">
      <w:pPr>
        <w:spacing w:after="24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 xml:space="preserve">This research proves that the awareness of outpatients in the University of Ilorin Teaching Hospital, Nigeria on herbal medicines is very high. A large percentage of outpatients in the hospital use herbal medicines. However, they are not usually used in specified doses; they are also used concomitantly with orthodox medicines. These practices pose threats to the health and </w:t>
      </w:r>
      <w:proofErr w:type="gramStart"/>
      <w:r w:rsidRPr="0012618A">
        <w:rPr>
          <w:rFonts w:ascii="Georgia" w:eastAsia="Times New Roman" w:hAnsi="Georgia" w:cs="Arial"/>
          <w:color w:val="1F1F1F"/>
          <w:kern w:val="0"/>
          <w:sz w:val="30"/>
          <w:szCs w:val="30"/>
          <w:lang w:eastAsia="en-NG"/>
          <w14:ligatures w14:val="none"/>
        </w:rPr>
        <w:t>long term</w:t>
      </w:r>
      <w:proofErr w:type="gramEnd"/>
      <w:r w:rsidRPr="0012618A">
        <w:rPr>
          <w:rFonts w:ascii="Georgia" w:eastAsia="Times New Roman" w:hAnsi="Georgia" w:cs="Arial"/>
          <w:color w:val="1F1F1F"/>
          <w:kern w:val="0"/>
          <w:sz w:val="30"/>
          <w:szCs w:val="30"/>
          <w:lang w:eastAsia="en-NG"/>
          <w14:ligatures w14:val="none"/>
        </w:rPr>
        <w:t xml:space="preserve"> well-being of patients. The process and conditions of preparation, </w:t>
      </w:r>
      <w:proofErr w:type="gramStart"/>
      <w:r w:rsidRPr="0012618A">
        <w:rPr>
          <w:rFonts w:ascii="Georgia" w:eastAsia="Times New Roman" w:hAnsi="Georgia" w:cs="Arial"/>
          <w:color w:val="1F1F1F"/>
          <w:kern w:val="0"/>
          <w:sz w:val="30"/>
          <w:szCs w:val="30"/>
          <w:lang w:eastAsia="en-NG"/>
          <w14:ligatures w14:val="none"/>
        </w:rPr>
        <w:t>presentation</w:t>
      </w:r>
      <w:proofErr w:type="gramEnd"/>
      <w:r w:rsidRPr="0012618A">
        <w:rPr>
          <w:rFonts w:ascii="Georgia" w:eastAsia="Times New Roman" w:hAnsi="Georgia" w:cs="Arial"/>
          <w:color w:val="1F1F1F"/>
          <w:kern w:val="0"/>
          <w:sz w:val="30"/>
          <w:szCs w:val="30"/>
          <w:lang w:eastAsia="en-NG"/>
          <w14:ligatures w14:val="none"/>
        </w:rPr>
        <w:t xml:space="preserve"> and storage of the herbal</w:t>
      </w:r>
    </w:p>
    <w:p w14:paraId="42D73EE7" w14:textId="77777777" w:rsidR="0012618A" w:rsidRPr="0012618A" w:rsidRDefault="0012618A" w:rsidP="0012618A">
      <w:pPr>
        <w:spacing w:before="240" w:after="240" w:line="240" w:lineRule="auto"/>
        <w:outlineLvl w:val="1"/>
        <w:rPr>
          <w:rFonts w:ascii="Georgia" w:eastAsia="Times New Roman" w:hAnsi="Georgia" w:cs="Arial"/>
          <w:color w:val="1F1F1F"/>
          <w:kern w:val="0"/>
          <w:sz w:val="36"/>
          <w:szCs w:val="36"/>
          <w:lang w:eastAsia="en-NG"/>
          <w14:ligatures w14:val="none"/>
        </w:rPr>
      </w:pPr>
      <w:r w:rsidRPr="0012618A">
        <w:rPr>
          <w:rFonts w:ascii="Georgia" w:eastAsia="Times New Roman" w:hAnsi="Georgia" w:cs="Arial"/>
          <w:color w:val="1F1F1F"/>
          <w:kern w:val="0"/>
          <w:sz w:val="36"/>
          <w:szCs w:val="36"/>
          <w:lang w:eastAsia="en-NG"/>
          <w14:ligatures w14:val="none"/>
        </w:rPr>
        <w:t>Recommendations</w:t>
      </w:r>
    </w:p>
    <w:p w14:paraId="5694FCDB" w14:textId="77777777" w:rsidR="0012618A" w:rsidRPr="0012618A" w:rsidRDefault="0012618A" w:rsidP="0012618A">
      <w:pPr>
        <w:numPr>
          <w:ilvl w:val="0"/>
          <w:numId w:val="2"/>
        </w:numPr>
        <w:spacing w:after="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w:t>
      </w:r>
    </w:p>
    <w:p w14:paraId="2CB54EB4" w14:textId="77777777" w:rsidR="0012618A" w:rsidRPr="0012618A" w:rsidRDefault="0012618A" w:rsidP="0012618A">
      <w:pPr>
        <w:spacing w:after="240" w:line="240" w:lineRule="auto"/>
        <w:ind w:left="720"/>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Public enlightenment on the facts that ‘herbal or natural does not always imply safe’ should be intensified. Herbal medicines should be stored appropriately in hygienic areas, away from direct light and heat. Additives should not be used indiscriminately in preparations. Purified water is a good solvent to use. Care should be taken to use herbs in doses recommended by manufacturers.</w:t>
      </w:r>
    </w:p>
    <w:p w14:paraId="42990D82" w14:textId="77777777" w:rsidR="0012618A" w:rsidRPr="0012618A" w:rsidRDefault="0012618A" w:rsidP="0012618A">
      <w:pPr>
        <w:numPr>
          <w:ilvl w:val="0"/>
          <w:numId w:val="2"/>
        </w:numPr>
        <w:spacing w:after="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w:t>
      </w:r>
    </w:p>
    <w:p w14:paraId="04A7FDF6" w14:textId="77777777" w:rsidR="0012618A" w:rsidRPr="0012618A" w:rsidRDefault="0012618A" w:rsidP="0012618A">
      <w:pPr>
        <w:spacing w:after="0" w:line="240" w:lineRule="auto"/>
        <w:ind w:left="720"/>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 xml:space="preserve">The government should institute policies that regulate the safe and organized production and procurement of </w:t>
      </w:r>
      <w:proofErr w:type="gramStart"/>
      <w:r w:rsidRPr="0012618A">
        <w:rPr>
          <w:rFonts w:ascii="Georgia" w:eastAsia="Times New Roman" w:hAnsi="Georgia" w:cs="Arial"/>
          <w:color w:val="1F1F1F"/>
          <w:kern w:val="0"/>
          <w:sz w:val="30"/>
          <w:szCs w:val="30"/>
          <w:lang w:eastAsia="en-NG"/>
          <w14:ligatures w14:val="none"/>
        </w:rPr>
        <w:t>herbal</w:t>
      </w:r>
      <w:proofErr w:type="gramEnd"/>
      <w:r w:rsidRPr="0012618A">
        <w:rPr>
          <w:rFonts w:ascii="Georgia" w:eastAsia="Times New Roman" w:hAnsi="Georgia" w:cs="Arial"/>
          <w:color w:val="1F1F1F"/>
          <w:kern w:val="0"/>
          <w:sz w:val="30"/>
          <w:szCs w:val="30"/>
          <w:lang w:eastAsia="en-NG"/>
          <w14:ligatures w14:val="none"/>
        </w:rPr>
        <w:t> </w:t>
      </w:r>
    </w:p>
    <w:p w14:paraId="0926BC8C" w14:textId="77777777" w:rsidR="0012618A" w:rsidRDefault="0012618A" w:rsidP="0012618A">
      <w:pPr>
        <w:spacing w:before="240" w:after="240" w:line="240" w:lineRule="auto"/>
        <w:outlineLvl w:val="1"/>
        <w:rPr>
          <w:rFonts w:ascii="Georgia" w:eastAsia="Times New Roman" w:hAnsi="Georgia" w:cs="Arial"/>
          <w:color w:val="1F1F1F"/>
          <w:kern w:val="0"/>
          <w:sz w:val="36"/>
          <w:szCs w:val="36"/>
          <w:lang w:eastAsia="en-NG"/>
          <w14:ligatures w14:val="none"/>
        </w:rPr>
      </w:pPr>
    </w:p>
    <w:p w14:paraId="3BC66FA7" w14:textId="6E59E157" w:rsidR="0012618A" w:rsidRPr="0012618A" w:rsidRDefault="0012618A" w:rsidP="0012618A">
      <w:pPr>
        <w:spacing w:before="240" w:after="240" w:line="240" w:lineRule="auto"/>
        <w:outlineLvl w:val="1"/>
        <w:rPr>
          <w:rFonts w:ascii="Georgia" w:eastAsia="Times New Roman" w:hAnsi="Georgia" w:cs="Arial"/>
          <w:color w:val="1F1F1F"/>
          <w:kern w:val="0"/>
          <w:sz w:val="36"/>
          <w:szCs w:val="36"/>
          <w:lang w:eastAsia="en-NG"/>
          <w14:ligatures w14:val="none"/>
        </w:rPr>
      </w:pPr>
      <w:r w:rsidRPr="0012618A">
        <w:rPr>
          <w:rFonts w:ascii="Georgia" w:eastAsia="Times New Roman" w:hAnsi="Georgia" w:cs="Arial"/>
          <w:color w:val="1F1F1F"/>
          <w:kern w:val="0"/>
          <w:sz w:val="36"/>
          <w:szCs w:val="36"/>
          <w:lang w:eastAsia="en-NG"/>
          <w14:ligatures w14:val="none"/>
        </w:rPr>
        <w:t>Limitations to study</w:t>
      </w:r>
    </w:p>
    <w:p w14:paraId="46B636BB" w14:textId="77777777" w:rsidR="0012618A" w:rsidRPr="0012618A" w:rsidRDefault="0012618A" w:rsidP="0012618A">
      <w:pPr>
        <w:spacing w:after="240" w:line="240" w:lineRule="auto"/>
        <w:rPr>
          <w:rFonts w:ascii="Georgia" w:eastAsia="Times New Roman" w:hAnsi="Georgia" w:cs="Arial"/>
          <w:color w:val="1F1F1F"/>
          <w:kern w:val="0"/>
          <w:sz w:val="30"/>
          <w:szCs w:val="30"/>
          <w:lang w:eastAsia="en-NG"/>
          <w14:ligatures w14:val="none"/>
        </w:rPr>
      </w:pPr>
      <w:r w:rsidRPr="0012618A">
        <w:rPr>
          <w:rFonts w:ascii="Georgia" w:eastAsia="Times New Roman" w:hAnsi="Georgia" w:cs="Arial"/>
          <w:color w:val="1F1F1F"/>
          <w:kern w:val="0"/>
          <w:sz w:val="30"/>
          <w:szCs w:val="30"/>
          <w:lang w:eastAsia="en-NG"/>
          <w14:ligatures w14:val="none"/>
        </w:rPr>
        <w:t>Interpreters were used as needed to deliver the contents of the data collection instruments to some of the respondents as applicable. We acknowledge that the differing languages in these instances may have bearing influences on some of the results described as there can be inaccuracies in translation by the interpreters or in the understanding of the respondents concerned. This constitutes a limitation to this study.</w:t>
      </w:r>
    </w:p>
    <w:p w14:paraId="5B5A59C6" w14:textId="77777777" w:rsidR="0012618A" w:rsidRDefault="0012618A"/>
    <w:sectPr w:rsidR="0012618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9E1206"/>
    <w:multiLevelType w:val="multilevel"/>
    <w:tmpl w:val="374CE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1907F97"/>
    <w:multiLevelType w:val="multilevel"/>
    <w:tmpl w:val="521A4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98910616">
    <w:abstractNumId w:val="1"/>
  </w:num>
  <w:num w:numId="2" w16cid:durableId="997588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618A"/>
    <w:rsid w:val="0012618A"/>
  </w:rsids>
  <m:mathPr>
    <m:mathFont m:val="Cambria Math"/>
    <m:brkBin m:val="before"/>
    <m:brkBinSub m:val="--"/>
    <m:smallFrac m:val="0"/>
    <m:dispDef/>
    <m:lMargin m:val="0"/>
    <m:rMargin m:val="0"/>
    <m:defJc m:val="centerGroup"/>
    <m:wrapIndent m:val="1440"/>
    <m:intLim m:val="subSup"/>
    <m:naryLim m:val="undOvr"/>
  </m:mathPr>
  <w:themeFontLang w:val="en-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2D1C29"/>
  <w15:chartTrackingRefBased/>
  <w15:docId w15:val="{0C9C83A5-4A4B-40F5-BD9A-F82235776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2618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12618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12618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2618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2618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2618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2618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2618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2618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2618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12618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12618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2618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2618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2618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2618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2618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2618A"/>
    <w:rPr>
      <w:rFonts w:eastAsiaTheme="majorEastAsia" w:cstheme="majorBidi"/>
      <w:color w:val="272727" w:themeColor="text1" w:themeTint="D8"/>
    </w:rPr>
  </w:style>
  <w:style w:type="paragraph" w:styleId="Title">
    <w:name w:val="Title"/>
    <w:basedOn w:val="Normal"/>
    <w:next w:val="Normal"/>
    <w:link w:val="TitleChar"/>
    <w:uiPriority w:val="10"/>
    <w:qFormat/>
    <w:rsid w:val="0012618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261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2618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2618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2618A"/>
    <w:pPr>
      <w:spacing w:before="160"/>
      <w:jc w:val="center"/>
    </w:pPr>
    <w:rPr>
      <w:i/>
      <w:iCs/>
      <w:color w:val="404040" w:themeColor="text1" w:themeTint="BF"/>
    </w:rPr>
  </w:style>
  <w:style w:type="character" w:customStyle="1" w:styleId="QuoteChar">
    <w:name w:val="Quote Char"/>
    <w:basedOn w:val="DefaultParagraphFont"/>
    <w:link w:val="Quote"/>
    <w:uiPriority w:val="29"/>
    <w:rsid w:val="0012618A"/>
    <w:rPr>
      <w:i/>
      <w:iCs/>
      <w:color w:val="404040" w:themeColor="text1" w:themeTint="BF"/>
    </w:rPr>
  </w:style>
  <w:style w:type="paragraph" w:styleId="ListParagraph">
    <w:name w:val="List Paragraph"/>
    <w:basedOn w:val="Normal"/>
    <w:uiPriority w:val="34"/>
    <w:qFormat/>
    <w:rsid w:val="0012618A"/>
    <w:pPr>
      <w:ind w:left="720"/>
      <w:contextualSpacing/>
    </w:pPr>
  </w:style>
  <w:style w:type="character" w:styleId="IntenseEmphasis">
    <w:name w:val="Intense Emphasis"/>
    <w:basedOn w:val="DefaultParagraphFont"/>
    <w:uiPriority w:val="21"/>
    <w:qFormat/>
    <w:rsid w:val="0012618A"/>
    <w:rPr>
      <w:i/>
      <w:iCs/>
      <w:color w:val="0F4761" w:themeColor="accent1" w:themeShade="BF"/>
    </w:rPr>
  </w:style>
  <w:style w:type="paragraph" w:styleId="IntenseQuote">
    <w:name w:val="Intense Quote"/>
    <w:basedOn w:val="Normal"/>
    <w:next w:val="Normal"/>
    <w:link w:val="IntenseQuoteChar"/>
    <w:uiPriority w:val="30"/>
    <w:qFormat/>
    <w:rsid w:val="0012618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2618A"/>
    <w:rPr>
      <w:i/>
      <w:iCs/>
      <w:color w:val="0F4761" w:themeColor="accent1" w:themeShade="BF"/>
    </w:rPr>
  </w:style>
  <w:style w:type="character" w:styleId="IntenseReference">
    <w:name w:val="Intense Reference"/>
    <w:basedOn w:val="DefaultParagraphFont"/>
    <w:uiPriority w:val="32"/>
    <w:qFormat/>
    <w:rsid w:val="0012618A"/>
    <w:rPr>
      <w:b/>
      <w:bCs/>
      <w:smallCaps/>
      <w:color w:val="0F4761" w:themeColor="accent1" w:themeShade="BF"/>
      <w:spacing w:val="5"/>
    </w:rPr>
  </w:style>
  <w:style w:type="paragraph" w:styleId="NormalWeb">
    <w:name w:val="Normal (Web)"/>
    <w:basedOn w:val="Normal"/>
    <w:uiPriority w:val="99"/>
    <w:semiHidden/>
    <w:unhideWhenUsed/>
    <w:rsid w:val="0012618A"/>
    <w:pPr>
      <w:spacing w:before="100" w:beforeAutospacing="1" w:after="100" w:afterAutospacing="1" w:line="240" w:lineRule="auto"/>
    </w:pPr>
    <w:rPr>
      <w:rFonts w:ascii="Times New Roman" w:eastAsia="Times New Roman" w:hAnsi="Times New Roman" w:cs="Times New Roman"/>
      <w:kern w:val="0"/>
      <w:lang w:eastAsia="en-NG"/>
      <w14:ligatures w14:val="none"/>
    </w:rPr>
  </w:style>
  <w:style w:type="character" w:styleId="Hyperlink">
    <w:name w:val="Hyperlink"/>
    <w:basedOn w:val="DefaultParagraphFont"/>
    <w:uiPriority w:val="99"/>
    <w:semiHidden/>
    <w:unhideWhenUsed/>
    <w:rsid w:val="0012618A"/>
    <w:rPr>
      <w:color w:val="0000FF"/>
      <w:u w:val="single"/>
    </w:rPr>
  </w:style>
  <w:style w:type="paragraph" w:customStyle="1" w:styleId="react-xocs-list-item">
    <w:name w:val="react-xocs-list-item"/>
    <w:basedOn w:val="Normal"/>
    <w:rsid w:val="0012618A"/>
    <w:pPr>
      <w:spacing w:before="100" w:beforeAutospacing="1" w:after="100" w:afterAutospacing="1" w:line="240" w:lineRule="auto"/>
    </w:pPr>
    <w:rPr>
      <w:rFonts w:ascii="Times New Roman" w:eastAsia="Times New Roman" w:hAnsi="Times New Roman" w:cs="Times New Roman"/>
      <w:kern w:val="0"/>
      <w:lang w:eastAsia="en-NG"/>
      <w14:ligatures w14:val="none"/>
    </w:rPr>
  </w:style>
  <w:style w:type="character" w:customStyle="1" w:styleId="list-label">
    <w:name w:val="list-label"/>
    <w:basedOn w:val="DefaultParagraphFont"/>
    <w:rsid w:val="0012618A"/>
  </w:style>
  <w:style w:type="character" w:styleId="Strong">
    <w:name w:val="Strong"/>
    <w:basedOn w:val="DefaultParagraphFont"/>
    <w:uiPriority w:val="22"/>
    <w:qFormat/>
    <w:rsid w:val="0012618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5737003">
      <w:bodyDiv w:val="1"/>
      <w:marLeft w:val="0"/>
      <w:marRight w:val="0"/>
      <w:marTop w:val="0"/>
      <w:marBottom w:val="0"/>
      <w:divBdr>
        <w:top w:val="none" w:sz="0" w:space="0" w:color="auto"/>
        <w:left w:val="none" w:sz="0" w:space="0" w:color="auto"/>
        <w:bottom w:val="none" w:sz="0" w:space="0" w:color="auto"/>
        <w:right w:val="none" w:sz="0" w:space="0" w:color="auto"/>
      </w:divBdr>
      <w:divsChild>
        <w:div w:id="1275214622">
          <w:marLeft w:val="0"/>
          <w:marRight w:val="0"/>
          <w:marTop w:val="0"/>
          <w:marBottom w:val="0"/>
          <w:divBdr>
            <w:top w:val="none" w:sz="0" w:space="0" w:color="auto"/>
            <w:left w:val="none" w:sz="0" w:space="0" w:color="auto"/>
            <w:bottom w:val="none" w:sz="0" w:space="0" w:color="auto"/>
            <w:right w:val="none" w:sz="0" w:space="0" w:color="auto"/>
          </w:divBdr>
          <w:divsChild>
            <w:div w:id="494227553">
              <w:marLeft w:val="0"/>
              <w:marRight w:val="0"/>
              <w:marTop w:val="0"/>
              <w:marBottom w:val="0"/>
              <w:divBdr>
                <w:top w:val="none" w:sz="0" w:space="0" w:color="auto"/>
                <w:left w:val="none" w:sz="0" w:space="0" w:color="auto"/>
                <w:bottom w:val="none" w:sz="0" w:space="0" w:color="auto"/>
                <w:right w:val="none" w:sz="0" w:space="0" w:color="auto"/>
              </w:divBdr>
              <w:divsChild>
                <w:div w:id="1137650235">
                  <w:marLeft w:val="0"/>
                  <w:marRight w:val="0"/>
                  <w:marTop w:val="0"/>
                  <w:marBottom w:val="120"/>
                  <w:divBdr>
                    <w:top w:val="none" w:sz="0" w:space="0" w:color="auto"/>
                    <w:left w:val="none" w:sz="0" w:space="0" w:color="auto"/>
                    <w:bottom w:val="none" w:sz="0" w:space="0" w:color="auto"/>
                    <w:right w:val="none" w:sz="0" w:space="0" w:color="auto"/>
                  </w:divBdr>
                  <w:divsChild>
                    <w:div w:id="1791974710">
                      <w:marLeft w:val="0"/>
                      <w:marRight w:val="0"/>
                      <w:marTop w:val="0"/>
                      <w:marBottom w:val="0"/>
                      <w:divBdr>
                        <w:top w:val="none" w:sz="0" w:space="0" w:color="auto"/>
                        <w:left w:val="none" w:sz="0" w:space="0" w:color="auto"/>
                        <w:bottom w:val="none" w:sz="0" w:space="0" w:color="auto"/>
                        <w:right w:val="none" w:sz="0" w:space="0" w:color="auto"/>
                      </w:divBdr>
                    </w:div>
                    <w:div w:id="370765856">
                      <w:marLeft w:val="0"/>
                      <w:marRight w:val="0"/>
                      <w:marTop w:val="0"/>
                      <w:marBottom w:val="0"/>
                      <w:divBdr>
                        <w:top w:val="none" w:sz="0" w:space="0" w:color="auto"/>
                        <w:left w:val="none" w:sz="0" w:space="0" w:color="auto"/>
                        <w:bottom w:val="none" w:sz="0" w:space="0" w:color="auto"/>
                        <w:right w:val="none" w:sz="0" w:space="0" w:color="auto"/>
                      </w:divBdr>
                    </w:div>
                    <w:div w:id="347682178">
                      <w:marLeft w:val="0"/>
                      <w:marRight w:val="0"/>
                      <w:marTop w:val="0"/>
                      <w:marBottom w:val="0"/>
                      <w:divBdr>
                        <w:top w:val="none" w:sz="0" w:space="0" w:color="auto"/>
                        <w:left w:val="none" w:sz="0" w:space="0" w:color="auto"/>
                        <w:bottom w:val="none" w:sz="0" w:space="0" w:color="auto"/>
                        <w:right w:val="none" w:sz="0" w:space="0" w:color="auto"/>
                      </w:divBdr>
                    </w:div>
                    <w:div w:id="1171333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8973138">
          <w:marLeft w:val="0"/>
          <w:marRight w:val="0"/>
          <w:marTop w:val="0"/>
          <w:marBottom w:val="0"/>
          <w:divBdr>
            <w:top w:val="none" w:sz="0" w:space="0" w:color="auto"/>
            <w:left w:val="none" w:sz="0" w:space="0" w:color="auto"/>
            <w:bottom w:val="none" w:sz="0" w:space="0" w:color="auto"/>
            <w:right w:val="none" w:sz="0" w:space="0" w:color="auto"/>
          </w:divBdr>
          <w:divsChild>
            <w:div w:id="1978753430">
              <w:marLeft w:val="0"/>
              <w:marRight w:val="0"/>
              <w:marTop w:val="480"/>
              <w:marBottom w:val="480"/>
              <w:divBdr>
                <w:top w:val="none" w:sz="0" w:space="0" w:color="auto"/>
                <w:left w:val="none" w:sz="0" w:space="0" w:color="auto"/>
                <w:bottom w:val="none" w:sz="0" w:space="0" w:color="auto"/>
                <w:right w:val="none" w:sz="0" w:space="0" w:color="auto"/>
              </w:divBdr>
            </w:div>
          </w:divsChild>
        </w:div>
        <w:div w:id="1550334496">
          <w:marLeft w:val="0"/>
          <w:marRight w:val="0"/>
          <w:marTop w:val="0"/>
          <w:marBottom w:val="0"/>
          <w:divBdr>
            <w:top w:val="none" w:sz="0" w:space="0" w:color="auto"/>
            <w:left w:val="none" w:sz="0" w:space="0" w:color="auto"/>
            <w:bottom w:val="none" w:sz="0" w:space="0" w:color="auto"/>
            <w:right w:val="none" w:sz="0" w:space="0" w:color="auto"/>
          </w:divBdr>
          <w:divsChild>
            <w:div w:id="1412699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medicine-and-dentistry/therapeutic-procedure" TargetMode="External"/><Relationship Id="rId3" Type="http://schemas.openxmlformats.org/officeDocument/2006/relationships/settings" Target="settings.xml"/><Relationship Id="rId7" Type="http://schemas.openxmlformats.org/officeDocument/2006/relationships/hyperlink" Target="https://www.sciencedirect.com/topics/nursing-and-health-professions/outpatient-departmen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ncedirect.com/topics/medicine-and-dentistry/informed-consent" TargetMode="External"/><Relationship Id="rId5" Type="http://schemas.openxmlformats.org/officeDocument/2006/relationships/hyperlink" Target="https://www.sciencedirect.com/topics/nursing-and-health-professions/natural-product"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1668</Words>
  <Characters>9513</Characters>
  <Application>Microsoft Office Word</Application>
  <DocSecurity>0</DocSecurity>
  <Lines>79</Lines>
  <Paragraphs>22</Paragraphs>
  <ScaleCrop>false</ScaleCrop>
  <Company/>
  <LinksUpToDate>false</LinksUpToDate>
  <CharactersWithSpaces>11159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Reviewer ATKM</dc:creator>
  <cp:keywords/>
  <dc:description/>
  <cp:lastModifiedBy>Reviewer ATKM</cp:lastModifiedBy>
  <cp:revision>1</cp:revision>
  <dcterms:created xsi:type="dcterms:W3CDTF">2024-04-17T19:17:00Z</dcterms:created>
  <dcterms:modified xsi:type="dcterms:W3CDTF">2024-04-17T19:19:00Z</dcterms:modified>
</cp:coreProperties>
</file>