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F16" w:rsidRDefault="00852F16" w:rsidP="00852F16">
      <w:pPr>
        <w:spacing w:after="11" w:line="248" w:lineRule="auto"/>
        <w:ind w:left="42" w:right="255" w:hanging="10"/>
        <w:jc w:val="right"/>
      </w:pPr>
      <w:bookmarkStart w:id="0" w:name="_Hlk522455592"/>
      <w:bookmarkStart w:id="1" w:name="_GoBack"/>
      <w:bookmarkEnd w:id="1"/>
      <w:r>
        <w:rPr>
          <w:b/>
          <w:sz w:val="28"/>
        </w:rPr>
        <w:t xml:space="preserve">Mountain Worship and the Philosophical Conception:  </w:t>
      </w:r>
    </w:p>
    <w:p w:rsidR="00852F16" w:rsidRDefault="00852F16" w:rsidP="00852F16">
      <w:pPr>
        <w:spacing w:after="11" w:line="248" w:lineRule="auto"/>
        <w:ind w:left="42" w:right="255" w:hanging="10"/>
        <w:jc w:val="right"/>
      </w:pPr>
      <w:r>
        <w:rPr>
          <w:b/>
          <w:sz w:val="28"/>
        </w:rPr>
        <w:t xml:space="preserve">A Study of the Idoma on the Functions of Effigies and Symbols </w:t>
      </w:r>
    </w:p>
    <w:p w:rsidR="00852F16" w:rsidRDefault="00852F16" w:rsidP="00852F16">
      <w:pPr>
        <w:spacing w:after="6" w:line="259" w:lineRule="auto"/>
        <w:ind w:left="21" w:right="0" w:firstLine="0"/>
        <w:jc w:val="left"/>
      </w:pPr>
      <w:r>
        <w:rPr>
          <w:b/>
        </w:rPr>
        <w:t xml:space="preserve"> </w:t>
      </w:r>
    </w:p>
    <w:p w:rsidR="00852F16" w:rsidRDefault="00852F16" w:rsidP="00852F16">
      <w:pPr>
        <w:spacing w:after="8" w:line="259" w:lineRule="auto"/>
        <w:ind w:left="21" w:right="0" w:firstLine="0"/>
        <w:jc w:val="left"/>
      </w:pPr>
      <w:r>
        <w:rPr>
          <w:b/>
        </w:rPr>
        <w:t xml:space="preserve"> </w:t>
      </w:r>
    </w:p>
    <w:p w:rsidR="00852F16" w:rsidRDefault="00852F16" w:rsidP="00852F16">
      <w:pPr>
        <w:pStyle w:val="Heading1"/>
        <w:ind w:left="247" w:right="0"/>
      </w:pPr>
      <w:r>
        <w:t xml:space="preserve">Amali Otekwu Onche &amp; Lemuel Ekedegwa Odeh </w:t>
      </w:r>
    </w:p>
    <w:p w:rsidR="00852F16" w:rsidRDefault="00852F16" w:rsidP="00852F16">
      <w:pPr>
        <w:spacing w:after="6" w:line="259" w:lineRule="auto"/>
        <w:ind w:left="381" w:right="0" w:firstLine="0"/>
        <w:jc w:val="left"/>
      </w:pPr>
      <w:r>
        <w:rPr>
          <w:b/>
        </w:rPr>
        <w:t xml:space="preserve"> </w:t>
      </w:r>
    </w:p>
    <w:p w:rsidR="00852F16" w:rsidRDefault="00852F16" w:rsidP="00852F16">
      <w:pPr>
        <w:spacing w:after="11" w:line="259" w:lineRule="auto"/>
        <w:ind w:left="381" w:right="0" w:firstLine="0"/>
        <w:jc w:val="left"/>
      </w:pPr>
      <w:r>
        <w:rPr>
          <w:b/>
        </w:rPr>
        <w:t xml:space="preserve"> </w:t>
      </w:r>
    </w:p>
    <w:p w:rsidR="00852F16" w:rsidRDefault="00852F16" w:rsidP="00852F16">
      <w:pPr>
        <w:spacing w:after="27" w:line="259" w:lineRule="auto"/>
        <w:ind w:left="16" w:right="540" w:hanging="10"/>
        <w:jc w:val="left"/>
      </w:pPr>
      <w:r>
        <w:rPr>
          <w:b/>
          <w:sz w:val="22"/>
        </w:rPr>
        <w:t xml:space="preserve">Abstract </w:t>
      </w:r>
    </w:p>
    <w:p w:rsidR="00852F16" w:rsidRDefault="00852F16" w:rsidP="00852F16">
      <w:pPr>
        <w:spacing w:after="14" w:line="270" w:lineRule="auto"/>
        <w:ind w:left="29" w:right="251" w:hanging="9"/>
      </w:pPr>
      <w:r>
        <w:rPr>
          <w:i/>
          <w:sz w:val="22"/>
        </w:rPr>
        <w:t>The presence of Western education in Idoma society would have swayed the conception of Idoma persons from the significance of artefacts in the cultural makeup of Idomaland. Some Idoma believe that the use of effigies and other symbols are more efficacious when used at mountains, particularly for exorcisms. This study examined the philosophical conceptions of illiterate and literate Idoma persons of Central Nigeria, on the usefulness of effigies and symbols in Idoma society. It made use of descriptive survey method where 2700 Idoma illiterate and literate persons were sampled using simple random sampling technique. Researchers drew questionnaires, and interview schedule, while observation technique was also used for the data collection. Frequency counts, percentages and t-test were used for data analyses. The results showed that majority of Idoma literate and illiterate persons in Idoma communities regarded effigies and symbols as important traditional religious items for honouring the dead, and paying tribute to the ancestors and fallen king which helped them to drive away evil spirits from possessed bodies during mountain worship, they also served as items used to banish evils, release emotional worries, combat spiritual challenges, and generate spiritual powers that connects individual to the ancestors, gods and spiritual world among others. It is then concluded that effigies and symbols are significant in social and cultural lives of Idoma people, and there was no discordant in the philosophical conception of literate and illiterate Idoma persons on the use of effigies and symbols in the society. Thus, it was recommended that effigies and symbols should be viewed in the light of their functions and the contributions they have made to socio-cultural lives that were of values to Idoma people.</w:t>
      </w:r>
      <w:r>
        <w:rPr>
          <w:sz w:val="22"/>
        </w:rPr>
        <w:t xml:space="preserve"> </w:t>
      </w:r>
    </w:p>
    <w:p w:rsidR="00852F16" w:rsidRDefault="00852F16" w:rsidP="00852F16">
      <w:pPr>
        <w:spacing w:after="6" w:line="259" w:lineRule="auto"/>
        <w:ind w:left="381" w:right="0" w:firstLine="0"/>
        <w:jc w:val="left"/>
      </w:pPr>
      <w:r>
        <w:rPr>
          <w:b/>
        </w:rPr>
        <w:t xml:space="preserve"> </w:t>
      </w:r>
    </w:p>
    <w:p w:rsidR="00852F16" w:rsidRDefault="00852F16" w:rsidP="00852F16">
      <w:pPr>
        <w:spacing w:after="6" w:line="259" w:lineRule="auto"/>
        <w:ind w:left="381" w:right="0" w:firstLine="0"/>
        <w:jc w:val="left"/>
      </w:pPr>
      <w:r>
        <w:rPr>
          <w:b/>
        </w:rPr>
        <w:t xml:space="preserve"> </w:t>
      </w:r>
    </w:p>
    <w:p w:rsidR="00852F16" w:rsidRDefault="00852F16" w:rsidP="00852F16">
      <w:pPr>
        <w:spacing w:after="6" w:line="259" w:lineRule="auto"/>
        <w:ind w:left="381" w:right="0" w:firstLine="0"/>
        <w:jc w:val="left"/>
      </w:pPr>
      <w:r>
        <w:rPr>
          <w:b/>
        </w:rPr>
        <w:t xml:space="preserve"> </w:t>
      </w:r>
    </w:p>
    <w:p w:rsidR="00852F16" w:rsidRDefault="00852F16" w:rsidP="00852F16">
      <w:pPr>
        <w:spacing w:after="0" w:line="259" w:lineRule="auto"/>
        <w:ind w:left="381" w:right="0" w:firstLine="0"/>
        <w:jc w:val="left"/>
        <w:rPr>
          <w:b/>
        </w:rPr>
      </w:pPr>
      <w:r>
        <w:rPr>
          <w:b/>
        </w:rPr>
        <w:t xml:space="preserve"> </w:t>
      </w:r>
    </w:p>
    <w:p w:rsidR="00852F16" w:rsidRDefault="00852F16" w:rsidP="00852F16">
      <w:pPr>
        <w:spacing w:after="0" w:line="259" w:lineRule="auto"/>
        <w:ind w:left="381" w:right="0" w:firstLine="0"/>
        <w:jc w:val="left"/>
      </w:pPr>
    </w:p>
    <w:p w:rsidR="00852F16" w:rsidRDefault="00852F16" w:rsidP="00852F16">
      <w:pPr>
        <w:spacing w:after="0" w:line="259" w:lineRule="auto"/>
        <w:ind w:left="381" w:right="0" w:firstLine="0"/>
        <w:jc w:val="left"/>
      </w:pPr>
    </w:p>
    <w:p w:rsidR="00852F16" w:rsidRDefault="00852F16" w:rsidP="00852F16">
      <w:pPr>
        <w:spacing w:after="10" w:line="254" w:lineRule="auto"/>
        <w:ind w:left="16" w:right="0" w:hanging="10"/>
        <w:jc w:val="left"/>
      </w:pPr>
      <w:r>
        <w:rPr>
          <w:b/>
        </w:rPr>
        <w:lastRenderedPageBreak/>
        <w:t xml:space="preserve">Introduction </w:t>
      </w:r>
    </w:p>
    <w:p w:rsidR="00852F16" w:rsidRDefault="00852F16" w:rsidP="00852F16">
      <w:pPr>
        <w:spacing w:after="6" w:line="259" w:lineRule="auto"/>
        <w:ind w:left="21" w:right="0" w:firstLine="0"/>
        <w:jc w:val="left"/>
      </w:pPr>
      <w:r>
        <w:t xml:space="preserve"> </w:t>
      </w:r>
    </w:p>
    <w:p w:rsidR="00852F16" w:rsidRDefault="00852F16" w:rsidP="00852F16">
      <w:pPr>
        <w:ind w:left="6" w:right="264" w:firstLine="0"/>
      </w:pPr>
      <w:r>
        <w:t>Before 1890s, artefacts were a way of recording history in Africa, but to the Idoma society of central Nigeria, these were very sacred historical records of its people and the library of her time; the means by which knowledge itself was passed from generation to generation. Idoma oral history, mythology and documentary sources of information indicate that Idoma people migrated from Apa in the Jukun territory around 16</w:t>
      </w:r>
      <w:r>
        <w:rPr>
          <w:sz w:val="21"/>
          <w:vertAlign w:val="superscript"/>
        </w:rPr>
        <w:t>th</w:t>
      </w:r>
      <w:r>
        <w:t xml:space="preserve"> century (Armstrong, 1955; Magid, 1981 Erim, 1976 &amp; Amali, 2000). Idoma people have occupied parts of central Nigeria, where they have a deep-rooted culture, tradition and history. Idoma art and iconography have always played vital roles in offering historians, archaeologists, anthropologists and sociologists with ideas and concepts concerning what Idoma people held as central features in the cultural make up of their society. Before the advent of Western education in Central Nigeria, Idoma people were very aware of their natural surroundings, including some mountains that they regarded as being holy, that gave meaning and significance to the entire environment as both the living and the inanimate were represented by artefacts or symbols and effigies (Amali, 2000). At present, there are Idoma people who have gone through formal schools and have been educated in the various tiers of Western education system in Nigeria, and have therefore patterned their lives along western values and styles. These groups, are in this study, referred to as literate persons. The illiterate Idoma persons were those that never went to formal schools, and could neither read, nor write, and have patterned their lives along traditional values. Presumably, the presence of Western education in Idoma society would have affected the philosophical conceptions of literate and illiterate Idoma persons on effigies and symbols, especially at mountains for exorcisms which this study seeks to examine. </w:t>
      </w:r>
    </w:p>
    <w:p w:rsidR="00852F16" w:rsidRDefault="00852F16" w:rsidP="00852F16">
      <w:pPr>
        <w:ind w:left="6" w:right="264"/>
      </w:pPr>
      <w:r>
        <w:t xml:space="preserve">An effigy is a three-dimensional representation of a person or personified entity. In the field of archaeology, effigies are clay or stone artefacts that portray animals or people. Cultural effigies are believed to hold significant spiritual power for African indigenous people, and as testament to that power, humans started producing </w:t>
      </w:r>
      <w:r>
        <w:lastRenderedPageBreak/>
        <w:t xml:space="preserve">clay and stone effigies (Rodning and David (2010). They further stated that some effigies reflect a realistic style, while others are created in a more ambiguous fashion. Effigies are important to study because they are categorized in a group of artefacts that are known to provide insight into the cultures that created them. Effigies could be of complete figures or partial appendages (Horne 2015). Many could be found at the Mountain tops in Idoma Society. </w:t>
      </w:r>
    </w:p>
    <w:p w:rsidR="00852F16" w:rsidRDefault="00852F16" w:rsidP="00852F16">
      <w:pPr>
        <w:ind w:left="6" w:right="264"/>
      </w:pPr>
      <w:r>
        <w:t xml:space="preserve">Studies have shown that effigy are figurines that were designed to stand alone, not attached to anything which consists of a head with an extremely long snout and a large elongated ear. Commonly, effigy figurines have been made in a crude fashion from un-tempered clay (Zelin 2010). Based on manufacturing techniques, there are two subtypes of effigy figurines. The first sub type was formed around twigs, reeds, or possibly bones, or had these materials attached to the figurines (Galloy, 2004), while the second subtype was made from lumps of clay, with no other materials involved. Majority of these “lump” figurines are zoomorphic, portraying both animal and bird creatures, however, the presence of possible anthropomorphic figurines have also been noted (Maher, 1990, Ozuk, 1987). </w:t>
      </w:r>
    </w:p>
    <w:p w:rsidR="00852F16" w:rsidRDefault="00852F16" w:rsidP="00852F16">
      <w:pPr>
        <w:ind w:left="6" w:right="264"/>
      </w:pPr>
      <w:r>
        <w:t xml:space="preserve">Effigy appendages which were made from clay and stone were manufactured to be part of something else, usually a vessel, or a pipe (Koldehoff and Galloy 2005). Majority of effigy appendages are grog tempered, meaning crushed fired pottery that is additionally added to unfired clay (Galloy, 2002). So, un-tempered clay could be related to effigy figurines, while tempered clay could be linked to effigy appendages. Amali (2000) related the idea that effigy appendages held more spiritual or ceremonial importance, since the manufacturers obviously put more time into making them. Most importantly, is the fact that those types of effigies that are believed to have spiritual powers are now used by both Christians and traditional worshipers at some designated mountains, which are presumably holy for some spiritual exercise, particularly exorcism (Driving away evil spirits). Thus, effigies are in various forms and have been a symbol of indigenous cultures in a number of different ways among the Idoma people of North Central Nigeria. </w:t>
      </w:r>
    </w:p>
    <w:p w:rsidR="00852F16" w:rsidRDefault="00852F16" w:rsidP="00852F16">
      <w:pPr>
        <w:ind w:left="6" w:right="264"/>
      </w:pPr>
      <w:r>
        <w:lastRenderedPageBreak/>
        <w:t xml:space="preserve">In this study, a symbol is a material object or a written sign used to represent something invisible by association or resemblance. Symbols are abstracted versions of ideas and an indirect means of communication (Ghartey, 2011). Among the Idoma people, the nature of a symbol depends on the attitudes and general outlook on the life of the clan that created it. Moyeart (2004) described symbol as something such as an idea, object, conventional or nonconventional that is used to represent something else. Symbols can neither be invented nor produced intentionally as they grow out of the individual but are accepted by the collective unconsciousness of the clan in which they appear. Just like living beings, symbols grow when the situation is ripe for them, and they die when the situation changes. This has been the case in the pre-literate Idoma society when there were several symbolised effigies in homes, with each serving a purpose for the people that created them. There have been changes in attitudes towards effigies and symbols with the advent of Christianity, Islam and Western education in Idomaland. </w:t>
      </w:r>
    </w:p>
    <w:p w:rsidR="00852F16" w:rsidRDefault="00852F16" w:rsidP="00852F16">
      <w:pPr>
        <w:ind w:left="6" w:right="264"/>
      </w:pPr>
      <w:r>
        <w:t xml:space="preserve">Turner (2010) and Ghartey (2011) asserted that the anthropological study of symbolic forms/processes and the functions of symbolism has generally thrived in the past decade. Tillich (1896) in Amali (2000) considered symbolism as an artistic and poetic movement or style using symbolic images and indirect suggestion to express mystical ideas, emotions, and the state of mind. Littlefield (1979) and Amali (2000) connected the symbols signifying effigies among the Idoma people to the ideas of ritual, religion and social structure to provide insightful looks into ways in which the indigenous cultures chose to represent themselves, their values and to interpret the world that surrounds them. Thus, cultural construction and development of Idoma indigenous peoples are understood through the study of effigies iconography and symbolism. Specific symbols can relate to mountain worship or larger ideas concerning Idoma cultures, such as certain animals like the leopards, or the bear, representing hunting prowess. Adams (2002) explains symbolism as the systematic use of symbols or pictorial conventions to express an allegorical meaning. Ghartey (2011) stated that people express their ideas or qualities in symbolic forms like </w:t>
      </w:r>
      <w:r>
        <w:lastRenderedPageBreak/>
        <w:t xml:space="preserve">ceremonial swords, masks, objects of worship, the stool in the Akan society which serves as a symbolic link between the common people in the society and their heads (i.e. the chief or head of the village). </w:t>
      </w:r>
    </w:p>
    <w:p w:rsidR="00852F16" w:rsidRDefault="00852F16" w:rsidP="00852F16">
      <w:pPr>
        <w:ind w:left="6" w:right="264"/>
      </w:pPr>
      <w:r>
        <w:t>A number of studies have been conducted by archaeologists, historians, anthropologists and sociologists on effigies and symbols. Among them are Zelin (2010); Steponaitis and Dockery (2011); Koerper and Disautels-Wiley (2012); Horne (2015). These researchers have used effigies and, symbols to reveal the roles of certain individuals, who might have played direct roles in, either the modeling and or implementation of rituals, ceremonies and everyday life of prehistoric societal groups. The symbols represented by effigies can be directly connected to ideas of religion, ritual, and social construction. Gibson (2001) gave an example of Native American use of effigies by examining Owl effigies at Poverty Point, or preColumbian ceramic design studies in Peru, to give insightful expressions about their cultures, values and the world that surrounds them</w:t>
      </w:r>
      <w:r>
        <w:rPr>
          <w:b/>
        </w:rPr>
        <w:t xml:space="preserve">. </w:t>
      </w:r>
      <w:r>
        <w:t xml:space="preserve">Thus, the classification of the effigies and symbols existing in a given society can be exploited to generate ideas and philosophical concepts concerning its ceremonial complex, prehistoric mythology and its indigenous cultural belief system. For instance, among the Idoma people, the paramount ruler of the Idoma nation is the Agaaba-Idu (the Lion of lions) which was represented in a symbolised form. In Otukpo kingdom of Idomaland, the traditional ruler is Odu, the dagger that digs hard surface and wears a royal bead which signifies his authority. Also, Lancelot (2015) revealed how Edo-Benin of South-South Nigeria used effigies with encrypted messages in them (that is, symbols) not only to keep record of its prehistoric people, but also to connect with their ancestors. </w:t>
      </w:r>
    </w:p>
    <w:p w:rsidR="00852F16" w:rsidRDefault="00852F16" w:rsidP="00852F16">
      <w:pPr>
        <w:ind w:left="6" w:right="264"/>
      </w:pPr>
      <w:r>
        <w:t xml:space="preserve">Littlefield (1979) and Amali (2000) stated that in Idoma societies, there were effigies and symbols that bore social and religious values and significance. These symbolised effigies were usually found on some mountains (for worship and rituals), in private homes, public meeting places, and shrine sites, the royal palaces, and in some specially designed locations of cultural and historical importance to the Idoma people. Some of these effigies and symbols included statues, beads, carvings, mouldings, animal skins, bones and remains </w:t>
      </w:r>
      <w:r>
        <w:lastRenderedPageBreak/>
        <w:t xml:space="preserve">of some animals, reptile and birds (e.g. elephant, crocodiles and crown-bird). The ceremonial complex of Idoma societies of Central Nigeria provides an analysis of symbolic and iconographic cultural effigies, through which the Idoma people offer and pay tributes to their fallen kings and calling out to ancestors (ancient gods) in daily life (Amali 2000). In Idomaland, for example, the sculpture of Anjenu is celebrated through the mediation of figures symbolised and preserved in shrines. The Anjenu was invoked by men who wanted their wives to become pregnant. Protruding conical breasts and navels are common features of Anjenu. The face is usually painted with white pigments, a stylistic characteristic often shared with Ibo people of Eastern Nigerian. Seated statues with one or several children are believed to incarnate fertility, a frequent theme in the society. Idoma people also make face and helmet masks. It is believed that the water spirit, Anjenu, lives in the rivers, and this is honoured during ceremonies involving mortuary masks with white faces, silted eyes, and teeth impregnated with kaolin (Littlefield, 1979; Amali, 2000). </w:t>
      </w:r>
    </w:p>
    <w:p w:rsidR="00852F16" w:rsidRDefault="00852F16" w:rsidP="00852F16">
      <w:pPr>
        <w:ind w:left="6" w:right="264"/>
      </w:pPr>
      <w:r>
        <w:t xml:space="preserve">There are Idoma specialists who produce various kinds of indigenous arts and crafts. These are handcrafts found in home and served as symbols of social and cultural values to the Idoma society. These include objects that were carved, woven, moulded, cast, and so on. However, the advent of Western education and Christianity in Idoma communities has caused a change in the conceptions and attitudes towards the cultural significance of artefacts, such as symbolised effigies among the Idoma people .According to Amali (2000), the acquisition of Western education had created ambivalence in the indigenous belief system, among the Idoma illiterate and literate persons, creating a divide in the philosophical conceptions of those that patterned their lives after Western values, and those who follow traditional or indigenous belief system.Therefore, this study was set out with the intention of examining the philosophical conceptions of literate and illiterate Idoma persons on the usefulness of effigies and symbols in Idoma societies of Central Nigeria. </w:t>
      </w:r>
    </w:p>
    <w:p w:rsidR="00852F16" w:rsidRDefault="00852F16" w:rsidP="00852F16">
      <w:pPr>
        <w:spacing w:after="6" w:line="259" w:lineRule="auto"/>
        <w:ind w:left="381" w:right="0" w:firstLine="0"/>
        <w:jc w:val="left"/>
      </w:pPr>
      <w:r>
        <w:t xml:space="preserve"> </w:t>
      </w:r>
    </w:p>
    <w:p w:rsidR="00852F16" w:rsidRDefault="00852F16" w:rsidP="00852F16">
      <w:pPr>
        <w:spacing w:after="0" w:line="259" w:lineRule="auto"/>
        <w:ind w:left="381" w:right="0" w:firstLine="0"/>
        <w:jc w:val="left"/>
      </w:pPr>
      <w:r>
        <w:t xml:space="preserve"> </w:t>
      </w:r>
    </w:p>
    <w:p w:rsidR="00852F16" w:rsidRDefault="00852F16" w:rsidP="00852F16">
      <w:pPr>
        <w:spacing w:after="10" w:line="254" w:lineRule="auto"/>
        <w:ind w:left="391" w:right="0" w:firstLine="329"/>
        <w:jc w:val="left"/>
      </w:pPr>
      <w:r>
        <w:rPr>
          <w:b/>
        </w:rPr>
        <w:lastRenderedPageBreak/>
        <w:t xml:space="preserve">Purpose of the Study </w:t>
      </w:r>
    </w:p>
    <w:p w:rsidR="00852F16" w:rsidRDefault="00852F16" w:rsidP="00852F16">
      <w:pPr>
        <w:ind w:left="6" w:right="264"/>
      </w:pPr>
      <w:r>
        <w:t xml:space="preserve">This study aimed at examining Mountain worship and the philosophical conceptions of literate and illiterate Idoma persons of Central Nigeria, on the usefulness of effigies and symbols. </w:t>
      </w:r>
      <w:r>
        <w:rPr>
          <w:b/>
        </w:rPr>
        <w:t xml:space="preserve"> </w:t>
      </w:r>
    </w:p>
    <w:p w:rsidR="00852F16" w:rsidRDefault="00852F16" w:rsidP="00852F16">
      <w:pPr>
        <w:spacing w:after="10" w:line="254" w:lineRule="auto"/>
        <w:ind w:left="391" w:right="0" w:firstLine="329"/>
        <w:jc w:val="left"/>
      </w:pPr>
      <w:r>
        <w:rPr>
          <w:b/>
        </w:rPr>
        <w:t xml:space="preserve">Research Question </w:t>
      </w:r>
    </w:p>
    <w:p w:rsidR="00852F16" w:rsidRDefault="00852F16" w:rsidP="00852F16">
      <w:pPr>
        <w:ind w:left="6" w:right="264"/>
      </w:pPr>
      <w:r>
        <w:t>What are the philosophical conceptions of literate and illiterate Idoma persons of Central Nigeria, on the usefulness of symbolised effigies on mountain worship</w:t>
      </w:r>
      <w:r>
        <w:rPr>
          <w:b/>
        </w:rPr>
        <w:t xml:space="preserve">? </w:t>
      </w:r>
    </w:p>
    <w:p w:rsidR="00852F16" w:rsidRDefault="00852F16" w:rsidP="00852F16">
      <w:pPr>
        <w:spacing w:after="10" w:line="254" w:lineRule="auto"/>
        <w:ind w:left="391" w:right="0" w:firstLine="329"/>
        <w:jc w:val="left"/>
      </w:pPr>
      <w:r>
        <w:rPr>
          <w:b/>
        </w:rPr>
        <w:t xml:space="preserve">Research Hypothesis </w:t>
      </w:r>
    </w:p>
    <w:p w:rsidR="00852F16" w:rsidRDefault="00852F16" w:rsidP="00852F16">
      <w:pPr>
        <w:ind w:left="6" w:right="264"/>
      </w:pPr>
      <w:r>
        <w:t xml:space="preserve">There is no significant difference in Mountain worship and the philosophical conceptions of literate and illiterate Idoma persons of </w:t>
      </w:r>
    </w:p>
    <w:p w:rsidR="00852F16" w:rsidRDefault="00852F16" w:rsidP="00852F16">
      <w:pPr>
        <w:ind w:left="6" w:right="264" w:firstLine="0"/>
      </w:pPr>
      <w:r>
        <w:t>Central Nigeria, on the usefulness of symbolised effigies</w:t>
      </w:r>
      <w:r>
        <w:rPr>
          <w:b/>
        </w:rPr>
        <w:t xml:space="preserve"> </w:t>
      </w:r>
    </w:p>
    <w:p w:rsidR="00852F16" w:rsidRDefault="00852F16" w:rsidP="00852F16">
      <w:pPr>
        <w:spacing w:after="10" w:line="254" w:lineRule="auto"/>
        <w:ind w:left="16" w:right="0" w:firstLine="704"/>
        <w:jc w:val="left"/>
      </w:pPr>
      <w:r>
        <w:rPr>
          <w:b/>
        </w:rPr>
        <w:t xml:space="preserve">Methodology </w:t>
      </w:r>
    </w:p>
    <w:p w:rsidR="00852F16" w:rsidRDefault="00852F16" w:rsidP="00852F16">
      <w:pPr>
        <w:ind w:left="6" w:right="264"/>
      </w:pPr>
      <w:r>
        <w:t>This study adopted descriptive survey method. The population for this study consisted of all Idoma people, who are literate and illiterate. A total number of two thousand seven hundred (2700) Idoma illiterate and literate persons (1350 illiterate and 1350 literate persons) were sampled across all the nine (9) Idoma Local Government Areas of Benue State, using multistage sampling technique i.e. cluster sampling technique at the 1</w:t>
      </w:r>
      <w:r>
        <w:rPr>
          <w:sz w:val="21"/>
          <w:vertAlign w:val="superscript"/>
        </w:rPr>
        <w:t>st</w:t>
      </w:r>
      <w:r>
        <w:t xml:space="preserve"> stage and simple random sampling technique at the 2</w:t>
      </w:r>
      <w:r>
        <w:rPr>
          <w:sz w:val="21"/>
          <w:vertAlign w:val="superscript"/>
        </w:rPr>
        <w:t>nd</w:t>
      </w:r>
      <w:r>
        <w:t xml:space="preserve"> stage. Researcher’s questionnaire (with four-liker-scale responses) was used to extract data on the philosophical conceptions of literate and illiterate Idoma persons as regards the usefulness of symbolised effigies. Structural interview and observation technique were also used to give credence and support to the responses made to the questionnaire items, and to enrich the data gathered. This included visits to cultural sites, traditional religious rites, shrine houses at Mountain tops, as well as discussion with the elders by the researchers. Frequency and percentage were used to estimate the demographic data of the respondents and provide answer to the research question raised, while independent t-test was used to test the hypothesis postulated at 0.05 level of significance. </w:t>
      </w:r>
    </w:p>
    <w:p w:rsidR="00852F16" w:rsidRDefault="00852F16" w:rsidP="00852F16">
      <w:pPr>
        <w:ind w:left="6" w:right="264"/>
      </w:pPr>
    </w:p>
    <w:p w:rsidR="00852F16" w:rsidRDefault="00852F16" w:rsidP="00852F16">
      <w:pPr>
        <w:ind w:left="6" w:right="264"/>
      </w:pPr>
    </w:p>
    <w:p w:rsidR="00852F16" w:rsidRDefault="00852F16" w:rsidP="00852F16">
      <w:pPr>
        <w:ind w:left="6" w:right="264"/>
      </w:pPr>
    </w:p>
    <w:p w:rsidR="00852F16" w:rsidRDefault="00852F16" w:rsidP="00852F16">
      <w:pPr>
        <w:spacing w:after="10" w:line="254" w:lineRule="auto"/>
        <w:ind w:left="391" w:right="0" w:hanging="10"/>
        <w:jc w:val="left"/>
      </w:pPr>
      <w:r>
        <w:rPr>
          <w:b/>
        </w:rPr>
        <w:lastRenderedPageBreak/>
        <w:t xml:space="preserve">Data Analyses and Results </w:t>
      </w:r>
    </w:p>
    <w:p w:rsidR="00852F16" w:rsidRDefault="00852F16" w:rsidP="00852F16">
      <w:pPr>
        <w:ind w:left="6" w:right="264"/>
      </w:pPr>
      <w:r>
        <w:t xml:space="preserve">The data obtained from 2700 Idoma persons (1350 illiterate and 1350 literate persons) were analysed and the results are presented in Table 1. </w:t>
      </w:r>
    </w:p>
    <w:p w:rsidR="00852F16" w:rsidRDefault="00852F16" w:rsidP="00852F16">
      <w:pPr>
        <w:spacing w:after="0" w:line="259" w:lineRule="auto"/>
        <w:ind w:left="381" w:right="0" w:firstLine="0"/>
        <w:jc w:val="left"/>
      </w:pPr>
      <w:r>
        <w:t xml:space="preserve"> </w:t>
      </w:r>
    </w:p>
    <w:p w:rsidR="00852F16" w:rsidRDefault="00852F16" w:rsidP="00852F16">
      <w:pPr>
        <w:sectPr w:rsidR="00852F16">
          <w:footerReference w:type="even" r:id="rId4"/>
          <w:footerReference w:type="default" r:id="rId5"/>
          <w:footerReference w:type="first" r:id="rId6"/>
          <w:pgSz w:w="8640" w:h="12960"/>
          <w:pgMar w:top="725" w:right="883" w:bottom="1240" w:left="1131" w:header="720" w:footer="706" w:gutter="0"/>
          <w:pgNumType w:start="1"/>
          <w:cols w:space="720"/>
        </w:sectPr>
      </w:pPr>
    </w:p>
    <w:p w:rsidR="00852F16" w:rsidRDefault="00852F16" w:rsidP="00852F16">
      <w:pPr>
        <w:spacing w:after="6" w:line="259" w:lineRule="auto"/>
        <w:ind w:left="368" w:right="0" w:hanging="10"/>
        <w:jc w:val="center"/>
      </w:pPr>
      <w:r>
        <w:rPr>
          <w:b/>
        </w:rPr>
        <w:lastRenderedPageBreak/>
        <w:t xml:space="preserve">Answering Research Question </w:t>
      </w:r>
    </w:p>
    <w:p w:rsidR="00852F16" w:rsidRDefault="00852F16" w:rsidP="00852F16">
      <w:pPr>
        <w:spacing w:after="10" w:line="254" w:lineRule="auto"/>
        <w:ind w:left="-350" w:right="0" w:hanging="10"/>
        <w:jc w:val="left"/>
      </w:pPr>
      <w:r>
        <w:rPr>
          <w:b/>
        </w:rPr>
        <w:t xml:space="preserve">Table 1: Descriptive Statistics of Philosophical Conceptions of Idoma Illiterate and Literate  </w:t>
      </w:r>
    </w:p>
    <w:p w:rsidR="00852F16" w:rsidRDefault="00852F16" w:rsidP="00852F16">
      <w:pPr>
        <w:spacing w:after="10" w:line="254" w:lineRule="auto"/>
        <w:ind w:left="-350" w:right="0" w:hanging="10"/>
        <w:jc w:val="left"/>
      </w:pPr>
      <w:r>
        <w:rPr>
          <w:b/>
        </w:rPr>
        <w:t>Persons of North Central Nigeria on the Usefulness of Effigies and Symbols</w:t>
      </w:r>
      <w:r>
        <w:rPr>
          <w:sz w:val="12"/>
        </w:rPr>
        <w:t xml:space="preserve"> </w:t>
      </w:r>
    </w:p>
    <w:tbl>
      <w:tblPr>
        <w:tblStyle w:val="TableGrid"/>
        <w:tblW w:w="11510" w:type="dxa"/>
        <w:tblInd w:w="-715" w:type="dxa"/>
        <w:tblCellMar>
          <w:top w:w="139" w:type="dxa"/>
          <w:bottom w:w="5" w:type="dxa"/>
          <w:right w:w="9" w:type="dxa"/>
        </w:tblCellMar>
        <w:tblLook w:val="04A0" w:firstRow="1" w:lastRow="0" w:firstColumn="1" w:lastColumn="0" w:noHBand="0" w:noVBand="1"/>
      </w:tblPr>
      <w:tblGrid>
        <w:gridCol w:w="746"/>
        <w:gridCol w:w="2066"/>
        <w:gridCol w:w="878"/>
        <w:gridCol w:w="780"/>
        <w:gridCol w:w="718"/>
        <w:gridCol w:w="998"/>
        <w:gridCol w:w="1073"/>
        <w:gridCol w:w="862"/>
        <w:gridCol w:w="862"/>
        <w:gridCol w:w="864"/>
        <w:gridCol w:w="809"/>
        <w:gridCol w:w="854"/>
      </w:tblGrid>
      <w:tr w:rsidR="00852F16" w:rsidTr="00161231">
        <w:trPr>
          <w:trHeight w:val="310"/>
        </w:trPr>
        <w:tc>
          <w:tcPr>
            <w:tcW w:w="746" w:type="dxa"/>
            <w:vMerge w:val="restart"/>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80" w:line="259" w:lineRule="auto"/>
              <w:ind w:left="243" w:right="0" w:firstLine="0"/>
              <w:jc w:val="center"/>
            </w:pPr>
            <w:r>
              <w:rPr>
                <w:b/>
                <w:sz w:val="18"/>
              </w:rPr>
              <w:t xml:space="preserve"> </w:t>
            </w:r>
          </w:p>
          <w:p w:rsidR="00852F16" w:rsidRDefault="00852F16" w:rsidP="00161231">
            <w:pPr>
              <w:spacing w:after="79" w:line="259" w:lineRule="auto"/>
              <w:ind w:left="243" w:right="0" w:firstLine="0"/>
              <w:jc w:val="center"/>
            </w:pPr>
            <w:r>
              <w:rPr>
                <w:b/>
                <w:sz w:val="18"/>
              </w:rPr>
              <w:t xml:space="preserve"> </w:t>
            </w:r>
          </w:p>
          <w:p w:rsidR="00852F16" w:rsidRDefault="00852F16" w:rsidP="00161231">
            <w:pPr>
              <w:spacing w:after="0" w:line="259" w:lineRule="auto"/>
              <w:ind w:left="108" w:right="0" w:firstLine="0"/>
              <w:jc w:val="left"/>
            </w:pPr>
            <w:r>
              <w:rPr>
                <w:b/>
                <w:sz w:val="18"/>
              </w:rPr>
              <w:t xml:space="preserve">No </w:t>
            </w:r>
          </w:p>
        </w:tc>
        <w:tc>
          <w:tcPr>
            <w:tcW w:w="2066" w:type="dxa"/>
            <w:vMerge w:val="restart"/>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353" w:lineRule="auto"/>
              <w:ind w:left="466" w:right="1547" w:firstLine="0"/>
              <w:jc w:val="left"/>
            </w:pPr>
            <w:r>
              <w:rPr>
                <w:sz w:val="18"/>
              </w:rPr>
              <w:t xml:space="preserve"> </w:t>
            </w:r>
            <w:r>
              <w:rPr>
                <w:b/>
                <w:sz w:val="18"/>
              </w:rPr>
              <w:t xml:space="preserve"> </w:t>
            </w:r>
          </w:p>
          <w:p w:rsidR="00852F16" w:rsidRDefault="00852F16" w:rsidP="00161231">
            <w:pPr>
              <w:spacing w:after="0" w:line="259" w:lineRule="auto"/>
              <w:ind w:left="466" w:right="0" w:firstLine="0"/>
              <w:jc w:val="left"/>
            </w:pPr>
            <w:r>
              <w:rPr>
                <w:b/>
                <w:sz w:val="18"/>
              </w:rPr>
              <w:t xml:space="preserve">Items  </w:t>
            </w:r>
          </w:p>
        </w:tc>
        <w:tc>
          <w:tcPr>
            <w:tcW w:w="1658" w:type="dxa"/>
            <w:gridSpan w:val="2"/>
            <w:tcBorders>
              <w:top w:val="single" w:sz="4" w:space="0" w:color="000000"/>
              <w:left w:val="single" w:sz="4" w:space="0" w:color="000000"/>
              <w:bottom w:val="single" w:sz="4" w:space="0" w:color="000000"/>
              <w:right w:val="nil"/>
            </w:tcBorders>
            <w:vAlign w:val="bottom"/>
          </w:tcPr>
          <w:p w:rsidR="00852F16" w:rsidRDefault="00852F16" w:rsidP="00161231">
            <w:pPr>
              <w:spacing w:after="0" w:line="259" w:lineRule="auto"/>
              <w:ind w:right="120" w:firstLine="0"/>
              <w:jc w:val="center"/>
            </w:pPr>
            <w:r>
              <w:rPr>
                <w:b/>
                <w:sz w:val="18"/>
              </w:rPr>
              <w:t xml:space="preserve">Literate </w:t>
            </w:r>
          </w:p>
        </w:tc>
        <w:tc>
          <w:tcPr>
            <w:tcW w:w="718" w:type="dxa"/>
            <w:tcBorders>
              <w:top w:val="single" w:sz="4" w:space="0" w:color="000000"/>
              <w:left w:val="nil"/>
              <w:bottom w:val="single" w:sz="4" w:space="0" w:color="000000"/>
              <w:right w:val="nil"/>
            </w:tcBorders>
          </w:tcPr>
          <w:p w:rsidR="00852F16" w:rsidRDefault="00852F16" w:rsidP="00161231">
            <w:pPr>
              <w:spacing w:after="160" w:line="259" w:lineRule="auto"/>
              <w:ind w:right="0" w:firstLine="0"/>
              <w:jc w:val="left"/>
            </w:pPr>
          </w:p>
        </w:tc>
        <w:tc>
          <w:tcPr>
            <w:tcW w:w="2071" w:type="dxa"/>
            <w:gridSpan w:val="2"/>
            <w:tcBorders>
              <w:top w:val="single" w:sz="4" w:space="0" w:color="000000"/>
              <w:left w:val="nil"/>
              <w:bottom w:val="single" w:sz="4" w:space="0" w:color="000000"/>
              <w:right w:val="single" w:sz="4" w:space="0" w:color="000000"/>
            </w:tcBorders>
          </w:tcPr>
          <w:p w:rsidR="00852F16" w:rsidRDefault="00852F16" w:rsidP="00161231">
            <w:pPr>
              <w:spacing w:after="160" w:line="259" w:lineRule="auto"/>
              <w:ind w:right="0" w:firstLine="0"/>
              <w:jc w:val="left"/>
            </w:pPr>
          </w:p>
        </w:tc>
        <w:tc>
          <w:tcPr>
            <w:tcW w:w="1723" w:type="dxa"/>
            <w:gridSpan w:val="2"/>
            <w:tcBorders>
              <w:top w:val="single" w:sz="4" w:space="0" w:color="000000"/>
              <w:left w:val="single" w:sz="4" w:space="0" w:color="000000"/>
              <w:bottom w:val="single" w:sz="4" w:space="0" w:color="000000"/>
              <w:right w:val="nil"/>
            </w:tcBorders>
            <w:vAlign w:val="bottom"/>
          </w:tcPr>
          <w:p w:rsidR="00852F16" w:rsidRDefault="00852F16" w:rsidP="00161231">
            <w:pPr>
              <w:spacing w:after="0" w:line="259" w:lineRule="auto"/>
              <w:ind w:right="132" w:firstLine="0"/>
              <w:jc w:val="center"/>
            </w:pPr>
            <w:r>
              <w:rPr>
                <w:b/>
                <w:sz w:val="18"/>
              </w:rPr>
              <w:t xml:space="preserve">Illiterate </w:t>
            </w:r>
          </w:p>
        </w:tc>
        <w:tc>
          <w:tcPr>
            <w:tcW w:w="864" w:type="dxa"/>
            <w:tcBorders>
              <w:top w:val="single" w:sz="4" w:space="0" w:color="000000"/>
              <w:left w:val="nil"/>
              <w:bottom w:val="single" w:sz="4" w:space="0" w:color="000000"/>
              <w:right w:val="nil"/>
            </w:tcBorders>
          </w:tcPr>
          <w:p w:rsidR="00852F16" w:rsidRDefault="00852F16" w:rsidP="00161231">
            <w:pPr>
              <w:spacing w:after="160" w:line="259" w:lineRule="auto"/>
              <w:ind w:right="0" w:firstLine="0"/>
              <w:jc w:val="left"/>
            </w:pPr>
          </w:p>
        </w:tc>
        <w:tc>
          <w:tcPr>
            <w:tcW w:w="809" w:type="dxa"/>
            <w:tcBorders>
              <w:top w:val="single" w:sz="4" w:space="0" w:color="000000"/>
              <w:left w:val="nil"/>
              <w:bottom w:val="single" w:sz="4" w:space="0" w:color="000000"/>
              <w:right w:val="nil"/>
            </w:tcBorders>
          </w:tcPr>
          <w:p w:rsidR="00852F16" w:rsidRDefault="00852F16" w:rsidP="00161231">
            <w:pPr>
              <w:spacing w:after="160" w:line="259" w:lineRule="auto"/>
              <w:ind w:right="0" w:firstLine="0"/>
              <w:jc w:val="left"/>
            </w:pPr>
          </w:p>
        </w:tc>
        <w:tc>
          <w:tcPr>
            <w:tcW w:w="854" w:type="dxa"/>
            <w:tcBorders>
              <w:top w:val="single" w:sz="4" w:space="0" w:color="000000"/>
              <w:left w:val="nil"/>
              <w:bottom w:val="single" w:sz="4" w:space="0" w:color="000000"/>
              <w:right w:val="single" w:sz="4" w:space="0" w:color="000000"/>
            </w:tcBorders>
          </w:tcPr>
          <w:p w:rsidR="00852F16" w:rsidRDefault="00852F16" w:rsidP="00161231">
            <w:pPr>
              <w:spacing w:after="160" w:line="259" w:lineRule="auto"/>
              <w:ind w:right="0" w:firstLine="0"/>
              <w:jc w:val="left"/>
            </w:pPr>
          </w:p>
        </w:tc>
      </w:tr>
      <w:tr w:rsidR="00852F16" w:rsidTr="00161231">
        <w:trPr>
          <w:trHeight w:val="310"/>
        </w:trPr>
        <w:tc>
          <w:tcPr>
            <w:tcW w:w="0" w:type="auto"/>
            <w:vMerge/>
            <w:tcBorders>
              <w:top w:val="nil"/>
              <w:left w:val="single" w:sz="4" w:space="0" w:color="000000"/>
              <w:bottom w:val="nil"/>
              <w:right w:val="single" w:sz="4" w:space="0" w:color="000000"/>
            </w:tcBorders>
          </w:tcPr>
          <w:p w:rsidR="00852F16" w:rsidRDefault="00852F16" w:rsidP="00161231">
            <w:pPr>
              <w:spacing w:after="160" w:line="259" w:lineRule="auto"/>
              <w:ind w:right="0" w:firstLine="0"/>
              <w:jc w:val="left"/>
            </w:pPr>
          </w:p>
        </w:tc>
        <w:tc>
          <w:tcPr>
            <w:tcW w:w="0" w:type="auto"/>
            <w:vMerge/>
            <w:tcBorders>
              <w:top w:val="nil"/>
              <w:left w:val="single" w:sz="4" w:space="0" w:color="000000"/>
              <w:bottom w:val="nil"/>
              <w:right w:val="single" w:sz="4" w:space="0" w:color="000000"/>
            </w:tcBorders>
          </w:tcPr>
          <w:p w:rsidR="00852F16" w:rsidRDefault="00852F16" w:rsidP="00161231">
            <w:pPr>
              <w:spacing w:after="160" w:line="259" w:lineRule="auto"/>
              <w:ind w:right="0" w:firstLine="0"/>
              <w:jc w:val="left"/>
            </w:pPr>
          </w:p>
        </w:tc>
        <w:tc>
          <w:tcPr>
            <w:tcW w:w="1658" w:type="dxa"/>
            <w:gridSpan w:val="2"/>
            <w:tcBorders>
              <w:top w:val="single" w:sz="4" w:space="0" w:color="000000"/>
              <w:left w:val="single" w:sz="4" w:space="0" w:color="000000"/>
              <w:bottom w:val="single" w:sz="4" w:space="0" w:color="000000"/>
              <w:right w:val="nil"/>
            </w:tcBorders>
            <w:vAlign w:val="bottom"/>
          </w:tcPr>
          <w:p w:rsidR="00852F16" w:rsidRDefault="00852F16" w:rsidP="00161231">
            <w:pPr>
              <w:spacing w:after="0" w:line="259" w:lineRule="auto"/>
              <w:ind w:right="10" w:firstLine="0"/>
              <w:jc w:val="right"/>
            </w:pPr>
            <w:r>
              <w:rPr>
                <w:b/>
                <w:sz w:val="18"/>
              </w:rPr>
              <w:t>Response Type</w:t>
            </w:r>
          </w:p>
        </w:tc>
        <w:tc>
          <w:tcPr>
            <w:tcW w:w="718" w:type="dxa"/>
            <w:tcBorders>
              <w:top w:val="single" w:sz="4" w:space="0" w:color="000000"/>
              <w:left w:val="nil"/>
              <w:bottom w:val="single" w:sz="4" w:space="0" w:color="000000"/>
              <w:right w:val="nil"/>
            </w:tcBorders>
            <w:vAlign w:val="bottom"/>
          </w:tcPr>
          <w:p w:rsidR="00852F16" w:rsidRDefault="00852F16" w:rsidP="00161231">
            <w:pPr>
              <w:spacing w:after="0" w:line="259" w:lineRule="auto"/>
              <w:ind w:left="-19" w:right="0" w:firstLine="0"/>
              <w:jc w:val="left"/>
            </w:pPr>
            <w:r>
              <w:rPr>
                <w:b/>
                <w:sz w:val="18"/>
              </w:rPr>
              <w:t xml:space="preserve">s </w:t>
            </w:r>
          </w:p>
        </w:tc>
        <w:tc>
          <w:tcPr>
            <w:tcW w:w="998" w:type="dxa"/>
            <w:tcBorders>
              <w:top w:val="single" w:sz="4" w:space="0" w:color="000000"/>
              <w:left w:val="nil"/>
              <w:bottom w:val="single" w:sz="4" w:space="0" w:color="000000"/>
              <w:right w:val="single" w:sz="4" w:space="0" w:color="000000"/>
            </w:tcBorders>
          </w:tcPr>
          <w:p w:rsidR="00852F16" w:rsidRDefault="00852F16" w:rsidP="00161231">
            <w:pPr>
              <w:spacing w:after="160" w:line="259" w:lineRule="auto"/>
              <w:ind w:right="0" w:firstLine="0"/>
              <w:jc w:val="left"/>
            </w:pPr>
          </w:p>
        </w:tc>
        <w:tc>
          <w:tcPr>
            <w:tcW w:w="1073" w:type="dxa"/>
            <w:vMerge w:val="restart"/>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left="468" w:right="223" w:hanging="360"/>
              <w:jc w:val="left"/>
            </w:pPr>
            <w:r>
              <w:rPr>
                <w:b/>
                <w:sz w:val="18"/>
              </w:rPr>
              <w:t xml:space="preserve">Total (%) </w:t>
            </w:r>
          </w:p>
        </w:tc>
        <w:tc>
          <w:tcPr>
            <w:tcW w:w="1723" w:type="dxa"/>
            <w:gridSpan w:val="2"/>
            <w:tcBorders>
              <w:top w:val="single" w:sz="4" w:space="0" w:color="000000"/>
              <w:left w:val="single" w:sz="4" w:space="0" w:color="000000"/>
              <w:bottom w:val="single" w:sz="4" w:space="0" w:color="000000"/>
              <w:right w:val="nil"/>
            </w:tcBorders>
            <w:vAlign w:val="bottom"/>
          </w:tcPr>
          <w:p w:rsidR="00852F16" w:rsidRDefault="00852F16" w:rsidP="00161231">
            <w:pPr>
              <w:spacing w:after="0" w:line="259" w:lineRule="auto"/>
              <w:ind w:right="0" w:firstLine="0"/>
              <w:jc w:val="right"/>
            </w:pPr>
            <w:r>
              <w:rPr>
                <w:b/>
                <w:sz w:val="18"/>
              </w:rPr>
              <w:t>Response Types</w:t>
            </w:r>
          </w:p>
        </w:tc>
        <w:tc>
          <w:tcPr>
            <w:tcW w:w="864" w:type="dxa"/>
            <w:tcBorders>
              <w:top w:val="single" w:sz="4" w:space="0" w:color="000000"/>
              <w:left w:val="nil"/>
              <w:bottom w:val="single" w:sz="4" w:space="0" w:color="000000"/>
              <w:right w:val="nil"/>
            </w:tcBorders>
            <w:vAlign w:val="bottom"/>
          </w:tcPr>
          <w:p w:rsidR="00852F16" w:rsidRDefault="00852F16" w:rsidP="00161231">
            <w:pPr>
              <w:spacing w:after="0" w:line="259" w:lineRule="auto"/>
              <w:ind w:left="-7" w:right="0" w:firstLine="0"/>
              <w:jc w:val="left"/>
            </w:pPr>
            <w:r>
              <w:rPr>
                <w:b/>
                <w:sz w:val="18"/>
              </w:rPr>
              <w:t xml:space="preserve"> </w:t>
            </w:r>
          </w:p>
        </w:tc>
        <w:tc>
          <w:tcPr>
            <w:tcW w:w="809" w:type="dxa"/>
            <w:tcBorders>
              <w:top w:val="single" w:sz="4" w:space="0" w:color="000000"/>
              <w:left w:val="nil"/>
              <w:bottom w:val="single" w:sz="4" w:space="0" w:color="000000"/>
              <w:right w:val="single" w:sz="4" w:space="0" w:color="000000"/>
            </w:tcBorders>
          </w:tcPr>
          <w:p w:rsidR="00852F16" w:rsidRDefault="00852F16" w:rsidP="00161231">
            <w:pPr>
              <w:spacing w:after="160" w:line="259" w:lineRule="auto"/>
              <w:ind w:right="0" w:firstLine="0"/>
              <w:jc w:val="left"/>
            </w:pPr>
          </w:p>
        </w:tc>
        <w:tc>
          <w:tcPr>
            <w:tcW w:w="854" w:type="dxa"/>
            <w:vMerge w:val="restart"/>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left="468" w:right="5" w:hanging="360"/>
              <w:jc w:val="left"/>
            </w:pPr>
            <w:r>
              <w:rPr>
                <w:b/>
                <w:sz w:val="18"/>
              </w:rPr>
              <w:t xml:space="preserve">Total (%) </w:t>
            </w:r>
          </w:p>
        </w:tc>
      </w:tr>
      <w:tr w:rsidR="00852F16" w:rsidTr="00161231">
        <w:trPr>
          <w:trHeight w:val="312"/>
        </w:trPr>
        <w:tc>
          <w:tcPr>
            <w:tcW w:w="0" w:type="auto"/>
            <w:vMerge/>
            <w:tcBorders>
              <w:top w:val="nil"/>
              <w:left w:val="single" w:sz="4" w:space="0" w:color="000000"/>
              <w:bottom w:val="single" w:sz="4" w:space="0" w:color="000000"/>
              <w:right w:val="single" w:sz="4" w:space="0" w:color="000000"/>
            </w:tcBorders>
          </w:tcPr>
          <w:p w:rsidR="00852F16" w:rsidRDefault="00852F16" w:rsidP="00161231">
            <w:pPr>
              <w:spacing w:after="160" w:line="259" w:lineRule="auto"/>
              <w:ind w:right="0" w:firstLine="0"/>
              <w:jc w:val="left"/>
            </w:pPr>
          </w:p>
        </w:tc>
        <w:tc>
          <w:tcPr>
            <w:tcW w:w="0" w:type="auto"/>
            <w:vMerge/>
            <w:tcBorders>
              <w:top w:val="nil"/>
              <w:left w:val="single" w:sz="4" w:space="0" w:color="000000"/>
              <w:bottom w:val="single" w:sz="4" w:space="0" w:color="000000"/>
              <w:right w:val="single" w:sz="4" w:space="0" w:color="000000"/>
            </w:tcBorders>
          </w:tcPr>
          <w:p w:rsidR="00852F16" w:rsidRDefault="00852F16" w:rsidP="00161231">
            <w:pPr>
              <w:spacing w:after="160" w:line="259" w:lineRule="auto"/>
              <w:ind w:right="0" w:firstLine="0"/>
              <w:jc w:val="left"/>
            </w:pPr>
          </w:p>
        </w:tc>
        <w:tc>
          <w:tcPr>
            <w:tcW w:w="878"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left="468" w:right="0" w:firstLine="0"/>
              <w:jc w:val="left"/>
            </w:pPr>
            <w:r>
              <w:rPr>
                <w:b/>
                <w:sz w:val="18"/>
              </w:rPr>
              <w:t xml:space="preserve">SA </w:t>
            </w:r>
          </w:p>
        </w:tc>
        <w:tc>
          <w:tcPr>
            <w:tcW w:w="780"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left="468" w:right="0" w:firstLine="0"/>
              <w:jc w:val="left"/>
            </w:pPr>
            <w:r>
              <w:rPr>
                <w:b/>
                <w:sz w:val="18"/>
              </w:rPr>
              <w:t xml:space="preserve">A </w:t>
            </w:r>
          </w:p>
        </w:tc>
        <w:tc>
          <w:tcPr>
            <w:tcW w:w="718"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right="100" w:firstLine="0"/>
              <w:jc w:val="right"/>
            </w:pPr>
            <w:r>
              <w:rPr>
                <w:b/>
                <w:sz w:val="18"/>
              </w:rPr>
              <w:t xml:space="preserve">D </w:t>
            </w:r>
          </w:p>
        </w:tc>
        <w:tc>
          <w:tcPr>
            <w:tcW w:w="998"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left="178" w:right="0" w:firstLine="0"/>
              <w:jc w:val="center"/>
            </w:pPr>
            <w:r>
              <w:rPr>
                <w:b/>
                <w:sz w:val="18"/>
              </w:rPr>
              <w:t xml:space="preserve">SD </w:t>
            </w:r>
          </w:p>
        </w:tc>
        <w:tc>
          <w:tcPr>
            <w:tcW w:w="0" w:type="auto"/>
            <w:vMerge/>
            <w:tcBorders>
              <w:top w:val="nil"/>
              <w:left w:val="single" w:sz="4" w:space="0" w:color="000000"/>
              <w:bottom w:val="single" w:sz="4" w:space="0" w:color="000000"/>
              <w:right w:val="single" w:sz="4" w:space="0" w:color="000000"/>
            </w:tcBorders>
          </w:tcPr>
          <w:p w:rsidR="00852F16" w:rsidRDefault="00852F16" w:rsidP="00161231">
            <w:pPr>
              <w:spacing w:after="160" w:line="259" w:lineRule="auto"/>
              <w:ind w:right="0" w:firstLine="0"/>
              <w:jc w:val="left"/>
            </w:pPr>
          </w:p>
        </w:tc>
        <w:tc>
          <w:tcPr>
            <w:tcW w:w="862"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left="468" w:right="0" w:firstLine="0"/>
              <w:jc w:val="left"/>
            </w:pPr>
            <w:r>
              <w:rPr>
                <w:b/>
                <w:sz w:val="18"/>
              </w:rPr>
              <w:t xml:space="preserve">SA </w:t>
            </w:r>
          </w:p>
        </w:tc>
        <w:tc>
          <w:tcPr>
            <w:tcW w:w="862"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left="201" w:right="0" w:firstLine="0"/>
              <w:jc w:val="center"/>
            </w:pPr>
            <w:r>
              <w:rPr>
                <w:b/>
                <w:sz w:val="18"/>
              </w:rPr>
              <w:t xml:space="preserve">A </w:t>
            </w:r>
          </w:p>
        </w:tc>
        <w:tc>
          <w:tcPr>
            <w:tcW w:w="864"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left="221" w:right="0" w:firstLine="0"/>
              <w:jc w:val="center"/>
            </w:pPr>
            <w:r>
              <w:rPr>
                <w:b/>
                <w:sz w:val="18"/>
              </w:rPr>
              <w:t xml:space="preserve">D </w:t>
            </w:r>
          </w:p>
        </w:tc>
        <w:tc>
          <w:tcPr>
            <w:tcW w:w="809"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right="100" w:firstLine="0"/>
              <w:jc w:val="right"/>
            </w:pPr>
            <w:r>
              <w:rPr>
                <w:b/>
                <w:sz w:val="18"/>
              </w:rPr>
              <w:t xml:space="preserve">SD </w:t>
            </w:r>
          </w:p>
        </w:tc>
        <w:tc>
          <w:tcPr>
            <w:tcW w:w="0" w:type="auto"/>
            <w:vMerge/>
            <w:tcBorders>
              <w:top w:val="nil"/>
              <w:left w:val="single" w:sz="4" w:space="0" w:color="000000"/>
              <w:bottom w:val="single" w:sz="4" w:space="0" w:color="000000"/>
              <w:right w:val="single" w:sz="4" w:space="0" w:color="000000"/>
            </w:tcBorders>
          </w:tcPr>
          <w:p w:rsidR="00852F16" w:rsidRDefault="00852F16" w:rsidP="00161231">
            <w:pPr>
              <w:spacing w:after="160" w:line="259" w:lineRule="auto"/>
              <w:ind w:right="0" w:firstLine="0"/>
              <w:jc w:val="left"/>
            </w:pPr>
          </w:p>
        </w:tc>
      </w:tr>
      <w:tr w:rsidR="00852F16" w:rsidTr="00161231">
        <w:trPr>
          <w:trHeight w:val="1210"/>
        </w:trPr>
        <w:tc>
          <w:tcPr>
            <w:tcW w:w="746"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0" w:line="259" w:lineRule="auto"/>
              <w:ind w:left="283" w:right="0" w:firstLine="0"/>
              <w:jc w:val="center"/>
            </w:pPr>
            <w:r>
              <w:rPr>
                <w:sz w:val="18"/>
              </w:rPr>
              <w:t xml:space="preserve">1 </w:t>
            </w:r>
          </w:p>
        </w:tc>
        <w:tc>
          <w:tcPr>
            <w:tcW w:w="2066"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left="106" w:right="61" w:firstLine="0"/>
              <w:jc w:val="left"/>
            </w:pPr>
            <w:r>
              <w:rPr>
                <w:sz w:val="18"/>
              </w:rPr>
              <w:t xml:space="preserve">Effigies and symbols are important traditional religious items in mountain worship. </w:t>
            </w:r>
          </w:p>
        </w:tc>
        <w:tc>
          <w:tcPr>
            <w:tcW w:w="87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431 </w:t>
            </w:r>
          </w:p>
          <w:p w:rsidR="00852F16" w:rsidRDefault="00852F16" w:rsidP="00161231">
            <w:pPr>
              <w:spacing w:after="0" w:line="259" w:lineRule="auto"/>
              <w:ind w:left="108" w:right="0" w:firstLine="0"/>
              <w:jc w:val="left"/>
            </w:pPr>
            <w:r>
              <w:rPr>
                <w:sz w:val="18"/>
              </w:rPr>
              <w:t xml:space="preserve">(32%) </w:t>
            </w:r>
          </w:p>
        </w:tc>
        <w:tc>
          <w:tcPr>
            <w:tcW w:w="780"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550 </w:t>
            </w:r>
          </w:p>
          <w:p w:rsidR="00852F16" w:rsidRDefault="00852F16" w:rsidP="00161231">
            <w:pPr>
              <w:spacing w:after="0" w:line="259" w:lineRule="auto"/>
              <w:ind w:left="108" w:right="0" w:firstLine="0"/>
              <w:jc w:val="left"/>
            </w:pPr>
            <w:r>
              <w:rPr>
                <w:sz w:val="18"/>
              </w:rPr>
              <w:t xml:space="preserve">(41%) </w:t>
            </w:r>
          </w:p>
        </w:tc>
        <w:tc>
          <w:tcPr>
            <w:tcW w:w="71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192 </w:t>
            </w:r>
          </w:p>
          <w:p w:rsidR="00852F16" w:rsidRDefault="00852F16" w:rsidP="00161231">
            <w:pPr>
              <w:spacing w:after="0" w:line="259" w:lineRule="auto"/>
              <w:ind w:left="108" w:right="0" w:firstLine="0"/>
              <w:jc w:val="left"/>
            </w:pPr>
            <w:r>
              <w:rPr>
                <w:sz w:val="18"/>
              </w:rPr>
              <w:t xml:space="preserve">(14%) </w:t>
            </w:r>
          </w:p>
        </w:tc>
        <w:tc>
          <w:tcPr>
            <w:tcW w:w="99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172 </w:t>
            </w:r>
          </w:p>
          <w:p w:rsidR="00852F16" w:rsidRDefault="00852F16" w:rsidP="00161231">
            <w:pPr>
              <w:spacing w:after="0" w:line="259" w:lineRule="auto"/>
              <w:ind w:left="108" w:right="0" w:firstLine="0"/>
              <w:jc w:val="left"/>
            </w:pPr>
            <w:r>
              <w:rPr>
                <w:sz w:val="18"/>
              </w:rPr>
              <w:t xml:space="preserve">(13%) </w:t>
            </w:r>
          </w:p>
        </w:tc>
        <w:tc>
          <w:tcPr>
            <w:tcW w:w="1073"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1350 </w:t>
            </w:r>
          </w:p>
          <w:p w:rsidR="00852F16" w:rsidRDefault="00852F16" w:rsidP="00161231">
            <w:pPr>
              <w:spacing w:after="0" w:line="259" w:lineRule="auto"/>
              <w:ind w:left="108"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485 </w:t>
            </w:r>
          </w:p>
          <w:p w:rsidR="00852F16" w:rsidRDefault="00852F16" w:rsidP="00161231">
            <w:pPr>
              <w:spacing w:after="0" w:line="259" w:lineRule="auto"/>
              <w:ind w:left="108" w:right="0" w:firstLine="0"/>
              <w:jc w:val="left"/>
            </w:pPr>
            <w:r>
              <w:rPr>
                <w:sz w:val="18"/>
              </w:rPr>
              <w:t xml:space="preserve">(36%)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557 </w:t>
            </w:r>
          </w:p>
          <w:p w:rsidR="00852F16" w:rsidRDefault="00852F16" w:rsidP="00161231">
            <w:pPr>
              <w:spacing w:after="0" w:line="259" w:lineRule="auto"/>
              <w:ind w:left="108" w:right="0" w:firstLine="0"/>
              <w:jc w:val="left"/>
            </w:pPr>
            <w:r>
              <w:rPr>
                <w:sz w:val="18"/>
              </w:rPr>
              <w:t xml:space="preserve">(41%) </w:t>
            </w:r>
          </w:p>
        </w:tc>
        <w:tc>
          <w:tcPr>
            <w:tcW w:w="86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173 </w:t>
            </w:r>
          </w:p>
          <w:p w:rsidR="00852F16" w:rsidRDefault="00852F16" w:rsidP="00161231">
            <w:pPr>
              <w:spacing w:after="0" w:line="259" w:lineRule="auto"/>
              <w:ind w:left="108" w:right="0" w:firstLine="0"/>
              <w:jc w:val="left"/>
            </w:pPr>
            <w:r>
              <w:rPr>
                <w:sz w:val="18"/>
              </w:rPr>
              <w:t xml:space="preserve">(13%) </w:t>
            </w:r>
          </w:p>
        </w:tc>
        <w:tc>
          <w:tcPr>
            <w:tcW w:w="809"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135 </w:t>
            </w:r>
          </w:p>
          <w:p w:rsidR="00852F16" w:rsidRDefault="00852F16" w:rsidP="00161231">
            <w:pPr>
              <w:spacing w:after="0" w:line="259" w:lineRule="auto"/>
              <w:ind w:left="108" w:right="0" w:firstLine="0"/>
              <w:jc w:val="left"/>
            </w:pPr>
            <w:r>
              <w:rPr>
                <w:sz w:val="18"/>
              </w:rPr>
              <w:t xml:space="preserve">(10%) </w:t>
            </w:r>
          </w:p>
        </w:tc>
        <w:tc>
          <w:tcPr>
            <w:tcW w:w="85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1350 </w:t>
            </w:r>
          </w:p>
          <w:p w:rsidR="00852F16" w:rsidRDefault="00852F16" w:rsidP="00161231">
            <w:pPr>
              <w:spacing w:after="0" w:line="259" w:lineRule="auto"/>
              <w:ind w:left="108" w:right="0" w:firstLine="0"/>
              <w:jc w:val="left"/>
            </w:pPr>
            <w:r>
              <w:rPr>
                <w:sz w:val="18"/>
              </w:rPr>
              <w:t xml:space="preserve">(100%) </w:t>
            </w:r>
          </w:p>
        </w:tc>
      </w:tr>
      <w:tr w:rsidR="00852F16" w:rsidTr="00161231">
        <w:trPr>
          <w:trHeight w:val="1210"/>
        </w:trPr>
        <w:tc>
          <w:tcPr>
            <w:tcW w:w="746"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0" w:line="259" w:lineRule="auto"/>
              <w:ind w:left="283" w:right="0" w:firstLine="0"/>
              <w:jc w:val="center"/>
            </w:pPr>
            <w:r>
              <w:rPr>
                <w:sz w:val="18"/>
              </w:rPr>
              <w:t xml:space="preserve">2 </w:t>
            </w:r>
          </w:p>
        </w:tc>
        <w:tc>
          <w:tcPr>
            <w:tcW w:w="2066"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left="106" w:right="0" w:firstLine="0"/>
              <w:jc w:val="left"/>
            </w:pPr>
            <w:r>
              <w:rPr>
                <w:sz w:val="18"/>
              </w:rPr>
              <w:t xml:space="preserve">Effigies are items in mountain worship for paying tribute to the ancestors or fallen kings </w:t>
            </w:r>
          </w:p>
        </w:tc>
        <w:tc>
          <w:tcPr>
            <w:tcW w:w="87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401 </w:t>
            </w:r>
          </w:p>
          <w:p w:rsidR="00852F16" w:rsidRDefault="00852F16" w:rsidP="00161231">
            <w:pPr>
              <w:spacing w:after="0" w:line="259" w:lineRule="auto"/>
              <w:ind w:left="108" w:right="0" w:firstLine="0"/>
              <w:jc w:val="left"/>
            </w:pPr>
            <w:r>
              <w:rPr>
                <w:sz w:val="18"/>
              </w:rPr>
              <w:t xml:space="preserve">(30%) </w:t>
            </w:r>
          </w:p>
        </w:tc>
        <w:tc>
          <w:tcPr>
            <w:tcW w:w="780"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447 </w:t>
            </w:r>
          </w:p>
          <w:p w:rsidR="00852F16" w:rsidRDefault="00852F16" w:rsidP="00161231">
            <w:pPr>
              <w:spacing w:after="0" w:line="259" w:lineRule="auto"/>
              <w:ind w:left="108" w:right="0" w:firstLine="0"/>
              <w:jc w:val="left"/>
            </w:pPr>
            <w:r>
              <w:rPr>
                <w:sz w:val="18"/>
              </w:rPr>
              <w:t xml:space="preserve">(33%) </w:t>
            </w:r>
          </w:p>
        </w:tc>
        <w:tc>
          <w:tcPr>
            <w:tcW w:w="71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254 </w:t>
            </w:r>
          </w:p>
          <w:p w:rsidR="00852F16" w:rsidRDefault="00852F16" w:rsidP="00161231">
            <w:pPr>
              <w:spacing w:after="0" w:line="259" w:lineRule="auto"/>
              <w:ind w:left="108" w:right="0" w:firstLine="0"/>
              <w:jc w:val="left"/>
            </w:pPr>
            <w:r>
              <w:rPr>
                <w:sz w:val="18"/>
              </w:rPr>
              <w:t xml:space="preserve">(19%) </w:t>
            </w:r>
          </w:p>
        </w:tc>
        <w:tc>
          <w:tcPr>
            <w:tcW w:w="99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248 </w:t>
            </w:r>
          </w:p>
          <w:p w:rsidR="00852F16" w:rsidRDefault="00852F16" w:rsidP="00161231">
            <w:pPr>
              <w:spacing w:after="0" w:line="259" w:lineRule="auto"/>
              <w:ind w:left="108" w:right="0" w:firstLine="0"/>
              <w:jc w:val="left"/>
            </w:pPr>
            <w:r>
              <w:rPr>
                <w:sz w:val="18"/>
              </w:rPr>
              <w:t xml:space="preserve">(18%) </w:t>
            </w:r>
          </w:p>
        </w:tc>
        <w:tc>
          <w:tcPr>
            <w:tcW w:w="1073"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1350 </w:t>
            </w:r>
          </w:p>
          <w:p w:rsidR="00852F16" w:rsidRDefault="00852F16" w:rsidP="00161231">
            <w:pPr>
              <w:spacing w:after="0" w:line="259" w:lineRule="auto"/>
              <w:ind w:left="108"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451 </w:t>
            </w:r>
          </w:p>
          <w:p w:rsidR="00852F16" w:rsidRDefault="00852F16" w:rsidP="00161231">
            <w:pPr>
              <w:spacing w:after="0" w:line="259" w:lineRule="auto"/>
              <w:ind w:left="108" w:right="0" w:firstLine="0"/>
              <w:jc w:val="left"/>
            </w:pPr>
            <w:r>
              <w:rPr>
                <w:sz w:val="18"/>
              </w:rPr>
              <w:t xml:space="preserve">(33%)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416 </w:t>
            </w:r>
          </w:p>
          <w:p w:rsidR="00852F16" w:rsidRDefault="00852F16" w:rsidP="00161231">
            <w:pPr>
              <w:spacing w:after="0" w:line="259" w:lineRule="auto"/>
              <w:ind w:left="108" w:right="0" w:firstLine="0"/>
              <w:jc w:val="left"/>
            </w:pPr>
            <w:r>
              <w:rPr>
                <w:sz w:val="18"/>
              </w:rPr>
              <w:t xml:space="preserve">(31%) </w:t>
            </w:r>
          </w:p>
        </w:tc>
        <w:tc>
          <w:tcPr>
            <w:tcW w:w="86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252 </w:t>
            </w:r>
          </w:p>
          <w:p w:rsidR="00852F16" w:rsidRDefault="00852F16" w:rsidP="00161231">
            <w:pPr>
              <w:spacing w:after="0" w:line="259" w:lineRule="auto"/>
              <w:ind w:left="108" w:right="0" w:firstLine="0"/>
              <w:jc w:val="left"/>
            </w:pPr>
            <w:r>
              <w:rPr>
                <w:sz w:val="18"/>
              </w:rPr>
              <w:t xml:space="preserve">(19%) </w:t>
            </w:r>
          </w:p>
        </w:tc>
        <w:tc>
          <w:tcPr>
            <w:tcW w:w="809"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231 </w:t>
            </w:r>
          </w:p>
          <w:p w:rsidR="00852F16" w:rsidRDefault="00852F16" w:rsidP="00161231">
            <w:pPr>
              <w:spacing w:after="0" w:line="259" w:lineRule="auto"/>
              <w:ind w:left="108" w:right="0" w:firstLine="0"/>
              <w:jc w:val="left"/>
            </w:pPr>
            <w:r>
              <w:rPr>
                <w:sz w:val="18"/>
              </w:rPr>
              <w:t xml:space="preserve">(17%) </w:t>
            </w:r>
          </w:p>
        </w:tc>
        <w:tc>
          <w:tcPr>
            <w:tcW w:w="85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1350 </w:t>
            </w:r>
          </w:p>
          <w:p w:rsidR="00852F16" w:rsidRDefault="00852F16" w:rsidP="00161231">
            <w:pPr>
              <w:spacing w:after="0" w:line="259" w:lineRule="auto"/>
              <w:ind w:left="108" w:right="0" w:firstLine="0"/>
              <w:jc w:val="left"/>
            </w:pPr>
            <w:r>
              <w:rPr>
                <w:sz w:val="18"/>
              </w:rPr>
              <w:t xml:space="preserve">(100%) </w:t>
            </w:r>
          </w:p>
        </w:tc>
      </w:tr>
      <w:tr w:rsidR="00852F16" w:rsidTr="00161231">
        <w:trPr>
          <w:trHeight w:val="1210"/>
        </w:trPr>
        <w:tc>
          <w:tcPr>
            <w:tcW w:w="746"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0" w:line="259" w:lineRule="auto"/>
              <w:ind w:left="283" w:right="0" w:firstLine="0"/>
              <w:jc w:val="center"/>
            </w:pPr>
            <w:r>
              <w:rPr>
                <w:sz w:val="18"/>
              </w:rPr>
              <w:lastRenderedPageBreak/>
              <w:t xml:space="preserve">3 </w:t>
            </w:r>
          </w:p>
        </w:tc>
        <w:tc>
          <w:tcPr>
            <w:tcW w:w="2066"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left="106" w:right="0" w:firstLine="0"/>
              <w:jc w:val="left"/>
            </w:pPr>
            <w:r>
              <w:rPr>
                <w:sz w:val="18"/>
              </w:rPr>
              <w:t xml:space="preserve">Effigies help in Mountain worship to banish the bad and release emotional worries of the people. </w:t>
            </w:r>
          </w:p>
        </w:tc>
        <w:tc>
          <w:tcPr>
            <w:tcW w:w="87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387 </w:t>
            </w:r>
          </w:p>
          <w:p w:rsidR="00852F16" w:rsidRDefault="00852F16" w:rsidP="00161231">
            <w:pPr>
              <w:spacing w:after="0" w:line="259" w:lineRule="auto"/>
              <w:ind w:left="108" w:right="0" w:firstLine="0"/>
              <w:jc w:val="left"/>
            </w:pPr>
            <w:r>
              <w:rPr>
                <w:sz w:val="18"/>
              </w:rPr>
              <w:t xml:space="preserve">(29%) </w:t>
            </w:r>
          </w:p>
        </w:tc>
        <w:tc>
          <w:tcPr>
            <w:tcW w:w="780"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482 </w:t>
            </w:r>
          </w:p>
          <w:p w:rsidR="00852F16" w:rsidRDefault="00852F16" w:rsidP="00161231">
            <w:pPr>
              <w:spacing w:after="0" w:line="259" w:lineRule="auto"/>
              <w:ind w:left="108" w:right="0" w:firstLine="0"/>
              <w:jc w:val="left"/>
            </w:pPr>
            <w:r>
              <w:rPr>
                <w:sz w:val="18"/>
              </w:rPr>
              <w:t xml:space="preserve">(36%) </w:t>
            </w:r>
          </w:p>
        </w:tc>
        <w:tc>
          <w:tcPr>
            <w:tcW w:w="71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265 </w:t>
            </w:r>
          </w:p>
          <w:p w:rsidR="00852F16" w:rsidRDefault="00852F16" w:rsidP="00161231">
            <w:pPr>
              <w:spacing w:after="0" w:line="259" w:lineRule="auto"/>
              <w:ind w:left="108" w:right="0" w:firstLine="0"/>
              <w:jc w:val="left"/>
            </w:pPr>
            <w:r>
              <w:rPr>
                <w:sz w:val="18"/>
              </w:rPr>
              <w:t xml:space="preserve">(20%) </w:t>
            </w:r>
          </w:p>
        </w:tc>
        <w:tc>
          <w:tcPr>
            <w:tcW w:w="99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208 </w:t>
            </w:r>
          </w:p>
          <w:p w:rsidR="00852F16" w:rsidRDefault="00852F16" w:rsidP="00161231">
            <w:pPr>
              <w:spacing w:after="0" w:line="259" w:lineRule="auto"/>
              <w:ind w:left="108" w:right="0" w:firstLine="0"/>
              <w:jc w:val="left"/>
            </w:pPr>
            <w:r>
              <w:rPr>
                <w:sz w:val="18"/>
              </w:rPr>
              <w:t xml:space="preserve">(15%) </w:t>
            </w:r>
          </w:p>
        </w:tc>
        <w:tc>
          <w:tcPr>
            <w:tcW w:w="1073"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1350 </w:t>
            </w:r>
          </w:p>
          <w:p w:rsidR="00852F16" w:rsidRDefault="00852F16" w:rsidP="00161231">
            <w:pPr>
              <w:spacing w:after="0" w:line="259" w:lineRule="auto"/>
              <w:ind w:left="108"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412 </w:t>
            </w:r>
          </w:p>
          <w:p w:rsidR="00852F16" w:rsidRDefault="00852F16" w:rsidP="00161231">
            <w:pPr>
              <w:spacing w:after="0" w:line="259" w:lineRule="auto"/>
              <w:ind w:left="108" w:right="0" w:firstLine="0"/>
              <w:jc w:val="left"/>
            </w:pPr>
            <w:r>
              <w:rPr>
                <w:sz w:val="18"/>
              </w:rPr>
              <w:t xml:space="preserve">(31%)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487 </w:t>
            </w:r>
          </w:p>
          <w:p w:rsidR="00852F16" w:rsidRDefault="00852F16" w:rsidP="00161231">
            <w:pPr>
              <w:spacing w:after="0" w:line="259" w:lineRule="auto"/>
              <w:ind w:left="108" w:right="0" w:firstLine="0"/>
              <w:jc w:val="left"/>
            </w:pPr>
            <w:r>
              <w:rPr>
                <w:sz w:val="18"/>
              </w:rPr>
              <w:t xml:space="preserve">(36%) </w:t>
            </w:r>
          </w:p>
        </w:tc>
        <w:tc>
          <w:tcPr>
            <w:tcW w:w="86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277 </w:t>
            </w:r>
          </w:p>
          <w:p w:rsidR="00852F16" w:rsidRDefault="00852F16" w:rsidP="00161231">
            <w:pPr>
              <w:spacing w:after="0" w:line="259" w:lineRule="auto"/>
              <w:ind w:left="108" w:right="0" w:firstLine="0"/>
              <w:jc w:val="left"/>
            </w:pPr>
            <w:r>
              <w:rPr>
                <w:sz w:val="18"/>
              </w:rPr>
              <w:t xml:space="preserve">(21%) </w:t>
            </w:r>
          </w:p>
        </w:tc>
        <w:tc>
          <w:tcPr>
            <w:tcW w:w="809"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164 </w:t>
            </w:r>
          </w:p>
          <w:p w:rsidR="00852F16" w:rsidRDefault="00852F16" w:rsidP="00161231">
            <w:pPr>
              <w:spacing w:after="0" w:line="259" w:lineRule="auto"/>
              <w:ind w:left="108" w:right="0" w:firstLine="0"/>
              <w:jc w:val="left"/>
            </w:pPr>
            <w:r>
              <w:rPr>
                <w:sz w:val="18"/>
              </w:rPr>
              <w:t xml:space="preserve">(12%) </w:t>
            </w:r>
          </w:p>
        </w:tc>
        <w:tc>
          <w:tcPr>
            <w:tcW w:w="85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108" w:right="0" w:firstLine="0"/>
              <w:jc w:val="left"/>
            </w:pPr>
            <w:r>
              <w:rPr>
                <w:sz w:val="18"/>
              </w:rPr>
              <w:t xml:space="preserve">1350 </w:t>
            </w:r>
          </w:p>
          <w:p w:rsidR="00852F16" w:rsidRDefault="00852F16" w:rsidP="00161231">
            <w:pPr>
              <w:spacing w:after="0" w:line="259" w:lineRule="auto"/>
              <w:ind w:left="108" w:right="0" w:firstLine="0"/>
              <w:jc w:val="left"/>
            </w:pPr>
            <w:r>
              <w:rPr>
                <w:sz w:val="18"/>
              </w:rPr>
              <w:t xml:space="preserve">(100%) </w:t>
            </w:r>
          </w:p>
        </w:tc>
      </w:tr>
    </w:tbl>
    <w:p w:rsidR="00852F16" w:rsidRDefault="00852F16" w:rsidP="00852F16">
      <w:pPr>
        <w:spacing w:after="0" w:line="259" w:lineRule="auto"/>
        <w:ind w:left="-1440" w:right="11520" w:firstLine="0"/>
        <w:jc w:val="left"/>
      </w:pPr>
    </w:p>
    <w:tbl>
      <w:tblPr>
        <w:tblStyle w:val="TableGrid"/>
        <w:tblW w:w="11510" w:type="dxa"/>
        <w:tblInd w:w="-715" w:type="dxa"/>
        <w:tblCellMar>
          <w:top w:w="139" w:type="dxa"/>
          <w:left w:w="105" w:type="dxa"/>
          <w:bottom w:w="5" w:type="dxa"/>
          <w:right w:w="85" w:type="dxa"/>
        </w:tblCellMar>
        <w:tblLook w:val="04A0" w:firstRow="1" w:lastRow="0" w:firstColumn="1" w:lastColumn="0" w:noHBand="0" w:noVBand="1"/>
      </w:tblPr>
      <w:tblGrid>
        <w:gridCol w:w="746"/>
        <w:gridCol w:w="2066"/>
        <w:gridCol w:w="878"/>
        <w:gridCol w:w="780"/>
        <w:gridCol w:w="718"/>
        <w:gridCol w:w="998"/>
        <w:gridCol w:w="1073"/>
        <w:gridCol w:w="862"/>
        <w:gridCol w:w="862"/>
        <w:gridCol w:w="864"/>
        <w:gridCol w:w="809"/>
        <w:gridCol w:w="854"/>
      </w:tblGrid>
      <w:tr w:rsidR="00852F16" w:rsidTr="00161231">
        <w:trPr>
          <w:trHeight w:val="910"/>
        </w:trPr>
        <w:tc>
          <w:tcPr>
            <w:tcW w:w="746"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0" w:line="259" w:lineRule="auto"/>
              <w:ind w:left="253" w:right="0" w:firstLine="0"/>
              <w:jc w:val="center"/>
            </w:pPr>
            <w:r>
              <w:rPr>
                <w:sz w:val="18"/>
              </w:rPr>
              <w:t xml:space="preserve">4 </w:t>
            </w:r>
          </w:p>
        </w:tc>
        <w:tc>
          <w:tcPr>
            <w:tcW w:w="2066"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right="0" w:firstLine="0"/>
              <w:jc w:val="left"/>
            </w:pPr>
            <w:r>
              <w:rPr>
                <w:sz w:val="18"/>
              </w:rPr>
              <w:t xml:space="preserve">Effigies and symbols are significant in combatting Socio-spiritual problems </w:t>
            </w:r>
          </w:p>
        </w:tc>
        <w:tc>
          <w:tcPr>
            <w:tcW w:w="87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366 </w:t>
            </w:r>
          </w:p>
          <w:p w:rsidR="00852F16" w:rsidRDefault="00852F16" w:rsidP="00161231">
            <w:pPr>
              <w:spacing w:after="0" w:line="259" w:lineRule="auto"/>
              <w:ind w:left="3" w:right="0" w:firstLine="0"/>
              <w:jc w:val="left"/>
            </w:pPr>
            <w:r>
              <w:rPr>
                <w:sz w:val="18"/>
              </w:rPr>
              <w:t xml:space="preserve">(27%) </w:t>
            </w:r>
          </w:p>
        </w:tc>
        <w:tc>
          <w:tcPr>
            <w:tcW w:w="780"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399 </w:t>
            </w:r>
          </w:p>
          <w:p w:rsidR="00852F16" w:rsidRDefault="00852F16" w:rsidP="00161231">
            <w:pPr>
              <w:spacing w:after="0" w:line="259" w:lineRule="auto"/>
              <w:ind w:left="3" w:right="0" w:firstLine="0"/>
              <w:jc w:val="left"/>
            </w:pPr>
            <w:r>
              <w:rPr>
                <w:sz w:val="18"/>
              </w:rPr>
              <w:t xml:space="preserve">(30%) </w:t>
            </w:r>
          </w:p>
        </w:tc>
        <w:tc>
          <w:tcPr>
            <w:tcW w:w="71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298 </w:t>
            </w:r>
          </w:p>
          <w:p w:rsidR="00852F16" w:rsidRDefault="00852F16" w:rsidP="00161231">
            <w:pPr>
              <w:spacing w:after="0" w:line="259" w:lineRule="auto"/>
              <w:ind w:left="3" w:right="0" w:firstLine="0"/>
              <w:jc w:val="left"/>
            </w:pPr>
            <w:r>
              <w:rPr>
                <w:sz w:val="18"/>
              </w:rPr>
              <w:t xml:space="preserve">(22%) </w:t>
            </w:r>
          </w:p>
        </w:tc>
        <w:tc>
          <w:tcPr>
            <w:tcW w:w="99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287 </w:t>
            </w:r>
          </w:p>
          <w:p w:rsidR="00852F16" w:rsidRDefault="00852F16" w:rsidP="00161231">
            <w:pPr>
              <w:spacing w:after="0" w:line="259" w:lineRule="auto"/>
              <w:ind w:left="3" w:right="0" w:firstLine="0"/>
              <w:jc w:val="left"/>
            </w:pPr>
            <w:r>
              <w:rPr>
                <w:sz w:val="18"/>
              </w:rPr>
              <w:t xml:space="preserve">(21%) </w:t>
            </w:r>
          </w:p>
        </w:tc>
        <w:tc>
          <w:tcPr>
            <w:tcW w:w="1073"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1350 </w:t>
            </w:r>
          </w:p>
          <w:p w:rsidR="00852F16" w:rsidRDefault="00852F16" w:rsidP="00161231">
            <w:pPr>
              <w:spacing w:after="0" w:line="259" w:lineRule="auto"/>
              <w:ind w:left="3"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453 </w:t>
            </w:r>
          </w:p>
          <w:p w:rsidR="00852F16" w:rsidRDefault="00852F16" w:rsidP="00161231">
            <w:pPr>
              <w:spacing w:after="0" w:line="259" w:lineRule="auto"/>
              <w:ind w:left="3" w:right="0" w:firstLine="0"/>
              <w:jc w:val="left"/>
            </w:pPr>
            <w:r>
              <w:rPr>
                <w:sz w:val="18"/>
              </w:rPr>
              <w:t xml:space="preserve">(34%)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482 </w:t>
            </w:r>
          </w:p>
          <w:p w:rsidR="00852F16" w:rsidRDefault="00852F16" w:rsidP="00161231">
            <w:pPr>
              <w:spacing w:after="0" w:line="259" w:lineRule="auto"/>
              <w:ind w:left="3" w:right="0" w:firstLine="0"/>
              <w:jc w:val="left"/>
            </w:pPr>
            <w:r>
              <w:rPr>
                <w:sz w:val="18"/>
              </w:rPr>
              <w:t xml:space="preserve">(36%) </w:t>
            </w:r>
          </w:p>
        </w:tc>
        <w:tc>
          <w:tcPr>
            <w:tcW w:w="86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263 </w:t>
            </w:r>
          </w:p>
          <w:p w:rsidR="00852F16" w:rsidRDefault="00852F16" w:rsidP="00161231">
            <w:pPr>
              <w:spacing w:after="0" w:line="259" w:lineRule="auto"/>
              <w:ind w:left="3" w:right="0" w:firstLine="0"/>
              <w:jc w:val="left"/>
            </w:pPr>
            <w:r>
              <w:rPr>
                <w:sz w:val="18"/>
              </w:rPr>
              <w:t xml:space="preserve">(19%) </w:t>
            </w:r>
          </w:p>
        </w:tc>
        <w:tc>
          <w:tcPr>
            <w:tcW w:w="809"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152 </w:t>
            </w:r>
          </w:p>
          <w:p w:rsidR="00852F16" w:rsidRDefault="00852F16" w:rsidP="00161231">
            <w:pPr>
              <w:spacing w:after="0" w:line="259" w:lineRule="auto"/>
              <w:ind w:left="3" w:right="0" w:firstLine="0"/>
              <w:jc w:val="left"/>
            </w:pPr>
            <w:r>
              <w:rPr>
                <w:sz w:val="18"/>
              </w:rPr>
              <w:t xml:space="preserve">(11%) </w:t>
            </w:r>
          </w:p>
        </w:tc>
        <w:tc>
          <w:tcPr>
            <w:tcW w:w="85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1350 </w:t>
            </w:r>
          </w:p>
          <w:p w:rsidR="00852F16" w:rsidRDefault="00852F16" w:rsidP="00161231">
            <w:pPr>
              <w:spacing w:after="0" w:line="259" w:lineRule="auto"/>
              <w:ind w:left="3" w:right="0" w:firstLine="0"/>
              <w:jc w:val="left"/>
            </w:pPr>
            <w:r>
              <w:rPr>
                <w:sz w:val="18"/>
              </w:rPr>
              <w:t xml:space="preserve">(100%) </w:t>
            </w:r>
          </w:p>
        </w:tc>
      </w:tr>
      <w:tr w:rsidR="00852F16" w:rsidTr="00161231">
        <w:trPr>
          <w:trHeight w:val="1210"/>
        </w:trPr>
        <w:tc>
          <w:tcPr>
            <w:tcW w:w="746"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0" w:line="259" w:lineRule="auto"/>
              <w:ind w:left="253" w:right="0" w:firstLine="0"/>
              <w:jc w:val="center"/>
            </w:pPr>
            <w:r>
              <w:rPr>
                <w:sz w:val="18"/>
              </w:rPr>
              <w:t xml:space="preserve">5 </w:t>
            </w:r>
          </w:p>
        </w:tc>
        <w:tc>
          <w:tcPr>
            <w:tcW w:w="2066"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right="0" w:firstLine="0"/>
              <w:jc w:val="left"/>
            </w:pPr>
            <w:r>
              <w:rPr>
                <w:sz w:val="18"/>
              </w:rPr>
              <w:t xml:space="preserve">Effigies in mountain worship aid in counselling oneself spiritually and psychologically. </w:t>
            </w:r>
          </w:p>
        </w:tc>
        <w:tc>
          <w:tcPr>
            <w:tcW w:w="87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405 </w:t>
            </w:r>
          </w:p>
          <w:p w:rsidR="00852F16" w:rsidRDefault="00852F16" w:rsidP="00161231">
            <w:pPr>
              <w:spacing w:after="0" w:line="259" w:lineRule="auto"/>
              <w:ind w:left="3" w:right="0" w:firstLine="0"/>
              <w:jc w:val="left"/>
            </w:pPr>
            <w:r>
              <w:rPr>
                <w:sz w:val="18"/>
              </w:rPr>
              <w:t xml:space="preserve">(30%) </w:t>
            </w:r>
          </w:p>
        </w:tc>
        <w:tc>
          <w:tcPr>
            <w:tcW w:w="780"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432 </w:t>
            </w:r>
          </w:p>
          <w:p w:rsidR="00852F16" w:rsidRDefault="00852F16" w:rsidP="00161231">
            <w:pPr>
              <w:spacing w:after="0" w:line="259" w:lineRule="auto"/>
              <w:ind w:left="3" w:right="0" w:firstLine="0"/>
              <w:jc w:val="left"/>
            </w:pPr>
            <w:r>
              <w:rPr>
                <w:sz w:val="18"/>
              </w:rPr>
              <w:t xml:space="preserve">(32%) </w:t>
            </w:r>
          </w:p>
        </w:tc>
        <w:tc>
          <w:tcPr>
            <w:tcW w:w="71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218 </w:t>
            </w:r>
          </w:p>
          <w:p w:rsidR="00852F16" w:rsidRDefault="00852F16" w:rsidP="00161231">
            <w:pPr>
              <w:spacing w:after="0" w:line="259" w:lineRule="auto"/>
              <w:ind w:left="3" w:right="0" w:firstLine="0"/>
              <w:jc w:val="left"/>
            </w:pPr>
            <w:r>
              <w:rPr>
                <w:sz w:val="18"/>
              </w:rPr>
              <w:t xml:space="preserve">(16%) </w:t>
            </w:r>
          </w:p>
        </w:tc>
        <w:tc>
          <w:tcPr>
            <w:tcW w:w="99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297 </w:t>
            </w:r>
          </w:p>
          <w:p w:rsidR="00852F16" w:rsidRDefault="00852F16" w:rsidP="00161231">
            <w:pPr>
              <w:spacing w:after="0" w:line="259" w:lineRule="auto"/>
              <w:ind w:left="3" w:right="0" w:firstLine="0"/>
              <w:jc w:val="left"/>
            </w:pPr>
            <w:r>
              <w:rPr>
                <w:sz w:val="18"/>
              </w:rPr>
              <w:t xml:space="preserve">(22%) </w:t>
            </w:r>
          </w:p>
        </w:tc>
        <w:tc>
          <w:tcPr>
            <w:tcW w:w="1073"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1350 </w:t>
            </w:r>
          </w:p>
          <w:p w:rsidR="00852F16" w:rsidRDefault="00852F16" w:rsidP="00161231">
            <w:pPr>
              <w:spacing w:after="0" w:line="259" w:lineRule="auto"/>
              <w:ind w:left="3"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449 </w:t>
            </w:r>
          </w:p>
          <w:p w:rsidR="00852F16" w:rsidRDefault="00852F16" w:rsidP="00161231">
            <w:pPr>
              <w:spacing w:after="0" w:line="259" w:lineRule="auto"/>
              <w:ind w:left="3" w:right="0" w:firstLine="0"/>
              <w:jc w:val="left"/>
            </w:pPr>
            <w:r>
              <w:rPr>
                <w:sz w:val="18"/>
              </w:rPr>
              <w:t xml:space="preserve">(33%)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461 </w:t>
            </w:r>
          </w:p>
          <w:p w:rsidR="00852F16" w:rsidRDefault="00852F16" w:rsidP="00161231">
            <w:pPr>
              <w:spacing w:after="0" w:line="259" w:lineRule="auto"/>
              <w:ind w:left="3" w:right="0" w:firstLine="0"/>
              <w:jc w:val="left"/>
            </w:pPr>
            <w:r>
              <w:rPr>
                <w:sz w:val="18"/>
              </w:rPr>
              <w:t xml:space="preserve">(34%) </w:t>
            </w:r>
          </w:p>
        </w:tc>
        <w:tc>
          <w:tcPr>
            <w:tcW w:w="86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201 </w:t>
            </w:r>
          </w:p>
          <w:p w:rsidR="00852F16" w:rsidRDefault="00852F16" w:rsidP="00161231">
            <w:pPr>
              <w:spacing w:after="0" w:line="259" w:lineRule="auto"/>
              <w:ind w:left="3" w:right="0" w:firstLine="0"/>
              <w:jc w:val="left"/>
            </w:pPr>
            <w:r>
              <w:rPr>
                <w:sz w:val="18"/>
              </w:rPr>
              <w:t xml:space="preserve">(15%) </w:t>
            </w:r>
          </w:p>
        </w:tc>
        <w:tc>
          <w:tcPr>
            <w:tcW w:w="809"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239 </w:t>
            </w:r>
          </w:p>
          <w:p w:rsidR="00852F16" w:rsidRDefault="00852F16" w:rsidP="00161231">
            <w:pPr>
              <w:spacing w:after="0" w:line="259" w:lineRule="auto"/>
              <w:ind w:left="3" w:right="0" w:firstLine="0"/>
              <w:jc w:val="left"/>
            </w:pPr>
            <w:r>
              <w:rPr>
                <w:sz w:val="18"/>
              </w:rPr>
              <w:t xml:space="preserve">(18%) </w:t>
            </w:r>
          </w:p>
        </w:tc>
        <w:tc>
          <w:tcPr>
            <w:tcW w:w="85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1350 </w:t>
            </w:r>
          </w:p>
          <w:p w:rsidR="00852F16" w:rsidRDefault="00852F16" w:rsidP="00161231">
            <w:pPr>
              <w:spacing w:after="0" w:line="259" w:lineRule="auto"/>
              <w:ind w:left="3" w:right="0" w:firstLine="0"/>
              <w:jc w:val="left"/>
            </w:pPr>
            <w:r>
              <w:rPr>
                <w:sz w:val="18"/>
              </w:rPr>
              <w:t xml:space="preserve">(100%) </w:t>
            </w:r>
          </w:p>
        </w:tc>
      </w:tr>
      <w:tr w:rsidR="00852F16" w:rsidTr="00161231">
        <w:trPr>
          <w:trHeight w:val="1212"/>
        </w:trPr>
        <w:tc>
          <w:tcPr>
            <w:tcW w:w="746"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0" w:line="259" w:lineRule="auto"/>
              <w:ind w:left="253" w:right="0" w:firstLine="0"/>
              <w:jc w:val="center"/>
            </w:pPr>
            <w:r>
              <w:rPr>
                <w:sz w:val="18"/>
              </w:rPr>
              <w:t xml:space="preserve">6 </w:t>
            </w:r>
          </w:p>
        </w:tc>
        <w:tc>
          <w:tcPr>
            <w:tcW w:w="2066"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right="0" w:firstLine="0"/>
              <w:jc w:val="left"/>
            </w:pPr>
            <w:r>
              <w:rPr>
                <w:sz w:val="18"/>
              </w:rPr>
              <w:t xml:space="preserve">Effigies and symbols are often made in honour of the dead and preserved at mountain tops </w:t>
            </w:r>
          </w:p>
        </w:tc>
        <w:tc>
          <w:tcPr>
            <w:tcW w:w="87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319 </w:t>
            </w:r>
          </w:p>
          <w:p w:rsidR="00852F16" w:rsidRDefault="00852F16" w:rsidP="00161231">
            <w:pPr>
              <w:spacing w:after="0" w:line="259" w:lineRule="auto"/>
              <w:ind w:left="3" w:right="0" w:firstLine="0"/>
              <w:jc w:val="left"/>
            </w:pPr>
            <w:r>
              <w:rPr>
                <w:sz w:val="18"/>
              </w:rPr>
              <w:t xml:space="preserve">(24%) </w:t>
            </w:r>
          </w:p>
        </w:tc>
        <w:tc>
          <w:tcPr>
            <w:tcW w:w="780"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385 </w:t>
            </w:r>
          </w:p>
          <w:p w:rsidR="00852F16" w:rsidRDefault="00852F16" w:rsidP="00161231">
            <w:pPr>
              <w:spacing w:after="0" w:line="259" w:lineRule="auto"/>
              <w:ind w:left="3" w:right="0" w:firstLine="0"/>
              <w:jc w:val="left"/>
            </w:pPr>
            <w:r>
              <w:rPr>
                <w:sz w:val="18"/>
              </w:rPr>
              <w:t xml:space="preserve">(28%) </w:t>
            </w:r>
          </w:p>
        </w:tc>
        <w:tc>
          <w:tcPr>
            <w:tcW w:w="71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292 </w:t>
            </w:r>
          </w:p>
          <w:p w:rsidR="00852F16" w:rsidRDefault="00852F16" w:rsidP="00161231">
            <w:pPr>
              <w:spacing w:after="0" w:line="259" w:lineRule="auto"/>
              <w:ind w:left="3" w:right="0" w:firstLine="0"/>
              <w:jc w:val="left"/>
            </w:pPr>
            <w:r>
              <w:rPr>
                <w:sz w:val="18"/>
              </w:rPr>
              <w:t xml:space="preserve">(22%) </w:t>
            </w:r>
          </w:p>
        </w:tc>
        <w:tc>
          <w:tcPr>
            <w:tcW w:w="99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354 </w:t>
            </w:r>
          </w:p>
          <w:p w:rsidR="00852F16" w:rsidRDefault="00852F16" w:rsidP="00161231">
            <w:pPr>
              <w:spacing w:after="0" w:line="259" w:lineRule="auto"/>
              <w:ind w:left="3" w:right="0" w:firstLine="0"/>
              <w:jc w:val="left"/>
            </w:pPr>
            <w:r>
              <w:rPr>
                <w:sz w:val="18"/>
              </w:rPr>
              <w:t xml:space="preserve">(26%) </w:t>
            </w:r>
          </w:p>
        </w:tc>
        <w:tc>
          <w:tcPr>
            <w:tcW w:w="1073"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1350 </w:t>
            </w:r>
          </w:p>
          <w:p w:rsidR="00852F16" w:rsidRDefault="00852F16" w:rsidP="00161231">
            <w:pPr>
              <w:spacing w:after="0" w:line="259" w:lineRule="auto"/>
              <w:ind w:left="3"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401 </w:t>
            </w:r>
          </w:p>
          <w:p w:rsidR="00852F16" w:rsidRDefault="00852F16" w:rsidP="00161231">
            <w:pPr>
              <w:spacing w:after="0" w:line="259" w:lineRule="auto"/>
              <w:ind w:left="3" w:right="0" w:firstLine="0"/>
              <w:jc w:val="left"/>
            </w:pPr>
            <w:r>
              <w:rPr>
                <w:sz w:val="18"/>
              </w:rPr>
              <w:t xml:space="preserve">(30%)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447 </w:t>
            </w:r>
          </w:p>
          <w:p w:rsidR="00852F16" w:rsidRDefault="00852F16" w:rsidP="00161231">
            <w:pPr>
              <w:spacing w:after="0" w:line="259" w:lineRule="auto"/>
              <w:ind w:left="3" w:right="0" w:firstLine="0"/>
              <w:jc w:val="left"/>
            </w:pPr>
            <w:r>
              <w:rPr>
                <w:sz w:val="18"/>
              </w:rPr>
              <w:t xml:space="preserve">(33%) </w:t>
            </w:r>
          </w:p>
        </w:tc>
        <w:tc>
          <w:tcPr>
            <w:tcW w:w="86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281 </w:t>
            </w:r>
          </w:p>
          <w:p w:rsidR="00852F16" w:rsidRDefault="00852F16" w:rsidP="00161231">
            <w:pPr>
              <w:spacing w:after="0" w:line="259" w:lineRule="auto"/>
              <w:ind w:left="3" w:right="0" w:firstLine="0"/>
              <w:jc w:val="left"/>
            </w:pPr>
            <w:r>
              <w:rPr>
                <w:sz w:val="18"/>
              </w:rPr>
              <w:t xml:space="preserve">(21%) </w:t>
            </w:r>
          </w:p>
        </w:tc>
        <w:tc>
          <w:tcPr>
            <w:tcW w:w="809"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221 </w:t>
            </w:r>
          </w:p>
          <w:p w:rsidR="00852F16" w:rsidRDefault="00852F16" w:rsidP="00161231">
            <w:pPr>
              <w:spacing w:after="0" w:line="259" w:lineRule="auto"/>
              <w:ind w:left="3" w:right="0" w:firstLine="0"/>
              <w:jc w:val="left"/>
            </w:pPr>
            <w:r>
              <w:rPr>
                <w:sz w:val="18"/>
              </w:rPr>
              <w:t xml:space="preserve">(16%) </w:t>
            </w:r>
          </w:p>
        </w:tc>
        <w:tc>
          <w:tcPr>
            <w:tcW w:w="85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1350 </w:t>
            </w:r>
          </w:p>
          <w:p w:rsidR="00852F16" w:rsidRDefault="00852F16" w:rsidP="00161231">
            <w:pPr>
              <w:spacing w:after="0" w:line="259" w:lineRule="auto"/>
              <w:ind w:left="3" w:right="0" w:firstLine="0"/>
              <w:jc w:val="left"/>
            </w:pPr>
            <w:r>
              <w:rPr>
                <w:sz w:val="18"/>
              </w:rPr>
              <w:t xml:space="preserve">(100%) </w:t>
            </w:r>
          </w:p>
        </w:tc>
      </w:tr>
      <w:tr w:rsidR="00852F16" w:rsidTr="00161231">
        <w:trPr>
          <w:trHeight w:val="1210"/>
        </w:trPr>
        <w:tc>
          <w:tcPr>
            <w:tcW w:w="746"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0" w:line="259" w:lineRule="auto"/>
              <w:ind w:left="253" w:right="0" w:firstLine="0"/>
              <w:jc w:val="center"/>
            </w:pPr>
            <w:r>
              <w:rPr>
                <w:sz w:val="18"/>
              </w:rPr>
              <w:lastRenderedPageBreak/>
              <w:t xml:space="preserve">7 </w:t>
            </w:r>
          </w:p>
        </w:tc>
        <w:tc>
          <w:tcPr>
            <w:tcW w:w="2066"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right="5" w:firstLine="0"/>
              <w:jc w:val="left"/>
            </w:pPr>
            <w:r>
              <w:rPr>
                <w:sz w:val="18"/>
              </w:rPr>
              <w:t xml:space="preserve">Effigies are used in mountain worship to expel excessive communal diseases or sickness </w:t>
            </w:r>
          </w:p>
        </w:tc>
        <w:tc>
          <w:tcPr>
            <w:tcW w:w="87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362 </w:t>
            </w:r>
          </w:p>
          <w:p w:rsidR="00852F16" w:rsidRDefault="00852F16" w:rsidP="00161231">
            <w:pPr>
              <w:spacing w:after="0" w:line="259" w:lineRule="auto"/>
              <w:ind w:left="3" w:right="0" w:firstLine="0"/>
              <w:jc w:val="left"/>
            </w:pPr>
            <w:r>
              <w:rPr>
                <w:sz w:val="18"/>
              </w:rPr>
              <w:t xml:space="preserve">(27%) </w:t>
            </w:r>
          </w:p>
        </w:tc>
        <w:tc>
          <w:tcPr>
            <w:tcW w:w="780"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376 </w:t>
            </w:r>
          </w:p>
          <w:p w:rsidR="00852F16" w:rsidRDefault="00852F16" w:rsidP="00161231">
            <w:pPr>
              <w:spacing w:after="0" w:line="259" w:lineRule="auto"/>
              <w:ind w:left="3" w:right="0" w:firstLine="0"/>
              <w:jc w:val="left"/>
            </w:pPr>
            <w:r>
              <w:rPr>
                <w:sz w:val="18"/>
              </w:rPr>
              <w:t xml:space="preserve">(28%) </w:t>
            </w:r>
          </w:p>
        </w:tc>
        <w:tc>
          <w:tcPr>
            <w:tcW w:w="71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332 </w:t>
            </w:r>
          </w:p>
          <w:p w:rsidR="00852F16" w:rsidRDefault="00852F16" w:rsidP="00161231">
            <w:pPr>
              <w:spacing w:after="0" w:line="259" w:lineRule="auto"/>
              <w:ind w:left="3" w:right="0" w:firstLine="0"/>
              <w:jc w:val="left"/>
            </w:pPr>
            <w:r>
              <w:rPr>
                <w:sz w:val="18"/>
              </w:rPr>
              <w:t xml:space="preserve">(25%) </w:t>
            </w:r>
          </w:p>
        </w:tc>
        <w:tc>
          <w:tcPr>
            <w:tcW w:w="99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276 </w:t>
            </w:r>
          </w:p>
          <w:p w:rsidR="00852F16" w:rsidRDefault="00852F16" w:rsidP="00161231">
            <w:pPr>
              <w:spacing w:after="0" w:line="259" w:lineRule="auto"/>
              <w:ind w:left="3" w:right="0" w:firstLine="0"/>
              <w:jc w:val="left"/>
            </w:pPr>
            <w:r>
              <w:rPr>
                <w:sz w:val="18"/>
              </w:rPr>
              <w:t xml:space="preserve">(20%) </w:t>
            </w:r>
          </w:p>
        </w:tc>
        <w:tc>
          <w:tcPr>
            <w:tcW w:w="1073"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1350 </w:t>
            </w:r>
          </w:p>
          <w:p w:rsidR="00852F16" w:rsidRDefault="00852F16" w:rsidP="00161231">
            <w:pPr>
              <w:spacing w:after="0" w:line="259" w:lineRule="auto"/>
              <w:ind w:left="3"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438 </w:t>
            </w:r>
          </w:p>
          <w:p w:rsidR="00852F16" w:rsidRDefault="00852F16" w:rsidP="00161231">
            <w:pPr>
              <w:spacing w:after="0" w:line="259" w:lineRule="auto"/>
              <w:ind w:left="3" w:right="0" w:firstLine="0"/>
              <w:jc w:val="left"/>
            </w:pPr>
            <w:r>
              <w:rPr>
                <w:sz w:val="18"/>
              </w:rPr>
              <w:t xml:space="preserve">(32%)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484 </w:t>
            </w:r>
          </w:p>
          <w:p w:rsidR="00852F16" w:rsidRDefault="00852F16" w:rsidP="00161231">
            <w:pPr>
              <w:spacing w:after="0" w:line="259" w:lineRule="auto"/>
              <w:ind w:left="3" w:right="0" w:firstLine="0"/>
              <w:jc w:val="left"/>
            </w:pPr>
            <w:r>
              <w:rPr>
                <w:sz w:val="18"/>
              </w:rPr>
              <w:t xml:space="preserve">(36%) </w:t>
            </w:r>
          </w:p>
        </w:tc>
        <w:tc>
          <w:tcPr>
            <w:tcW w:w="86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226 </w:t>
            </w:r>
          </w:p>
          <w:p w:rsidR="00852F16" w:rsidRDefault="00852F16" w:rsidP="00161231">
            <w:pPr>
              <w:spacing w:after="0" w:line="259" w:lineRule="auto"/>
              <w:ind w:left="3" w:right="0" w:firstLine="0"/>
              <w:jc w:val="left"/>
            </w:pPr>
            <w:r>
              <w:rPr>
                <w:sz w:val="18"/>
              </w:rPr>
              <w:t xml:space="preserve">(17%) </w:t>
            </w:r>
          </w:p>
        </w:tc>
        <w:tc>
          <w:tcPr>
            <w:tcW w:w="809"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202 </w:t>
            </w:r>
          </w:p>
          <w:p w:rsidR="00852F16" w:rsidRDefault="00852F16" w:rsidP="00161231">
            <w:pPr>
              <w:spacing w:after="0" w:line="259" w:lineRule="auto"/>
              <w:ind w:left="3" w:right="0" w:firstLine="0"/>
              <w:jc w:val="left"/>
            </w:pPr>
            <w:r>
              <w:rPr>
                <w:sz w:val="18"/>
              </w:rPr>
              <w:t xml:space="preserve">(15%) </w:t>
            </w:r>
          </w:p>
        </w:tc>
        <w:tc>
          <w:tcPr>
            <w:tcW w:w="85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1350 </w:t>
            </w:r>
          </w:p>
          <w:p w:rsidR="00852F16" w:rsidRDefault="00852F16" w:rsidP="00161231">
            <w:pPr>
              <w:spacing w:after="0" w:line="259" w:lineRule="auto"/>
              <w:ind w:left="3" w:right="0" w:firstLine="0"/>
              <w:jc w:val="left"/>
            </w:pPr>
            <w:r>
              <w:rPr>
                <w:sz w:val="18"/>
              </w:rPr>
              <w:t xml:space="preserve">(100%) </w:t>
            </w:r>
          </w:p>
        </w:tc>
      </w:tr>
      <w:tr w:rsidR="00852F16" w:rsidTr="00161231">
        <w:trPr>
          <w:trHeight w:val="1510"/>
        </w:trPr>
        <w:tc>
          <w:tcPr>
            <w:tcW w:w="746"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0" w:line="259" w:lineRule="auto"/>
              <w:ind w:left="253" w:right="0" w:firstLine="0"/>
              <w:jc w:val="center"/>
            </w:pPr>
            <w:r>
              <w:rPr>
                <w:sz w:val="18"/>
              </w:rPr>
              <w:t xml:space="preserve">8 </w:t>
            </w:r>
          </w:p>
        </w:tc>
        <w:tc>
          <w:tcPr>
            <w:tcW w:w="2066"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right="20" w:firstLine="0"/>
              <w:jc w:val="left"/>
            </w:pPr>
            <w:r>
              <w:rPr>
                <w:sz w:val="18"/>
              </w:rPr>
              <w:t xml:space="preserve">Effigies are used in mountain worship for calling spirits and boosting faith in mountain worship </w:t>
            </w:r>
          </w:p>
        </w:tc>
        <w:tc>
          <w:tcPr>
            <w:tcW w:w="87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312 </w:t>
            </w:r>
          </w:p>
          <w:p w:rsidR="00852F16" w:rsidRDefault="00852F16" w:rsidP="00161231">
            <w:pPr>
              <w:spacing w:after="0" w:line="259" w:lineRule="auto"/>
              <w:ind w:left="3" w:right="0" w:firstLine="0"/>
              <w:jc w:val="left"/>
            </w:pPr>
            <w:r>
              <w:rPr>
                <w:sz w:val="18"/>
              </w:rPr>
              <w:t xml:space="preserve">(23%) </w:t>
            </w:r>
          </w:p>
        </w:tc>
        <w:tc>
          <w:tcPr>
            <w:tcW w:w="780"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378 </w:t>
            </w:r>
          </w:p>
          <w:p w:rsidR="00852F16" w:rsidRDefault="00852F16" w:rsidP="00161231">
            <w:pPr>
              <w:spacing w:after="0" w:line="259" w:lineRule="auto"/>
              <w:ind w:left="3" w:right="0" w:firstLine="0"/>
              <w:jc w:val="left"/>
            </w:pPr>
            <w:r>
              <w:rPr>
                <w:sz w:val="18"/>
              </w:rPr>
              <w:t xml:space="preserve">(28%) </w:t>
            </w:r>
          </w:p>
        </w:tc>
        <w:tc>
          <w:tcPr>
            <w:tcW w:w="71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308 </w:t>
            </w:r>
          </w:p>
          <w:p w:rsidR="00852F16" w:rsidRDefault="00852F16" w:rsidP="00161231">
            <w:pPr>
              <w:spacing w:after="0" w:line="259" w:lineRule="auto"/>
              <w:ind w:left="3" w:right="0" w:firstLine="0"/>
              <w:jc w:val="left"/>
            </w:pPr>
            <w:r>
              <w:rPr>
                <w:sz w:val="18"/>
              </w:rPr>
              <w:t xml:space="preserve">(23%) </w:t>
            </w:r>
          </w:p>
        </w:tc>
        <w:tc>
          <w:tcPr>
            <w:tcW w:w="99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352 </w:t>
            </w:r>
          </w:p>
          <w:p w:rsidR="00852F16" w:rsidRDefault="00852F16" w:rsidP="00161231">
            <w:pPr>
              <w:spacing w:after="0" w:line="259" w:lineRule="auto"/>
              <w:ind w:left="3" w:right="0" w:firstLine="0"/>
              <w:jc w:val="left"/>
            </w:pPr>
            <w:r>
              <w:rPr>
                <w:sz w:val="18"/>
              </w:rPr>
              <w:t xml:space="preserve">(26%) </w:t>
            </w:r>
          </w:p>
        </w:tc>
        <w:tc>
          <w:tcPr>
            <w:tcW w:w="1073"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1350 </w:t>
            </w:r>
          </w:p>
          <w:p w:rsidR="00852F16" w:rsidRDefault="00852F16" w:rsidP="00161231">
            <w:pPr>
              <w:spacing w:after="0" w:line="259" w:lineRule="auto"/>
              <w:ind w:left="3"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447 </w:t>
            </w:r>
          </w:p>
          <w:p w:rsidR="00852F16" w:rsidRDefault="00852F16" w:rsidP="00161231">
            <w:pPr>
              <w:spacing w:after="0" w:line="259" w:lineRule="auto"/>
              <w:ind w:left="3" w:right="0" w:firstLine="0"/>
              <w:jc w:val="left"/>
            </w:pPr>
            <w:r>
              <w:rPr>
                <w:sz w:val="18"/>
              </w:rPr>
              <w:t xml:space="preserve">(33%)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369 </w:t>
            </w:r>
          </w:p>
          <w:p w:rsidR="00852F16" w:rsidRDefault="00852F16" w:rsidP="00161231">
            <w:pPr>
              <w:spacing w:after="0" w:line="259" w:lineRule="auto"/>
              <w:ind w:left="3" w:right="0" w:firstLine="0"/>
              <w:jc w:val="left"/>
            </w:pPr>
            <w:r>
              <w:rPr>
                <w:sz w:val="18"/>
              </w:rPr>
              <w:t xml:space="preserve">(27%) </w:t>
            </w:r>
          </w:p>
        </w:tc>
        <w:tc>
          <w:tcPr>
            <w:tcW w:w="86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278 </w:t>
            </w:r>
          </w:p>
          <w:p w:rsidR="00852F16" w:rsidRDefault="00852F16" w:rsidP="00161231">
            <w:pPr>
              <w:spacing w:after="0" w:line="259" w:lineRule="auto"/>
              <w:ind w:left="3" w:right="0" w:firstLine="0"/>
              <w:jc w:val="left"/>
            </w:pPr>
            <w:r>
              <w:rPr>
                <w:sz w:val="18"/>
              </w:rPr>
              <w:t xml:space="preserve">(21%) </w:t>
            </w:r>
          </w:p>
        </w:tc>
        <w:tc>
          <w:tcPr>
            <w:tcW w:w="809"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256 </w:t>
            </w:r>
          </w:p>
          <w:p w:rsidR="00852F16" w:rsidRDefault="00852F16" w:rsidP="00161231">
            <w:pPr>
              <w:spacing w:after="0" w:line="259" w:lineRule="auto"/>
              <w:ind w:left="3" w:right="0" w:firstLine="0"/>
              <w:jc w:val="left"/>
            </w:pPr>
            <w:r>
              <w:rPr>
                <w:sz w:val="18"/>
              </w:rPr>
              <w:t xml:space="preserve">(19%) </w:t>
            </w:r>
          </w:p>
        </w:tc>
        <w:tc>
          <w:tcPr>
            <w:tcW w:w="85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1350 </w:t>
            </w:r>
          </w:p>
          <w:p w:rsidR="00852F16" w:rsidRDefault="00852F16" w:rsidP="00161231">
            <w:pPr>
              <w:spacing w:after="0" w:line="259" w:lineRule="auto"/>
              <w:ind w:left="3" w:right="0" w:firstLine="0"/>
              <w:jc w:val="left"/>
            </w:pPr>
            <w:r>
              <w:rPr>
                <w:sz w:val="18"/>
              </w:rPr>
              <w:t xml:space="preserve">(100%) </w:t>
            </w:r>
          </w:p>
        </w:tc>
      </w:tr>
    </w:tbl>
    <w:p w:rsidR="00852F16" w:rsidRDefault="00852F16" w:rsidP="00852F16">
      <w:pPr>
        <w:spacing w:after="0" w:line="259" w:lineRule="auto"/>
        <w:ind w:left="-1440" w:right="11520" w:firstLine="0"/>
        <w:jc w:val="left"/>
      </w:pPr>
    </w:p>
    <w:tbl>
      <w:tblPr>
        <w:tblStyle w:val="TableGrid"/>
        <w:tblW w:w="11510" w:type="dxa"/>
        <w:tblInd w:w="-715" w:type="dxa"/>
        <w:tblCellMar>
          <w:top w:w="139" w:type="dxa"/>
          <w:left w:w="105" w:type="dxa"/>
          <w:bottom w:w="8" w:type="dxa"/>
          <w:right w:w="63" w:type="dxa"/>
        </w:tblCellMar>
        <w:tblLook w:val="04A0" w:firstRow="1" w:lastRow="0" w:firstColumn="1" w:lastColumn="0" w:noHBand="0" w:noVBand="1"/>
      </w:tblPr>
      <w:tblGrid>
        <w:gridCol w:w="746"/>
        <w:gridCol w:w="2066"/>
        <w:gridCol w:w="878"/>
        <w:gridCol w:w="780"/>
        <w:gridCol w:w="718"/>
        <w:gridCol w:w="998"/>
        <w:gridCol w:w="1073"/>
        <w:gridCol w:w="862"/>
        <w:gridCol w:w="862"/>
        <w:gridCol w:w="864"/>
        <w:gridCol w:w="809"/>
        <w:gridCol w:w="854"/>
      </w:tblGrid>
      <w:tr w:rsidR="00852F16" w:rsidTr="00161231">
        <w:trPr>
          <w:trHeight w:val="1538"/>
        </w:trPr>
        <w:tc>
          <w:tcPr>
            <w:tcW w:w="746"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0" w:line="259" w:lineRule="auto"/>
              <w:ind w:left="231" w:right="0" w:firstLine="0"/>
              <w:jc w:val="center"/>
            </w:pPr>
            <w:r>
              <w:rPr>
                <w:sz w:val="18"/>
              </w:rPr>
              <w:t xml:space="preserve">9 </w:t>
            </w:r>
          </w:p>
        </w:tc>
        <w:tc>
          <w:tcPr>
            <w:tcW w:w="2066"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0" w:line="259" w:lineRule="auto"/>
              <w:ind w:right="0" w:firstLine="0"/>
              <w:jc w:val="left"/>
            </w:pPr>
            <w:r>
              <w:rPr>
                <w:sz w:val="18"/>
              </w:rPr>
              <w:t xml:space="preserve">Traditional sculptures are significant to cultural life in Idoma Societies </w:t>
            </w:r>
          </w:p>
        </w:tc>
        <w:tc>
          <w:tcPr>
            <w:tcW w:w="87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2" w:right="0" w:firstLine="0"/>
              <w:jc w:val="left"/>
            </w:pPr>
            <w:r>
              <w:rPr>
                <w:sz w:val="18"/>
              </w:rPr>
              <w:t xml:space="preserve">382 </w:t>
            </w:r>
          </w:p>
          <w:p w:rsidR="00852F16" w:rsidRDefault="00852F16" w:rsidP="00161231">
            <w:pPr>
              <w:spacing w:after="0" w:line="259" w:lineRule="auto"/>
              <w:ind w:left="2" w:right="0" w:firstLine="0"/>
              <w:jc w:val="left"/>
            </w:pPr>
            <w:r>
              <w:rPr>
                <w:sz w:val="18"/>
              </w:rPr>
              <w:t xml:space="preserve">(28%) </w:t>
            </w:r>
          </w:p>
        </w:tc>
        <w:tc>
          <w:tcPr>
            <w:tcW w:w="780"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2" w:right="0" w:firstLine="0"/>
              <w:jc w:val="left"/>
            </w:pPr>
            <w:r>
              <w:rPr>
                <w:sz w:val="18"/>
              </w:rPr>
              <w:t xml:space="preserve">402 </w:t>
            </w:r>
          </w:p>
          <w:p w:rsidR="00852F16" w:rsidRDefault="00852F16" w:rsidP="00161231">
            <w:pPr>
              <w:spacing w:after="0" w:line="259" w:lineRule="auto"/>
              <w:ind w:left="2" w:right="0" w:firstLine="0"/>
              <w:jc w:val="left"/>
            </w:pPr>
            <w:r>
              <w:rPr>
                <w:sz w:val="18"/>
              </w:rPr>
              <w:t xml:space="preserve">(30%) </w:t>
            </w:r>
          </w:p>
        </w:tc>
        <w:tc>
          <w:tcPr>
            <w:tcW w:w="71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240 </w:t>
            </w:r>
          </w:p>
          <w:p w:rsidR="00852F16" w:rsidRDefault="00852F16" w:rsidP="00161231">
            <w:pPr>
              <w:spacing w:after="0" w:line="259" w:lineRule="auto"/>
              <w:ind w:left="3" w:right="0" w:firstLine="0"/>
              <w:jc w:val="left"/>
            </w:pPr>
            <w:r>
              <w:rPr>
                <w:sz w:val="18"/>
              </w:rPr>
              <w:t xml:space="preserve">(18%) </w:t>
            </w:r>
          </w:p>
        </w:tc>
        <w:tc>
          <w:tcPr>
            <w:tcW w:w="99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326 </w:t>
            </w:r>
          </w:p>
          <w:p w:rsidR="00852F16" w:rsidRDefault="00852F16" w:rsidP="00161231">
            <w:pPr>
              <w:spacing w:after="0" w:line="259" w:lineRule="auto"/>
              <w:ind w:left="3" w:right="0" w:firstLine="0"/>
              <w:jc w:val="left"/>
            </w:pPr>
            <w:r>
              <w:rPr>
                <w:sz w:val="18"/>
              </w:rPr>
              <w:t xml:space="preserve">(24%) </w:t>
            </w:r>
          </w:p>
        </w:tc>
        <w:tc>
          <w:tcPr>
            <w:tcW w:w="1073"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1350 </w:t>
            </w:r>
          </w:p>
          <w:p w:rsidR="00852F16" w:rsidRDefault="00852F16" w:rsidP="00161231">
            <w:pPr>
              <w:spacing w:after="0" w:line="259" w:lineRule="auto"/>
              <w:ind w:left="3"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404 </w:t>
            </w:r>
          </w:p>
          <w:p w:rsidR="00852F16" w:rsidRDefault="00852F16" w:rsidP="00161231">
            <w:pPr>
              <w:spacing w:after="0" w:line="259" w:lineRule="auto"/>
              <w:ind w:left="3" w:right="0" w:firstLine="0"/>
              <w:jc w:val="left"/>
            </w:pPr>
            <w:r>
              <w:rPr>
                <w:sz w:val="18"/>
              </w:rPr>
              <w:t xml:space="preserve">(30%)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396 </w:t>
            </w:r>
          </w:p>
          <w:p w:rsidR="00852F16" w:rsidRDefault="00852F16" w:rsidP="00161231">
            <w:pPr>
              <w:spacing w:after="0" w:line="259" w:lineRule="auto"/>
              <w:ind w:left="3" w:right="0" w:firstLine="0"/>
              <w:jc w:val="left"/>
            </w:pPr>
            <w:r>
              <w:rPr>
                <w:sz w:val="18"/>
              </w:rPr>
              <w:t xml:space="preserve">(29%) </w:t>
            </w:r>
          </w:p>
        </w:tc>
        <w:tc>
          <w:tcPr>
            <w:tcW w:w="86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245 </w:t>
            </w:r>
          </w:p>
          <w:p w:rsidR="00852F16" w:rsidRDefault="00852F16" w:rsidP="00161231">
            <w:pPr>
              <w:spacing w:after="0" w:line="259" w:lineRule="auto"/>
              <w:ind w:left="3" w:right="0" w:firstLine="0"/>
              <w:jc w:val="left"/>
            </w:pPr>
            <w:r>
              <w:rPr>
                <w:sz w:val="18"/>
              </w:rPr>
              <w:t xml:space="preserve">(18%) </w:t>
            </w:r>
          </w:p>
        </w:tc>
        <w:tc>
          <w:tcPr>
            <w:tcW w:w="809"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305 </w:t>
            </w:r>
          </w:p>
          <w:p w:rsidR="00852F16" w:rsidRDefault="00852F16" w:rsidP="00161231">
            <w:pPr>
              <w:spacing w:after="0" w:line="259" w:lineRule="auto"/>
              <w:ind w:left="3" w:right="0" w:firstLine="0"/>
              <w:jc w:val="left"/>
            </w:pPr>
            <w:r>
              <w:rPr>
                <w:sz w:val="18"/>
              </w:rPr>
              <w:t xml:space="preserve">(23%) </w:t>
            </w:r>
          </w:p>
        </w:tc>
        <w:tc>
          <w:tcPr>
            <w:tcW w:w="85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1350 </w:t>
            </w:r>
          </w:p>
          <w:p w:rsidR="00852F16" w:rsidRDefault="00852F16" w:rsidP="00161231">
            <w:pPr>
              <w:spacing w:after="0" w:line="259" w:lineRule="auto"/>
              <w:ind w:left="3" w:right="0" w:firstLine="0"/>
              <w:jc w:val="left"/>
            </w:pPr>
            <w:r>
              <w:rPr>
                <w:sz w:val="18"/>
              </w:rPr>
              <w:t xml:space="preserve">(100%) </w:t>
            </w:r>
          </w:p>
        </w:tc>
      </w:tr>
      <w:tr w:rsidR="00852F16" w:rsidTr="00161231">
        <w:trPr>
          <w:trHeight w:val="1212"/>
        </w:trPr>
        <w:tc>
          <w:tcPr>
            <w:tcW w:w="746"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0" w:line="259" w:lineRule="auto"/>
              <w:ind w:right="47" w:firstLine="0"/>
              <w:jc w:val="right"/>
            </w:pPr>
            <w:r>
              <w:rPr>
                <w:sz w:val="18"/>
              </w:rPr>
              <w:lastRenderedPageBreak/>
              <w:t xml:space="preserve">10 </w:t>
            </w:r>
          </w:p>
        </w:tc>
        <w:tc>
          <w:tcPr>
            <w:tcW w:w="2066" w:type="dxa"/>
            <w:tcBorders>
              <w:top w:val="single" w:sz="4" w:space="0" w:color="000000"/>
              <w:left w:val="single" w:sz="4" w:space="0" w:color="000000"/>
              <w:bottom w:val="single" w:sz="4" w:space="0" w:color="000000"/>
              <w:right w:val="single" w:sz="4" w:space="0" w:color="000000"/>
            </w:tcBorders>
            <w:vAlign w:val="bottom"/>
          </w:tcPr>
          <w:p w:rsidR="00852F16" w:rsidRDefault="00852F16" w:rsidP="00161231">
            <w:pPr>
              <w:spacing w:after="0" w:line="259" w:lineRule="auto"/>
              <w:ind w:right="0" w:firstLine="0"/>
              <w:jc w:val="left"/>
            </w:pPr>
            <w:r>
              <w:rPr>
                <w:sz w:val="18"/>
              </w:rPr>
              <w:t xml:space="preserve">Effigies generate spiritual power that connects individuals to the ancestors/spiritual world </w:t>
            </w:r>
          </w:p>
        </w:tc>
        <w:tc>
          <w:tcPr>
            <w:tcW w:w="87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344 </w:t>
            </w:r>
          </w:p>
          <w:p w:rsidR="00852F16" w:rsidRDefault="00852F16" w:rsidP="00161231">
            <w:pPr>
              <w:spacing w:after="0" w:line="259" w:lineRule="auto"/>
              <w:ind w:left="3" w:right="0" w:firstLine="0"/>
              <w:jc w:val="left"/>
            </w:pPr>
            <w:r>
              <w:rPr>
                <w:sz w:val="18"/>
              </w:rPr>
              <w:t xml:space="preserve">(25%) </w:t>
            </w:r>
          </w:p>
        </w:tc>
        <w:tc>
          <w:tcPr>
            <w:tcW w:w="780"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389 </w:t>
            </w:r>
          </w:p>
          <w:p w:rsidR="00852F16" w:rsidRDefault="00852F16" w:rsidP="00161231">
            <w:pPr>
              <w:spacing w:after="0" w:line="259" w:lineRule="auto"/>
              <w:ind w:left="3" w:right="0" w:firstLine="0"/>
              <w:jc w:val="left"/>
            </w:pPr>
            <w:r>
              <w:rPr>
                <w:sz w:val="18"/>
              </w:rPr>
              <w:t xml:space="preserve">(29%) </w:t>
            </w:r>
          </w:p>
        </w:tc>
        <w:tc>
          <w:tcPr>
            <w:tcW w:w="71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337 </w:t>
            </w:r>
          </w:p>
          <w:p w:rsidR="00852F16" w:rsidRDefault="00852F16" w:rsidP="00161231">
            <w:pPr>
              <w:spacing w:after="0" w:line="259" w:lineRule="auto"/>
              <w:ind w:left="3" w:right="0" w:firstLine="0"/>
              <w:jc w:val="left"/>
            </w:pPr>
            <w:r>
              <w:rPr>
                <w:sz w:val="18"/>
              </w:rPr>
              <w:t xml:space="preserve">(25%) </w:t>
            </w:r>
          </w:p>
        </w:tc>
        <w:tc>
          <w:tcPr>
            <w:tcW w:w="998"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280 </w:t>
            </w:r>
          </w:p>
          <w:p w:rsidR="00852F16" w:rsidRDefault="00852F16" w:rsidP="00161231">
            <w:pPr>
              <w:spacing w:after="0" w:line="259" w:lineRule="auto"/>
              <w:ind w:right="45" w:firstLine="0"/>
              <w:jc w:val="right"/>
            </w:pPr>
            <w:r>
              <w:rPr>
                <w:sz w:val="18"/>
              </w:rPr>
              <w:t xml:space="preserve">(21%) </w:t>
            </w:r>
          </w:p>
        </w:tc>
        <w:tc>
          <w:tcPr>
            <w:tcW w:w="1073"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1350 </w:t>
            </w:r>
          </w:p>
          <w:p w:rsidR="00852F16" w:rsidRDefault="00852F16" w:rsidP="00161231">
            <w:pPr>
              <w:spacing w:after="0" w:line="259" w:lineRule="auto"/>
              <w:ind w:left="3" w:right="0" w:firstLine="0"/>
              <w:jc w:val="left"/>
            </w:pPr>
            <w:r>
              <w:rPr>
                <w:sz w:val="18"/>
              </w:rPr>
              <w:t xml:space="preserve">(100%)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423 </w:t>
            </w:r>
          </w:p>
          <w:p w:rsidR="00852F16" w:rsidRDefault="00852F16" w:rsidP="00161231">
            <w:pPr>
              <w:spacing w:after="0" w:line="259" w:lineRule="auto"/>
              <w:ind w:left="3" w:right="0" w:firstLine="0"/>
              <w:jc w:val="left"/>
            </w:pPr>
            <w:r>
              <w:rPr>
                <w:sz w:val="18"/>
              </w:rPr>
              <w:t xml:space="preserve">(31%) </w:t>
            </w:r>
          </w:p>
        </w:tc>
        <w:tc>
          <w:tcPr>
            <w:tcW w:w="862"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496 </w:t>
            </w:r>
          </w:p>
          <w:p w:rsidR="00852F16" w:rsidRDefault="00852F16" w:rsidP="00161231">
            <w:pPr>
              <w:spacing w:after="0" w:line="259" w:lineRule="auto"/>
              <w:ind w:left="3" w:right="0" w:firstLine="0"/>
              <w:jc w:val="left"/>
            </w:pPr>
            <w:r>
              <w:rPr>
                <w:sz w:val="18"/>
              </w:rPr>
              <w:t xml:space="preserve">(37%) </w:t>
            </w:r>
          </w:p>
        </w:tc>
        <w:tc>
          <w:tcPr>
            <w:tcW w:w="86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301 </w:t>
            </w:r>
          </w:p>
          <w:p w:rsidR="00852F16" w:rsidRDefault="00852F16" w:rsidP="00161231">
            <w:pPr>
              <w:spacing w:after="0" w:line="259" w:lineRule="auto"/>
              <w:ind w:left="3" w:right="0" w:firstLine="0"/>
              <w:jc w:val="left"/>
            </w:pPr>
            <w:r>
              <w:rPr>
                <w:sz w:val="18"/>
              </w:rPr>
              <w:t xml:space="preserve">(22%) </w:t>
            </w:r>
          </w:p>
        </w:tc>
        <w:tc>
          <w:tcPr>
            <w:tcW w:w="809"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130 </w:t>
            </w:r>
          </w:p>
          <w:p w:rsidR="00852F16" w:rsidRDefault="00852F16" w:rsidP="00161231">
            <w:pPr>
              <w:spacing w:after="0" w:line="259" w:lineRule="auto"/>
              <w:ind w:left="3" w:right="0" w:firstLine="0"/>
              <w:jc w:val="left"/>
            </w:pPr>
            <w:r>
              <w:rPr>
                <w:sz w:val="18"/>
              </w:rPr>
              <w:t xml:space="preserve">(10%) </w:t>
            </w:r>
          </w:p>
        </w:tc>
        <w:tc>
          <w:tcPr>
            <w:tcW w:w="854" w:type="dxa"/>
            <w:tcBorders>
              <w:top w:val="single" w:sz="4" w:space="0" w:color="000000"/>
              <w:left w:val="single" w:sz="4" w:space="0" w:color="000000"/>
              <w:bottom w:val="single" w:sz="4" w:space="0" w:color="000000"/>
              <w:right w:val="single" w:sz="4" w:space="0" w:color="000000"/>
            </w:tcBorders>
          </w:tcPr>
          <w:p w:rsidR="00852F16" w:rsidRDefault="00852F16" w:rsidP="00161231">
            <w:pPr>
              <w:spacing w:after="80" w:line="259" w:lineRule="auto"/>
              <w:ind w:left="3" w:right="0" w:firstLine="0"/>
              <w:jc w:val="left"/>
            </w:pPr>
            <w:r>
              <w:rPr>
                <w:sz w:val="18"/>
              </w:rPr>
              <w:t xml:space="preserve">1350 </w:t>
            </w:r>
          </w:p>
          <w:p w:rsidR="00852F16" w:rsidRDefault="00852F16" w:rsidP="00161231">
            <w:pPr>
              <w:spacing w:after="0" w:line="259" w:lineRule="auto"/>
              <w:ind w:left="3" w:right="0" w:firstLine="0"/>
              <w:jc w:val="left"/>
            </w:pPr>
            <w:r>
              <w:rPr>
                <w:sz w:val="18"/>
              </w:rPr>
              <w:t xml:space="preserve">(100%) </w:t>
            </w:r>
          </w:p>
        </w:tc>
      </w:tr>
    </w:tbl>
    <w:p w:rsidR="00852F16" w:rsidRDefault="00852F16" w:rsidP="00852F16">
      <w:pPr>
        <w:sectPr w:rsidR="00852F16">
          <w:footerReference w:type="even" r:id="rId7"/>
          <w:footerReference w:type="default" r:id="rId8"/>
          <w:footerReference w:type="first" r:id="rId9"/>
          <w:pgSz w:w="12960" w:h="8640" w:orient="landscape"/>
          <w:pgMar w:top="1157" w:right="1440" w:bottom="1433" w:left="1440" w:header="720" w:footer="706" w:gutter="0"/>
          <w:cols w:space="720"/>
        </w:sectPr>
      </w:pPr>
    </w:p>
    <w:p w:rsidR="00852F16" w:rsidRDefault="00852F16" w:rsidP="00852F16">
      <w:pPr>
        <w:ind w:left="6" w:right="625"/>
      </w:pPr>
      <w:r>
        <w:lastRenderedPageBreak/>
        <w:t xml:space="preserve">Table 1 revealed that in item 1, out of 1350 literate and 1350 illiterate persons, 981 (73%) and 1042 (77%) of them strongly agreed/agreed that effigies, symbols and Mountain worshipwere important traditional religious items, while 364 (27%) and 308 (23%) strongly disagreed/disagreed. In item 2, 848(63%) and 867(64%) of Idoma literate and illiterate persons, respectively, strongly agreed/agreed that effigies and symbols in mountain worship are items for paying tribute to the ancestors, or fallen kings, while 502(37%) and 283(36%) strongly disagreed/disagreed. This is analysed up to the very last item where 733 (54%) and 919(68%) of Idoma literate and illiterate persons, respectively, strongly agreed/agreed that effigies and symbols in mountain worship generated spiritual power that connects individual to the ancient ancestors/spiritual world, while 617 (46%) and 431 (32%) strongly disagreed/disagreed.Thus, all the items’ statements (item 1 – 10) strongly agreed/agreed by a very significant number of Idoma literate and illiterate persons sampled in Idoma communities of Central North Nigeria. Therefore, majority of the literate and illiterate persons in Idoma communities regarded effigies and symbols in mountain worship as important traditional religious items for honouring the dead and paying tribute to the ancestors and fallen kings; as items used to banish the evil and release emotional worries; as items used to combat spiritual social and traditional problems; as items to generate spiritual power that connects individualsto the ancestors/spiritual world, among others. </w:t>
      </w:r>
      <w:r>
        <w:rPr>
          <w:b/>
        </w:rPr>
        <w:tab/>
        <w:t xml:space="preserve"> </w:t>
      </w:r>
    </w:p>
    <w:p w:rsidR="00852F16" w:rsidRDefault="00852F16" w:rsidP="00852F16">
      <w:pPr>
        <w:spacing w:after="10" w:line="254" w:lineRule="auto"/>
        <w:ind w:left="16" w:right="0" w:hanging="10"/>
        <w:jc w:val="left"/>
      </w:pPr>
      <w:r>
        <w:rPr>
          <w:b/>
        </w:rPr>
        <w:t xml:space="preserve">Hypothesis Testing </w:t>
      </w:r>
    </w:p>
    <w:p w:rsidR="00852F16" w:rsidRDefault="00852F16" w:rsidP="00852F16">
      <w:pPr>
        <w:spacing w:after="14" w:line="264" w:lineRule="auto"/>
        <w:ind w:left="21" w:right="626" w:firstLine="360"/>
      </w:pPr>
      <w:r>
        <w:rPr>
          <w:b/>
        </w:rPr>
        <w:t xml:space="preserve">Table 4: t-test Statistics Showing the Difference in the Philosophical Conceptions of Literate and Illiterate Idoma Persons of North Central Nigeria on the Usefulness of Symbolised Effigies </w:t>
      </w:r>
    </w:p>
    <w:p w:rsidR="00852F16" w:rsidRDefault="00852F16" w:rsidP="00852F16">
      <w:pPr>
        <w:spacing w:after="0" w:line="259" w:lineRule="auto"/>
        <w:ind w:left="381" w:right="0" w:firstLine="0"/>
        <w:jc w:val="left"/>
      </w:pPr>
      <w:r>
        <w:rPr>
          <w:b/>
          <w:sz w:val="18"/>
        </w:rPr>
        <w:t xml:space="preserve"> </w:t>
      </w:r>
    </w:p>
    <w:tbl>
      <w:tblPr>
        <w:tblStyle w:val="TableGrid"/>
        <w:tblW w:w="6101" w:type="dxa"/>
        <w:tblInd w:w="256" w:type="dxa"/>
        <w:tblCellMar>
          <w:top w:w="18" w:type="dxa"/>
          <w:right w:w="115" w:type="dxa"/>
        </w:tblCellMar>
        <w:tblLook w:val="04A0" w:firstRow="1" w:lastRow="0" w:firstColumn="1" w:lastColumn="0" w:noHBand="0" w:noVBand="1"/>
      </w:tblPr>
      <w:tblGrid>
        <w:gridCol w:w="1126"/>
        <w:gridCol w:w="797"/>
        <w:gridCol w:w="768"/>
        <w:gridCol w:w="667"/>
        <w:gridCol w:w="602"/>
        <w:gridCol w:w="734"/>
        <w:gridCol w:w="593"/>
        <w:gridCol w:w="814"/>
      </w:tblGrid>
      <w:tr w:rsidR="00852F16" w:rsidTr="00161231">
        <w:trPr>
          <w:trHeight w:val="214"/>
        </w:trPr>
        <w:tc>
          <w:tcPr>
            <w:tcW w:w="1126" w:type="dxa"/>
            <w:tcBorders>
              <w:top w:val="single" w:sz="4" w:space="0" w:color="000000"/>
              <w:left w:val="nil"/>
              <w:bottom w:val="single" w:sz="4" w:space="0" w:color="000000"/>
              <w:right w:val="nil"/>
            </w:tcBorders>
          </w:tcPr>
          <w:p w:rsidR="00852F16" w:rsidRDefault="00852F16" w:rsidP="00161231">
            <w:pPr>
              <w:spacing w:after="0" w:line="259" w:lineRule="auto"/>
              <w:ind w:left="122" w:right="0" w:firstLine="0"/>
              <w:jc w:val="left"/>
            </w:pPr>
            <w:r>
              <w:rPr>
                <w:b/>
                <w:sz w:val="18"/>
              </w:rPr>
              <w:t xml:space="preserve">Status </w:t>
            </w:r>
          </w:p>
        </w:tc>
        <w:tc>
          <w:tcPr>
            <w:tcW w:w="797" w:type="dxa"/>
            <w:tcBorders>
              <w:top w:val="single" w:sz="4" w:space="0" w:color="000000"/>
              <w:left w:val="nil"/>
              <w:bottom w:val="single" w:sz="4" w:space="0" w:color="000000"/>
              <w:right w:val="nil"/>
            </w:tcBorders>
          </w:tcPr>
          <w:p w:rsidR="00852F16" w:rsidRDefault="00852F16" w:rsidP="00161231">
            <w:pPr>
              <w:spacing w:after="0" w:line="259" w:lineRule="auto"/>
              <w:ind w:right="0" w:firstLine="0"/>
              <w:jc w:val="left"/>
            </w:pPr>
            <w:r>
              <w:rPr>
                <w:b/>
                <w:sz w:val="18"/>
              </w:rPr>
              <w:t xml:space="preserve">No </w:t>
            </w:r>
          </w:p>
        </w:tc>
        <w:tc>
          <w:tcPr>
            <w:tcW w:w="768" w:type="dxa"/>
            <w:tcBorders>
              <w:top w:val="single" w:sz="4" w:space="0" w:color="000000"/>
              <w:left w:val="nil"/>
              <w:bottom w:val="single" w:sz="4" w:space="0" w:color="000000"/>
              <w:right w:val="nil"/>
            </w:tcBorders>
          </w:tcPr>
          <w:p w:rsidR="00852F16" w:rsidRDefault="00852F16" w:rsidP="00161231">
            <w:pPr>
              <w:spacing w:after="0" w:line="259" w:lineRule="auto"/>
              <w:ind w:right="0" w:firstLine="0"/>
              <w:jc w:val="left"/>
            </w:pPr>
            <w:r>
              <w:rPr>
                <w:b/>
                <w:sz w:val="18"/>
              </w:rPr>
              <w:t xml:space="preserve">Mean  </w:t>
            </w:r>
          </w:p>
        </w:tc>
        <w:tc>
          <w:tcPr>
            <w:tcW w:w="667" w:type="dxa"/>
            <w:tcBorders>
              <w:top w:val="single" w:sz="4" w:space="0" w:color="000000"/>
              <w:left w:val="nil"/>
              <w:bottom w:val="single" w:sz="4" w:space="0" w:color="000000"/>
              <w:right w:val="nil"/>
            </w:tcBorders>
          </w:tcPr>
          <w:p w:rsidR="00852F16" w:rsidRDefault="00852F16" w:rsidP="00161231">
            <w:pPr>
              <w:spacing w:after="0" w:line="259" w:lineRule="auto"/>
              <w:ind w:right="0" w:firstLine="0"/>
              <w:jc w:val="left"/>
            </w:pPr>
            <w:r>
              <w:rPr>
                <w:b/>
                <w:sz w:val="18"/>
              </w:rPr>
              <w:t xml:space="preserve">S. D. </w:t>
            </w:r>
          </w:p>
        </w:tc>
        <w:tc>
          <w:tcPr>
            <w:tcW w:w="602" w:type="dxa"/>
            <w:tcBorders>
              <w:top w:val="single" w:sz="4" w:space="0" w:color="000000"/>
              <w:left w:val="nil"/>
              <w:bottom w:val="single" w:sz="4" w:space="0" w:color="000000"/>
              <w:right w:val="nil"/>
            </w:tcBorders>
          </w:tcPr>
          <w:p w:rsidR="00852F16" w:rsidRDefault="00852F16" w:rsidP="00161231">
            <w:pPr>
              <w:spacing w:after="0" w:line="259" w:lineRule="auto"/>
              <w:ind w:right="0" w:firstLine="0"/>
              <w:jc w:val="left"/>
            </w:pPr>
            <w:r>
              <w:rPr>
                <w:b/>
                <w:sz w:val="18"/>
              </w:rPr>
              <w:t xml:space="preserve">Df </w:t>
            </w:r>
          </w:p>
        </w:tc>
        <w:tc>
          <w:tcPr>
            <w:tcW w:w="734" w:type="dxa"/>
            <w:tcBorders>
              <w:top w:val="single" w:sz="4" w:space="0" w:color="000000"/>
              <w:left w:val="nil"/>
              <w:bottom w:val="single" w:sz="4" w:space="0" w:color="000000"/>
              <w:right w:val="nil"/>
            </w:tcBorders>
          </w:tcPr>
          <w:p w:rsidR="00852F16" w:rsidRDefault="00852F16" w:rsidP="00161231">
            <w:pPr>
              <w:spacing w:after="0" w:line="259" w:lineRule="auto"/>
              <w:ind w:right="0" w:firstLine="0"/>
              <w:jc w:val="left"/>
            </w:pPr>
            <w:r>
              <w:rPr>
                <w:b/>
                <w:sz w:val="18"/>
              </w:rPr>
              <w:t xml:space="preserve">t-value </w:t>
            </w:r>
          </w:p>
        </w:tc>
        <w:tc>
          <w:tcPr>
            <w:tcW w:w="593" w:type="dxa"/>
            <w:tcBorders>
              <w:top w:val="single" w:sz="4" w:space="0" w:color="000000"/>
              <w:left w:val="nil"/>
              <w:bottom w:val="single" w:sz="4" w:space="0" w:color="000000"/>
              <w:right w:val="nil"/>
            </w:tcBorders>
          </w:tcPr>
          <w:p w:rsidR="00852F16" w:rsidRDefault="00852F16" w:rsidP="00161231">
            <w:pPr>
              <w:spacing w:after="0" w:line="259" w:lineRule="auto"/>
              <w:ind w:right="0" w:firstLine="0"/>
              <w:jc w:val="left"/>
            </w:pPr>
            <w:r>
              <w:rPr>
                <w:b/>
                <w:sz w:val="18"/>
              </w:rPr>
              <w:t xml:space="preserve">Sig </w:t>
            </w:r>
          </w:p>
        </w:tc>
        <w:tc>
          <w:tcPr>
            <w:tcW w:w="814" w:type="dxa"/>
            <w:tcBorders>
              <w:top w:val="single" w:sz="4" w:space="0" w:color="000000"/>
              <w:left w:val="nil"/>
              <w:bottom w:val="single" w:sz="4" w:space="0" w:color="000000"/>
              <w:right w:val="nil"/>
            </w:tcBorders>
          </w:tcPr>
          <w:p w:rsidR="00852F16" w:rsidRDefault="00852F16" w:rsidP="00161231">
            <w:pPr>
              <w:spacing w:after="0" w:line="259" w:lineRule="auto"/>
              <w:ind w:right="0" w:firstLine="0"/>
              <w:jc w:val="left"/>
            </w:pPr>
            <w:r>
              <w:rPr>
                <w:b/>
                <w:sz w:val="18"/>
              </w:rPr>
              <w:t xml:space="preserve">Remark </w:t>
            </w:r>
          </w:p>
        </w:tc>
      </w:tr>
      <w:tr w:rsidR="00852F16" w:rsidTr="00161231">
        <w:trPr>
          <w:trHeight w:val="426"/>
        </w:trPr>
        <w:tc>
          <w:tcPr>
            <w:tcW w:w="1126" w:type="dxa"/>
            <w:tcBorders>
              <w:top w:val="single" w:sz="4" w:space="0" w:color="000000"/>
              <w:left w:val="nil"/>
              <w:bottom w:val="nil"/>
              <w:right w:val="nil"/>
            </w:tcBorders>
          </w:tcPr>
          <w:p w:rsidR="00852F16" w:rsidRDefault="00852F16" w:rsidP="00161231">
            <w:pPr>
              <w:spacing w:after="0" w:line="259" w:lineRule="auto"/>
              <w:ind w:left="122" w:right="0" w:firstLine="0"/>
              <w:jc w:val="left"/>
            </w:pPr>
            <w:r>
              <w:rPr>
                <w:b/>
                <w:sz w:val="18"/>
              </w:rPr>
              <w:t xml:space="preserve">Literate </w:t>
            </w:r>
          </w:p>
          <w:p w:rsidR="00852F16" w:rsidRDefault="00852F16" w:rsidP="00161231">
            <w:pPr>
              <w:spacing w:after="0" w:line="259" w:lineRule="auto"/>
              <w:ind w:left="122" w:right="0" w:firstLine="0"/>
              <w:jc w:val="left"/>
            </w:pPr>
            <w:r>
              <w:rPr>
                <w:b/>
                <w:sz w:val="18"/>
              </w:rPr>
              <w:t xml:space="preserve"> </w:t>
            </w:r>
          </w:p>
        </w:tc>
        <w:tc>
          <w:tcPr>
            <w:tcW w:w="797" w:type="dxa"/>
            <w:tcBorders>
              <w:top w:val="single" w:sz="4" w:space="0" w:color="000000"/>
              <w:left w:val="nil"/>
              <w:bottom w:val="nil"/>
              <w:right w:val="nil"/>
            </w:tcBorders>
          </w:tcPr>
          <w:p w:rsidR="00852F16" w:rsidRDefault="00852F16" w:rsidP="00161231">
            <w:pPr>
              <w:spacing w:after="0" w:line="259" w:lineRule="auto"/>
              <w:ind w:right="0" w:firstLine="0"/>
              <w:jc w:val="left"/>
            </w:pPr>
            <w:r>
              <w:rPr>
                <w:sz w:val="18"/>
              </w:rPr>
              <w:t xml:space="preserve">1350 </w:t>
            </w:r>
          </w:p>
          <w:p w:rsidR="00852F16" w:rsidRDefault="00852F16" w:rsidP="00161231">
            <w:pPr>
              <w:spacing w:after="0" w:line="259" w:lineRule="auto"/>
              <w:ind w:right="0" w:firstLine="0"/>
              <w:jc w:val="left"/>
            </w:pPr>
            <w:r>
              <w:rPr>
                <w:sz w:val="18"/>
              </w:rPr>
              <w:t xml:space="preserve"> </w:t>
            </w:r>
          </w:p>
        </w:tc>
        <w:tc>
          <w:tcPr>
            <w:tcW w:w="768" w:type="dxa"/>
            <w:tcBorders>
              <w:top w:val="single" w:sz="4" w:space="0" w:color="000000"/>
              <w:left w:val="nil"/>
              <w:bottom w:val="nil"/>
              <w:right w:val="nil"/>
            </w:tcBorders>
          </w:tcPr>
          <w:p w:rsidR="00852F16" w:rsidRDefault="00852F16" w:rsidP="00161231">
            <w:pPr>
              <w:spacing w:after="0" w:line="259" w:lineRule="auto"/>
              <w:ind w:right="0" w:firstLine="0"/>
              <w:jc w:val="left"/>
            </w:pPr>
            <w:r>
              <w:rPr>
                <w:sz w:val="18"/>
              </w:rPr>
              <w:t xml:space="preserve">169.20 </w:t>
            </w:r>
          </w:p>
          <w:p w:rsidR="00852F16" w:rsidRDefault="00852F16" w:rsidP="00161231">
            <w:pPr>
              <w:spacing w:after="0" w:line="259" w:lineRule="auto"/>
              <w:ind w:right="0" w:firstLine="0"/>
              <w:jc w:val="left"/>
            </w:pPr>
            <w:r>
              <w:rPr>
                <w:sz w:val="18"/>
              </w:rPr>
              <w:t xml:space="preserve"> </w:t>
            </w:r>
          </w:p>
        </w:tc>
        <w:tc>
          <w:tcPr>
            <w:tcW w:w="667" w:type="dxa"/>
            <w:tcBorders>
              <w:top w:val="single" w:sz="4" w:space="0" w:color="000000"/>
              <w:left w:val="nil"/>
              <w:bottom w:val="nil"/>
              <w:right w:val="nil"/>
            </w:tcBorders>
          </w:tcPr>
          <w:p w:rsidR="00852F16" w:rsidRDefault="00852F16" w:rsidP="00161231">
            <w:pPr>
              <w:spacing w:after="0" w:line="259" w:lineRule="auto"/>
              <w:ind w:right="0" w:firstLine="0"/>
              <w:jc w:val="left"/>
            </w:pPr>
            <w:r>
              <w:rPr>
                <w:sz w:val="18"/>
              </w:rPr>
              <w:t xml:space="preserve">16.83 </w:t>
            </w:r>
          </w:p>
          <w:p w:rsidR="00852F16" w:rsidRDefault="00852F16" w:rsidP="00161231">
            <w:pPr>
              <w:spacing w:after="0" w:line="259" w:lineRule="auto"/>
              <w:ind w:right="0" w:firstLine="0"/>
              <w:jc w:val="left"/>
            </w:pPr>
            <w:r>
              <w:rPr>
                <w:sz w:val="18"/>
              </w:rPr>
              <w:t xml:space="preserve"> </w:t>
            </w:r>
          </w:p>
        </w:tc>
        <w:tc>
          <w:tcPr>
            <w:tcW w:w="602" w:type="dxa"/>
            <w:tcBorders>
              <w:top w:val="single" w:sz="4" w:space="0" w:color="000000"/>
              <w:left w:val="nil"/>
              <w:bottom w:val="nil"/>
              <w:right w:val="nil"/>
            </w:tcBorders>
          </w:tcPr>
          <w:p w:rsidR="00852F16" w:rsidRDefault="00852F16" w:rsidP="00161231">
            <w:pPr>
              <w:spacing w:after="0" w:line="259" w:lineRule="auto"/>
              <w:ind w:right="0" w:firstLine="0"/>
              <w:jc w:val="left"/>
            </w:pPr>
            <w:r>
              <w:rPr>
                <w:sz w:val="18"/>
              </w:rPr>
              <w:t xml:space="preserve"> </w:t>
            </w:r>
          </w:p>
          <w:p w:rsidR="00852F16" w:rsidRDefault="00852F16" w:rsidP="00161231">
            <w:pPr>
              <w:spacing w:after="0" w:line="259" w:lineRule="auto"/>
              <w:ind w:right="0" w:firstLine="0"/>
              <w:jc w:val="left"/>
            </w:pPr>
            <w:r>
              <w:rPr>
                <w:sz w:val="18"/>
              </w:rPr>
              <w:t xml:space="preserve">2698 </w:t>
            </w:r>
          </w:p>
        </w:tc>
        <w:tc>
          <w:tcPr>
            <w:tcW w:w="734" w:type="dxa"/>
            <w:tcBorders>
              <w:top w:val="single" w:sz="4" w:space="0" w:color="000000"/>
              <w:left w:val="nil"/>
              <w:bottom w:val="nil"/>
              <w:right w:val="nil"/>
            </w:tcBorders>
          </w:tcPr>
          <w:p w:rsidR="00852F16" w:rsidRDefault="00852F16" w:rsidP="00161231">
            <w:pPr>
              <w:spacing w:after="0" w:line="259" w:lineRule="auto"/>
              <w:ind w:right="0" w:firstLine="0"/>
              <w:jc w:val="left"/>
            </w:pPr>
            <w:r>
              <w:rPr>
                <w:sz w:val="18"/>
              </w:rPr>
              <w:t xml:space="preserve"> </w:t>
            </w:r>
          </w:p>
          <w:p w:rsidR="00852F16" w:rsidRDefault="00852F16" w:rsidP="00161231">
            <w:pPr>
              <w:spacing w:after="0" w:line="259" w:lineRule="auto"/>
              <w:ind w:right="0" w:firstLine="0"/>
              <w:jc w:val="left"/>
            </w:pPr>
            <w:r>
              <w:rPr>
                <w:sz w:val="18"/>
              </w:rPr>
              <w:t xml:space="preserve">13.13 </w:t>
            </w:r>
          </w:p>
        </w:tc>
        <w:tc>
          <w:tcPr>
            <w:tcW w:w="593" w:type="dxa"/>
            <w:tcBorders>
              <w:top w:val="single" w:sz="4" w:space="0" w:color="000000"/>
              <w:left w:val="nil"/>
              <w:bottom w:val="nil"/>
              <w:right w:val="nil"/>
            </w:tcBorders>
          </w:tcPr>
          <w:p w:rsidR="00852F16" w:rsidRDefault="00852F16" w:rsidP="00161231">
            <w:pPr>
              <w:spacing w:after="0" w:line="259" w:lineRule="auto"/>
              <w:ind w:right="0" w:firstLine="0"/>
              <w:jc w:val="left"/>
            </w:pPr>
            <w:r>
              <w:rPr>
                <w:sz w:val="18"/>
              </w:rPr>
              <w:t xml:space="preserve"> </w:t>
            </w:r>
          </w:p>
          <w:p w:rsidR="00852F16" w:rsidRDefault="00852F16" w:rsidP="00161231">
            <w:pPr>
              <w:spacing w:after="0" w:line="259" w:lineRule="auto"/>
              <w:ind w:right="0" w:firstLine="0"/>
              <w:jc w:val="left"/>
            </w:pPr>
            <w:r>
              <w:rPr>
                <w:sz w:val="18"/>
              </w:rPr>
              <w:t xml:space="preserve">0.72 </w:t>
            </w:r>
          </w:p>
        </w:tc>
        <w:tc>
          <w:tcPr>
            <w:tcW w:w="814" w:type="dxa"/>
            <w:tcBorders>
              <w:top w:val="single" w:sz="4" w:space="0" w:color="000000"/>
              <w:left w:val="nil"/>
              <w:bottom w:val="nil"/>
              <w:right w:val="nil"/>
            </w:tcBorders>
          </w:tcPr>
          <w:p w:rsidR="00852F16" w:rsidRDefault="00852F16" w:rsidP="00161231">
            <w:pPr>
              <w:spacing w:after="0" w:line="259" w:lineRule="auto"/>
              <w:ind w:left="52" w:right="0" w:firstLine="0"/>
              <w:jc w:val="center"/>
            </w:pPr>
            <w:r>
              <w:rPr>
                <w:sz w:val="18"/>
              </w:rPr>
              <w:t xml:space="preserve"> </w:t>
            </w:r>
          </w:p>
          <w:p w:rsidR="00852F16" w:rsidRDefault="00852F16" w:rsidP="00161231">
            <w:pPr>
              <w:spacing w:after="0" w:line="259" w:lineRule="auto"/>
              <w:ind w:left="5" w:right="0" w:firstLine="0"/>
              <w:jc w:val="center"/>
            </w:pPr>
            <w:r>
              <w:rPr>
                <w:b/>
                <w:sz w:val="18"/>
              </w:rPr>
              <w:t>NS</w:t>
            </w:r>
            <w:r>
              <w:rPr>
                <w:sz w:val="18"/>
              </w:rPr>
              <w:t xml:space="preserve"> </w:t>
            </w:r>
          </w:p>
        </w:tc>
      </w:tr>
      <w:tr w:rsidR="00852F16" w:rsidTr="00161231">
        <w:trPr>
          <w:trHeight w:val="191"/>
        </w:trPr>
        <w:tc>
          <w:tcPr>
            <w:tcW w:w="1126" w:type="dxa"/>
            <w:tcBorders>
              <w:top w:val="nil"/>
              <w:left w:val="nil"/>
              <w:bottom w:val="single" w:sz="4" w:space="0" w:color="000000"/>
              <w:right w:val="nil"/>
            </w:tcBorders>
          </w:tcPr>
          <w:p w:rsidR="00852F16" w:rsidRDefault="00852F16" w:rsidP="00161231">
            <w:pPr>
              <w:spacing w:after="0" w:line="259" w:lineRule="auto"/>
              <w:ind w:left="122" w:right="0" w:firstLine="0"/>
              <w:jc w:val="left"/>
            </w:pPr>
            <w:r>
              <w:rPr>
                <w:b/>
                <w:sz w:val="18"/>
              </w:rPr>
              <w:t xml:space="preserve">Illiterate </w:t>
            </w:r>
          </w:p>
        </w:tc>
        <w:tc>
          <w:tcPr>
            <w:tcW w:w="797" w:type="dxa"/>
            <w:tcBorders>
              <w:top w:val="nil"/>
              <w:left w:val="nil"/>
              <w:bottom w:val="single" w:sz="4" w:space="0" w:color="000000"/>
              <w:right w:val="nil"/>
            </w:tcBorders>
          </w:tcPr>
          <w:p w:rsidR="00852F16" w:rsidRDefault="00852F16" w:rsidP="00161231">
            <w:pPr>
              <w:spacing w:after="0" w:line="259" w:lineRule="auto"/>
              <w:ind w:right="0" w:firstLine="0"/>
              <w:jc w:val="left"/>
            </w:pPr>
            <w:r>
              <w:rPr>
                <w:sz w:val="18"/>
              </w:rPr>
              <w:t xml:space="preserve">1350 </w:t>
            </w:r>
          </w:p>
        </w:tc>
        <w:tc>
          <w:tcPr>
            <w:tcW w:w="768" w:type="dxa"/>
            <w:tcBorders>
              <w:top w:val="nil"/>
              <w:left w:val="nil"/>
              <w:bottom w:val="single" w:sz="4" w:space="0" w:color="000000"/>
              <w:right w:val="nil"/>
            </w:tcBorders>
          </w:tcPr>
          <w:p w:rsidR="00852F16" w:rsidRDefault="00852F16" w:rsidP="00161231">
            <w:pPr>
              <w:spacing w:after="0" w:line="259" w:lineRule="auto"/>
              <w:ind w:right="0" w:firstLine="0"/>
              <w:jc w:val="left"/>
            </w:pPr>
            <w:r>
              <w:rPr>
                <w:sz w:val="18"/>
              </w:rPr>
              <w:t xml:space="preserve">168.86 </w:t>
            </w:r>
          </w:p>
        </w:tc>
        <w:tc>
          <w:tcPr>
            <w:tcW w:w="667" w:type="dxa"/>
            <w:tcBorders>
              <w:top w:val="nil"/>
              <w:left w:val="nil"/>
              <w:bottom w:val="single" w:sz="4" w:space="0" w:color="000000"/>
              <w:right w:val="nil"/>
            </w:tcBorders>
          </w:tcPr>
          <w:p w:rsidR="00852F16" w:rsidRDefault="00852F16" w:rsidP="00161231">
            <w:pPr>
              <w:spacing w:after="0" w:line="259" w:lineRule="auto"/>
              <w:ind w:right="0" w:firstLine="0"/>
              <w:jc w:val="left"/>
            </w:pPr>
            <w:r>
              <w:rPr>
                <w:sz w:val="18"/>
              </w:rPr>
              <w:t xml:space="preserve">18.03 </w:t>
            </w:r>
          </w:p>
        </w:tc>
        <w:tc>
          <w:tcPr>
            <w:tcW w:w="602" w:type="dxa"/>
            <w:tcBorders>
              <w:top w:val="nil"/>
              <w:left w:val="nil"/>
              <w:bottom w:val="single" w:sz="4" w:space="0" w:color="000000"/>
              <w:right w:val="nil"/>
            </w:tcBorders>
          </w:tcPr>
          <w:p w:rsidR="00852F16" w:rsidRDefault="00852F16" w:rsidP="00161231">
            <w:pPr>
              <w:spacing w:after="0" w:line="259" w:lineRule="auto"/>
              <w:ind w:right="0" w:firstLine="0"/>
              <w:jc w:val="left"/>
            </w:pPr>
            <w:r>
              <w:rPr>
                <w:sz w:val="18"/>
              </w:rPr>
              <w:t xml:space="preserve"> </w:t>
            </w:r>
          </w:p>
        </w:tc>
        <w:tc>
          <w:tcPr>
            <w:tcW w:w="734" w:type="dxa"/>
            <w:tcBorders>
              <w:top w:val="nil"/>
              <w:left w:val="nil"/>
              <w:bottom w:val="single" w:sz="4" w:space="0" w:color="000000"/>
              <w:right w:val="nil"/>
            </w:tcBorders>
          </w:tcPr>
          <w:p w:rsidR="00852F16" w:rsidRDefault="00852F16" w:rsidP="00161231">
            <w:pPr>
              <w:spacing w:after="0" w:line="259" w:lineRule="auto"/>
              <w:ind w:right="0" w:firstLine="0"/>
              <w:jc w:val="left"/>
            </w:pPr>
            <w:r>
              <w:rPr>
                <w:sz w:val="18"/>
              </w:rPr>
              <w:t xml:space="preserve"> </w:t>
            </w:r>
          </w:p>
        </w:tc>
        <w:tc>
          <w:tcPr>
            <w:tcW w:w="593" w:type="dxa"/>
            <w:tcBorders>
              <w:top w:val="nil"/>
              <w:left w:val="nil"/>
              <w:bottom w:val="single" w:sz="4" w:space="0" w:color="000000"/>
              <w:right w:val="nil"/>
            </w:tcBorders>
          </w:tcPr>
          <w:p w:rsidR="00852F16" w:rsidRDefault="00852F16" w:rsidP="00161231">
            <w:pPr>
              <w:spacing w:after="0" w:line="259" w:lineRule="auto"/>
              <w:ind w:right="0" w:firstLine="0"/>
              <w:jc w:val="left"/>
            </w:pPr>
            <w:r>
              <w:rPr>
                <w:sz w:val="18"/>
              </w:rPr>
              <w:t xml:space="preserve"> </w:t>
            </w:r>
          </w:p>
        </w:tc>
        <w:tc>
          <w:tcPr>
            <w:tcW w:w="814" w:type="dxa"/>
            <w:tcBorders>
              <w:top w:val="nil"/>
              <w:left w:val="nil"/>
              <w:bottom w:val="single" w:sz="4" w:space="0" w:color="000000"/>
              <w:right w:val="nil"/>
            </w:tcBorders>
          </w:tcPr>
          <w:p w:rsidR="00852F16" w:rsidRDefault="00852F16" w:rsidP="00161231">
            <w:pPr>
              <w:spacing w:after="0" w:line="259" w:lineRule="auto"/>
              <w:ind w:right="0" w:firstLine="0"/>
              <w:jc w:val="left"/>
            </w:pPr>
            <w:r>
              <w:rPr>
                <w:sz w:val="18"/>
              </w:rPr>
              <w:t xml:space="preserve"> </w:t>
            </w:r>
          </w:p>
        </w:tc>
      </w:tr>
    </w:tbl>
    <w:p w:rsidR="00852F16" w:rsidRDefault="00852F16" w:rsidP="00852F16">
      <w:pPr>
        <w:ind w:left="381" w:right="264" w:firstLine="0"/>
      </w:pPr>
      <w:r>
        <w:t xml:space="preserve"> *Insignificance at p&gt;0.05 </w:t>
      </w:r>
    </w:p>
    <w:p w:rsidR="00852F16" w:rsidRDefault="00852F16" w:rsidP="00852F16">
      <w:pPr>
        <w:ind w:left="6" w:right="625"/>
      </w:pPr>
      <w:r>
        <w:t>Table 2 shows that the t-value of13.13 is obtained with a p-value of 0.72 computed at 0.05 alpha level. Since the p-value of 0.72 is greater than 0.05 level of significance, the null hypothesisis retained. Therefore, there is no significant difference in the philosophical conceptions of literate and illiterate Idoma persons of North Central Nigeria, on the usefulness of effigies and symbols (t</w:t>
      </w:r>
      <w:r>
        <w:rPr>
          <w:sz w:val="21"/>
          <w:vertAlign w:val="subscript"/>
        </w:rPr>
        <w:t>{2698}</w:t>
      </w:r>
      <w:r>
        <w:t xml:space="preserve"> = 13.13, p&gt;0.05). </w:t>
      </w:r>
    </w:p>
    <w:p w:rsidR="00852F16" w:rsidRDefault="00852F16" w:rsidP="00852F16">
      <w:pPr>
        <w:spacing w:after="50" w:line="254" w:lineRule="auto"/>
        <w:ind w:left="16" w:right="0" w:hanging="10"/>
        <w:jc w:val="left"/>
      </w:pPr>
      <w:r>
        <w:rPr>
          <w:b/>
        </w:rPr>
        <w:t xml:space="preserve">Discussion </w:t>
      </w:r>
      <w:r>
        <w:t xml:space="preserve"> </w:t>
      </w:r>
      <w:r>
        <w:tab/>
        <w:t xml:space="preserve"> </w:t>
      </w:r>
    </w:p>
    <w:p w:rsidR="00852F16" w:rsidRDefault="00852F16" w:rsidP="00852F16">
      <w:pPr>
        <w:ind w:left="6" w:right="626"/>
      </w:pPr>
      <w:r>
        <w:t xml:space="preserve">Findings from this study revealed that a significant number of Idoma literate and illiterate persons sampled, strongly agreed/agreed with all the items statements on the usefulness of effigies and symbols during mountain worship in Idomaland of North Central Nigeria. Given the philosophical conceptions of majority of literate and illiterate Idoma persons, effigies and symbols are important traditional religious items. There are series of symbolic effigies in Idoma cultural sites and shrine houses at mountain tops. According to some elders (both literate and illiterate) interviewed in Idoma communities, these effigies, apart from being the significant objectsin Idoma cultural life, are being used to serve different cultural purposes ranging from </w:t>
      </w:r>
      <w:r>
        <w:lastRenderedPageBreak/>
        <w:t>the political to the spiritual. Many others believe that these effigies are more powerful when they are put into proper use at the mountain top for spiritual cleansing and other exercise, particularly during exorcism. This is because at that lofty height, the spirits are released without any obstruction to fight and deliver the possessed person from the evil spirit holding them. This assertion supports Zelin (2010), who also stated that e</w:t>
      </w:r>
      <w:r>
        <w:rPr>
          <w:rFonts w:ascii="Cambria Math" w:eastAsia="Cambria Math" w:hAnsi="Cambria Math" w:cs="Cambria Math"/>
        </w:rPr>
        <w:t>ffi</w:t>
      </w:r>
      <w:r>
        <w:t xml:space="preserve">gies are used in cultures around the world for different purposes which were best known to traditionalists and spiritualists. Effigies are items for paying tribute to the ancestors or fallen kings and honouring the dead. In Idoma communities, there are effigies of past kings. According to Amali (2000), these effigies were honoured during the Idoma festive period, as a means of remembrance of the ancestors. For pedagogy, they were used as instructional aids, as students visit cultural sites to confirm stories of the past, and their roles in the make up of Idoma societies. </w:t>
      </w:r>
    </w:p>
    <w:p w:rsidR="00852F16" w:rsidRDefault="00852F16" w:rsidP="00852F16">
      <w:pPr>
        <w:ind w:left="6" w:right="625"/>
      </w:pPr>
      <w:r>
        <w:t>Also, a very significant number of literate and illiterate Idoma persons were found to admit that effigies and symbols used during mountain worship help in combatting spiritual, social and psychological challenges of Idoma people. Using a communal e</w:t>
      </w:r>
      <w:r>
        <w:rPr>
          <w:rFonts w:ascii="Cambria Math" w:eastAsia="Cambria Math" w:hAnsi="Cambria Math" w:cs="Cambria Math"/>
        </w:rPr>
        <w:t>ffi</w:t>
      </w:r>
      <w:r>
        <w:t>gy to banish excessive diseases, epidemics and sickness in Idomaland is very common. Ills that plague humanity such as draught, hunger, sickness, war, or death, and so on, can be embodied into an e</w:t>
      </w:r>
      <w:r>
        <w:rPr>
          <w:rFonts w:ascii="Cambria Math" w:eastAsia="Cambria Math" w:hAnsi="Cambria Math" w:cs="Cambria Math"/>
        </w:rPr>
        <w:t>ffi</w:t>
      </w:r>
      <w:r>
        <w:t xml:space="preserve">gy and symbolically destroyed. As admitted by an interviewee, Opita “using effigies and symbols to release emotional worries, one could let go of past pain, guilt, sorrow, or anger that no longer serves one”. </w:t>
      </w:r>
    </w:p>
    <w:p w:rsidR="00852F16" w:rsidRDefault="00852F16" w:rsidP="00852F16">
      <w:pPr>
        <w:ind w:left="6" w:right="625"/>
      </w:pPr>
      <w:r>
        <w:t>In addition, majority of Idoma literate and illiterate concurred that effigies are significant items used during mountain worship for generating spiritual power that connects individual to the ancestors/spiritual world. E</w:t>
      </w:r>
      <w:r>
        <w:rPr>
          <w:rFonts w:ascii="Cambria Math" w:eastAsia="Cambria Math" w:hAnsi="Cambria Math" w:cs="Cambria Math"/>
        </w:rPr>
        <w:t>ffi</w:t>
      </w:r>
      <w:r>
        <w:t>gies were items used to transform oneself. Steponaitis and Dockery (2011) asserted that effigies and symbols can be big or small, detailed or crude, and are used alongside other elements of an initiation ceremony, or serve as a complete rite on its own and acknowledging such occasions with a ceremony helps manifest a smooth and positive transition in one’s life. Whether one is dedicating oneself to a new spiritual path, or reinventing oneself to begin a more satisfying career, e</w:t>
      </w:r>
      <w:r>
        <w:rPr>
          <w:rFonts w:ascii="Cambria Math" w:eastAsia="Cambria Math" w:hAnsi="Cambria Math" w:cs="Cambria Math"/>
        </w:rPr>
        <w:t>ffi</w:t>
      </w:r>
      <w:r>
        <w:t xml:space="preserve">gies and symbols are made a striking addition to any initiation rite. </w:t>
      </w:r>
    </w:p>
    <w:p w:rsidR="00852F16" w:rsidRDefault="00852F16" w:rsidP="00852F16">
      <w:pPr>
        <w:ind w:left="6" w:right="627"/>
      </w:pPr>
      <w:r>
        <w:t xml:space="preserve">Lastly, results showed that when it comes to mountain worship, there was no statistical difference in the philosophical conceptions of Idoma literate and illiterate persons on the usefulness of effigies and symbols in Idoma communities of C entral Nigeria.  </w:t>
      </w:r>
    </w:p>
    <w:p w:rsidR="00852F16" w:rsidRDefault="00852F16" w:rsidP="00852F16">
      <w:pPr>
        <w:spacing w:after="50" w:line="254" w:lineRule="auto"/>
        <w:ind w:left="16" w:right="0" w:hanging="10"/>
        <w:jc w:val="left"/>
      </w:pPr>
      <w:r>
        <w:rPr>
          <w:b/>
        </w:rPr>
        <w:t xml:space="preserve">Conclusion  </w:t>
      </w:r>
      <w:r>
        <w:rPr>
          <w:b/>
        </w:rPr>
        <w:tab/>
        <w:t xml:space="preserve"> </w:t>
      </w:r>
    </w:p>
    <w:p w:rsidR="00852F16" w:rsidRDefault="00852F16" w:rsidP="00852F16">
      <w:pPr>
        <w:ind w:left="6" w:right="626"/>
      </w:pPr>
      <w:r>
        <w:t xml:space="preserve">Mountains, in Idomaland as elsewhere, are usually taken as symbols of immutability, which is the reason why those involved in mountain worship sees mountains as places that are physically closer to the world of the gods or God, owing to their closeness to the heavens, their domination of the landscape, and the difficulty with which they are ascended. In fact, some Christian and traditional religions in Idomaland denote the dwelling places of the gods or God, either on or in the mountains. </w:t>
      </w:r>
    </w:p>
    <w:p w:rsidR="00852F16" w:rsidRDefault="00852F16" w:rsidP="00852F16">
      <w:pPr>
        <w:ind w:left="6" w:right="626"/>
      </w:pPr>
      <w:r>
        <w:t xml:space="preserve">Mountains have an unusual power to awaken a sense of the sacred entity in Idomaland. Their soaring summits, the clouds and thunder that swirl about their peaks, the life-giving waters that flow from their heights, these and other characteristics imbue them with an aura of mystery and sanctity. In that aura, people of diverse backgrounds, both traditional and modern, </w:t>
      </w:r>
      <w:r>
        <w:lastRenderedPageBreak/>
        <w:t xml:space="preserve">literates and illiterates in Idomaland experience a deeper reality that gives meaning and vitality to their lives. </w:t>
      </w:r>
    </w:p>
    <w:p w:rsidR="00852F16" w:rsidRDefault="00852F16" w:rsidP="00852F16">
      <w:pPr>
        <w:ind w:left="6" w:right="625"/>
      </w:pPr>
      <w:r>
        <w:t xml:space="preserve">Given, the findings obtained, it can be concluded that effigies and symbols are significant in mountain worship, social and cultural lives of literate and illiterate persons in Idoma communities of the North Central Nigeria. Also, there is no divide in the philosophical conceptions of Idoma people on the cultural usefulness of effigies and symbolsregardless of their educational estati and religious inclinations.  </w:t>
      </w:r>
    </w:p>
    <w:p w:rsidR="00852F16" w:rsidRDefault="00852F16" w:rsidP="00852F16">
      <w:pPr>
        <w:spacing w:after="50" w:line="254" w:lineRule="auto"/>
        <w:ind w:left="16" w:right="0" w:hanging="10"/>
        <w:jc w:val="left"/>
      </w:pPr>
      <w:r>
        <w:rPr>
          <w:b/>
        </w:rPr>
        <w:t>Recommendations</w:t>
      </w:r>
      <w:r>
        <w:t xml:space="preserve"> </w:t>
      </w:r>
    </w:p>
    <w:p w:rsidR="00852F16" w:rsidRDefault="00852F16" w:rsidP="00852F16">
      <w:pPr>
        <w:ind w:left="6" w:right="626"/>
      </w:pPr>
      <w:r>
        <w:t xml:space="preserve">With respect to the findings obtained, it is, thus, recommended that effigies and symbols should be viewed in the light of the contributions they have made in the cultural make up of Idoma society, and their usefulness to the lives and values of Idoma people in the realm of psychological, social, political, economic, religious, cultural and artistic domains. The negative perception of effigies and symbols (such as idols) by some religious adherents, particularly Christians and Muslims should take cognisance of the multiple values they serve and represent to other Idoma persons. </w:t>
      </w:r>
    </w:p>
    <w:p w:rsidR="00852F16" w:rsidRDefault="00852F16" w:rsidP="00852F16">
      <w:pPr>
        <w:ind w:left="6" w:right="626"/>
      </w:pPr>
    </w:p>
    <w:p w:rsidR="00852F16" w:rsidRDefault="00852F16" w:rsidP="00852F16">
      <w:pPr>
        <w:spacing w:after="10" w:line="254" w:lineRule="auto"/>
        <w:ind w:left="16" w:right="0" w:hanging="10"/>
        <w:jc w:val="left"/>
      </w:pPr>
      <w:r>
        <w:rPr>
          <w:b/>
        </w:rPr>
        <w:t>References</w:t>
      </w:r>
      <w:r>
        <w:t xml:space="preserve">  </w:t>
      </w:r>
    </w:p>
    <w:p w:rsidR="00852F16" w:rsidRDefault="00852F16" w:rsidP="00852F16">
      <w:pPr>
        <w:ind w:left="366" w:right="264" w:hanging="360"/>
      </w:pPr>
      <w:r>
        <w:t xml:space="preserve">Adams, L. S. (2002) </w:t>
      </w:r>
      <w:r>
        <w:rPr>
          <w:i/>
        </w:rPr>
        <w:t>Art across Times</w:t>
      </w:r>
      <w:r>
        <w:t xml:space="preserve">, 2nd edition, New York: McGraw-Hill.  </w:t>
      </w:r>
    </w:p>
    <w:p w:rsidR="00852F16" w:rsidRDefault="00852F16" w:rsidP="00852F16">
      <w:pPr>
        <w:ind w:left="366" w:right="264" w:hanging="360"/>
      </w:pPr>
      <w:r>
        <w:t xml:space="preserve">Amali I. O. O. (2000) </w:t>
      </w:r>
      <w:r>
        <w:rPr>
          <w:i/>
        </w:rPr>
        <w:t>Influence of Western Educational on Idoma Culture</w:t>
      </w:r>
      <w:r>
        <w:t xml:space="preserve">, Unpublished Ph.D. Thesis, University of Maiduguri. </w:t>
      </w:r>
    </w:p>
    <w:p w:rsidR="00852F16" w:rsidRDefault="00852F16" w:rsidP="00852F16">
      <w:pPr>
        <w:ind w:left="366" w:right="627" w:hanging="360"/>
      </w:pPr>
      <w:r>
        <w:t>Armstrong, R. G. (1955) The Idoma Speaking People</w:t>
      </w:r>
      <w:r>
        <w:rPr>
          <w:i/>
        </w:rPr>
        <w:t>.</w:t>
      </w:r>
      <w:r>
        <w:t xml:space="preserve"> In Forde et al. (Eds). </w:t>
      </w:r>
      <w:r>
        <w:rPr>
          <w:i/>
        </w:rPr>
        <w:t>The People of Niger-River Benue Conference,</w:t>
      </w:r>
      <w:r>
        <w:t xml:space="preserve"> London International African Institute. </w:t>
      </w:r>
    </w:p>
    <w:p w:rsidR="00852F16" w:rsidRDefault="00852F16" w:rsidP="00852F16">
      <w:pPr>
        <w:spacing w:line="269" w:lineRule="auto"/>
        <w:ind w:left="376" w:right="253" w:hanging="370"/>
      </w:pPr>
      <w:r>
        <w:t xml:space="preserve">Andrews, T. (2002) </w:t>
      </w:r>
      <w:r>
        <w:rPr>
          <w:i/>
        </w:rPr>
        <w:t>Animal-Speak: The spiritual and Magical Powers of Creatures Great and Small</w:t>
      </w:r>
      <w:r>
        <w:t xml:space="preserve">, Llewellyn Publications, St. Paul. </w:t>
      </w:r>
    </w:p>
    <w:p w:rsidR="00852F16" w:rsidRDefault="00852F16" w:rsidP="00852F16">
      <w:pPr>
        <w:ind w:left="366" w:right="264" w:hanging="360"/>
      </w:pPr>
      <w:r>
        <w:t xml:space="preserve">Arnold, K. (2006) Southern Illinois Ceramic Figurines: A Temporal Investigation. Illinois </w:t>
      </w:r>
      <w:r>
        <w:rPr>
          <w:i/>
        </w:rPr>
        <w:t>Antiquity</w:t>
      </w:r>
      <w:r>
        <w:t xml:space="preserve">, 41(4): 3-8. </w:t>
      </w:r>
    </w:p>
    <w:p w:rsidR="00852F16" w:rsidRDefault="00852F16" w:rsidP="00852F16">
      <w:pPr>
        <w:ind w:left="366" w:right="626" w:hanging="360"/>
      </w:pPr>
      <w:r>
        <w:t xml:space="preserve">Boles, S. L. (2010) The Lewis Figurine from the Southern American Bottom. Illinois Archaeology: </w:t>
      </w:r>
      <w:r>
        <w:rPr>
          <w:i/>
        </w:rPr>
        <w:t>Journal of the Illinois Archaeology Survey</w:t>
      </w:r>
      <w:r>
        <w:t xml:space="preserve">, 22(2), 464-472. </w:t>
      </w:r>
    </w:p>
    <w:p w:rsidR="00852F16" w:rsidRDefault="00852F16" w:rsidP="00852F16">
      <w:pPr>
        <w:ind w:left="366" w:right="264" w:hanging="360"/>
      </w:pPr>
      <w:r>
        <w:t xml:space="preserve">Erim, O. E. (1981) </w:t>
      </w:r>
      <w:r>
        <w:rPr>
          <w:i/>
        </w:rPr>
        <w:t>The Idoma Nationality 1600 – 1900</w:t>
      </w:r>
      <w:r>
        <w:t xml:space="preserve">, Enugu Fourth Dimension. </w:t>
      </w:r>
    </w:p>
    <w:p w:rsidR="00852F16" w:rsidRDefault="00852F16" w:rsidP="00852F16">
      <w:pPr>
        <w:ind w:left="366" w:right="264" w:hanging="360"/>
      </w:pPr>
      <w:r>
        <w:t xml:space="preserve">Galloy, J. M. (2002) Late Woodland Effigy Vessels from the American Bottom. Illinois </w:t>
      </w:r>
      <w:r>
        <w:rPr>
          <w:i/>
        </w:rPr>
        <w:t>Antiquity</w:t>
      </w:r>
      <w:r>
        <w:t xml:space="preserve"> 39(3): 10-13. </w:t>
      </w:r>
    </w:p>
    <w:p w:rsidR="00852F16" w:rsidRDefault="00852F16" w:rsidP="00852F16">
      <w:pPr>
        <w:ind w:left="366" w:right="627" w:hanging="360"/>
      </w:pPr>
      <w:r>
        <w:t xml:space="preserve">Galloy, J. M. (2004) Late Woodland Effigy Vessels from the American Bottom. Illinois </w:t>
      </w:r>
      <w:r>
        <w:rPr>
          <w:i/>
        </w:rPr>
        <w:t>Antiquity</w:t>
      </w:r>
      <w:r>
        <w:t xml:space="preserve"> 39(3): 10 – 13. Academic Search Complete, EBSCOhost </w:t>
      </w:r>
    </w:p>
    <w:p w:rsidR="00852F16" w:rsidRDefault="00852F16" w:rsidP="00852F16">
      <w:pPr>
        <w:ind w:left="366" w:right="627" w:hanging="360"/>
      </w:pPr>
      <w:r>
        <w:t>Ghartey, K. E. (2011</w:t>
      </w:r>
      <w:r>
        <w:rPr>
          <w:i/>
        </w:rPr>
        <w:t>) The Philosophical and Symbolic Meanings of Art Forms at Shrines and Churches in Ghana: A Case Study in the Central Region</w:t>
      </w:r>
      <w:r>
        <w:t xml:space="preserve">, A Thesis submitted to the School of Graduate Studies, in partial fulfilment of the requirements for the Degree of Master </w:t>
      </w:r>
    </w:p>
    <w:p w:rsidR="00852F16" w:rsidRDefault="00852F16" w:rsidP="00852F16">
      <w:pPr>
        <w:ind w:left="381" w:right="264" w:firstLine="0"/>
      </w:pPr>
      <w:r>
        <w:t xml:space="preserve">of Arts in Art Education in Kwame Nkrumah University of Science and Technology, Kumasi, Ghana.  </w:t>
      </w:r>
    </w:p>
    <w:p w:rsidR="00852F16" w:rsidRDefault="00852F16" w:rsidP="00852F16">
      <w:pPr>
        <w:ind w:left="366" w:right="264" w:hanging="360"/>
      </w:pPr>
      <w:r>
        <w:t xml:space="preserve">Gibson, L. Jon (2001) </w:t>
      </w:r>
      <w:r>
        <w:rPr>
          <w:i/>
        </w:rPr>
        <w:t>The Ancient Mounds of Poverty Point: Place of Rings</w:t>
      </w:r>
      <w:r>
        <w:t xml:space="preserve">, Gainesville: University Press of Florida. </w:t>
      </w:r>
    </w:p>
    <w:p w:rsidR="00852F16" w:rsidRDefault="00852F16" w:rsidP="00852F16">
      <w:pPr>
        <w:spacing w:line="269" w:lineRule="auto"/>
        <w:ind w:left="6" w:right="253" w:firstLine="0"/>
      </w:pPr>
      <w:r>
        <w:t xml:space="preserve">Horne, N.P. (2015) </w:t>
      </w:r>
      <w:r>
        <w:rPr>
          <w:i/>
        </w:rPr>
        <w:t xml:space="preserve">Ancient Animals: Exploring the Significance of </w:t>
      </w:r>
    </w:p>
    <w:p w:rsidR="00852F16" w:rsidRDefault="00852F16" w:rsidP="00852F16">
      <w:pPr>
        <w:spacing w:after="6" w:line="259" w:lineRule="auto"/>
        <w:ind w:left="10" w:right="629" w:hanging="10"/>
        <w:jc w:val="right"/>
      </w:pPr>
      <w:r>
        <w:rPr>
          <w:i/>
        </w:rPr>
        <w:t>Mississippian Effigies in the South East,</w:t>
      </w:r>
      <w:r>
        <w:t xml:space="preserve"> Catawba Valley Mississippian </w:t>
      </w:r>
    </w:p>
    <w:p w:rsidR="00852F16" w:rsidRDefault="00852F16" w:rsidP="00852F16">
      <w:pPr>
        <w:ind w:left="366" w:right="264" w:hanging="360"/>
      </w:pPr>
      <w:r>
        <w:lastRenderedPageBreak/>
        <w:t xml:space="preserve">Koerper H. C. &amp; Disautels-Wiley N. A. (2012) Glans Pennis Effigies from the Cogged stone Site Orange County, </w:t>
      </w:r>
      <w:r>
        <w:rPr>
          <w:i/>
        </w:rPr>
        <w:t xml:space="preserve">Pacific Coast </w:t>
      </w:r>
    </w:p>
    <w:p w:rsidR="00852F16" w:rsidRDefault="00852F16" w:rsidP="00852F16">
      <w:pPr>
        <w:spacing w:line="269" w:lineRule="auto"/>
        <w:ind w:left="381" w:right="253" w:firstLine="0"/>
      </w:pPr>
      <w:r>
        <w:rPr>
          <w:i/>
        </w:rPr>
        <w:t>Archaeological Society Quarterly</w:t>
      </w:r>
      <w:r>
        <w:t xml:space="preserve">, 42(4), 65 – 81. </w:t>
      </w:r>
    </w:p>
    <w:p w:rsidR="00852F16" w:rsidRDefault="00852F16" w:rsidP="00852F16">
      <w:pPr>
        <w:spacing w:line="272" w:lineRule="auto"/>
        <w:ind w:left="376" w:right="458" w:hanging="370"/>
        <w:jc w:val="left"/>
      </w:pPr>
      <w:r>
        <w:t xml:space="preserve">Lancelot O. I. (2015) </w:t>
      </w:r>
      <w:r>
        <w:rPr>
          <w:i/>
        </w:rPr>
        <w:t>Invasion 1897: The Deposition of the Last African King</w:t>
      </w:r>
      <w:r>
        <w:t>, A film produced by Lancelot Oduwa Imasuen and Presented by Iceslide Films and Wells Entertainment</w:t>
      </w:r>
      <w:r>
        <w:rPr>
          <w:i/>
        </w:rPr>
        <w:t xml:space="preserve">. </w:t>
      </w:r>
      <w:hyperlink r:id="rId10">
        <w:r>
          <w:t>www.codedwap.com/movie/search/</w:t>
        </w:r>
      </w:hyperlink>
      <w:hyperlink r:id="rId11">
        <w:r>
          <w:rPr>
            <w:b/>
          </w:rPr>
          <w:t>Invasion</w:t>
        </w:r>
      </w:hyperlink>
      <w:hyperlink r:id="rId12">
        <w:r>
          <w:t>-</w:t>
        </w:r>
      </w:hyperlink>
      <w:hyperlink r:id="rId13">
        <w:r>
          <w:rPr>
            <w:b/>
          </w:rPr>
          <w:t>1897</w:t>
        </w:r>
      </w:hyperlink>
      <w:hyperlink r:id="rId14">
        <w:r>
          <w:t>-full</w:t>
        </w:r>
      </w:hyperlink>
      <w:hyperlink r:id="rId15">
        <w:r>
          <w:t>movie.html</w:t>
        </w:r>
      </w:hyperlink>
      <w:hyperlink r:id="rId16">
        <w:r>
          <w:rPr>
            <w:i/>
          </w:rPr>
          <w:t xml:space="preserve"> </w:t>
        </w:r>
      </w:hyperlink>
    </w:p>
    <w:p w:rsidR="00852F16" w:rsidRDefault="00852F16" w:rsidP="00852F16">
      <w:pPr>
        <w:ind w:left="366" w:right="264" w:hanging="360"/>
      </w:pPr>
      <w:r>
        <w:t xml:space="preserve">Littlefield, S.K. (1979) </w:t>
      </w:r>
      <w:r>
        <w:rPr>
          <w:i/>
        </w:rPr>
        <w:t>Visual Art and Idoma of Central Nigeria</w:t>
      </w:r>
      <w:r>
        <w:t xml:space="preserve">, Ph.D. Thesis submitted to SDAS, University of London (in 2 Volumes). </w:t>
      </w:r>
    </w:p>
    <w:p w:rsidR="00852F16" w:rsidRDefault="00852F16" w:rsidP="00852F16">
      <w:pPr>
        <w:spacing w:line="269" w:lineRule="auto"/>
        <w:ind w:left="376" w:right="253" w:hanging="370"/>
      </w:pPr>
      <w:r>
        <w:t xml:space="preserve">Magid, A. (1976) </w:t>
      </w:r>
      <w:r>
        <w:rPr>
          <w:i/>
        </w:rPr>
        <w:t>Men in the Middle: Leadership and Role Conflict in Nigeria</w:t>
      </w:r>
      <w:r>
        <w:t xml:space="preserve">, New York African Publication. </w:t>
      </w:r>
    </w:p>
    <w:p w:rsidR="00852F16" w:rsidRDefault="00852F16" w:rsidP="00852F16">
      <w:pPr>
        <w:ind w:left="366" w:right="627" w:hanging="360"/>
      </w:pPr>
      <w:r>
        <w:t xml:space="preserve">Maher, Thomas O. (1990) In the Sponemann Site: The Formative Emergent Mississippian Sponemann Phase Occupations, by Andrew C. Fortier, Thomas O. Maher, and Joyce A. Williams, pp. 157-330. American Bottom Archaeology FAI-270 Site Reports Vol. 23. University of Illinois Press, Urbana. </w:t>
      </w:r>
    </w:p>
    <w:p w:rsidR="00852F16" w:rsidRDefault="00852F16" w:rsidP="00852F16">
      <w:pPr>
        <w:ind w:left="366" w:right="627" w:hanging="360"/>
      </w:pPr>
      <w:r>
        <w:t xml:space="preserve">Ozuk, Steven J. (1987) </w:t>
      </w:r>
      <w:r>
        <w:rPr>
          <w:i/>
        </w:rPr>
        <w:t>Patrick Phase Ceramics. In the Range Site</w:t>
      </w:r>
      <w:r>
        <w:t xml:space="preserve">: Archaic Through Late Woodland Occupations, by John E. Kelly, Andrew C. Fortier, Steven J. Ozuk, and Joyce A. Williams, pp. 230-304. American Bottom Archaeology FAI-270 Site Reports Vol. 20 University of Illinois Press, Urbana. </w:t>
      </w:r>
    </w:p>
    <w:p w:rsidR="00852F16" w:rsidRDefault="00852F16" w:rsidP="00852F16">
      <w:pPr>
        <w:ind w:left="366" w:right="626" w:hanging="360"/>
      </w:pPr>
      <w:r>
        <w:t xml:space="preserve">Rodning, C. B. &amp; David G. M. (2010) South Appalachian Mississippian and Protohistoric Mortuary Practices in Southwestern North Carolina. </w:t>
      </w:r>
      <w:r>
        <w:rPr>
          <w:i/>
        </w:rPr>
        <w:t>Southeastern Archaeology</w:t>
      </w:r>
      <w:r>
        <w:t xml:space="preserve">, 29(1), 80100. </w:t>
      </w:r>
    </w:p>
    <w:p w:rsidR="00852F16" w:rsidRDefault="00852F16" w:rsidP="00852F16">
      <w:pPr>
        <w:ind w:left="366" w:right="264" w:hanging="360"/>
      </w:pPr>
      <w:r>
        <w:t xml:space="preserve">Steponaitis, V. P. &amp;Dockery D. T. (2011) Mississippian Effigy Pipes and the Glendon Limestone. </w:t>
      </w:r>
      <w:r>
        <w:rPr>
          <w:i/>
        </w:rPr>
        <w:t>American Antiquity</w:t>
      </w:r>
      <w:r>
        <w:t xml:space="preserve"> 76(2), 345-354. </w:t>
      </w:r>
    </w:p>
    <w:p w:rsidR="00852F16" w:rsidRDefault="00852F16" w:rsidP="00852F16">
      <w:pPr>
        <w:ind w:left="6" w:right="264" w:firstLine="0"/>
      </w:pPr>
      <w:r>
        <w:t xml:space="preserve">Turner, V. (2010) Process, System, and Symbol: A New </w:t>
      </w:r>
    </w:p>
    <w:p w:rsidR="00852F16" w:rsidRDefault="00852F16" w:rsidP="00852F16">
      <w:pPr>
        <w:ind w:left="381" w:right="264" w:firstLine="0"/>
      </w:pPr>
      <w:r>
        <w:t xml:space="preserve">Anthropological Synthesis. </w:t>
      </w:r>
      <w:r>
        <w:rPr>
          <w:i/>
        </w:rPr>
        <w:t>Daedalus</w:t>
      </w:r>
      <w:r>
        <w:t xml:space="preserve">, 106(3), 60 – 81. </w:t>
      </w:r>
    </w:p>
    <w:p w:rsidR="00852F16" w:rsidRDefault="00852F16" w:rsidP="00852F16">
      <w:pPr>
        <w:ind w:left="6" w:right="264" w:firstLine="0"/>
      </w:pPr>
      <w:r>
        <w:t xml:space="preserve">Zelin, A. (2010) Zoomorphic Effigies from the Fish Lake Site. </w:t>
      </w:r>
    </w:p>
    <w:p w:rsidR="00852F16" w:rsidRDefault="00852F16" w:rsidP="00852F16">
      <w:pPr>
        <w:spacing w:line="269" w:lineRule="auto"/>
        <w:ind w:left="381" w:right="253" w:firstLine="0"/>
      </w:pPr>
      <w:r>
        <w:t xml:space="preserve">Illinois Archaeology: </w:t>
      </w:r>
      <w:r>
        <w:rPr>
          <w:i/>
        </w:rPr>
        <w:t>Journal of the Illinois Archaeology Survey</w:t>
      </w:r>
      <w:r>
        <w:t xml:space="preserve">, 22(2), 705-725. </w:t>
      </w:r>
      <w:bookmarkEnd w:id="0"/>
    </w:p>
    <w:p w:rsidR="004A4DA0" w:rsidRDefault="004A4DA0"/>
    <w:sectPr w:rsidR="004A4D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852F16">
    <w:pPr>
      <w:spacing w:after="0" w:line="259" w:lineRule="auto"/>
      <w:ind w:right="248"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852F16">
    <w:pPr>
      <w:spacing w:after="0" w:line="259" w:lineRule="auto"/>
      <w:ind w:right="248"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noProof/>
      </w:rPr>
      <w:t>4</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852F16">
    <w:pPr>
      <w:spacing w:after="0" w:line="259" w:lineRule="auto"/>
      <w:ind w:right="248"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w:instrText>
    </w:r>
    <w:r>
      <w:rPr>
        <w:rFonts w:ascii="Times New Roman" w:eastAsia="Times New Roman" w:hAnsi="Times New Roman" w:cs="Times New Roman"/>
      </w:rPr>
      <w:instrText xml:space="preserve">MERGEFORMAT </w:instrText>
    </w:r>
    <w:r>
      <w:rPr>
        <w:rFonts w:ascii="Times New Roman" w:eastAsia="Times New Roman" w:hAnsi="Times New Roman" w:cs="Times New Roman"/>
      </w:rP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852F16">
    <w:pPr>
      <w:spacing w:after="0" w:line="259" w:lineRule="auto"/>
      <w:ind w:right="0"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rPr>
      <w:t>359</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852F16">
    <w:pPr>
      <w:spacing w:after="0" w:line="259" w:lineRule="auto"/>
      <w:ind w:right="0"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noProof/>
      </w:rPr>
      <w:t>16</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011" w:rsidRDefault="00852F16">
    <w:pPr>
      <w:spacing w:after="0" w:line="259" w:lineRule="auto"/>
      <w:ind w:right="0"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rPr>
      <w:t>359</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F16"/>
    <w:rsid w:val="004A4DA0"/>
    <w:rsid w:val="00852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C852BC-3FC1-4FE0-981F-65B095E93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2F16"/>
    <w:pPr>
      <w:spacing w:after="5" w:line="271" w:lineRule="auto"/>
      <w:ind w:right="1" w:firstLine="350"/>
      <w:jc w:val="both"/>
    </w:pPr>
    <w:rPr>
      <w:rFonts w:ascii="Garamond" w:eastAsia="Garamond" w:hAnsi="Garamond" w:cs="Garamond"/>
      <w:color w:val="000000"/>
      <w:sz w:val="24"/>
    </w:rPr>
  </w:style>
  <w:style w:type="paragraph" w:styleId="Heading1">
    <w:name w:val="heading 1"/>
    <w:next w:val="Normal"/>
    <w:link w:val="Heading1Char"/>
    <w:uiPriority w:val="9"/>
    <w:qFormat/>
    <w:rsid w:val="00852F16"/>
    <w:pPr>
      <w:keepNext/>
      <w:keepLines/>
      <w:spacing w:after="13" w:line="248" w:lineRule="auto"/>
      <w:ind w:left="10" w:right="2" w:hanging="10"/>
      <w:outlineLvl w:val="0"/>
    </w:pPr>
    <w:rPr>
      <w:rFonts w:ascii="Garamond" w:eastAsia="Garamond" w:hAnsi="Garamond" w:cs="Garamond"/>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F16"/>
    <w:rPr>
      <w:rFonts w:ascii="Garamond" w:eastAsia="Garamond" w:hAnsi="Garamond" w:cs="Garamond"/>
      <w:b/>
      <w:color w:val="000000"/>
      <w:sz w:val="28"/>
    </w:rPr>
  </w:style>
  <w:style w:type="table" w:customStyle="1" w:styleId="TableGrid">
    <w:name w:val="TableGrid"/>
    <w:rsid w:val="00852F16"/>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5.xml"/><Relationship Id="rId13" Type="http://schemas.openxmlformats.org/officeDocument/2006/relationships/hyperlink" Target="http://www.codedwap.com/movie/search/Invasion-1987-full-movie.html"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4.xml"/><Relationship Id="rId12" Type="http://schemas.openxmlformats.org/officeDocument/2006/relationships/hyperlink" Target="http://www.codedwap.com/movie/search/Invasion-1987-full-movie.html"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codedwap.com/movie/search/Invasion-1987-full-movie.html" TargetMode="External"/><Relationship Id="rId1" Type="http://schemas.openxmlformats.org/officeDocument/2006/relationships/styles" Target="styles.xml"/><Relationship Id="rId6" Type="http://schemas.openxmlformats.org/officeDocument/2006/relationships/footer" Target="footer3.xml"/><Relationship Id="rId11" Type="http://schemas.openxmlformats.org/officeDocument/2006/relationships/hyperlink" Target="http://www.codedwap.com/movie/search/Invasion-1987-full-movie.html" TargetMode="External"/><Relationship Id="rId5" Type="http://schemas.openxmlformats.org/officeDocument/2006/relationships/footer" Target="footer2.xml"/><Relationship Id="rId15" Type="http://schemas.openxmlformats.org/officeDocument/2006/relationships/hyperlink" Target="http://www.codedwap.com/movie/search/Invasion-1987-full-movie.html" TargetMode="External"/><Relationship Id="rId10" Type="http://schemas.openxmlformats.org/officeDocument/2006/relationships/hyperlink" Target="http://www.codedwap.com/movie/search/Invasion-1987-full-movie.html" TargetMode="External"/><Relationship Id="rId4" Type="http://schemas.openxmlformats.org/officeDocument/2006/relationships/footer" Target="footer1.xml"/><Relationship Id="rId9" Type="http://schemas.openxmlformats.org/officeDocument/2006/relationships/footer" Target="footer6.xml"/><Relationship Id="rId14" Type="http://schemas.openxmlformats.org/officeDocument/2006/relationships/hyperlink" Target="http://www.codedwap.com/movie/search/Invasion-1987-full-movie.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4502</Words>
  <Characters>25668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ODEH E. Lemuel</dc:creator>
  <cp:keywords/>
  <dc:description/>
  <cp:lastModifiedBy>Dr. ODEH E. Lemuel</cp:lastModifiedBy>
  <cp:revision>1</cp:revision>
  <dcterms:created xsi:type="dcterms:W3CDTF">2019-07-12T14:32:00Z</dcterms:created>
  <dcterms:modified xsi:type="dcterms:W3CDTF">2019-07-12T14:33:00Z</dcterms:modified>
</cp:coreProperties>
</file>