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575" w:rsidRDefault="00342575" w:rsidP="00342575">
      <w:pPr>
        <w:spacing w:line="360" w:lineRule="auto"/>
        <w:ind w:left="2880" w:hanging="2880"/>
        <w:jc w:val="both"/>
        <w:rPr>
          <w:rFonts w:ascii="Times New Roman" w:hAnsi="Times New Roman" w:cs="Times New Roman"/>
          <w:b/>
          <w:sz w:val="24"/>
          <w:szCs w:val="24"/>
        </w:rPr>
      </w:pPr>
      <w:r>
        <w:rPr>
          <w:rFonts w:ascii="Times New Roman" w:hAnsi="Times New Roman" w:cs="Times New Roman"/>
          <w:b/>
          <w:sz w:val="24"/>
          <w:szCs w:val="24"/>
        </w:rPr>
        <w:t xml:space="preserve">Religion, Communication Contexts and the Diaspora: A Theological Appraisal of </w:t>
      </w:r>
      <w:r>
        <w:rPr>
          <w:rFonts w:ascii="Times New Roman" w:hAnsi="Times New Roman" w:cs="Times New Roman"/>
          <w:b/>
          <w:i/>
          <w:sz w:val="24"/>
          <w:szCs w:val="24"/>
        </w:rPr>
        <w:t xml:space="preserve">Sango </w:t>
      </w:r>
      <w:r>
        <w:rPr>
          <w:rFonts w:ascii="Times New Roman" w:hAnsi="Times New Roman" w:cs="Times New Roman"/>
          <w:b/>
          <w:sz w:val="24"/>
          <w:szCs w:val="24"/>
        </w:rPr>
        <w:t>Movie and Implications for Diaspora’s Audience</w:t>
      </w:r>
    </w:p>
    <w:p w:rsidR="00342575" w:rsidRDefault="00342575" w:rsidP="00342575">
      <w:pPr>
        <w:spacing w:line="360" w:lineRule="auto"/>
        <w:ind w:left="2880" w:hanging="2880"/>
        <w:jc w:val="center"/>
        <w:rPr>
          <w:rFonts w:ascii="Times New Roman" w:hAnsi="Times New Roman" w:cs="Times New Roman"/>
          <w:b/>
          <w:sz w:val="24"/>
          <w:szCs w:val="24"/>
        </w:rPr>
      </w:pPr>
      <w:r>
        <w:rPr>
          <w:rFonts w:ascii="Times New Roman" w:hAnsi="Times New Roman" w:cs="Times New Roman"/>
          <w:b/>
          <w:sz w:val="24"/>
          <w:szCs w:val="24"/>
        </w:rPr>
        <w:t>By</w:t>
      </w:r>
    </w:p>
    <w:p w:rsidR="00342575" w:rsidRDefault="00342575" w:rsidP="00342575">
      <w:pPr>
        <w:spacing w:line="360" w:lineRule="auto"/>
        <w:ind w:left="2880" w:hanging="2880"/>
        <w:jc w:val="center"/>
        <w:rPr>
          <w:rFonts w:ascii="Times New Roman" w:hAnsi="Times New Roman" w:cs="Times New Roman"/>
          <w:b/>
          <w:sz w:val="24"/>
          <w:szCs w:val="24"/>
        </w:rPr>
      </w:pPr>
      <w:r>
        <w:rPr>
          <w:rFonts w:ascii="Times New Roman" w:hAnsi="Times New Roman" w:cs="Times New Roman"/>
          <w:b/>
          <w:sz w:val="24"/>
          <w:szCs w:val="24"/>
        </w:rPr>
        <w:t xml:space="preserve">OGUNBIYI, </w:t>
      </w:r>
      <w:proofErr w:type="spellStart"/>
      <w:r>
        <w:rPr>
          <w:rFonts w:ascii="Times New Roman" w:hAnsi="Times New Roman" w:cs="Times New Roman"/>
          <w:b/>
          <w:sz w:val="24"/>
          <w:szCs w:val="24"/>
        </w:rPr>
        <w:t>Olatunde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Oyewole</w:t>
      </w:r>
      <w:proofErr w:type="spellEnd"/>
    </w:p>
    <w:p w:rsidR="00342575" w:rsidRDefault="00342575" w:rsidP="00342575">
      <w:pPr>
        <w:spacing w:line="360" w:lineRule="auto"/>
        <w:ind w:left="2880" w:hanging="2880"/>
        <w:jc w:val="center"/>
        <w:rPr>
          <w:rFonts w:ascii="Times New Roman" w:hAnsi="Times New Roman" w:cs="Times New Roman"/>
          <w:b/>
          <w:sz w:val="24"/>
          <w:szCs w:val="24"/>
        </w:rPr>
      </w:pPr>
      <w:proofErr w:type="spellStart"/>
      <w:r>
        <w:rPr>
          <w:rFonts w:ascii="Times New Roman" w:hAnsi="Times New Roman" w:cs="Times New Roman"/>
          <w:b/>
          <w:sz w:val="24"/>
          <w:szCs w:val="24"/>
        </w:rPr>
        <w:t>Dept</w:t>
      </w:r>
      <w:proofErr w:type="spellEnd"/>
      <w:r>
        <w:rPr>
          <w:rFonts w:ascii="Times New Roman" w:hAnsi="Times New Roman" w:cs="Times New Roman"/>
          <w:b/>
          <w:sz w:val="24"/>
          <w:szCs w:val="24"/>
        </w:rPr>
        <w:t xml:space="preserve"> of Religi</w:t>
      </w:r>
      <w:bookmarkStart w:id="0" w:name="_GoBack"/>
      <w:bookmarkEnd w:id="0"/>
      <w:r>
        <w:rPr>
          <w:rFonts w:ascii="Times New Roman" w:hAnsi="Times New Roman" w:cs="Times New Roman"/>
          <w:b/>
          <w:sz w:val="24"/>
          <w:szCs w:val="24"/>
        </w:rPr>
        <w:t>ons, University of Ilorin, Ilorin</w:t>
      </w:r>
    </w:p>
    <w:p w:rsidR="00342575" w:rsidRDefault="00342575" w:rsidP="00342575">
      <w:pPr>
        <w:spacing w:line="360" w:lineRule="auto"/>
        <w:ind w:left="2880" w:hanging="2880"/>
        <w:jc w:val="both"/>
        <w:rPr>
          <w:rFonts w:ascii="Times New Roman" w:hAnsi="Times New Roman" w:cs="Times New Roman"/>
          <w:b/>
          <w:sz w:val="24"/>
          <w:szCs w:val="24"/>
        </w:rPr>
      </w:pP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INTRODUCTION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The transatlantic slave trade that transpired from 1300 to 1900 AD had a far reaching effect on the history of the receptors of the slaves who came to work for the white farmers of South America and the Caribbean Island. Quite a lot have been written on the consequences of these engagements as they affect religion, especially Christianity.  In this regard, information is rife as to how Christian Evangelicals fought for the freedom of the slaves and the attempts to settle them in Sierra Leone and Liberia.   These efforts led to the eventual Christianization of the West African region. However, evidence also abounds to confirm that tried as much as the taskmasters did, they could not wholly convert the slaves to their religion</w:t>
      </w:r>
      <w:r>
        <w:rPr>
          <w:rStyle w:val="EndnoteReference"/>
          <w:rFonts w:ascii="Times New Roman" w:hAnsi="Times New Roman" w:cs="Times New Roman"/>
          <w:sz w:val="24"/>
          <w:szCs w:val="24"/>
        </w:rPr>
        <w:endnoteReference w:id="1"/>
      </w:r>
      <w:r>
        <w:rPr>
          <w:rFonts w:ascii="Times New Roman" w:hAnsi="Times New Roman" w:cs="Times New Roman"/>
          <w:sz w:val="24"/>
          <w:szCs w:val="24"/>
        </w:rPr>
        <w:t>. This led to an amalgam of Catholicism with the religion brought by the Africans. The fusion assumed various names in different countries</w:t>
      </w:r>
      <w:r>
        <w:rPr>
          <w:rStyle w:val="EndnoteReference"/>
          <w:rFonts w:ascii="Times New Roman" w:hAnsi="Times New Roman" w:cs="Times New Roman"/>
          <w:sz w:val="24"/>
          <w:szCs w:val="24"/>
        </w:rPr>
        <w:endnoteReference w:id="2"/>
      </w:r>
      <w:r>
        <w:rPr>
          <w:rFonts w:ascii="Times New Roman" w:hAnsi="Times New Roman" w:cs="Times New Roman"/>
          <w:sz w:val="24"/>
          <w:szCs w:val="24"/>
        </w:rPr>
        <w:t>. There is sufficient evidence to show that the religion that has emanated from the amalgamation of African Religion and Christianity is making in-roads and expanding into various other American countries and even into Europe</w:t>
      </w:r>
      <w:r>
        <w:rPr>
          <w:rStyle w:val="EndnoteReference"/>
          <w:rFonts w:ascii="Times New Roman" w:hAnsi="Times New Roman" w:cs="Times New Roman"/>
          <w:sz w:val="24"/>
          <w:szCs w:val="24"/>
        </w:rPr>
        <w:endnoteReference w:id="3"/>
      </w:r>
      <w:r>
        <w:rPr>
          <w:rFonts w:ascii="Times New Roman" w:hAnsi="Times New Roman" w:cs="Times New Roman"/>
          <w:sz w:val="24"/>
          <w:szCs w:val="24"/>
        </w:rPr>
        <w:t xml:space="preserve">. This paper is in the first instance, an exploration of the influence of Yoruba indigenous religious traditions of Nigeria upon the religious beliefs of the African diaspora within and outside the African continent. This work also attempts an in-depth analysis of the role movies play in the propagation and revitalization of traditional Yoruba religion in the contemporary global space.  One of the several movies that capture the essence of the religion is the Sango movie. It contains the kernel of the people’s conception of the Sango divinity. The worship of this god is also one of the divinities that are given prominence in some of the religions of the people in the Diaspora. It is in the light of this that the communication contexts of the Sango movie shall be examined with a view to assisting its receptivity by the audience in the Diaspora.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art of movie production is a global occurrence employed for one purpose or the other. </w:t>
      </w:r>
      <w:proofErr w:type="spellStart"/>
      <w:r>
        <w:rPr>
          <w:rFonts w:ascii="Times New Roman" w:hAnsi="Times New Roman" w:cs="Times New Roman"/>
          <w:sz w:val="24"/>
          <w:szCs w:val="24"/>
        </w:rPr>
        <w:t>Akashoro</w:t>
      </w:r>
      <w:proofErr w:type="spellEnd"/>
      <w:r>
        <w:rPr>
          <w:rFonts w:ascii="Times New Roman" w:hAnsi="Times New Roman" w:cs="Times New Roman"/>
          <w:sz w:val="24"/>
          <w:szCs w:val="24"/>
        </w:rPr>
        <w:t xml:space="preserve"> asserts that “the western world which dominates the art continues to use filmmaking as a channel for the propagation of western culture in all the continents constituting the globe including Africa.”</w:t>
      </w:r>
      <w:r>
        <w:rPr>
          <w:rStyle w:val="EndnoteReference"/>
          <w:rFonts w:ascii="Times New Roman" w:hAnsi="Times New Roman" w:cs="Times New Roman"/>
          <w:sz w:val="24"/>
          <w:szCs w:val="24"/>
        </w:rPr>
        <w:endnoteReference w:id="4"/>
      </w:r>
      <w:r>
        <w:rPr>
          <w:rFonts w:ascii="Times New Roman" w:hAnsi="Times New Roman" w:cs="Times New Roman"/>
          <w:sz w:val="24"/>
          <w:szCs w:val="24"/>
        </w:rPr>
        <w:t xml:space="preserve"> While the Western world use the films in this way, Africans and other parts of the world have also began to use this medium as opportunity to showcase their own culture and artistic impressions with a view to sending their message to the world. While writing on religion in Nigerian Home video films, </w:t>
      </w:r>
      <w:proofErr w:type="spellStart"/>
      <w:r>
        <w:rPr>
          <w:rFonts w:ascii="Times New Roman" w:hAnsi="Times New Roman" w:cs="Times New Roman"/>
          <w:sz w:val="24"/>
          <w:szCs w:val="24"/>
        </w:rPr>
        <w:t>Dipio</w:t>
      </w:r>
      <w:proofErr w:type="spellEnd"/>
      <w:r>
        <w:rPr>
          <w:rStyle w:val="EndnoteReference"/>
          <w:rFonts w:ascii="Times New Roman" w:hAnsi="Times New Roman" w:cs="Times New Roman"/>
          <w:sz w:val="24"/>
          <w:szCs w:val="24"/>
        </w:rPr>
        <w:endnoteReference w:id="5"/>
      </w:r>
      <w:r>
        <w:rPr>
          <w:rFonts w:ascii="Times New Roman" w:hAnsi="Times New Roman" w:cs="Times New Roman"/>
          <w:sz w:val="24"/>
          <w:szCs w:val="24"/>
        </w:rPr>
        <w:t xml:space="preserve"> succinctly captures the essence of utilizing art to propagate religion when he quotes Bird who also shares the same assertion that movies are used to present certain position to the world. In Bird’s word:</w:t>
      </w:r>
    </w:p>
    <w:p w:rsidR="00342575" w:rsidRDefault="00342575" w:rsidP="00342575">
      <w:pPr>
        <w:spacing w:line="360" w:lineRule="auto"/>
        <w:ind w:left="720" w:right="720"/>
        <w:jc w:val="both"/>
        <w:rPr>
          <w:rFonts w:ascii="Times New Roman" w:hAnsi="Times New Roman" w:cs="Times New Roman"/>
          <w:sz w:val="24"/>
          <w:szCs w:val="24"/>
        </w:rPr>
      </w:pPr>
      <w:proofErr w:type="gramStart"/>
      <w:r>
        <w:rPr>
          <w:rFonts w:ascii="Times New Roman" w:hAnsi="Times New Roman" w:cs="Times New Roman"/>
          <w:sz w:val="24"/>
          <w:szCs w:val="24"/>
        </w:rPr>
        <w:t>art</w:t>
      </w:r>
      <w:proofErr w:type="gramEnd"/>
      <w:r>
        <w:rPr>
          <w:rFonts w:ascii="Times New Roman" w:hAnsi="Times New Roman" w:cs="Times New Roman"/>
          <w:sz w:val="24"/>
          <w:szCs w:val="24"/>
        </w:rPr>
        <w:t xml:space="preserve"> can locate, emphasize, and intensify those strivings in culture for the transcendent that occur at the boundary of finitude. In this way, the theological function of art is that of bringing before the viewer a picture of culture’s own striving for the infinite</w:t>
      </w:r>
      <w:r>
        <w:rPr>
          <w:rStyle w:val="EndnoteReference"/>
          <w:rFonts w:ascii="Times New Roman" w:hAnsi="Times New Roman" w:cs="Times New Roman"/>
          <w:sz w:val="24"/>
          <w:szCs w:val="24"/>
        </w:rPr>
        <w:endnoteReference w:id="6"/>
      </w:r>
      <w:r>
        <w:rPr>
          <w:rFonts w:ascii="Times New Roman" w:hAnsi="Times New Roman" w:cs="Times New Roman"/>
          <w:sz w:val="24"/>
          <w:szCs w:val="24"/>
        </w:rPr>
        <w:t>.</w:t>
      </w:r>
    </w:p>
    <w:p w:rsidR="00342575" w:rsidRDefault="00342575" w:rsidP="00342575">
      <w:pPr>
        <w:spacing w:line="360" w:lineRule="auto"/>
        <w:ind w:right="720"/>
        <w:jc w:val="both"/>
        <w:rPr>
          <w:rFonts w:ascii="Times New Roman" w:hAnsi="Times New Roman" w:cs="Times New Roman"/>
          <w:sz w:val="24"/>
          <w:szCs w:val="24"/>
        </w:rPr>
      </w:pPr>
      <w:r>
        <w:rPr>
          <w:rFonts w:ascii="Times New Roman" w:hAnsi="Times New Roman" w:cs="Times New Roman"/>
          <w:sz w:val="24"/>
          <w:szCs w:val="24"/>
        </w:rPr>
        <w:t xml:space="preserve">From the foregoing, Bird’s use of art can be interpreted in two ways: art as movie and in the production of the movie. By extension, culture can be seen as the sum total of a people’s production in which religion is inclusive.  Hence, art (movie) can be utilized to present an African understanding of divine disclosure (experience) and their response (expression) of the people’s perception of the infinite. This will serve to allow others to have an insight to what the people believe. This work therefore uses assess the theological content of </w:t>
      </w:r>
      <w:r>
        <w:rPr>
          <w:rFonts w:ascii="Times New Roman" w:hAnsi="Times New Roman" w:cs="Times New Roman"/>
          <w:i/>
          <w:sz w:val="24"/>
          <w:szCs w:val="24"/>
        </w:rPr>
        <w:t>Sango</w:t>
      </w:r>
      <w:r>
        <w:rPr>
          <w:rFonts w:ascii="Times New Roman" w:hAnsi="Times New Roman" w:cs="Times New Roman"/>
          <w:sz w:val="24"/>
          <w:szCs w:val="24"/>
        </w:rPr>
        <w:t xml:space="preserve"> movie with a view of understanding its utilization by a people who have been dislocated from their root to have an idea of how Sango became a divinity and how he is venerated.</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CONCEPTUAL AND THEORETICAL FRAMEWORK</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questions of this study make pertinent, the conceptual and theoretical basis for the study of the movie. </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Film and Religion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Religion in the context of this paper is taken to be such engagements that fall between such confines as attendance of places of worship, doctrines, rituals, sacred stories and transcendence. </w:t>
      </w:r>
      <w:r>
        <w:rPr>
          <w:rFonts w:ascii="Times New Roman" w:hAnsi="Times New Roman" w:cs="Times New Roman"/>
          <w:sz w:val="24"/>
          <w:szCs w:val="24"/>
        </w:rPr>
        <w:lastRenderedPageBreak/>
        <w:t xml:space="preserve">It is also taken to be the fundamental conviction that life makes sense when one realizes that he/she has a purpose in life and that one is connected to an Ultimate Reality. The definition does not include such religious beliefs that do not believe in the existence of God or philosophical aspects that resist the existence of God. From the foregoing, therefore, religion is taken to cover aspects that are related to the Supreme Being, divinities, ancestors, spirits, magic and medicine. In addition to this, emphasis on this paper is restricted only to the Yoruba Traditional Religion as it is what is projected in the movie under review. </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Films are a veritable tool that has the ability to motivate and empower the audience to action. They are stimulated by the auditory and visual experience of the movies in manners that reading a book cannot. These movies break down barriers and build bridges of trust between the movies and the community of viewers. As a result, the audiences are willing to accommodate the things they have watched to their understanding of their religion. In another manner, movies can be effective apparatus for learning. With regards to films, religion can be understood from three different stages. These three stages include the functional perspective in the light of Emile Durkheim. This is the idea that religion has a function to play within a community. For a film to play dis role, it must fulfill these three conditions </w:t>
      </w:r>
      <w:proofErr w:type="spellStart"/>
      <w:r>
        <w:rPr>
          <w:rFonts w:ascii="Times New Roman" w:hAnsi="Times New Roman" w:cs="Times New Roman"/>
          <w:sz w:val="24"/>
          <w:szCs w:val="24"/>
        </w:rPr>
        <w:t>viz</w:t>
      </w:r>
      <w:proofErr w:type="spellEnd"/>
      <w:r>
        <w:rPr>
          <w:rFonts w:ascii="Times New Roman" w:hAnsi="Times New Roman" w:cs="Times New Roman"/>
          <w:sz w:val="24"/>
          <w:szCs w:val="24"/>
        </w:rPr>
        <w:t xml:space="preserve">: the movie must use religious elements to reinforce communal norms. Secondly, the movie must minimize dissent and maintain societal religious norms and thirdly, the movie must </w:t>
      </w:r>
      <w:proofErr w:type="spellStart"/>
      <w:r>
        <w:rPr>
          <w:rFonts w:ascii="Times New Roman" w:hAnsi="Times New Roman" w:cs="Times New Roman"/>
          <w:sz w:val="24"/>
          <w:szCs w:val="24"/>
        </w:rPr>
        <w:t>sacralize</w:t>
      </w:r>
      <w:proofErr w:type="spellEnd"/>
      <w:r>
        <w:rPr>
          <w:rFonts w:ascii="Times New Roman" w:hAnsi="Times New Roman" w:cs="Times New Roman"/>
          <w:sz w:val="24"/>
          <w:szCs w:val="24"/>
        </w:rPr>
        <w:t xml:space="preserve"> community values. </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On the second level, religion is seen from a formal perspective. At this level, religion is defined in terms of the specific elements which include rituals, symbols, ethic, community of believers and myths. When this perception is applied to movies they must talk of a sacred story, communicating truth in symbolic manner. The movies must contain ritual activities that communicate religious meanings that speak of sin, salvation, redemption and truth.</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perspective is the definition of religion from a substantive perspective. This is the way in which people relate with the Ultimate Reality, it is the substance of faith. This is the way human beings define the essentials of human experience. When this concept is applied to film, the film must speak to issues related to the revelation of how to get to God. The movie must speak about the relationship with the supernatural. The movie must speak of how to be fully </w:t>
      </w:r>
      <w:r>
        <w:rPr>
          <w:rFonts w:ascii="Times New Roman" w:hAnsi="Times New Roman" w:cs="Times New Roman"/>
          <w:sz w:val="24"/>
          <w:szCs w:val="24"/>
        </w:rPr>
        <w:lastRenderedPageBreak/>
        <w:t xml:space="preserve">man. It is interesting to state here, that the movie under review meets </w:t>
      </w:r>
      <w:proofErr w:type="gramStart"/>
      <w:r>
        <w:rPr>
          <w:rFonts w:ascii="Times New Roman" w:hAnsi="Times New Roman" w:cs="Times New Roman"/>
          <w:sz w:val="24"/>
          <w:szCs w:val="24"/>
        </w:rPr>
        <w:t>this conceptual definitions</w:t>
      </w:r>
      <w:proofErr w:type="gramEnd"/>
      <w:r>
        <w:rPr>
          <w:rFonts w:ascii="Times New Roman" w:hAnsi="Times New Roman" w:cs="Times New Roman"/>
          <w:sz w:val="24"/>
          <w:szCs w:val="24"/>
        </w:rPr>
        <w:t xml:space="preserve"> of a religious movie.</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For a clearer understanding of the movie under review, a few theories on film criticism that will be relevant</w:t>
      </w:r>
      <w:r>
        <w:rPr>
          <w:rStyle w:val="EndnoteReference"/>
          <w:rFonts w:ascii="Times New Roman" w:hAnsi="Times New Roman" w:cs="Times New Roman"/>
          <w:sz w:val="24"/>
          <w:szCs w:val="24"/>
        </w:rPr>
        <w:endnoteReference w:id="7"/>
      </w:r>
      <w:r>
        <w:rPr>
          <w:rFonts w:ascii="Times New Roman" w:hAnsi="Times New Roman" w:cs="Times New Roman"/>
          <w:sz w:val="24"/>
          <w:szCs w:val="24"/>
        </w:rPr>
        <w:t xml:space="preserve">. The first of these is the theological criticism. The main reason for using this critical approach is because the movie under consideration has a depth of theological emphasis that is substantial. This will allow for a traditional definition of religion and will assist to locate traditional religious symbols and categories in films. However, while theological criticism is important in dealing with movies that contain theological content, it is narrow in focus, relying almost entirely on western ideologies and concepts in Christianity to explicate religion. In the light of this, it will be necessary in this particular study to employ additional approaches to deal with the </w:t>
      </w:r>
      <w:r>
        <w:rPr>
          <w:rFonts w:ascii="Times New Roman" w:hAnsi="Times New Roman" w:cs="Times New Roman"/>
          <w:i/>
          <w:sz w:val="24"/>
          <w:szCs w:val="24"/>
        </w:rPr>
        <w:t>Sango</w:t>
      </w:r>
      <w:r>
        <w:rPr>
          <w:rFonts w:ascii="Times New Roman" w:hAnsi="Times New Roman" w:cs="Times New Roman"/>
          <w:sz w:val="24"/>
          <w:szCs w:val="24"/>
        </w:rPr>
        <w:t xml:space="preserve"> movie. Another theory that fit in the description of this movie is the mythological criticism. This certainly allows for a more universal approach to the study. Myths critics often define religion broadly preferring to generalize the meaning of religion rather than putting religion in definitive modules of tradition. They prefer to see religion from symbols, rituals and common archetypes. Here the movie speaks of the hero known as Sango. Myth criticism alleviates some inherent challenges of the theological approach. These two criticisms will assist in the illumination of the movie under review. </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Communication Contexts</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Commenting on the basis of determination of religious dimensions of a movie, Melanie Wright proposes four points in the analysis of religion and film. He says that cognizance must first be taken of the narrative of the movie and secondly, the aesthetics of the movie must also be considered. The third area to be taken into consideration is the cultural and religious context within which the movie was produced and consumed. This is followed by the fourth arising from the third; this concerns the movie’s interpretation of the movie at its reception. Wright’s position commends itself to us in that it speaks of the context of the production of the movie which in essence will affect its acceptability.</w:t>
      </w:r>
    </w:p>
    <w:p w:rsidR="00342575" w:rsidRDefault="00342575" w:rsidP="00342575">
      <w:pPr>
        <w:pStyle w:val="intro"/>
        <w:spacing w:line="360" w:lineRule="auto"/>
        <w:jc w:val="both"/>
        <w:rPr>
          <w:rFonts w:ascii="ArialMT" w:hAnsi="ArialMT" w:cs="ArialMT"/>
          <w:sz w:val="40"/>
          <w:szCs w:val="40"/>
        </w:rPr>
      </w:pPr>
      <w:r>
        <w:t xml:space="preserve">Movies are a type of communication and as a result must have a specific context. Communication context will, for example, be different for a school teacher and his school than </w:t>
      </w:r>
      <w:r>
        <w:lastRenderedPageBreak/>
        <w:t>for market women in a market. A communications context can be thought of as the environment or human eco-system, in which communication takes place. The basis of determining the context of a particular communication involves a consideration of the cultural, historical, psychological, social and physical factors at play</w:t>
      </w:r>
      <w:r>
        <w:rPr>
          <w:rStyle w:val="EndnoteReference"/>
        </w:rPr>
        <w:endnoteReference w:id="8"/>
      </w:r>
      <w:r>
        <w:t xml:space="preserve">. The cultural context speaks about the encapsulation of the cultural beliefs and values of a group to an audience. On the historical context, the speaker and the audience have been in a recurring situation or have had contact in the past. The psychological context refers to both the mood and emotions of the audience. The feelings of the audience will impact on the way the speaker’s message is accepted. The social context, involves the relationship of the speaker and that of the audience in addition to the expectations involved in that relationship. The physical context has to do with the time and actual place of location, equipment, and the surrounding environment. </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Commenting on the movies produced in Nigeria, </w:t>
      </w:r>
      <w:proofErr w:type="spellStart"/>
      <w:r>
        <w:rPr>
          <w:rFonts w:ascii="Times New Roman" w:hAnsi="Times New Roman" w:cs="Times New Roman"/>
          <w:sz w:val="24"/>
          <w:szCs w:val="24"/>
        </w:rPr>
        <w:t>Kunler</w:t>
      </w:r>
      <w:proofErr w:type="spellEnd"/>
      <w:r>
        <w:rPr>
          <w:rFonts w:ascii="Times New Roman" w:hAnsi="Times New Roman" w:cs="Times New Roman"/>
          <w:sz w:val="24"/>
          <w:szCs w:val="24"/>
        </w:rPr>
        <w:t xml:space="preserve"> contexts that “Nigerian video industry developed out of a specific context directly related to the domestic and international cultural, economic and political environment.”</w:t>
      </w:r>
      <w:r>
        <w:rPr>
          <w:rStyle w:val="EndnoteReference"/>
          <w:rFonts w:ascii="Times New Roman" w:hAnsi="Times New Roman" w:cs="Times New Roman"/>
          <w:sz w:val="24"/>
          <w:szCs w:val="24"/>
        </w:rPr>
        <w:endnoteReference w:id="9"/>
      </w:r>
      <w:r>
        <w:rPr>
          <w:rFonts w:ascii="Times New Roman" w:hAnsi="Times New Roman" w:cs="Times New Roman"/>
          <w:sz w:val="24"/>
          <w:szCs w:val="24"/>
        </w:rPr>
        <w:t xml:space="preserve"> </w:t>
      </w:r>
      <w:proofErr w:type="spellStart"/>
      <w:r>
        <w:rPr>
          <w:rFonts w:ascii="Times New Roman" w:hAnsi="Times New Roman" w:cs="Times New Roman"/>
          <w:sz w:val="24"/>
          <w:szCs w:val="24"/>
        </w:rPr>
        <w:t>Bleichenbacher</w:t>
      </w:r>
      <w:proofErr w:type="spellEnd"/>
      <w:r>
        <w:rPr>
          <w:rStyle w:val="EndnoteReference"/>
          <w:rFonts w:ascii="Times New Roman" w:hAnsi="Times New Roman" w:cs="Times New Roman"/>
          <w:sz w:val="24"/>
          <w:szCs w:val="24"/>
        </w:rPr>
        <w:endnoteReference w:id="10"/>
      </w:r>
      <w:r>
        <w:rPr>
          <w:rFonts w:ascii="Times New Roman" w:hAnsi="Times New Roman" w:cs="Times New Roman"/>
          <w:sz w:val="24"/>
          <w:szCs w:val="24"/>
        </w:rPr>
        <w:t xml:space="preserve">, Heller, </w:t>
      </w:r>
      <w:proofErr w:type="spellStart"/>
      <w:r>
        <w:rPr>
          <w:rFonts w:ascii="Times New Roman" w:hAnsi="Times New Roman" w:cs="Times New Roman"/>
          <w:sz w:val="24"/>
          <w:szCs w:val="24"/>
        </w:rPr>
        <w:t>Coupland</w:t>
      </w:r>
      <w:proofErr w:type="spellEnd"/>
      <w:r>
        <w:rPr>
          <w:rStyle w:val="EndnoteReference"/>
          <w:rFonts w:ascii="Times New Roman" w:hAnsi="Times New Roman" w:cs="Times New Roman"/>
          <w:sz w:val="24"/>
          <w:szCs w:val="24"/>
        </w:rPr>
        <w:endnoteReference w:id="11"/>
      </w:r>
      <w:r>
        <w:rPr>
          <w:rFonts w:ascii="Times New Roman" w:hAnsi="Times New Roman" w:cs="Times New Roman"/>
          <w:sz w:val="24"/>
          <w:szCs w:val="24"/>
        </w:rPr>
        <w:t>, Lippi-Green</w:t>
      </w:r>
      <w:r>
        <w:rPr>
          <w:rStyle w:val="EndnoteReference"/>
          <w:rFonts w:ascii="Times New Roman" w:hAnsi="Times New Roman" w:cs="Times New Roman"/>
          <w:sz w:val="24"/>
          <w:szCs w:val="24"/>
        </w:rPr>
        <w:endnoteReference w:id="12"/>
      </w:r>
      <w:r>
        <w:rPr>
          <w:rFonts w:ascii="Times New Roman" w:hAnsi="Times New Roman" w:cs="Times New Roman"/>
          <w:sz w:val="24"/>
          <w:szCs w:val="24"/>
        </w:rPr>
        <w:t xml:space="preserve"> in their sociolinguistic study, have focused primarily on the understanding of the ideologies that affect in linguistic variation and how linguistic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in a multilingual setting makes people reveal their personal identity and their search for social life. The movie as a genre of fictional study has been found to be according to </w:t>
      </w:r>
      <w:proofErr w:type="spellStart"/>
      <w:r>
        <w:rPr>
          <w:rFonts w:ascii="Times New Roman" w:hAnsi="Times New Roman" w:cs="Times New Roman"/>
          <w:sz w:val="24"/>
          <w:szCs w:val="24"/>
        </w:rPr>
        <w:t>Bleichenbacher</w:t>
      </w:r>
      <w:proofErr w:type="spellEnd"/>
      <w:r>
        <w:rPr>
          <w:rStyle w:val="EndnoteReference"/>
          <w:rFonts w:ascii="Times New Roman" w:hAnsi="Times New Roman" w:cs="Times New Roman"/>
          <w:sz w:val="24"/>
          <w:szCs w:val="24"/>
        </w:rPr>
        <w:endnoteReference w:id="13"/>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be the ‘most apt medium to represent the richness and complexity of real-life multilingual realities.’  The communication contexts of the movie is </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THEOLOGICAL APPRAISAL OF SANGO: THE MAN, THE MYTH AND THE MOVIE</w:t>
      </w:r>
      <w:r>
        <w:rPr>
          <w:rFonts w:ascii="Times New Roman" w:hAnsi="Times New Roman" w:cs="Times New Roman"/>
          <w:b/>
          <w:i/>
          <w:sz w:val="24"/>
          <w:szCs w:val="24"/>
        </w:rPr>
        <w:t xml:space="preserve">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Sango was the name of an enigmatic historical character that was connected to the royal house of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in Ile-Ife. He was the fourth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of Oyo kingdom who reigned after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his elder brother. According to </w:t>
      </w:r>
      <w:proofErr w:type="spellStart"/>
      <w:r>
        <w:rPr>
          <w:rFonts w:ascii="Times New Roman" w:hAnsi="Times New Roman" w:cs="Times New Roman"/>
          <w:sz w:val="24"/>
          <w:szCs w:val="24"/>
        </w:rPr>
        <w:t>Bolaji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Idowu</w:t>
      </w:r>
      <w:proofErr w:type="spellEnd"/>
      <w:r>
        <w:rPr>
          <w:rFonts w:ascii="Times New Roman" w:hAnsi="Times New Roman" w:cs="Times New Roman"/>
          <w:sz w:val="24"/>
          <w:szCs w:val="24"/>
        </w:rPr>
        <w:t xml:space="preserve">, </w:t>
      </w:r>
    </w:p>
    <w:p w:rsidR="00342575" w:rsidRDefault="00342575" w:rsidP="00342575">
      <w:pPr>
        <w:spacing w:line="360" w:lineRule="auto"/>
        <w:ind w:left="720" w:right="720"/>
        <w:jc w:val="both"/>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interesting story of his apotheosis can only be reconstructed from various legendary versions. He was a strong man; powerful hunter; both of which mean primarily that he was versed in various magical arts. But he was also a self-willed, cruel and tyrannical, and passionately devoted to carnage</w:t>
      </w:r>
      <w:r>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Sango was a very wicked ruler whose authority became detested by his subjects. His highhandedness made two of his lieutenants challenged his authority. He tried to destroy the two by subtlety setting them against each other in the battle. One of them was killed while the other decided to fight him. The only way out for him was to commit suicide by hanging on a tree.</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opponents of Sango taunted his supporters, action which culminated into the procurement of charms from </w:t>
      </w:r>
      <w:proofErr w:type="spellStart"/>
      <w:r>
        <w:rPr>
          <w:rFonts w:ascii="Times New Roman" w:hAnsi="Times New Roman" w:cs="Times New Roman"/>
          <w:sz w:val="24"/>
          <w:szCs w:val="24"/>
        </w:rPr>
        <w:t>Ibariba</w:t>
      </w:r>
      <w:proofErr w:type="spellEnd"/>
      <w:r>
        <w:rPr>
          <w:rFonts w:ascii="Times New Roman" w:hAnsi="Times New Roman" w:cs="Times New Roman"/>
          <w:sz w:val="24"/>
          <w:szCs w:val="24"/>
        </w:rPr>
        <w:t xml:space="preserve">. These charms have the efficacy of attracting lighting and thunder. The skill use of this charm led to the conflagration of various houses of the opponents and the loss of lives and property. The people of Oyo were then told that Sango did not commit suicide, rather he ascended into heaven. Hence the term Oba </w:t>
      </w:r>
      <w:proofErr w:type="spellStart"/>
      <w:proofErr w:type="gramStart"/>
      <w:r>
        <w:rPr>
          <w:rFonts w:ascii="Times New Roman" w:hAnsi="Times New Roman" w:cs="Times New Roman"/>
          <w:sz w:val="24"/>
          <w:szCs w:val="24"/>
        </w:rPr>
        <w:t>Ko</w:t>
      </w:r>
      <w:proofErr w:type="spellEnd"/>
      <w:proofErr w:type="gramEnd"/>
      <w:r>
        <w:rPr>
          <w:rFonts w:ascii="Times New Roman" w:hAnsi="Times New Roman" w:cs="Times New Roman"/>
          <w:sz w:val="24"/>
          <w:szCs w:val="24"/>
        </w:rPr>
        <w:t xml:space="preserve"> so-‘the king did not hang himself.’ This led to the worship of Sango in Oyo town which eventually spread all over Yoruba kingdom and beyond. The worship is based on an act of confession and submission. The enemies paid fines of rams, sheep, fowls, kola-nuts and palm-oil. With the passage of time, there developed a cult, an elaborate liturgy and a temple on the spot believed to be the place of his transition.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Idowu</w:t>
      </w:r>
      <w:proofErr w:type="spellEnd"/>
      <w:r>
        <w:rPr>
          <w:rStyle w:val="EndnoteReference"/>
          <w:rFonts w:ascii="Times New Roman" w:hAnsi="Times New Roman" w:cs="Times New Roman"/>
          <w:sz w:val="24"/>
          <w:szCs w:val="24"/>
        </w:rPr>
        <w:endnoteReference w:id="15"/>
      </w:r>
      <w:r>
        <w:rPr>
          <w:rFonts w:ascii="Times New Roman" w:hAnsi="Times New Roman" w:cs="Times New Roman"/>
          <w:sz w:val="24"/>
          <w:szCs w:val="24"/>
        </w:rPr>
        <w:t xml:space="preserve">, the above story is not acceptable to the worshippers of Sango. He went further to narrate their side of the story. They maintained that due to series of quarrels among the three wives of Sango and the accusation of tyranny, Sango became angry with situations around him and went into the forest. After an interval of time, his subjects went in search of Sango in the forest, only to find his horse but he was nowhere to be found. On enquiry, he spoke to them without their seeing him, that since he was tired of the problem of the court, he has decided to rule his subjects unseen, but that he did not commit suicide. It was at this juncture that he ascended unto heaven through a chain on the tree, from where he will continue to rule them. Whichever version is accepted, the ultimate is that it is clear that the people have accepted the fact that he went to heaven, where he rules through the agencies of lightning and thunder.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Yoruba folk belief has it that Sango had three wives, Oba,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who all turned into rivers after the death of their husband. Incidentally, these are the names of popular rivers strategically located across Yoruba land. Oba River is in Oyo state,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River is in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state while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River (River Niger) is found in the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close to the former habitation of the Sango whose mother hailed from the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people. Though these personalities were related to him by marriage, they are in their own rights riverine divinities venerated by the Yoruba and recognized and worshipped throughout the world. Apart from the above, Sango at deification, </w:t>
      </w:r>
      <w:r>
        <w:rPr>
          <w:rFonts w:ascii="Times New Roman" w:hAnsi="Times New Roman" w:cs="Times New Roman"/>
          <w:sz w:val="24"/>
          <w:szCs w:val="24"/>
        </w:rPr>
        <w:lastRenderedPageBreak/>
        <w:t xml:space="preserve">Sango took over the attributes of </w:t>
      </w:r>
      <w:proofErr w:type="spellStart"/>
      <w:r>
        <w:rPr>
          <w:rFonts w:ascii="Times New Roman" w:hAnsi="Times New Roman" w:cs="Times New Roman"/>
          <w:sz w:val="24"/>
          <w:szCs w:val="24"/>
        </w:rPr>
        <w:t>Jakuta</w:t>
      </w:r>
      <w:proofErr w:type="spellEnd"/>
      <w:r>
        <w:rPr>
          <w:rFonts w:ascii="Times New Roman" w:hAnsi="Times New Roman" w:cs="Times New Roman"/>
          <w:sz w:val="24"/>
          <w:szCs w:val="24"/>
        </w:rPr>
        <w:t xml:space="preserve"> another Yoruba divinity who is reputed to be represent the wrath of </w:t>
      </w:r>
      <w:proofErr w:type="spellStart"/>
      <w:r>
        <w:rPr>
          <w:rFonts w:ascii="Times New Roman" w:hAnsi="Times New Roman" w:cs="Times New Roman"/>
          <w:sz w:val="24"/>
          <w:szCs w:val="24"/>
        </w:rPr>
        <w:t>Olodumare</w:t>
      </w:r>
      <w:proofErr w:type="spellEnd"/>
      <w:r>
        <w:rPr>
          <w:rFonts w:ascii="Times New Roman" w:hAnsi="Times New Roman" w:cs="Times New Roman"/>
          <w:sz w:val="24"/>
          <w:szCs w:val="24"/>
        </w:rPr>
        <w:t>. It was at death that he became apotheosized and associated with the solar deity</w:t>
      </w:r>
      <w:r>
        <w:rPr>
          <w:rStyle w:val="EndnoteReference"/>
          <w:rFonts w:ascii="Times New Roman" w:hAnsi="Times New Roman" w:cs="Times New Roman"/>
          <w:sz w:val="24"/>
          <w:szCs w:val="24"/>
        </w:rPr>
        <w:endnoteReference w:id="16"/>
      </w:r>
      <w:r>
        <w:rPr>
          <w:rFonts w:ascii="Times New Roman" w:hAnsi="Times New Roman" w:cs="Times New Roman"/>
          <w:sz w:val="24"/>
          <w:szCs w:val="24"/>
        </w:rPr>
        <w:t xml:space="preserve">.   </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Sango shrines abound in Yoruba towns and villages. He is represented by a carved image of a man surrounded by three smaller images representing his three wives. He is often depicted as having a double-headed axe (</w:t>
      </w:r>
      <w:proofErr w:type="spellStart"/>
      <w:r>
        <w:rPr>
          <w:rFonts w:ascii="Times New Roman" w:hAnsi="Times New Roman" w:cs="Times New Roman"/>
          <w:i/>
          <w:sz w:val="24"/>
          <w:szCs w:val="24"/>
        </w:rPr>
        <w:t>Osee</w:t>
      </w:r>
      <w:proofErr w:type="spellEnd"/>
      <w:r>
        <w:rPr>
          <w:rFonts w:ascii="Times New Roman" w:hAnsi="Times New Roman" w:cs="Times New Roman"/>
          <w:sz w:val="24"/>
          <w:szCs w:val="24"/>
        </w:rPr>
        <w:t xml:space="preserve"> Sango). Items offered him include bitter kola which is also used in divination, palm oil, and ram. One of the ceremonies in the worship of Sango is the ceremony where Sango is believed to mount a person in spirit possession. The person’s consciousness is taken over and the person prophecies. The priests use red and white </w:t>
      </w:r>
      <w:proofErr w:type="spellStart"/>
      <w:r>
        <w:rPr>
          <w:rFonts w:ascii="Times New Roman" w:hAnsi="Times New Roman" w:cs="Times New Roman"/>
          <w:sz w:val="24"/>
          <w:szCs w:val="24"/>
        </w:rPr>
        <w:t>colours</w:t>
      </w:r>
      <w:proofErr w:type="spellEnd"/>
      <w:r>
        <w:rPr>
          <w:rFonts w:ascii="Times New Roman" w:hAnsi="Times New Roman" w:cs="Times New Roman"/>
          <w:sz w:val="24"/>
          <w:szCs w:val="24"/>
        </w:rPr>
        <w:t xml:space="preserve"> and also braid their hair. Often times they also wear skirts for part of the paraphernalia of the divinity.</w:t>
      </w:r>
    </w:p>
    <w:p w:rsidR="00342575" w:rsidRDefault="00342575" w:rsidP="00342575">
      <w:pPr>
        <w:tabs>
          <w:tab w:val="left" w:pos="271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Review of </w:t>
      </w:r>
      <w:r>
        <w:rPr>
          <w:rFonts w:ascii="Times New Roman" w:hAnsi="Times New Roman" w:cs="Times New Roman"/>
          <w:b/>
          <w:i/>
          <w:sz w:val="24"/>
          <w:szCs w:val="24"/>
        </w:rPr>
        <w:t xml:space="preserve">Sango </w:t>
      </w:r>
      <w:r>
        <w:rPr>
          <w:rFonts w:ascii="Times New Roman" w:hAnsi="Times New Roman" w:cs="Times New Roman"/>
          <w:b/>
          <w:sz w:val="24"/>
          <w:szCs w:val="24"/>
        </w:rPr>
        <w:t>movie</w:t>
      </w:r>
    </w:p>
    <w:p w:rsidR="00342575" w:rsidRDefault="00342575" w:rsidP="00342575">
      <w:pPr>
        <w:tabs>
          <w:tab w:val="left" w:pos="2715"/>
        </w:tabs>
        <w:spacing w:line="360" w:lineRule="auto"/>
        <w:jc w:val="both"/>
        <w:rPr>
          <w:rFonts w:ascii="Times New Roman" w:hAnsi="Times New Roman" w:cs="Times New Roman"/>
          <w:sz w:val="24"/>
          <w:szCs w:val="24"/>
        </w:rPr>
      </w:pPr>
      <w:r>
        <w:rPr>
          <w:rFonts w:ascii="Times New Roman" w:hAnsi="Times New Roman" w:cs="Times New Roman"/>
          <w:i/>
          <w:sz w:val="24"/>
          <w:szCs w:val="24"/>
        </w:rPr>
        <w:t>Sango: the Legendary African King</w:t>
      </w:r>
      <w:r>
        <w:rPr>
          <w:rFonts w:ascii="Times New Roman" w:hAnsi="Times New Roman" w:cs="Times New Roman"/>
          <w:sz w:val="24"/>
          <w:szCs w:val="24"/>
        </w:rPr>
        <w:t xml:space="preserve"> is a 1998 movie that was produced by </w:t>
      </w:r>
      <w:proofErr w:type="spellStart"/>
      <w:r>
        <w:rPr>
          <w:rFonts w:ascii="Times New Roman" w:hAnsi="Times New Roman" w:cs="Times New Roman"/>
          <w:sz w:val="24"/>
          <w:szCs w:val="24"/>
        </w:rPr>
        <w:t>Bomdillon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Bodin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Eraarobor</w:t>
      </w:r>
      <w:proofErr w:type="spellEnd"/>
      <w:r>
        <w:rPr>
          <w:rFonts w:ascii="Times New Roman" w:hAnsi="Times New Roman" w:cs="Times New Roman"/>
          <w:sz w:val="24"/>
          <w:szCs w:val="24"/>
        </w:rPr>
        <w:t xml:space="preserve"> and directed by Femi </w:t>
      </w:r>
      <w:proofErr w:type="spellStart"/>
      <w:r>
        <w:rPr>
          <w:rFonts w:ascii="Times New Roman" w:hAnsi="Times New Roman" w:cs="Times New Roman"/>
          <w:sz w:val="24"/>
          <w:szCs w:val="24"/>
        </w:rPr>
        <w:t>Lasode</w:t>
      </w:r>
      <w:proofErr w:type="spellEnd"/>
      <w:r>
        <w:rPr>
          <w:rFonts w:ascii="Times New Roman" w:hAnsi="Times New Roman" w:cs="Times New Roman"/>
          <w:sz w:val="24"/>
          <w:szCs w:val="24"/>
        </w:rPr>
        <w:t xml:space="preserve">. The movie was shot in </w:t>
      </w:r>
      <w:proofErr w:type="spellStart"/>
      <w:r>
        <w:rPr>
          <w:rFonts w:ascii="Times New Roman" w:hAnsi="Times New Roman" w:cs="Times New Roman"/>
          <w:sz w:val="24"/>
          <w:szCs w:val="24"/>
        </w:rPr>
        <w:t>Ogijo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Ikorodu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Igarun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Ishen</w:t>
      </w:r>
      <w:proofErr w:type="spellEnd"/>
      <w:proofErr w:type="gramEnd"/>
      <w:r>
        <w:rPr>
          <w:rFonts w:ascii="Times New Roman" w:hAnsi="Times New Roman" w:cs="Times New Roman"/>
          <w:sz w:val="24"/>
          <w:szCs w:val="24"/>
        </w:rPr>
        <w:t xml:space="preserve"> in Lagos. Others places include </w:t>
      </w:r>
      <w:proofErr w:type="spellStart"/>
      <w:r>
        <w:rPr>
          <w:rFonts w:ascii="Times New Roman" w:hAnsi="Times New Roman" w:cs="Times New Roman"/>
          <w:sz w:val="24"/>
          <w:szCs w:val="24"/>
        </w:rPr>
        <w:t>Agoronjo</w:t>
      </w:r>
      <w:proofErr w:type="spellEnd"/>
      <w:r>
        <w:rPr>
          <w:rFonts w:ascii="Times New Roman" w:hAnsi="Times New Roman" w:cs="Times New Roman"/>
          <w:sz w:val="24"/>
          <w:szCs w:val="24"/>
        </w:rPr>
        <w:t xml:space="preserve"> Ibadan and Ilorin. Some of the actors and actresses include Wale Adebayo, Rachael </w:t>
      </w:r>
      <w:proofErr w:type="spellStart"/>
      <w:r>
        <w:rPr>
          <w:rFonts w:ascii="Times New Roman" w:hAnsi="Times New Roman" w:cs="Times New Roman"/>
          <w:sz w:val="24"/>
          <w:szCs w:val="24"/>
        </w:rPr>
        <w:t>Oniga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Bukky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Ogunnote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Jide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Ogungbade</w:t>
      </w:r>
      <w:proofErr w:type="spellEnd"/>
      <w:r>
        <w:rPr>
          <w:rFonts w:ascii="Times New Roman" w:hAnsi="Times New Roman" w:cs="Times New Roman"/>
          <w:sz w:val="24"/>
          <w:szCs w:val="24"/>
        </w:rPr>
        <w:t xml:space="preserve">. Others include </w:t>
      </w:r>
      <w:proofErr w:type="spellStart"/>
      <w:r>
        <w:rPr>
          <w:rFonts w:ascii="Times New Roman" w:hAnsi="Times New Roman" w:cs="Times New Roman"/>
          <w:sz w:val="24"/>
          <w:szCs w:val="24"/>
        </w:rPr>
        <w:t>Jide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Ogungbade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Laniyan</w:t>
      </w:r>
      <w:proofErr w:type="spellEnd"/>
      <w:r>
        <w:rPr>
          <w:rFonts w:ascii="Times New Roman" w:hAnsi="Times New Roman" w:cs="Times New Roman"/>
          <w:sz w:val="24"/>
          <w:szCs w:val="24"/>
        </w:rPr>
        <w:t xml:space="preserve">, Jimi </w:t>
      </w:r>
      <w:proofErr w:type="spellStart"/>
      <w:r>
        <w:rPr>
          <w:rFonts w:ascii="Times New Roman" w:hAnsi="Times New Roman" w:cs="Times New Roman"/>
          <w:sz w:val="24"/>
          <w:szCs w:val="24"/>
        </w:rPr>
        <w:t>Sholanke</w:t>
      </w:r>
      <w:proofErr w:type="spellEnd"/>
      <w:r>
        <w:rPr>
          <w:rFonts w:ascii="Times New Roman" w:hAnsi="Times New Roman" w:cs="Times New Roman"/>
          <w:sz w:val="24"/>
          <w:szCs w:val="24"/>
        </w:rPr>
        <w:t xml:space="preserve"> and Wale </w:t>
      </w:r>
      <w:proofErr w:type="spellStart"/>
      <w:r>
        <w:rPr>
          <w:rFonts w:ascii="Times New Roman" w:hAnsi="Times New Roman" w:cs="Times New Roman"/>
          <w:sz w:val="24"/>
          <w:szCs w:val="24"/>
        </w:rPr>
        <w:t>Ogunyemi</w:t>
      </w:r>
      <w:proofErr w:type="spellEnd"/>
      <w:r>
        <w:rPr>
          <w:rFonts w:ascii="Times New Roman" w:hAnsi="Times New Roman" w:cs="Times New Roman"/>
          <w:sz w:val="24"/>
          <w:szCs w:val="24"/>
        </w:rPr>
        <w:t>.</w:t>
      </w:r>
    </w:p>
    <w:p w:rsidR="00342575" w:rsidRDefault="00342575" w:rsidP="00342575">
      <w:pPr>
        <w:tabs>
          <w:tab w:val="left" w:pos="2715"/>
        </w:tabs>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Historico</w:t>
      </w:r>
      <w:proofErr w:type="spellEnd"/>
      <w:r>
        <w:rPr>
          <w:rFonts w:ascii="Times New Roman" w:hAnsi="Times New Roman" w:cs="Times New Roman"/>
          <w:b/>
          <w:sz w:val="24"/>
          <w:szCs w:val="24"/>
        </w:rPr>
        <w:t>-mythological Background to the movie</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Sango movie is one that is set against the background of a historical figure, an </w:t>
      </w:r>
      <w:proofErr w:type="spellStart"/>
      <w:r>
        <w:rPr>
          <w:rFonts w:ascii="Times New Roman" w:hAnsi="Times New Roman" w:cs="Times New Roman"/>
          <w:sz w:val="24"/>
          <w:szCs w:val="24"/>
        </w:rPr>
        <w:t>Alsfin</w:t>
      </w:r>
      <w:proofErr w:type="spellEnd"/>
      <w:r>
        <w:rPr>
          <w:rFonts w:ascii="Times New Roman" w:hAnsi="Times New Roman" w:cs="Times New Roman"/>
          <w:sz w:val="24"/>
          <w:szCs w:val="24"/>
        </w:rPr>
        <w:t xml:space="preserve"> of Oyo Kingdom. This epic movie tries to capture the antecedents that led to the deification of Sango as one of the deified ancestors of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race. The traditional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belief regarding the existence of divinities falls under three categories. These include the primordial divinities that are the divinities that are believed to have emanated from the Supreme Being. Some of these include </w:t>
      </w:r>
      <w:proofErr w:type="spellStart"/>
      <w:r>
        <w:rPr>
          <w:rFonts w:ascii="Times New Roman" w:hAnsi="Times New Roman" w:cs="Times New Roman"/>
          <w:sz w:val="24"/>
          <w:szCs w:val="24"/>
        </w:rPr>
        <w:t>Obatala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Esu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Ogun</w:t>
      </w:r>
      <w:proofErr w:type="spellEnd"/>
      <w:r>
        <w:rPr>
          <w:rFonts w:ascii="Times New Roman" w:hAnsi="Times New Roman" w:cs="Times New Roman"/>
          <w:sz w:val="24"/>
          <w:szCs w:val="24"/>
        </w:rPr>
        <w:t xml:space="preserve"> to mention only a few. The other set of divinities to which the object of this discussion belong, are the deified ancestors. These are human beings who have made substantial contributions to the community when they were alive and at death, they become deified. Typical examples include </w:t>
      </w:r>
      <w:proofErr w:type="spellStart"/>
      <w:r>
        <w:rPr>
          <w:rFonts w:ascii="Times New Roman" w:hAnsi="Times New Roman" w:cs="Times New Roman"/>
          <w:sz w:val="24"/>
          <w:szCs w:val="24"/>
        </w:rPr>
        <w:t>Moremi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Oluorogbo</w:t>
      </w:r>
      <w:proofErr w:type="spellEnd"/>
      <w:r>
        <w:rPr>
          <w:rFonts w:ascii="Times New Roman" w:hAnsi="Times New Roman" w:cs="Times New Roman"/>
          <w:sz w:val="24"/>
          <w:szCs w:val="24"/>
        </w:rPr>
        <w:t xml:space="preserve"> of Ile-Ife who assisted their people to gain independence from the </w:t>
      </w:r>
      <w:proofErr w:type="spellStart"/>
      <w:r>
        <w:rPr>
          <w:rFonts w:ascii="Times New Roman" w:hAnsi="Times New Roman" w:cs="Times New Roman"/>
          <w:sz w:val="24"/>
          <w:szCs w:val="24"/>
        </w:rPr>
        <w:t>Ugbo</w:t>
      </w:r>
      <w:proofErr w:type="spellEnd"/>
      <w:r>
        <w:rPr>
          <w:rFonts w:ascii="Times New Roman" w:hAnsi="Times New Roman" w:cs="Times New Roman"/>
          <w:sz w:val="24"/>
          <w:szCs w:val="24"/>
        </w:rPr>
        <w:t xml:space="preserve"> people. In the case of Sango, as will be seen shortly, was </w:t>
      </w:r>
      <w:r>
        <w:rPr>
          <w:rFonts w:ascii="Times New Roman" w:hAnsi="Times New Roman" w:cs="Times New Roman"/>
          <w:sz w:val="24"/>
          <w:szCs w:val="24"/>
        </w:rPr>
        <w:lastRenderedPageBreak/>
        <w:t>feared greatly for his ability to invoke fire on his enemies anytime his wishes. The movie is an attempt at representing what happened to this enigmatic figure.</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an historical figure, Sango was the son of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the youngest of the sons of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who migrated to </w:t>
      </w:r>
      <w:proofErr w:type="spellStart"/>
      <w:r>
        <w:rPr>
          <w:rFonts w:ascii="Times New Roman" w:hAnsi="Times New Roman" w:cs="Times New Roman"/>
          <w:sz w:val="24"/>
          <w:szCs w:val="24"/>
        </w:rPr>
        <w:t>Nupeland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Oranmiyan’s</w:t>
      </w:r>
      <w:proofErr w:type="spellEnd"/>
      <w:r>
        <w:rPr>
          <w:rFonts w:ascii="Times New Roman" w:hAnsi="Times New Roman" w:cs="Times New Roman"/>
          <w:sz w:val="24"/>
          <w:szCs w:val="24"/>
        </w:rPr>
        <w:t xml:space="preserve"> son, </w:t>
      </w:r>
      <w:proofErr w:type="spellStart"/>
      <w:r>
        <w:rPr>
          <w:rFonts w:ascii="Times New Roman" w:hAnsi="Times New Roman" w:cs="Times New Roman"/>
          <w:sz w:val="24"/>
          <w:szCs w:val="24"/>
        </w:rPr>
        <w:t>Elenpe</w:t>
      </w:r>
      <w:proofErr w:type="spellEnd"/>
      <w:r>
        <w:rPr>
          <w:rFonts w:ascii="Times New Roman" w:hAnsi="Times New Roman" w:cs="Times New Roman"/>
          <w:sz w:val="24"/>
          <w:szCs w:val="24"/>
        </w:rPr>
        <w:t xml:space="preserve"> the ruler of </w:t>
      </w:r>
      <w:proofErr w:type="spellStart"/>
      <w:r>
        <w:rPr>
          <w:rFonts w:ascii="Times New Roman" w:hAnsi="Times New Roman" w:cs="Times New Roman"/>
          <w:sz w:val="24"/>
          <w:szCs w:val="24"/>
        </w:rPr>
        <w:t>Nupeland</w:t>
      </w:r>
      <w:proofErr w:type="spellEnd"/>
      <w:r>
        <w:rPr>
          <w:rFonts w:ascii="Times New Roman" w:hAnsi="Times New Roman" w:cs="Times New Roman"/>
          <w:sz w:val="24"/>
          <w:szCs w:val="24"/>
        </w:rPr>
        <w:t xml:space="preserve"> was the father of Sango. His elder brother is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is the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of Oyo while their cousin is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The era was one of warfare among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diverse communities and skirmishes whereby warriors trying to usurp one another. There is also the new threat to the kingdom; this is in relation to the incursion of the Fulani from the north. These people were bent on burying the Quran in the Atlantic Ocean.  </w:t>
      </w:r>
    </w:p>
    <w:p w:rsidR="00342575" w:rsidRDefault="00342575" w:rsidP="00342575">
      <w:pPr>
        <w:tabs>
          <w:tab w:val="left" w:pos="2715"/>
        </w:tabs>
        <w:spacing w:line="360" w:lineRule="auto"/>
        <w:jc w:val="both"/>
        <w:rPr>
          <w:rFonts w:ascii="Times New Roman" w:hAnsi="Times New Roman" w:cs="Times New Roman"/>
          <w:b/>
          <w:sz w:val="24"/>
          <w:szCs w:val="24"/>
        </w:rPr>
      </w:pPr>
      <w:r>
        <w:rPr>
          <w:rFonts w:ascii="Times New Roman" w:hAnsi="Times New Roman" w:cs="Times New Roman"/>
          <w:b/>
          <w:sz w:val="24"/>
          <w:szCs w:val="24"/>
        </w:rPr>
        <w:t>Plot</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Sango movie plot surrounds the escapades of the character called Sango. He was invited from </w:t>
      </w:r>
      <w:proofErr w:type="spellStart"/>
      <w:r>
        <w:rPr>
          <w:rFonts w:ascii="Times New Roman" w:hAnsi="Times New Roman" w:cs="Times New Roman"/>
          <w:sz w:val="24"/>
          <w:szCs w:val="24"/>
        </w:rPr>
        <w:t>Nupeland</w:t>
      </w:r>
      <w:proofErr w:type="spellEnd"/>
      <w:r>
        <w:rPr>
          <w:rFonts w:ascii="Times New Roman" w:hAnsi="Times New Roman" w:cs="Times New Roman"/>
          <w:sz w:val="24"/>
          <w:szCs w:val="24"/>
        </w:rPr>
        <w:t xml:space="preserve">, after due consultations with the oracle, to help rescue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his elder brother from the clutches of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his cousin. On enquiry as to the next king of Oyo kingdom from </w:t>
      </w:r>
      <w:proofErr w:type="spellStart"/>
      <w:r>
        <w:rPr>
          <w:rFonts w:ascii="Times New Roman" w:hAnsi="Times New Roman" w:cs="Times New Roman"/>
          <w:sz w:val="24"/>
          <w:szCs w:val="24"/>
        </w:rPr>
        <w:t>Ifa</w:t>
      </w:r>
      <w:proofErr w:type="spellEnd"/>
      <w:r>
        <w:rPr>
          <w:rFonts w:ascii="Times New Roman" w:hAnsi="Times New Roman" w:cs="Times New Roman"/>
          <w:sz w:val="24"/>
          <w:szCs w:val="24"/>
        </w:rPr>
        <w:t xml:space="preserve"> oracle, Sango was chosen as the next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This was after the exile of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who was regarded as a weakling. After the coronation, Sango proceeded to Oyo with his three wives, </w:t>
      </w:r>
      <w:proofErr w:type="spellStart"/>
      <w:r>
        <w:rPr>
          <w:rFonts w:ascii="Times New Roman" w:hAnsi="Times New Roman" w:cs="Times New Roman"/>
          <w:sz w:val="24"/>
          <w:szCs w:val="24"/>
        </w:rPr>
        <w:t>Obba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He soon changed his capital from Old Oyo to Oyo </w:t>
      </w:r>
      <w:proofErr w:type="spellStart"/>
      <w:r>
        <w:rPr>
          <w:rFonts w:ascii="Times New Roman" w:hAnsi="Times New Roman" w:cs="Times New Roman"/>
          <w:sz w:val="24"/>
          <w:szCs w:val="24"/>
        </w:rPr>
        <w:t>Koro</w:t>
      </w:r>
      <w:proofErr w:type="spellEnd"/>
      <w:r>
        <w:rPr>
          <w:rFonts w:ascii="Times New Roman" w:hAnsi="Times New Roman" w:cs="Times New Roman"/>
          <w:sz w:val="24"/>
          <w:szCs w:val="24"/>
        </w:rPr>
        <w:t xml:space="preserve"> in a bid to fortify himself on the throne of his forefathers.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still interested in governing Oyo raised his army on a flimsy excuse of not being invited during the coronation ceremony of Sango, decided to wage war against Oyo. They were defeated on the borders of Oyo, through the assistance of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who was able to conjure rain that enable Sango to use thunder and fire to destroy the army of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When they decided to invade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there was a fierce war in which the armies of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were totally defeated. It was during this war that Sango had a premonition that there was a mutiny at home and that he must return home immediately. The other soldiers led by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preferred to go ahead to sack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while Sango and the </w:t>
      </w:r>
      <w:proofErr w:type="spellStart"/>
      <w:r>
        <w:rPr>
          <w:rFonts w:ascii="Times New Roman" w:hAnsi="Times New Roman" w:cs="Times New Roman"/>
          <w:sz w:val="24"/>
          <w:szCs w:val="24"/>
        </w:rPr>
        <w:t>Ilaris</w:t>
      </w:r>
      <w:proofErr w:type="spellEnd"/>
      <w:r>
        <w:rPr>
          <w:rFonts w:ascii="Times New Roman" w:hAnsi="Times New Roman" w:cs="Times New Roman"/>
          <w:sz w:val="24"/>
          <w:szCs w:val="24"/>
        </w:rPr>
        <w:t xml:space="preserve"> returned to Oyo.</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those who went to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returned with spoils of war, Sango forgave them for their recalcitrance but banished them from Oyo.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agreed to proceed to Ede as instructed, while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insisted to stay in Oyo and constituted himself as an opposition to Sango unless he rescinds his decision never to go to battle again.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became the king of Ede against the tradition, an action that made him to fall into the trap set for him.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was dispatched to kill him, but the </w:t>
      </w:r>
      <w:r>
        <w:rPr>
          <w:rFonts w:ascii="Times New Roman" w:hAnsi="Times New Roman" w:cs="Times New Roman"/>
          <w:sz w:val="24"/>
          <w:szCs w:val="24"/>
        </w:rPr>
        <w:lastRenderedPageBreak/>
        <w:t xml:space="preserve">camaraderie between them made him to take him to Oyo alive. This occasioned another scheme to kill both of them by engaging them in a duel.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lost his life and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faced Sango. He order that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be incinerated, he was burnt but he also survived it. This made Sango desperate and he wanted to use the power he gave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for safe keep. After forcefully retrieving the charm from her, he took the charm to a mountain to test its efficacy. Unfortunately, he burnt his palace with it, thus losing everything in the inferno. It is on the basis of this that he decided to live the kingdom. He turned deaf ears to all entreaties to make him return. As he was going,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thinking he was now devoid of his powers challenge him. Sango disappeared making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to rush to his shrine to reequip himself but it was there that he was burnt by the fire from Sango.  </w:t>
      </w:r>
    </w:p>
    <w:p w:rsidR="00342575" w:rsidRDefault="00342575" w:rsidP="00342575">
      <w:pPr>
        <w:tabs>
          <w:tab w:val="left" w:pos="2715"/>
        </w:tabs>
        <w:spacing w:line="360" w:lineRule="auto"/>
        <w:jc w:val="both"/>
        <w:rPr>
          <w:rFonts w:ascii="Times New Roman" w:hAnsi="Times New Roman" w:cs="Times New Roman"/>
          <w:b/>
          <w:sz w:val="24"/>
          <w:szCs w:val="24"/>
        </w:rPr>
      </w:pPr>
      <w:r>
        <w:rPr>
          <w:rFonts w:ascii="Times New Roman" w:hAnsi="Times New Roman" w:cs="Times New Roman"/>
          <w:b/>
          <w:sz w:val="24"/>
          <w:szCs w:val="24"/>
        </w:rPr>
        <w:t>Theme</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theme of Sango movie is that the whole of nature is endowed with energy and it is possible to harness the forces of nature in a bid to multiply, to subdue and to have dominion over a person’s environment. This is demonstrated in a few places in the movie. In the first instance, his first appearance on set was in relation to being called an African scientist who experiments with nature. It was the demonstration of this knowledge that he was able to go to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within a twinkling of an eye. The charm he used here is called </w:t>
      </w:r>
      <w:proofErr w:type="spellStart"/>
      <w:r>
        <w:rPr>
          <w:rFonts w:ascii="Times New Roman" w:hAnsi="Times New Roman" w:cs="Times New Roman"/>
          <w:i/>
          <w:sz w:val="24"/>
          <w:szCs w:val="24"/>
        </w:rPr>
        <w:t>kanako</w:t>
      </w:r>
      <w:proofErr w:type="spellEnd"/>
      <w:r>
        <w:rPr>
          <w:rFonts w:ascii="Times New Roman" w:hAnsi="Times New Roman" w:cs="Times New Roman"/>
          <w:i/>
          <w:sz w:val="24"/>
          <w:szCs w:val="24"/>
        </w:rPr>
        <w:t>,</w:t>
      </w:r>
      <w:r>
        <w:rPr>
          <w:rFonts w:ascii="Times New Roman" w:hAnsi="Times New Roman" w:cs="Times New Roman"/>
          <w:sz w:val="24"/>
          <w:szCs w:val="24"/>
        </w:rPr>
        <w:t xml:space="preserve"> a charm employed in shortening the distance of a place. When Sango was negotiating the release of his brother, it was these forces he appealed to who got all the ransom demanded of the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lords. As a matter of fact, the spirit figures brought all the ransom items given to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must also be mentioned that the idea of consulting the oracle is a further testimony to the fact of forces of nature that needs to be explored in a bid to overcome one’s environment. It was the </w:t>
      </w:r>
      <w:proofErr w:type="spellStart"/>
      <w:r>
        <w:rPr>
          <w:rFonts w:ascii="Times New Roman" w:hAnsi="Times New Roman" w:cs="Times New Roman"/>
          <w:sz w:val="24"/>
          <w:szCs w:val="24"/>
        </w:rPr>
        <w:t>Babalawo</w:t>
      </w:r>
      <w:proofErr w:type="spellEnd"/>
      <w:r>
        <w:rPr>
          <w:rFonts w:ascii="Times New Roman" w:hAnsi="Times New Roman" w:cs="Times New Roman"/>
          <w:sz w:val="24"/>
          <w:szCs w:val="24"/>
        </w:rPr>
        <w:t xml:space="preserve"> of Oyo that divine for the choice of Sango as a means of rescue of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Babalawo’s</w:t>
      </w:r>
      <w:proofErr w:type="spellEnd"/>
      <w:r>
        <w:rPr>
          <w:rFonts w:ascii="Times New Roman" w:hAnsi="Times New Roman" w:cs="Times New Roman"/>
          <w:sz w:val="24"/>
          <w:szCs w:val="24"/>
        </w:rPr>
        <w:t xml:space="preserve"> words led Sango to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staff at Ife.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also sent him back to </w:t>
      </w:r>
      <w:proofErr w:type="spellStart"/>
      <w:r>
        <w:rPr>
          <w:rFonts w:ascii="Times New Roman" w:hAnsi="Times New Roman" w:cs="Times New Roman"/>
          <w:sz w:val="24"/>
          <w:szCs w:val="24"/>
        </w:rPr>
        <w:t>Nupeland</w:t>
      </w:r>
      <w:proofErr w:type="spellEnd"/>
      <w:r>
        <w:rPr>
          <w:rFonts w:ascii="Times New Roman" w:hAnsi="Times New Roman" w:cs="Times New Roman"/>
          <w:sz w:val="24"/>
          <w:szCs w:val="24"/>
        </w:rPr>
        <w:t xml:space="preserve"> if he must overcome his enemies. There he was given a charm that could command thunder, another natural phenomenon.  </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encounter between Sango and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is important evidence in the emphasis of the tapping of natural phenomena when seeking to dominate the environment.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was not a human being, but could use the skin of a human being. Sango discovered her secret and she became a faithful tool in the hands of her Sango, her captor. Apart from the above, she also became his wife. He came </w:t>
      </w:r>
      <w:r>
        <w:rPr>
          <w:rFonts w:ascii="Times New Roman" w:hAnsi="Times New Roman" w:cs="Times New Roman"/>
          <w:sz w:val="24"/>
          <w:szCs w:val="24"/>
        </w:rPr>
        <w:lastRenderedPageBreak/>
        <w:t xml:space="preserve">to trust her to the extent that she plaited his hair, a feat unheard of in the annals of an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of Oyo.</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things worthy of mention are the use of natural phenomena in a bid to seek dominion over one’s enemies.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took his army to the river and sprinkled water on them. Sango was also seen invoking the </w:t>
      </w:r>
      <w:proofErr w:type="spellStart"/>
      <w:r>
        <w:rPr>
          <w:rFonts w:ascii="Times New Roman" w:hAnsi="Times New Roman" w:cs="Times New Roman"/>
          <w:sz w:val="24"/>
          <w:szCs w:val="24"/>
        </w:rPr>
        <w:t>favour</w:t>
      </w:r>
      <w:proofErr w:type="spellEnd"/>
      <w:r>
        <w:rPr>
          <w:rFonts w:ascii="Times New Roman" w:hAnsi="Times New Roman" w:cs="Times New Roman"/>
          <w:sz w:val="24"/>
          <w:szCs w:val="24"/>
        </w:rPr>
        <w:t xml:space="preserve"> of </w:t>
      </w:r>
      <w:proofErr w:type="spellStart"/>
      <w:r>
        <w:rPr>
          <w:rFonts w:ascii="Times New Roman" w:hAnsi="Times New Roman" w:cs="Times New Roman"/>
          <w:i/>
          <w:sz w:val="24"/>
          <w:szCs w:val="24"/>
        </w:rPr>
        <w:t>odo</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Ogun</w:t>
      </w:r>
      <w:proofErr w:type="spellEnd"/>
      <w:r>
        <w:rPr>
          <w:rFonts w:ascii="Times New Roman" w:hAnsi="Times New Roman" w:cs="Times New Roman"/>
          <w:i/>
          <w:sz w:val="24"/>
          <w:szCs w:val="24"/>
        </w:rPr>
        <w:t>,</w:t>
      </w:r>
      <w:r>
        <w:rPr>
          <w:rFonts w:ascii="Times New Roman" w:hAnsi="Times New Roman" w:cs="Times New Roman"/>
          <w:sz w:val="24"/>
          <w:szCs w:val="24"/>
        </w:rPr>
        <w:t xml:space="preserve"> river </w:t>
      </w:r>
      <w:proofErr w:type="spellStart"/>
      <w:r>
        <w:rPr>
          <w:rFonts w:ascii="Times New Roman" w:hAnsi="Times New Roman" w:cs="Times New Roman"/>
          <w:sz w:val="24"/>
          <w:szCs w:val="24"/>
        </w:rPr>
        <w:t>Ogun</w:t>
      </w:r>
      <w:proofErr w:type="spellEnd"/>
      <w:r>
        <w:rPr>
          <w:rFonts w:ascii="Times New Roman" w:hAnsi="Times New Roman" w:cs="Times New Roman"/>
          <w:sz w:val="24"/>
          <w:szCs w:val="24"/>
        </w:rPr>
        <w:t xml:space="preserve">. In the prosecution of war against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grains were used. These grains turned to birds which did incalculable damage to the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soldiers. It is also worthy of mention that </w:t>
      </w:r>
      <w:proofErr w:type="spellStart"/>
      <w:r>
        <w:rPr>
          <w:rFonts w:ascii="Times New Roman" w:hAnsi="Times New Roman" w:cs="Times New Roman"/>
          <w:sz w:val="24"/>
          <w:szCs w:val="24"/>
        </w:rPr>
        <w:t>Obba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were great and sacred rivers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land. These were believed to be incarnations of the wives of Sango. </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noticeable theme in this movie is that anger does no good to anyone. Throughout the movie, it is apparent that Sango was not one given to patience. He is always angry when things do not go his way and at the end of the day, he pays dearly for it. His emotional vituperations can be noticed in his relationship with his two wives, </w:t>
      </w:r>
      <w:proofErr w:type="spellStart"/>
      <w:r>
        <w:rPr>
          <w:rFonts w:ascii="Times New Roman" w:hAnsi="Times New Roman" w:cs="Times New Roman"/>
          <w:sz w:val="24"/>
          <w:szCs w:val="24"/>
        </w:rPr>
        <w:t>Obba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with regards to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He returned from war to find the women at logger heads. He was so angry at the two of them that he sent them packing out of the house with balls of fire. No one can contain his anger. Whenever they wish to praise him, one of his epithets is </w:t>
      </w:r>
    </w:p>
    <w:p w:rsidR="00342575" w:rsidRDefault="00342575" w:rsidP="00342575">
      <w:pPr>
        <w:tabs>
          <w:tab w:val="left" w:pos="2715"/>
        </w:tabs>
        <w:spacing w:line="360" w:lineRule="auto"/>
        <w:ind w:left="1440" w:right="1440"/>
        <w:jc w:val="both"/>
        <w:rPr>
          <w:rFonts w:ascii="Times New Roman" w:hAnsi="Times New Roman" w:cs="Times New Roman"/>
          <w:sz w:val="24"/>
          <w:szCs w:val="24"/>
        </w:rPr>
      </w:pPr>
      <w:proofErr w:type="gramStart"/>
      <w:r>
        <w:rPr>
          <w:rFonts w:ascii="Times New Roman" w:hAnsi="Times New Roman" w:cs="Times New Roman"/>
          <w:sz w:val="24"/>
          <w:szCs w:val="24"/>
        </w:rPr>
        <w:t xml:space="preserve">Sango, </w:t>
      </w:r>
      <w:proofErr w:type="spellStart"/>
      <w:r>
        <w:rPr>
          <w:rFonts w:ascii="Times New Roman" w:hAnsi="Times New Roman" w:cs="Times New Roman"/>
          <w:sz w:val="24"/>
          <w:szCs w:val="24"/>
        </w:rPr>
        <w:t>abi’na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l’oju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l’nu</w:t>
      </w:r>
      <w:proofErr w:type="spellEnd"/>
      <w:r>
        <w:rPr>
          <w:rFonts w:ascii="Times New Roman" w:hAnsi="Times New Roman" w:cs="Times New Roman"/>
          <w:sz w:val="24"/>
          <w:szCs w:val="24"/>
        </w:rPr>
        <w:t>.</w:t>
      </w:r>
      <w:proofErr w:type="gramEnd"/>
    </w:p>
    <w:p w:rsidR="00342575" w:rsidRDefault="00342575" w:rsidP="00342575">
      <w:pPr>
        <w:tabs>
          <w:tab w:val="left" w:pos="2715"/>
        </w:tabs>
        <w:spacing w:line="360" w:lineRule="auto"/>
        <w:ind w:left="1440" w:right="1440"/>
        <w:jc w:val="both"/>
        <w:rPr>
          <w:rFonts w:ascii="Times New Roman" w:hAnsi="Times New Roman" w:cs="Times New Roman"/>
          <w:sz w:val="24"/>
          <w:szCs w:val="24"/>
        </w:rPr>
      </w:pPr>
      <w:proofErr w:type="gramStart"/>
      <w:r>
        <w:rPr>
          <w:rFonts w:ascii="Times New Roman" w:hAnsi="Times New Roman" w:cs="Times New Roman"/>
          <w:sz w:val="24"/>
          <w:szCs w:val="24"/>
        </w:rPr>
        <w:t>Sango, the one with fire in the eyes, the one with fire in the mouth.</w:t>
      </w:r>
      <w:proofErr w:type="gramEnd"/>
    </w:p>
    <w:p w:rsidR="00342575" w:rsidRDefault="00342575" w:rsidP="00342575">
      <w:pPr>
        <w:tabs>
          <w:tab w:val="left" w:pos="27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struggle for supremacy between the generals of Oyo and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Sango, it took a long time before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could persuade him to relinquish the charm that commands fire. Even after this, Sango had to forcefully wrestle the charm from the underpants of his wife, only to discover that the charm was wet and might not work.</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His lieutenant tried to dissuade him from trying the charm, yet that impatience mixed with anger seething to revenge disgrace did not allow him until he destroyed himself, the palace and the property of his family. Even when his loved ones told him not to go away, he was angry at them and had to use fire on some of them.</w:t>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theme of the movie is to sin is human but to forgive is divine. Throughout the movie, most of the characters do not forgive one another.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refuses all entreaties to release his cousin when emissaries from Oyo came to appeal to him. He did not release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until the </w:t>
      </w:r>
      <w:r>
        <w:rPr>
          <w:rFonts w:ascii="Times New Roman" w:hAnsi="Times New Roman" w:cs="Times New Roman"/>
          <w:sz w:val="24"/>
          <w:szCs w:val="24"/>
        </w:rPr>
        <w:lastRenderedPageBreak/>
        <w:t xml:space="preserve">ransom was paid for his freedom. The chiefs of Oyo could not forgive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for submitting too easily to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without a fight. After his rescue, he was led into exile and was not allowed to reign in Oyo (though after the death of Sango he was recalled from exile to be the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Sango refused to give his bride, </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her skin even after the promise of giving him plenty of animals to kill in the bush. He also did not forgive his two wives but sent them away.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were people who were loyal to him but he refused to forgive them. He only allows them to go into exile so he could also deal with them.</w:t>
      </w:r>
    </w:p>
    <w:p w:rsidR="00342575" w:rsidRDefault="00342575" w:rsidP="00342575">
      <w:pPr>
        <w:tabs>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Character </w:t>
      </w:r>
      <w:r>
        <w:rPr>
          <w:rFonts w:ascii="Times New Roman" w:hAnsi="Times New Roman" w:cs="Times New Roman"/>
          <w:b/>
          <w:sz w:val="24"/>
          <w:szCs w:val="24"/>
        </w:rPr>
        <w:tab/>
      </w:r>
    </w:p>
    <w:p w:rsidR="00342575" w:rsidRDefault="00342575" w:rsidP="00342575">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Character portrayal in the movie is very good. Sango portrays a character that exhibits one who wants things done in a hurry. He moves in a hurry, speaks in a hurry and expects things done in a hurry for him. While he was on his way to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he had to turn back hurriedly to the chagrin of his army generals. When he felt threatened, he uses the charm against the advice of his trusted servants and wife.  He relies on the pronouncements of the oracle. He does not have a friend but uses everybody to his advantage.  He is feared for the inexplicable ability to call up fire to destroy his enemies. He is hot tempered and unforgiving. Finally, Sango is a fearless person. One who is not intimidated by his enemies but wish to crush all opposition with the alacrity that it deserves. He drove out the Oyo </w:t>
      </w:r>
      <w:proofErr w:type="spellStart"/>
      <w:r>
        <w:rPr>
          <w:rFonts w:ascii="Times New Roman" w:hAnsi="Times New Roman" w:cs="Times New Roman"/>
          <w:sz w:val="24"/>
          <w:szCs w:val="24"/>
        </w:rPr>
        <w:t>Koro</w:t>
      </w:r>
      <w:proofErr w:type="spellEnd"/>
      <w:r>
        <w:rPr>
          <w:rFonts w:ascii="Times New Roman" w:hAnsi="Times New Roman" w:cs="Times New Roman"/>
          <w:sz w:val="24"/>
          <w:szCs w:val="24"/>
        </w:rPr>
        <w:t xml:space="preserve"> citizens to occupy their town after permitting his soldiers to make the </w:t>
      </w:r>
      <w:proofErr w:type="spellStart"/>
      <w:r>
        <w:rPr>
          <w:rFonts w:ascii="Times New Roman" w:hAnsi="Times New Roman" w:cs="Times New Roman"/>
          <w:sz w:val="24"/>
          <w:szCs w:val="24"/>
        </w:rPr>
        <w:t>eeyeo</w:t>
      </w:r>
      <w:proofErr w:type="spellEnd"/>
      <w:r>
        <w:rPr>
          <w:rFonts w:ascii="Times New Roman" w:hAnsi="Times New Roman" w:cs="Times New Roman"/>
          <w:sz w:val="24"/>
          <w:szCs w:val="24"/>
        </w:rPr>
        <w:t xml:space="preserve"> marks on them.</w:t>
      </w:r>
    </w:p>
    <w:p w:rsidR="00342575" w:rsidRDefault="00342575" w:rsidP="00342575">
      <w:pPr>
        <w:tabs>
          <w:tab w:val="left" w:pos="0"/>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is another character worthy of mention in the movie. She is a spirit entity that comes to the land of the living during market days. She was noticed by the Oyo emissaries who came to seek the assistance of Sango to rescue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She was equally noticed when they came to inform him that his attention is needed at Oyo. She made Sango fall in love with her and plaited her style of hairdo on Sango who then adopted the style for his hair and consequently, all Sango devotees plait their hair till today.</w:t>
      </w:r>
    </w:p>
    <w:p w:rsidR="00342575" w:rsidRDefault="00342575" w:rsidP="00342575">
      <w:pPr>
        <w:tabs>
          <w:tab w:val="left" w:pos="0"/>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is another character of note. Like </w:t>
      </w:r>
      <w:proofErr w:type="spellStart"/>
      <w:r>
        <w:rPr>
          <w:rFonts w:ascii="Times New Roman" w:hAnsi="Times New Roman" w:cs="Times New Roman"/>
          <w:sz w:val="24"/>
          <w:szCs w:val="24"/>
        </w:rPr>
        <w:t>Oluode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Eliri</w:t>
      </w:r>
      <w:proofErr w:type="spellEnd"/>
      <w:r>
        <w:rPr>
          <w:rFonts w:ascii="Times New Roman" w:hAnsi="Times New Roman" w:cs="Times New Roman"/>
          <w:sz w:val="24"/>
          <w:szCs w:val="24"/>
        </w:rPr>
        <w:t xml:space="preserve">, he is very covetous. Apart from this,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is a proud character who thinks that everybody must serve him. His pride and insatiable appetite for tributes made him to invade the enclaves of his cousin, and king. Unlike him is the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of Oyo,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This is an easy going king, gentle and never interested in wars. This gentility was interpreted as weakness by his people and those of </w:t>
      </w:r>
      <w:proofErr w:type="spellStart"/>
      <w:r>
        <w:rPr>
          <w:rFonts w:ascii="Times New Roman" w:hAnsi="Times New Roman" w:cs="Times New Roman"/>
          <w:sz w:val="24"/>
          <w:szCs w:val="24"/>
        </w:rPr>
        <w:t>Owu</w:t>
      </w:r>
      <w:proofErr w:type="spellEnd"/>
      <w:r>
        <w:rPr>
          <w:rFonts w:ascii="Times New Roman" w:hAnsi="Times New Roman" w:cs="Times New Roman"/>
          <w:sz w:val="24"/>
          <w:szCs w:val="24"/>
        </w:rPr>
        <w:t xml:space="preserve"> because they are used to </w:t>
      </w:r>
      <w:r>
        <w:rPr>
          <w:rFonts w:ascii="Times New Roman" w:hAnsi="Times New Roman" w:cs="Times New Roman"/>
          <w:sz w:val="24"/>
          <w:szCs w:val="24"/>
        </w:rPr>
        <w:lastRenderedPageBreak/>
        <w:t xml:space="preserve">fighting battles. Even when it was decided that he goes to exile, he accepted the idea with equanimity. He was spared of the turbulence and fire ignited by Sango his junior brother.  </w:t>
      </w:r>
    </w:p>
    <w:p w:rsidR="00342575" w:rsidRDefault="00342575" w:rsidP="00342575">
      <w:pPr>
        <w:tabs>
          <w:tab w:val="left" w:pos="2715"/>
          <w:tab w:val="left" w:pos="3573"/>
        </w:tabs>
        <w:spacing w:line="360" w:lineRule="auto"/>
        <w:jc w:val="both"/>
        <w:rPr>
          <w:rFonts w:ascii="Times New Roman" w:hAnsi="Times New Roman" w:cs="Times New Roman"/>
          <w:b/>
          <w:sz w:val="24"/>
          <w:szCs w:val="24"/>
        </w:rPr>
      </w:pPr>
      <w:r>
        <w:rPr>
          <w:rFonts w:ascii="Times New Roman" w:hAnsi="Times New Roman" w:cs="Times New Roman"/>
          <w:b/>
          <w:sz w:val="24"/>
          <w:szCs w:val="24"/>
        </w:rPr>
        <w:t>Setting</w:t>
      </w:r>
    </w:p>
    <w:p w:rsidR="00342575" w:rsidRDefault="00342575" w:rsidP="00342575">
      <w:pPr>
        <w:tabs>
          <w:tab w:val="left" w:pos="0"/>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setting of the movie is rural and very local place. The director painted a picture of nineteenth century Oyo and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land. Old Oyo was presented as a big place with the palace lavishly decorated. The palace of the </w:t>
      </w:r>
      <w:proofErr w:type="spellStart"/>
      <w:r>
        <w:rPr>
          <w:rFonts w:ascii="Times New Roman" w:hAnsi="Times New Roman" w:cs="Times New Roman"/>
          <w:sz w:val="24"/>
          <w:szCs w:val="24"/>
        </w:rPr>
        <w:t>Alafin</w:t>
      </w:r>
      <w:proofErr w:type="spellEnd"/>
      <w:r>
        <w:rPr>
          <w:rFonts w:ascii="Times New Roman" w:hAnsi="Times New Roman" w:cs="Times New Roman"/>
          <w:sz w:val="24"/>
          <w:szCs w:val="24"/>
        </w:rPr>
        <w:t xml:space="preserve"> was decorated as a typical palace of a great king. The palace historians and drummers do their work without mincing words. Their drums indicate that the battle was lost when the lost the battle against the </w:t>
      </w:r>
      <w:proofErr w:type="spellStart"/>
      <w:r>
        <w:rPr>
          <w:rFonts w:ascii="Times New Roman" w:hAnsi="Times New Roman" w:cs="Times New Roman"/>
          <w:sz w:val="24"/>
          <w:szCs w:val="24"/>
        </w:rPr>
        <w:t>Olowu</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land, the </w:t>
      </w:r>
      <w:proofErr w:type="spellStart"/>
      <w:r>
        <w:rPr>
          <w:rFonts w:ascii="Times New Roman" w:hAnsi="Times New Roman" w:cs="Times New Roman"/>
          <w:sz w:val="24"/>
          <w:szCs w:val="24"/>
        </w:rPr>
        <w:t>Elenpe’s</w:t>
      </w:r>
      <w:proofErr w:type="spellEnd"/>
      <w:r>
        <w:rPr>
          <w:rFonts w:ascii="Times New Roman" w:hAnsi="Times New Roman" w:cs="Times New Roman"/>
          <w:sz w:val="24"/>
          <w:szCs w:val="24"/>
        </w:rPr>
        <w:t xml:space="preserve"> palace looks like a typical Hausa town, with the dominance of the Islamized posture of the Northern Nigeria. The abode of Sango was dressed with the paraphernalia of Sango worshippers. The mortal is there, the charms and servants taking care of the charms giving to Sango.</w:t>
      </w:r>
    </w:p>
    <w:p w:rsidR="00342575" w:rsidRDefault="00342575" w:rsidP="00342575">
      <w:pPr>
        <w:spacing w:line="360" w:lineRule="auto"/>
        <w:ind w:left="720" w:right="720"/>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i/>
          <w:sz w:val="24"/>
          <w:szCs w:val="24"/>
        </w:rPr>
        <w:t>Oya</w:t>
      </w:r>
      <w:proofErr w:type="spellEnd"/>
      <w:r>
        <w:rPr>
          <w:rFonts w:ascii="Times New Roman" w:hAnsi="Times New Roman" w:cs="Times New Roman"/>
          <w:i/>
          <w:sz w:val="24"/>
          <w:szCs w:val="24"/>
        </w:rPr>
        <w:t xml:space="preserve"> </w:t>
      </w:r>
      <w:proofErr w:type="spellStart"/>
      <w:r>
        <w:rPr>
          <w:rFonts w:ascii="Times New Roman" w:hAnsi="Times New Roman" w:cs="Times New Roman"/>
          <w:sz w:val="24"/>
          <w:szCs w:val="24"/>
        </w:rPr>
        <w:t>wole</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nile</w:t>
      </w:r>
      <w:proofErr w:type="spellEnd"/>
      <w:proofErr w:type="gramEnd"/>
      <w:r>
        <w:rPr>
          <w:rFonts w:ascii="Times New Roman" w:hAnsi="Times New Roman" w:cs="Times New Roman"/>
          <w:sz w:val="24"/>
          <w:szCs w:val="24"/>
        </w:rPr>
        <w:t xml:space="preserve"> </w:t>
      </w:r>
      <w:r>
        <w:rPr>
          <w:rFonts w:ascii="Times New Roman" w:hAnsi="Times New Roman" w:cs="Times New Roman"/>
          <w:i/>
          <w:sz w:val="24"/>
          <w:szCs w:val="24"/>
        </w:rPr>
        <w:t>Ira</w:t>
      </w:r>
      <w:r>
        <w:rPr>
          <w:rFonts w:ascii="Times New Roman" w:hAnsi="Times New Roman" w:cs="Times New Roman"/>
          <w:sz w:val="24"/>
          <w:szCs w:val="24"/>
        </w:rPr>
        <w:t>,</w:t>
      </w:r>
    </w:p>
    <w:p w:rsidR="00342575" w:rsidRDefault="00342575" w:rsidP="00342575">
      <w:pPr>
        <w:spacing w:line="360" w:lineRule="auto"/>
        <w:ind w:left="720" w:right="720"/>
        <w:jc w:val="both"/>
        <w:rPr>
          <w:rFonts w:ascii="Times New Roman" w:hAnsi="Times New Roman" w:cs="Times New Roman"/>
          <w:sz w:val="24"/>
          <w:szCs w:val="24"/>
        </w:rPr>
      </w:pPr>
      <w:r>
        <w:rPr>
          <w:rFonts w:ascii="Times New Roman" w:hAnsi="Times New Roman" w:cs="Times New Roman"/>
          <w:i/>
          <w:sz w:val="24"/>
          <w:szCs w:val="24"/>
        </w:rPr>
        <w:t>Sango</w:t>
      </w:r>
      <w:r>
        <w:rPr>
          <w:rFonts w:ascii="Times New Roman" w:hAnsi="Times New Roman" w:cs="Times New Roman"/>
          <w:sz w:val="24"/>
          <w:szCs w:val="24"/>
        </w:rPr>
        <w:t xml:space="preserve"> </w:t>
      </w:r>
      <w:proofErr w:type="spellStart"/>
      <w:r>
        <w:rPr>
          <w:rFonts w:ascii="Times New Roman" w:hAnsi="Times New Roman" w:cs="Times New Roman"/>
          <w:sz w:val="24"/>
          <w:szCs w:val="24"/>
        </w:rPr>
        <w:t>wole</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ni</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Koso</w:t>
      </w:r>
      <w:proofErr w:type="spellEnd"/>
      <w:r>
        <w:rPr>
          <w:rFonts w:ascii="Times New Roman" w:hAnsi="Times New Roman" w:cs="Times New Roman"/>
          <w:sz w:val="24"/>
          <w:szCs w:val="24"/>
        </w:rPr>
        <w:t>,</w:t>
      </w:r>
    </w:p>
    <w:p w:rsidR="00342575" w:rsidRDefault="00342575" w:rsidP="00342575">
      <w:pPr>
        <w:spacing w:line="360" w:lineRule="auto"/>
        <w:ind w:left="720" w:right="720"/>
        <w:jc w:val="both"/>
        <w:rPr>
          <w:rFonts w:ascii="Times New Roman" w:hAnsi="Times New Roman" w:cs="Times New Roman"/>
          <w:sz w:val="24"/>
          <w:szCs w:val="24"/>
        </w:rPr>
      </w:pPr>
      <w:proofErr w:type="spellStart"/>
      <w:r>
        <w:rPr>
          <w:rFonts w:ascii="Times New Roman" w:hAnsi="Times New Roman" w:cs="Times New Roman"/>
          <w:i/>
          <w:sz w:val="24"/>
          <w:szCs w:val="24"/>
        </w:rPr>
        <w:t>Oosa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wole</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Irawoagba</w:t>
      </w:r>
      <w:proofErr w:type="spellEnd"/>
      <w:r>
        <w:rPr>
          <w:rFonts w:ascii="Times New Roman" w:hAnsi="Times New Roman" w:cs="Times New Roman"/>
          <w:i/>
          <w:sz w:val="24"/>
          <w:szCs w:val="24"/>
        </w:rPr>
        <w:t>”</w:t>
      </w:r>
      <w:r>
        <w:rPr>
          <w:rStyle w:val="EndnoteReference"/>
          <w:rFonts w:ascii="Times New Roman" w:hAnsi="Times New Roman" w:cs="Times New Roman"/>
          <w:sz w:val="24"/>
          <w:szCs w:val="24"/>
        </w:rPr>
        <w:endnoteReference w:id="17"/>
      </w:r>
    </w:p>
    <w:p w:rsidR="00342575" w:rsidRDefault="00342575" w:rsidP="00342575">
      <w:pPr>
        <w:spacing w:line="360" w:lineRule="auto"/>
        <w:ind w:left="720" w:right="720"/>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Oya</w:t>
      </w:r>
      <w:proofErr w:type="spellEnd"/>
      <w:r>
        <w:rPr>
          <w:rFonts w:ascii="Times New Roman" w:hAnsi="Times New Roman" w:cs="Times New Roman"/>
          <w:sz w:val="24"/>
          <w:szCs w:val="24"/>
        </w:rPr>
        <w:t xml:space="preserve"> entered into the earth in the city of </w:t>
      </w:r>
      <w:r>
        <w:rPr>
          <w:rFonts w:ascii="Times New Roman" w:hAnsi="Times New Roman" w:cs="Times New Roman"/>
          <w:i/>
          <w:sz w:val="24"/>
          <w:szCs w:val="24"/>
        </w:rPr>
        <w:t>Ira</w:t>
      </w:r>
      <w:r>
        <w:rPr>
          <w:rFonts w:ascii="Times New Roman" w:hAnsi="Times New Roman" w:cs="Times New Roman"/>
          <w:sz w:val="24"/>
          <w:szCs w:val="24"/>
        </w:rPr>
        <w:t>,</w:t>
      </w:r>
    </w:p>
    <w:p w:rsidR="00342575" w:rsidRDefault="00342575" w:rsidP="00342575">
      <w:pPr>
        <w:spacing w:line="360" w:lineRule="auto"/>
        <w:ind w:left="720" w:right="720"/>
        <w:jc w:val="both"/>
        <w:rPr>
          <w:rFonts w:ascii="Times New Roman" w:hAnsi="Times New Roman" w:cs="Times New Roman"/>
          <w:sz w:val="24"/>
          <w:szCs w:val="24"/>
        </w:rPr>
      </w:pPr>
      <w:r>
        <w:rPr>
          <w:rFonts w:ascii="Times New Roman" w:hAnsi="Times New Roman" w:cs="Times New Roman"/>
          <w:i/>
          <w:sz w:val="24"/>
          <w:szCs w:val="24"/>
        </w:rPr>
        <w:t xml:space="preserve">Sango </w:t>
      </w:r>
      <w:r>
        <w:rPr>
          <w:rFonts w:ascii="Times New Roman" w:hAnsi="Times New Roman" w:cs="Times New Roman"/>
          <w:sz w:val="24"/>
          <w:szCs w:val="24"/>
        </w:rPr>
        <w:t xml:space="preserve">entered into the earth as </w:t>
      </w:r>
      <w:proofErr w:type="spellStart"/>
      <w:r>
        <w:rPr>
          <w:rFonts w:ascii="Times New Roman" w:hAnsi="Times New Roman" w:cs="Times New Roman"/>
          <w:sz w:val="24"/>
          <w:szCs w:val="24"/>
        </w:rPr>
        <w:t>Koso</w:t>
      </w:r>
      <w:proofErr w:type="spellEnd"/>
      <w:r>
        <w:rPr>
          <w:rFonts w:ascii="Times New Roman" w:hAnsi="Times New Roman" w:cs="Times New Roman"/>
          <w:sz w:val="24"/>
          <w:szCs w:val="24"/>
        </w:rPr>
        <w:t xml:space="preserve">, while </w:t>
      </w:r>
    </w:p>
    <w:p w:rsidR="00342575" w:rsidRDefault="00342575" w:rsidP="00342575">
      <w:pPr>
        <w:spacing w:line="360" w:lineRule="auto"/>
        <w:ind w:left="720" w:right="720"/>
        <w:jc w:val="both"/>
        <w:rPr>
          <w:rFonts w:ascii="Times New Roman" w:hAnsi="Times New Roman" w:cs="Times New Roman"/>
          <w:sz w:val="24"/>
          <w:szCs w:val="24"/>
        </w:rPr>
      </w:pPr>
      <w:proofErr w:type="spellStart"/>
      <w:r>
        <w:rPr>
          <w:rFonts w:ascii="Times New Roman" w:hAnsi="Times New Roman" w:cs="Times New Roman"/>
          <w:i/>
          <w:sz w:val="24"/>
          <w:szCs w:val="24"/>
        </w:rPr>
        <w:t>Osa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disappeard</w:t>
      </w:r>
      <w:proofErr w:type="spellEnd"/>
      <w:r>
        <w:rPr>
          <w:rFonts w:ascii="Times New Roman" w:hAnsi="Times New Roman" w:cs="Times New Roman"/>
          <w:sz w:val="24"/>
          <w:szCs w:val="24"/>
        </w:rPr>
        <w:t xml:space="preserve"> into the earth at </w:t>
      </w:r>
      <w:proofErr w:type="spellStart"/>
      <w:r>
        <w:rPr>
          <w:rFonts w:ascii="Times New Roman" w:hAnsi="Times New Roman" w:cs="Times New Roman"/>
          <w:i/>
          <w:sz w:val="24"/>
          <w:szCs w:val="24"/>
        </w:rPr>
        <w:t>Irawoagba</w:t>
      </w:r>
      <w:proofErr w:type="spellEnd"/>
      <w:r>
        <w:rPr>
          <w:rFonts w:ascii="Times New Roman" w:hAnsi="Times New Roman" w:cs="Times New Roman"/>
          <w:sz w:val="24"/>
          <w:szCs w:val="24"/>
        </w:rPr>
        <w:t>)</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AUDIENCE RECEPTIVITY OF NOLLYWOOD MOVIES IN THE DIASPORA</w:t>
      </w:r>
    </w:p>
    <w:p w:rsidR="00342575" w:rsidRDefault="00342575" w:rsidP="00342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Quite a lot of works have been done on the audience in the diaspora. The luminal works of </w:t>
      </w:r>
      <w:proofErr w:type="spellStart"/>
      <w:r>
        <w:rPr>
          <w:rFonts w:ascii="Times New Roman" w:hAnsi="Times New Roman" w:cs="Times New Roman"/>
          <w:sz w:val="24"/>
          <w:szCs w:val="24"/>
        </w:rPr>
        <w:t>Detokunbo</w:t>
      </w:r>
      <w:proofErr w:type="spellEnd"/>
      <w:r>
        <w:rPr>
          <w:rFonts w:ascii="Times New Roman" w:hAnsi="Times New Roman" w:cs="Times New Roman"/>
          <w:sz w:val="24"/>
          <w:szCs w:val="24"/>
        </w:rPr>
        <w:t>-Bello, Agnew</w:t>
      </w:r>
      <w:r>
        <w:rPr>
          <w:rStyle w:val="EndnoteReference"/>
          <w:rFonts w:ascii="Times New Roman" w:hAnsi="Times New Roman" w:cs="Times New Roman"/>
          <w:sz w:val="24"/>
          <w:szCs w:val="24"/>
        </w:rPr>
        <w:endnoteReference w:id="18"/>
      </w:r>
      <w:r>
        <w:rPr>
          <w:rFonts w:ascii="Times New Roman" w:hAnsi="Times New Roman" w:cs="Times New Roman"/>
          <w:sz w:val="24"/>
          <w:szCs w:val="24"/>
        </w:rPr>
        <w:t xml:space="preserve"> and Haynes and </w:t>
      </w:r>
      <w:proofErr w:type="spellStart"/>
      <w:r>
        <w:rPr>
          <w:rFonts w:ascii="Times New Roman" w:hAnsi="Times New Roman" w:cs="Times New Roman"/>
          <w:sz w:val="24"/>
          <w:szCs w:val="24"/>
        </w:rPr>
        <w:t>Okome</w:t>
      </w:r>
      <w:proofErr w:type="spellEnd"/>
      <w:r>
        <w:rPr>
          <w:rStyle w:val="EndnoteReference"/>
          <w:rFonts w:ascii="Times New Roman" w:hAnsi="Times New Roman" w:cs="Times New Roman"/>
          <w:sz w:val="24"/>
          <w:szCs w:val="24"/>
        </w:rPr>
        <w:endnoteReference w:id="19"/>
      </w:r>
      <w:r>
        <w:rPr>
          <w:rFonts w:ascii="Times New Roman" w:hAnsi="Times New Roman" w:cs="Times New Roman"/>
          <w:sz w:val="24"/>
          <w:szCs w:val="24"/>
        </w:rPr>
        <w:t xml:space="preserve"> have gone a long way to look at how the </w:t>
      </w:r>
      <w:proofErr w:type="spellStart"/>
      <w:r>
        <w:rPr>
          <w:rFonts w:ascii="Times New Roman" w:hAnsi="Times New Roman" w:cs="Times New Roman"/>
          <w:sz w:val="24"/>
          <w:szCs w:val="24"/>
        </w:rPr>
        <w:t>diasporan</w:t>
      </w:r>
      <w:proofErr w:type="spellEnd"/>
      <w:r>
        <w:rPr>
          <w:rFonts w:ascii="Times New Roman" w:hAnsi="Times New Roman" w:cs="Times New Roman"/>
          <w:sz w:val="24"/>
          <w:szCs w:val="24"/>
        </w:rPr>
        <w:t xml:space="preserve"> audiences have accepted the movies from Nigeria. From available evidence at this writer’s disposal</w:t>
      </w:r>
      <w:r>
        <w:rPr>
          <w:rStyle w:val="EndnoteReference"/>
          <w:rFonts w:ascii="Times New Roman" w:hAnsi="Times New Roman" w:cs="Times New Roman"/>
          <w:sz w:val="24"/>
          <w:szCs w:val="24"/>
        </w:rPr>
        <w:endnoteReference w:id="20"/>
      </w:r>
      <w:r>
        <w:rPr>
          <w:rFonts w:ascii="Times New Roman" w:hAnsi="Times New Roman" w:cs="Times New Roman"/>
          <w:sz w:val="24"/>
          <w:szCs w:val="24"/>
        </w:rPr>
        <w:t xml:space="preserve">, </w:t>
      </w:r>
      <w:proofErr w:type="spellStart"/>
      <w:r>
        <w:rPr>
          <w:rFonts w:ascii="Times New Roman" w:hAnsi="Times New Roman" w:cs="Times New Roman"/>
          <w:sz w:val="24"/>
          <w:szCs w:val="24"/>
        </w:rPr>
        <w:t>Nollywood</w:t>
      </w:r>
      <w:proofErr w:type="spellEnd"/>
      <w:r>
        <w:rPr>
          <w:rFonts w:ascii="Times New Roman" w:hAnsi="Times New Roman" w:cs="Times New Roman"/>
          <w:sz w:val="24"/>
          <w:szCs w:val="24"/>
        </w:rPr>
        <w:t xml:space="preserve"> movies are well known to the Africans in the diaspora. In addition to this, Yoruba movies happen to be part of their </w:t>
      </w:r>
      <w:proofErr w:type="spellStart"/>
      <w:r>
        <w:rPr>
          <w:rFonts w:ascii="Times New Roman" w:hAnsi="Times New Roman" w:cs="Times New Roman"/>
          <w:sz w:val="24"/>
          <w:szCs w:val="24"/>
        </w:rPr>
        <w:t>favourites</w:t>
      </w:r>
      <w:proofErr w:type="spellEnd"/>
      <w:r>
        <w:rPr>
          <w:rFonts w:ascii="Times New Roman" w:hAnsi="Times New Roman" w:cs="Times New Roman"/>
          <w:sz w:val="24"/>
          <w:szCs w:val="24"/>
        </w:rPr>
        <w:t xml:space="preserve">. Though they prefer movies shot in English, they still do not mind if the movies have English translations. This is where the </w:t>
      </w:r>
      <w:r>
        <w:rPr>
          <w:rFonts w:ascii="Times New Roman" w:hAnsi="Times New Roman" w:cs="Times New Roman"/>
          <w:i/>
          <w:sz w:val="24"/>
          <w:szCs w:val="24"/>
        </w:rPr>
        <w:t>Sango</w:t>
      </w:r>
      <w:r>
        <w:rPr>
          <w:rFonts w:ascii="Times New Roman" w:hAnsi="Times New Roman" w:cs="Times New Roman"/>
          <w:sz w:val="24"/>
          <w:szCs w:val="24"/>
        </w:rPr>
        <w:t xml:space="preserve"> movie has an edge over many of the movies in the diaspora. While English is the medium of speech in the movie, it also contains the story of one of the divinities revered in African </w:t>
      </w:r>
      <w:proofErr w:type="spellStart"/>
      <w:r>
        <w:rPr>
          <w:rFonts w:ascii="Times New Roman" w:hAnsi="Times New Roman" w:cs="Times New Roman"/>
          <w:sz w:val="24"/>
          <w:szCs w:val="24"/>
        </w:rPr>
        <w:lastRenderedPageBreak/>
        <w:t>diasporic</w:t>
      </w:r>
      <w:proofErr w:type="spellEnd"/>
      <w:r>
        <w:rPr>
          <w:rFonts w:ascii="Times New Roman" w:hAnsi="Times New Roman" w:cs="Times New Roman"/>
          <w:sz w:val="24"/>
          <w:szCs w:val="24"/>
        </w:rPr>
        <w:t xml:space="preserve"> community. The movies have assisted the people in coming in contact with the traditional background of the </w:t>
      </w:r>
      <w:proofErr w:type="spellStart"/>
      <w:r>
        <w:rPr>
          <w:rFonts w:ascii="Times New Roman" w:hAnsi="Times New Roman" w:cs="Times New Roman"/>
          <w:sz w:val="24"/>
          <w:szCs w:val="24"/>
        </w:rPr>
        <w:t>diaporans</w:t>
      </w:r>
      <w:proofErr w:type="spellEnd"/>
      <w:r>
        <w:rPr>
          <w:rFonts w:ascii="Times New Roman" w:hAnsi="Times New Roman" w:cs="Times New Roman"/>
          <w:sz w:val="24"/>
          <w:szCs w:val="24"/>
        </w:rPr>
        <w:t xml:space="preserve">. Apart from this, it has also given them an idea of religious practices of their people from home. For example, the costume in </w:t>
      </w:r>
      <w:r>
        <w:rPr>
          <w:rFonts w:ascii="Times New Roman" w:hAnsi="Times New Roman" w:cs="Times New Roman"/>
          <w:i/>
          <w:sz w:val="24"/>
          <w:szCs w:val="24"/>
        </w:rPr>
        <w:t>Sango</w:t>
      </w:r>
      <w:r>
        <w:rPr>
          <w:rFonts w:ascii="Times New Roman" w:hAnsi="Times New Roman" w:cs="Times New Roman"/>
          <w:sz w:val="24"/>
          <w:szCs w:val="24"/>
        </w:rPr>
        <w:t xml:space="preserve">, their ways of dressing and world view of the movie have enabled a deeper understanding of the those who do not have direct contact with their background. They </w:t>
      </w:r>
      <w:proofErr w:type="spellStart"/>
      <w:r>
        <w:rPr>
          <w:rFonts w:ascii="Times New Roman" w:hAnsi="Times New Roman" w:cs="Times New Roman"/>
          <w:sz w:val="24"/>
          <w:szCs w:val="24"/>
        </w:rPr>
        <w:t>diasporan</w:t>
      </w:r>
      <w:proofErr w:type="spellEnd"/>
      <w:r>
        <w:rPr>
          <w:rFonts w:ascii="Times New Roman" w:hAnsi="Times New Roman" w:cs="Times New Roman"/>
          <w:sz w:val="24"/>
          <w:szCs w:val="24"/>
        </w:rPr>
        <w:t xml:space="preserve"> audience found establish the fact that the movies watched have made it possible for them to see African aesthetics that cut across generations.     </w:t>
      </w:r>
    </w:p>
    <w:p w:rsidR="00342575" w:rsidRDefault="00342575" w:rsidP="00342575">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foregoing it is clear that for the Yoruba in the diaspora, temporal and geographic distance cannot exterminate their memory or cultural activism. Sango worship especially in South America and the Caribbean remain one of the most conspicuous and recognizable evidence of this assertion. The Yoruba gods are very much venerated and they constitute a veritable part of the Nigerian and Yoruba religious experience in the diaspora. Such movies like </w:t>
      </w:r>
      <w:proofErr w:type="spellStart"/>
      <w:r>
        <w:rPr>
          <w:rFonts w:ascii="Times New Roman" w:hAnsi="Times New Roman" w:cs="Times New Roman"/>
          <w:i/>
          <w:sz w:val="24"/>
          <w:szCs w:val="24"/>
        </w:rPr>
        <w:t>Yemaja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Arugba</w:t>
      </w:r>
      <w:proofErr w:type="spellEnd"/>
      <w:r>
        <w:rPr>
          <w:rFonts w:ascii="Times New Roman" w:hAnsi="Times New Roman" w:cs="Times New Roman"/>
          <w:sz w:val="24"/>
          <w:szCs w:val="24"/>
        </w:rPr>
        <w:t xml:space="preserve">, and </w:t>
      </w:r>
      <w:proofErr w:type="spellStart"/>
      <w:r>
        <w:rPr>
          <w:rFonts w:ascii="Times New Roman" w:hAnsi="Times New Roman" w:cs="Times New Roman"/>
          <w:i/>
          <w:sz w:val="24"/>
          <w:szCs w:val="24"/>
        </w:rPr>
        <w:t>Apesin</w:t>
      </w:r>
      <w:proofErr w:type="spellEnd"/>
      <w:r>
        <w:rPr>
          <w:rFonts w:ascii="Times New Roman" w:hAnsi="Times New Roman" w:cs="Times New Roman"/>
          <w:sz w:val="24"/>
          <w:szCs w:val="24"/>
        </w:rPr>
        <w:t xml:space="preserve"> are religious movies that have influenced the </w:t>
      </w:r>
      <w:proofErr w:type="spellStart"/>
      <w:r>
        <w:rPr>
          <w:rFonts w:ascii="Times New Roman" w:hAnsi="Times New Roman" w:cs="Times New Roman"/>
          <w:sz w:val="24"/>
          <w:szCs w:val="24"/>
        </w:rPr>
        <w:t>diasporic</w:t>
      </w:r>
      <w:proofErr w:type="spellEnd"/>
      <w:r>
        <w:rPr>
          <w:rFonts w:ascii="Times New Roman" w:hAnsi="Times New Roman" w:cs="Times New Roman"/>
          <w:sz w:val="24"/>
          <w:szCs w:val="24"/>
        </w:rPr>
        <w:t xml:space="preserve"> religious space. These are evidence that movies have formed a strong base for Yoruba religious traditions and strong template for </w:t>
      </w:r>
      <w:proofErr w:type="spellStart"/>
      <w:r>
        <w:rPr>
          <w:rFonts w:ascii="Times New Roman" w:hAnsi="Times New Roman" w:cs="Times New Roman"/>
          <w:sz w:val="24"/>
          <w:szCs w:val="24"/>
        </w:rPr>
        <w:t>Nollywood’s</w:t>
      </w:r>
      <w:proofErr w:type="spellEnd"/>
      <w:r>
        <w:rPr>
          <w:rFonts w:ascii="Times New Roman" w:hAnsi="Times New Roman" w:cs="Times New Roman"/>
          <w:sz w:val="24"/>
          <w:szCs w:val="24"/>
        </w:rPr>
        <w:t xml:space="preserve"> export of traditional religion to those in diaspora. However,</w:t>
      </w:r>
      <w:r>
        <w:rPr>
          <w:rFonts w:ascii="TimesNewRomanPSMT" w:hAnsi="TimesNewRomanPSMT" w:cs="TimesNewRomanPSMT"/>
        </w:rPr>
        <w:t xml:space="preserve"> </w:t>
      </w:r>
      <w:r>
        <w:rPr>
          <w:rFonts w:ascii="Times New Roman" w:hAnsi="Times New Roman" w:cs="Times New Roman"/>
          <w:sz w:val="24"/>
          <w:szCs w:val="24"/>
        </w:rPr>
        <w:t>the key emphasis emanating from this study is the influence of Yoruba religion which is exported abroad with the vehicle of the movies. It however must be emphasized that further research is needed to uncover premises that can substantiate this present work.</w:t>
      </w: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p>
    <w:p w:rsidR="00342575" w:rsidRDefault="00342575" w:rsidP="00342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NOTES AND REFERENCES</w:t>
      </w:r>
    </w:p>
    <w:p w:rsidR="002C49C8" w:rsidRDefault="002C49C8"/>
    <w:sectPr w:rsidR="002C49C8">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B65" w:rsidRDefault="00274B65" w:rsidP="00342575">
      <w:pPr>
        <w:spacing w:after="0" w:line="240" w:lineRule="auto"/>
      </w:pPr>
      <w:r>
        <w:separator/>
      </w:r>
    </w:p>
  </w:endnote>
  <w:endnote w:type="continuationSeparator" w:id="0">
    <w:p w:rsidR="00274B65" w:rsidRDefault="00274B65" w:rsidP="00342575">
      <w:pPr>
        <w:spacing w:after="0" w:line="240" w:lineRule="auto"/>
      </w:pPr>
      <w:r>
        <w:continuationSeparator/>
      </w:r>
    </w:p>
  </w:endnote>
  <w:endnote w:id="1">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Religious Tolerance – </w:t>
      </w:r>
      <w:proofErr w:type="spellStart"/>
      <w:r>
        <w:rPr>
          <w:rFonts w:ascii="Times New Roman" w:hAnsi="Times New Roman" w:cs="Times New Roman"/>
          <w:color w:val="000000"/>
          <w:sz w:val="24"/>
          <w:szCs w:val="24"/>
        </w:rPr>
        <w:t>Vodun</w:t>
      </w:r>
      <w:proofErr w:type="spellEnd"/>
      <w:r>
        <w:rPr>
          <w:rFonts w:ascii="Times New Roman" w:hAnsi="Times New Roman" w:cs="Times New Roman"/>
          <w:color w:val="000000"/>
          <w:sz w:val="24"/>
          <w:szCs w:val="24"/>
        </w:rPr>
        <w:t xml:space="preserve"> – </w:t>
      </w:r>
      <w:hyperlink r:id="rId1" w:history="1">
        <w:r>
          <w:rPr>
            <w:rStyle w:val="Hyperlink"/>
            <w:rFonts w:ascii="Times New Roman" w:hAnsi="Times New Roman" w:cs="Times New Roman"/>
            <w:sz w:val="24"/>
            <w:szCs w:val="24"/>
          </w:rPr>
          <w:t>http://www.religioustolerance.org/voodoo.htm</w:t>
        </w:r>
      </w:hyperlink>
      <w:r>
        <w:rPr>
          <w:rFonts w:ascii="Times New Roman" w:hAnsi="Times New Roman" w:cs="Times New Roman"/>
          <w:color w:val="0000FF"/>
          <w:sz w:val="24"/>
          <w:szCs w:val="24"/>
        </w:rPr>
        <w:t xml:space="preserve"> </w:t>
      </w:r>
      <w:r>
        <w:rPr>
          <w:rFonts w:ascii="Times New Roman" w:hAnsi="Times New Roman" w:cs="Times New Roman"/>
          <w:color w:val="000000"/>
          <w:sz w:val="24"/>
          <w:szCs w:val="24"/>
        </w:rPr>
        <w:t>accessed on 2/07/14</w:t>
      </w:r>
    </w:p>
  </w:endnote>
  <w:endnote w:id="2">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BBC Religion &amp; Ethics – </w:t>
      </w:r>
      <w:proofErr w:type="spellStart"/>
      <w:r>
        <w:rPr>
          <w:rFonts w:ascii="Times New Roman" w:hAnsi="Times New Roman" w:cs="Times New Roman"/>
          <w:color w:val="000000"/>
          <w:sz w:val="24"/>
          <w:szCs w:val="24"/>
        </w:rPr>
        <w:t>Candomblé</w:t>
      </w:r>
      <w:proofErr w:type="spellEnd"/>
      <w:r>
        <w:rPr>
          <w:rFonts w:ascii="Times New Roman" w:hAnsi="Times New Roman" w:cs="Times New Roman"/>
          <w:color w:val="000000"/>
          <w:sz w:val="24"/>
          <w:szCs w:val="24"/>
        </w:rPr>
        <w:t xml:space="preserve"> – </w:t>
      </w:r>
      <w:hyperlink r:id="rId2" w:history="1">
        <w:r>
          <w:rPr>
            <w:rStyle w:val="Hyperlink"/>
            <w:rFonts w:ascii="Times New Roman" w:hAnsi="Times New Roman" w:cs="Times New Roman"/>
            <w:sz w:val="24"/>
            <w:szCs w:val="24"/>
          </w:rPr>
          <w:t>http://www.bbc.co.uk/religion/religions/candomble/</w:t>
        </w:r>
      </w:hyperlink>
      <w:r>
        <w:rPr>
          <w:rFonts w:ascii="Times New Roman" w:hAnsi="Times New Roman" w:cs="Times New Roman"/>
          <w:color w:val="0000FF"/>
          <w:sz w:val="24"/>
          <w:szCs w:val="24"/>
        </w:rPr>
        <w:t xml:space="preserve"> </w:t>
      </w:r>
      <w:r>
        <w:rPr>
          <w:rFonts w:ascii="Times New Roman" w:hAnsi="Times New Roman" w:cs="Times New Roman"/>
          <w:color w:val="000000"/>
          <w:sz w:val="24"/>
          <w:szCs w:val="24"/>
        </w:rPr>
        <w:t>accessed on 2/07/14</w:t>
      </w:r>
    </w:p>
  </w:endnote>
  <w:endnote w:id="3">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The Real Voodoo - </w:t>
      </w:r>
      <w:r>
        <w:rPr>
          <w:rFonts w:ascii="Times New Roman" w:hAnsi="Times New Roman" w:cs="Times New Roman"/>
          <w:color w:val="0000FF"/>
          <w:sz w:val="24"/>
          <w:szCs w:val="24"/>
        </w:rPr>
        <w:t>http://altreligion.about.com/od/africanreligions/a/realvoodooo.htm</w:t>
      </w:r>
      <w:r>
        <w:rPr>
          <w:rFonts w:ascii="Times New Roman" w:hAnsi="Times New Roman" w:cs="Times New Roman"/>
          <w:color w:val="000000"/>
          <w:sz w:val="24"/>
          <w:szCs w:val="24"/>
        </w:rPr>
        <w:t xml:space="preserve"> accessed on 2/07/14</w:t>
      </w:r>
    </w:p>
  </w:endnote>
  <w:endnote w:id="4">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r>
        <w:rPr>
          <w:rFonts w:ascii="Times New Roman" w:hAnsi="Times New Roman" w:cs="Times New Roman"/>
          <w:sz w:val="24"/>
          <w:szCs w:val="24"/>
        </w:rPr>
        <w:t>Ganiyu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Olalekan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Akashoro</w:t>
      </w:r>
      <w:proofErr w:type="spellEnd"/>
      <w:r>
        <w:rPr>
          <w:rFonts w:ascii="Times New Roman" w:hAnsi="Times New Roman" w:cs="Times New Roman"/>
          <w:sz w:val="24"/>
          <w:szCs w:val="24"/>
        </w:rPr>
        <w:t xml:space="preserve">, “The Filmmaker and content of African Films: A study of the </w:t>
      </w:r>
      <w:proofErr w:type="spellStart"/>
      <w:r>
        <w:rPr>
          <w:rFonts w:ascii="Times New Roman" w:hAnsi="Times New Roman" w:cs="Times New Roman"/>
          <w:sz w:val="24"/>
          <w:szCs w:val="24"/>
        </w:rPr>
        <w:t>peorpectives</w:t>
      </w:r>
      <w:proofErr w:type="spellEnd"/>
      <w:r>
        <w:rPr>
          <w:rFonts w:ascii="Times New Roman" w:hAnsi="Times New Roman" w:cs="Times New Roman"/>
          <w:sz w:val="24"/>
          <w:szCs w:val="24"/>
        </w:rPr>
        <w:t xml:space="preserve"> of the Nigerian audience,” in </w:t>
      </w:r>
      <w:r>
        <w:rPr>
          <w:rFonts w:ascii="Times New Roman" w:hAnsi="Times New Roman" w:cs="Times New Roman"/>
          <w:i/>
          <w:sz w:val="24"/>
          <w:szCs w:val="24"/>
        </w:rPr>
        <w:t>Global Media Journal African</w:t>
      </w:r>
      <w:r>
        <w:rPr>
          <w:rFonts w:ascii="Times New Roman" w:hAnsi="Times New Roman" w:cs="Times New Roman"/>
          <w:sz w:val="24"/>
          <w:szCs w:val="24"/>
        </w:rPr>
        <w:t xml:space="preserve"> Edition 2010 </w:t>
      </w:r>
      <w:proofErr w:type="spellStart"/>
      <w:r>
        <w:rPr>
          <w:rFonts w:ascii="Times New Roman" w:hAnsi="Times New Roman" w:cs="Times New Roman"/>
          <w:sz w:val="24"/>
          <w:szCs w:val="24"/>
        </w:rPr>
        <w:t>Vol</w:t>
      </w:r>
      <w:proofErr w:type="spellEnd"/>
      <w:r>
        <w:rPr>
          <w:rFonts w:ascii="Times New Roman" w:hAnsi="Times New Roman" w:cs="Times New Roman"/>
          <w:sz w:val="24"/>
          <w:szCs w:val="24"/>
        </w:rPr>
        <w:t xml:space="preserve"> 4 (1) p.84.</w:t>
      </w:r>
    </w:p>
  </w:endnote>
  <w:endnote w:id="5">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Domican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Dipio</w:t>
      </w:r>
      <w:proofErr w:type="spellEnd"/>
      <w:r>
        <w:rPr>
          <w:rFonts w:ascii="Times New Roman" w:hAnsi="Times New Roman" w:cs="Times New Roman"/>
          <w:sz w:val="24"/>
          <w:szCs w:val="24"/>
        </w:rPr>
        <w:t xml:space="preserve">, “Religion in Nigerian Home Video Films” in </w:t>
      </w:r>
      <w:r>
        <w:rPr>
          <w:rFonts w:ascii="Times New Roman" w:hAnsi="Times New Roman" w:cs="Times New Roman"/>
          <w:i/>
          <w:sz w:val="24"/>
          <w:szCs w:val="24"/>
        </w:rPr>
        <w:t>Westminster Papers in Communication and Culture,</w:t>
      </w:r>
      <w:r>
        <w:rPr>
          <w:rFonts w:ascii="Times New Roman" w:hAnsi="Times New Roman" w:cs="Times New Roman"/>
          <w:sz w:val="24"/>
          <w:szCs w:val="24"/>
        </w:rPr>
        <w:t xml:space="preserve"> 2007, Vol4 (1) p.65.</w:t>
      </w:r>
      <w:proofErr w:type="gramEnd"/>
    </w:p>
  </w:endnote>
  <w:endnote w:id="6">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M Bird, ‘Film and </w:t>
      </w:r>
      <w:proofErr w:type="spellStart"/>
      <w:r>
        <w:rPr>
          <w:rFonts w:ascii="Times New Roman" w:hAnsi="Times New Roman" w:cs="Times New Roman"/>
          <w:sz w:val="24"/>
          <w:szCs w:val="24"/>
        </w:rPr>
        <w:t>Hierophany</w:t>
      </w:r>
      <w:proofErr w:type="spellEnd"/>
      <w:r>
        <w:rPr>
          <w:rFonts w:ascii="Times New Roman" w:hAnsi="Times New Roman" w:cs="Times New Roman"/>
          <w:sz w:val="24"/>
          <w:szCs w:val="24"/>
        </w:rPr>
        <w:t>,’ in J. R May and M. Bird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w:t>
      </w:r>
      <w:r>
        <w:rPr>
          <w:rFonts w:ascii="Times New Roman" w:hAnsi="Times New Roman" w:cs="Times New Roman"/>
          <w:i/>
          <w:sz w:val="24"/>
          <w:szCs w:val="24"/>
        </w:rPr>
        <w:t>Religion in Film,</w:t>
      </w:r>
      <w:r>
        <w:rPr>
          <w:rFonts w:ascii="Times New Roman" w:hAnsi="Times New Roman" w:cs="Times New Roman"/>
          <w:sz w:val="24"/>
          <w:szCs w:val="24"/>
        </w:rPr>
        <w:t xml:space="preserve"> (Knoxville: The University of Tennessee Press), pp. 3-22. </w:t>
      </w:r>
    </w:p>
  </w:endnote>
  <w:endnote w:id="7">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Conrad </w:t>
      </w:r>
      <w:proofErr w:type="spellStart"/>
      <w:r>
        <w:rPr>
          <w:rFonts w:ascii="Times New Roman" w:hAnsi="Times New Roman" w:cs="Times New Roman"/>
          <w:sz w:val="24"/>
          <w:szCs w:val="24"/>
        </w:rPr>
        <w:t>Ostwalt</w:t>
      </w:r>
      <w:proofErr w:type="spellEnd"/>
      <w:r>
        <w:rPr>
          <w:rFonts w:ascii="Times New Roman" w:hAnsi="Times New Roman" w:cs="Times New Roman"/>
          <w:sz w:val="24"/>
          <w:szCs w:val="24"/>
        </w:rPr>
        <w:t xml:space="preserve">, “Religion and Popular Movies,” in </w:t>
      </w:r>
      <w:r>
        <w:rPr>
          <w:rFonts w:ascii="Times New Roman" w:hAnsi="Times New Roman" w:cs="Times New Roman"/>
          <w:i/>
          <w:sz w:val="24"/>
          <w:szCs w:val="24"/>
        </w:rPr>
        <w:t xml:space="preserve">Journal of Religion and Film, </w:t>
      </w:r>
      <w:r>
        <w:rPr>
          <w:rFonts w:ascii="Times New Roman" w:hAnsi="Times New Roman" w:cs="Times New Roman"/>
          <w:sz w:val="24"/>
          <w:szCs w:val="24"/>
        </w:rPr>
        <w:t>1998, Vol. 2, No 3, p.1.</w:t>
      </w:r>
      <w:proofErr w:type="gramEnd"/>
    </w:p>
  </w:endnote>
  <w:endnote w:id="8">
    <w:p w:rsidR="00342575" w:rsidRDefault="00342575" w:rsidP="00342575">
      <w:pPr>
        <w:autoSpaceDE w:val="0"/>
        <w:autoSpaceDN w:val="0"/>
        <w:adjustRightInd w:val="0"/>
        <w:spacing w:after="0" w:line="240" w:lineRule="auto"/>
        <w:rPr>
          <w:rFonts w:ascii="Times New Roman" w:hAnsi="Times New Roman" w:cs="Times New Roman"/>
          <w:i/>
          <w:iCs/>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r>
        <w:rPr>
          <w:rFonts w:ascii="Times New Roman" w:hAnsi="Times New Roman" w:cs="Times New Roman"/>
          <w:sz w:val="24"/>
          <w:szCs w:val="24"/>
        </w:rPr>
        <w:t>Niels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Brügger</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Theories of Media and Communication: Histories and</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i/>
          <w:iCs/>
          <w:sz w:val="24"/>
          <w:szCs w:val="24"/>
        </w:rPr>
        <w:t xml:space="preserve">Relevance </w:t>
      </w:r>
      <w:r>
        <w:rPr>
          <w:rFonts w:ascii="Times New Roman" w:hAnsi="Times New Roman" w:cs="Times New Roman"/>
          <w:iCs/>
          <w:sz w:val="24"/>
          <w:szCs w:val="24"/>
        </w:rPr>
        <w:t xml:space="preserve">(Denmark: </w:t>
      </w:r>
      <w:r>
        <w:rPr>
          <w:rFonts w:ascii="Times New Roman" w:hAnsi="Times New Roman" w:cs="Times New Roman"/>
          <w:sz w:val="24"/>
          <w:szCs w:val="24"/>
        </w:rPr>
        <w:t>University of Aarhus, 2003</w:t>
      </w:r>
      <w:r>
        <w:rPr>
          <w:rFonts w:ascii="Times New Roman" w:hAnsi="Times New Roman" w:cs="Times New Roman"/>
          <w:iCs/>
          <w:sz w:val="24"/>
          <w:szCs w:val="24"/>
        </w:rPr>
        <w:t>)</w:t>
      </w:r>
      <w:r>
        <w:rPr>
          <w:rFonts w:ascii="Times New Roman" w:hAnsi="Times New Roman" w:cs="Times New Roman"/>
          <w:sz w:val="24"/>
          <w:szCs w:val="24"/>
        </w:rPr>
        <w:t>.</w:t>
      </w:r>
    </w:p>
  </w:endnote>
  <w:endnote w:id="9">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Daniel </w:t>
      </w:r>
      <w:proofErr w:type="spellStart"/>
      <w:r>
        <w:rPr>
          <w:rFonts w:ascii="Times New Roman" w:hAnsi="Times New Roman" w:cs="Times New Roman"/>
          <w:sz w:val="24"/>
          <w:szCs w:val="24"/>
        </w:rPr>
        <w:t>Kunzler</w:t>
      </w:r>
      <w:proofErr w:type="spellEnd"/>
      <w:r>
        <w:rPr>
          <w:rFonts w:ascii="Times New Roman" w:hAnsi="Times New Roman" w:cs="Times New Roman"/>
          <w:sz w:val="24"/>
          <w:szCs w:val="24"/>
        </w:rPr>
        <w:t xml:space="preserve">, “The Nigerian Video Industry as an example of Import Substitution,” Paper presented at the </w:t>
      </w:r>
      <w:r>
        <w:rPr>
          <w:rFonts w:ascii="Times New Roman" w:hAnsi="Times New Roman" w:cs="Times New Roman"/>
          <w:i/>
          <w:sz w:val="24"/>
          <w:szCs w:val="24"/>
        </w:rPr>
        <w:t>Ad Hoc</w:t>
      </w:r>
      <w:r>
        <w:rPr>
          <w:rFonts w:ascii="Times New Roman" w:hAnsi="Times New Roman" w:cs="Times New Roman"/>
          <w:sz w:val="24"/>
          <w:szCs w:val="24"/>
        </w:rPr>
        <w:t xml:space="preserve"> Session on “Africa and the Future of World Society” at XVI International Sociological Association World Congress of Sociology, Durban, July 26, 2006 and at the Sociological Institute, University of Bergen (Norway) October 30, 2006.</w:t>
      </w:r>
    </w:p>
  </w:endnote>
  <w:endnote w:id="10">
    <w:p w:rsidR="00342575" w:rsidRDefault="00342575" w:rsidP="00342575">
      <w:pPr>
        <w:autoSpaceDE w:val="0"/>
        <w:autoSpaceDN w:val="0"/>
        <w:adjustRightInd w:val="0"/>
        <w:spacing w:after="0" w:line="240" w:lineRule="auto"/>
        <w:rPr>
          <w:rFonts w:ascii="Times New Roman" w:hAnsi="Times New Roman" w:cs="Times New Roman"/>
          <w:i/>
          <w:iCs/>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Lukas </w:t>
      </w:r>
      <w:proofErr w:type="spellStart"/>
      <w:r>
        <w:rPr>
          <w:rFonts w:ascii="Times New Roman" w:hAnsi="Times New Roman" w:cs="Times New Roman"/>
          <w:color w:val="000000"/>
          <w:sz w:val="24"/>
          <w:szCs w:val="24"/>
        </w:rPr>
        <w:t>Bleichenbacher</w:t>
      </w:r>
      <w:proofErr w:type="spellEnd"/>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 xml:space="preserve">Multi </w:t>
      </w:r>
      <w:proofErr w:type="spellStart"/>
      <w:r>
        <w:rPr>
          <w:rFonts w:ascii="Times New Roman" w:hAnsi="Times New Roman" w:cs="Times New Roman"/>
          <w:i/>
          <w:iCs/>
          <w:color w:val="000000"/>
          <w:sz w:val="24"/>
          <w:szCs w:val="24"/>
        </w:rPr>
        <w:t>lingualism</w:t>
      </w:r>
      <w:proofErr w:type="spellEnd"/>
      <w:r>
        <w:rPr>
          <w:rFonts w:ascii="Times New Roman" w:hAnsi="Times New Roman" w:cs="Times New Roman"/>
          <w:i/>
          <w:iCs/>
          <w:color w:val="000000"/>
          <w:sz w:val="24"/>
          <w:szCs w:val="24"/>
        </w:rPr>
        <w:t xml:space="preserve"> in the Movies</w:t>
      </w:r>
      <w:r>
        <w:rPr>
          <w:rFonts w:ascii="Times New Roman" w:hAnsi="Times New Roman" w:cs="Times New Roman"/>
          <w:i/>
          <w:color w:val="000000"/>
          <w:sz w:val="24"/>
          <w:szCs w:val="24"/>
        </w:rPr>
        <w:t xml:space="preserve">: </w:t>
      </w:r>
      <w:r>
        <w:rPr>
          <w:rFonts w:ascii="Times New Roman" w:hAnsi="Times New Roman" w:cs="Times New Roman"/>
          <w:i/>
          <w:iCs/>
          <w:color w:val="000000"/>
          <w:sz w:val="24"/>
          <w:szCs w:val="24"/>
        </w:rPr>
        <w:t>Hollywood Characters and Their</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i/>
          <w:iCs/>
          <w:color w:val="000000"/>
          <w:sz w:val="24"/>
          <w:szCs w:val="24"/>
        </w:rPr>
        <w:t>Language Choices</w:t>
      </w:r>
      <w:r>
        <w:rPr>
          <w:rFonts w:ascii="Times New Roman" w:hAnsi="Times New Roman" w:cs="Times New Roman"/>
          <w:i/>
          <w:color w:val="000000"/>
          <w:sz w:val="24"/>
          <w:szCs w:val="24"/>
        </w:rPr>
        <w:t>,</w:t>
      </w:r>
      <w:r>
        <w:rPr>
          <w:rFonts w:ascii="Times New Roman" w:hAnsi="Times New Roman" w:cs="Times New Roman"/>
          <w:color w:val="000000"/>
          <w:sz w:val="24"/>
          <w:szCs w:val="24"/>
        </w:rPr>
        <w:t xml:space="preserve"> (Tubingen: </w:t>
      </w:r>
      <w:proofErr w:type="spellStart"/>
      <w:r>
        <w:rPr>
          <w:rFonts w:ascii="Times New Roman" w:hAnsi="Times New Roman" w:cs="Times New Roman"/>
          <w:color w:val="000000"/>
          <w:sz w:val="24"/>
          <w:szCs w:val="24"/>
        </w:rPr>
        <w:t>Narr</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Francke</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Att</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empto</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Verlag</w:t>
      </w:r>
      <w:proofErr w:type="spellEnd"/>
      <w:r>
        <w:rPr>
          <w:rFonts w:ascii="Times New Roman" w:hAnsi="Times New Roman" w:cs="Times New Roman"/>
          <w:color w:val="000000"/>
          <w:sz w:val="24"/>
          <w:szCs w:val="24"/>
        </w:rPr>
        <w:t>, 2008).</w:t>
      </w:r>
    </w:p>
  </w:endnote>
  <w:endnote w:id="11">
    <w:p w:rsidR="00342575" w:rsidRDefault="00342575" w:rsidP="00342575">
      <w:pPr>
        <w:autoSpaceDE w:val="0"/>
        <w:autoSpaceDN w:val="0"/>
        <w:adjustRightInd w:val="0"/>
        <w:spacing w:after="0" w:line="240" w:lineRule="auto"/>
        <w:rPr>
          <w:rFonts w:ascii="Times New Roman" w:hAnsi="Times New Roman" w:cs="Times New Roman"/>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Nikolas </w:t>
      </w:r>
      <w:proofErr w:type="spellStart"/>
      <w:r>
        <w:rPr>
          <w:rFonts w:ascii="Times New Roman" w:hAnsi="Times New Roman" w:cs="Times New Roman"/>
          <w:color w:val="000000"/>
          <w:sz w:val="24"/>
          <w:szCs w:val="24"/>
        </w:rPr>
        <w:t>Coupland</w:t>
      </w:r>
      <w:proofErr w:type="spellEnd"/>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Style: Language Variation and Identity</w:t>
      </w:r>
      <w:r>
        <w:rPr>
          <w:rFonts w:ascii="Times New Roman" w:hAnsi="Times New Roman" w:cs="Times New Roman"/>
          <w:color w:val="000000"/>
          <w:sz w:val="24"/>
          <w:szCs w:val="24"/>
        </w:rPr>
        <w:t>, (Cambridge:  Cambridge</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color w:val="000000"/>
          <w:sz w:val="24"/>
          <w:szCs w:val="24"/>
        </w:rPr>
        <w:t>University Press, 2007).</w:t>
      </w:r>
      <w:proofErr w:type="gramEnd"/>
    </w:p>
  </w:endnote>
  <w:endnote w:id="12">
    <w:p w:rsidR="00342575" w:rsidRDefault="00342575" w:rsidP="00342575">
      <w:pPr>
        <w:autoSpaceDE w:val="0"/>
        <w:autoSpaceDN w:val="0"/>
        <w:adjustRightInd w:val="0"/>
        <w:spacing w:after="0" w:line="240" w:lineRule="auto"/>
        <w:rPr>
          <w:rFonts w:ascii="Times New Roman" w:hAnsi="Times New Roman" w:cs="Times New Roman"/>
          <w:i/>
          <w:iCs/>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Rosina Lippi-Green, </w:t>
      </w:r>
      <w:r>
        <w:rPr>
          <w:rFonts w:ascii="Times New Roman" w:hAnsi="Times New Roman" w:cs="Times New Roman"/>
          <w:i/>
          <w:iCs/>
          <w:color w:val="000000"/>
          <w:sz w:val="24"/>
          <w:szCs w:val="24"/>
        </w:rPr>
        <w:t>English with an Accent: Language, Ideology, and Discrimination in</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i/>
          <w:iCs/>
          <w:color w:val="000000"/>
          <w:sz w:val="24"/>
          <w:szCs w:val="24"/>
        </w:rPr>
        <w:t>the</w:t>
      </w:r>
      <w:proofErr w:type="gramEnd"/>
      <w:r>
        <w:rPr>
          <w:rFonts w:ascii="Times New Roman" w:hAnsi="Times New Roman" w:cs="Times New Roman"/>
          <w:i/>
          <w:iCs/>
          <w:color w:val="000000"/>
          <w:sz w:val="24"/>
          <w:szCs w:val="24"/>
        </w:rPr>
        <w:t xml:space="preserve"> United States, </w:t>
      </w:r>
      <w:r>
        <w:rPr>
          <w:rFonts w:ascii="Times New Roman" w:hAnsi="Times New Roman" w:cs="Times New Roman"/>
          <w:iCs/>
          <w:color w:val="000000"/>
          <w:sz w:val="24"/>
          <w:szCs w:val="24"/>
        </w:rPr>
        <w:t>(</w:t>
      </w:r>
      <w:proofErr w:type="spellStart"/>
      <w:r>
        <w:rPr>
          <w:rFonts w:ascii="Times New Roman" w:hAnsi="Times New Roman" w:cs="Times New Roman"/>
          <w:iCs/>
          <w:color w:val="000000"/>
          <w:sz w:val="24"/>
          <w:szCs w:val="24"/>
        </w:rPr>
        <w:t>Washintion</w:t>
      </w:r>
      <w:proofErr w:type="spellEnd"/>
      <w:r>
        <w:rPr>
          <w:rFonts w:ascii="Times New Roman" w:hAnsi="Times New Roman" w:cs="Times New Roman"/>
          <w:iCs/>
          <w:color w:val="000000"/>
          <w:sz w:val="24"/>
          <w:szCs w:val="24"/>
        </w:rPr>
        <w:t>:</w:t>
      </w:r>
      <w:r>
        <w:rPr>
          <w:rFonts w:ascii="Times New Roman" w:hAnsi="Times New Roman" w:cs="Times New Roman"/>
          <w:color w:val="000000"/>
          <w:sz w:val="24"/>
          <w:szCs w:val="24"/>
        </w:rPr>
        <w:t xml:space="preserve"> Routledge,1997)</w:t>
      </w:r>
      <w:r>
        <w:rPr>
          <w:rFonts w:ascii="Times New Roman" w:hAnsi="Times New Roman" w:cs="Times New Roman"/>
          <w:i/>
          <w:iCs/>
          <w:color w:val="000000"/>
          <w:sz w:val="24"/>
          <w:szCs w:val="24"/>
        </w:rPr>
        <w:t xml:space="preserve">, </w:t>
      </w:r>
      <w:r>
        <w:rPr>
          <w:rFonts w:ascii="Times New Roman" w:hAnsi="Times New Roman" w:cs="Times New Roman"/>
          <w:iCs/>
          <w:color w:val="000000"/>
          <w:sz w:val="24"/>
          <w:szCs w:val="24"/>
        </w:rPr>
        <w:t>pp. 63-76.</w:t>
      </w:r>
    </w:p>
  </w:endnote>
  <w:endnote w:id="13">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Bleichenbacher</w:t>
      </w:r>
      <w:proofErr w:type="spellEnd"/>
      <w:r>
        <w:rPr>
          <w:rFonts w:ascii="Times New Roman" w:hAnsi="Times New Roman" w:cs="Times New Roman"/>
          <w:sz w:val="24"/>
          <w:szCs w:val="24"/>
        </w:rPr>
        <w:t>, p.21.</w:t>
      </w:r>
      <w:proofErr w:type="gramEnd"/>
    </w:p>
  </w:endnote>
  <w:endnote w:id="14">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E. </w:t>
      </w:r>
      <w:proofErr w:type="spellStart"/>
      <w:r>
        <w:rPr>
          <w:rFonts w:ascii="Times New Roman" w:hAnsi="Times New Roman" w:cs="Times New Roman"/>
          <w:sz w:val="24"/>
          <w:szCs w:val="24"/>
        </w:rPr>
        <w:t>Bolaji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Idowu</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God </w:t>
      </w:r>
      <w:proofErr w:type="gramStart"/>
      <w:r>
        <w:rPr>
          <w:rFonts w:ascii="Times New Roman" w:hAnsi="Times New Roman" w:cs="Times New Roman"/>
          <w:i/>
          <w:sz w:val="24"/>
          <w:szCs w:val="24"/>
        </w:rPr>
        <w:t>In</w:t>
      </w:r>
      <w:proofErr w:type="gramEnd"/>
      <w:r>
        <w:rPr>
          <w:rFonts w:ascii="Times New Roman" w:hAnsi="Times New Roman" w:cs="Times New Roman"/>
          <w:i/>
          <w:sz w:val="24"/>
          <w:szCs w:val="24"/>
        </w:rPr>
        <w:t xml:space="preserve"> Yoruba Belief,</w:t>
      </w:r>
      <w:r>
        <w:rPr>
          <w:rFonts w:ascii="Times New Roman" w:hAnsi="Times New Roman" w:cs="Times New Roman"/>
          <w:sz w:val="24"/>
          <w:szCs w:val="24"/>
        </w:rPr>
        <w:t xml:space="preserve"> (Ilorin: Longman Nigeria </w:t>
      </w:r>
      <w:proofErr w:type="spellStart"/>
      <w:r>
        <w:rPr>
          <w:rFonts w:ascii="Times New Roman" w:hAnsi="Times New Roman" w:cs="Times New Roman"/>
          <w:sz w:val="24"/>
          <w:szCs w:val="24"/>
        </w:rPr>
        <w:t>Plc</w:t>
      </w:r>
      <w:proofErr w:type="spellEnd"/>
      <w:r>
        <w:rPr>
          <w:rFonts w:ascii="Times New Roman" w:hAnsi="Times New Roman" w:cs="Times New Roman"/>
          <w:sz w:val="24"/>
          <w:szCs w:val="24"/>
        </w:rPr>
        <w:t xml:space="preserve"> 1996), pp.88-93.</w:t>
      </w:r>
    </w:p>
  </w:endnote>
  <w:endnote w:id="15">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gramStart"/>
      <w:r>
        <w:rPr>
          <w:rFonts w:ascii="Times New Roman" w:hAnsi="Times New Roman" w:cs="Times New Roman"/>
          <w:sz w:val="24"/>
          <w:szCs w:val="24"/>
        </w:rPr>
        <w:t>Ibid, 88.</w:t>
      </w:r>
      <w:proofErr w:type="gramEnd"/>
    </w:p>
  </w:endnote>
  <w:endnote w:id="16">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J. </w:t>
      </w:r>
      <w:proofErr w:type="spellStart"/>
      <w:r>
        <w:rPr>
          <w:rFonts w:ascii="Times New Roman" w:hAnsi="Times New Roman" w:cs="Times New Roman"/>
          <w:sz w:val="24"/>
          <w:szCs w:val="24"/>
        </w:rPr>
        <w:t>Omosade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Awolalu</w:t>
      </w:r>
      <w:proofErr w:type="spellEnd"/>
      <w:r>
        <w:rPr>
          <w:rFonts w:ascii="Times New Roman" w:hAnsi="Times New Roman" w:cs="Times New Roman"/>
          <w:sz w:val="24"/>
          <w:szCs w:val="24"/>
        </w:rPr>
        <w:t xml:space="preserve">, </w:t>
      </w:r>
      <w:r>
        <w:rPr>
          <w:rFonts w:ascii="Times New Roman" w:hAnsi="Times New Roman" w:cs="Times New Roman"/>
          <w:i/>
          <w:sz w:val="24"/>
          <w:szCs w:val="24"/>
        </w:rPr>
        <w:t>Yoruba Beliefs and Sacrificial Rites,</w:t>
      </w:r>
      <w:r>
        <w:rPr>
          <w:rFonts w:ascii="Times New Roman" w:hAnsi="Times New Roman" w:cs="Times New Roman"/>
          <w:sz w:val="24"/>
          <w:szCs w:val="24"/>
        </w:rPr>
        <w:t xml:space="preserve"> (Essex: Longman House 1979), p.</w:t>
      </w:r>
      <w:proofErr w:type="gramEnd"/>
      <w:r>
        <w:rPr>
          <w:rFonts w:ascii="Times New Roman" w:hAnsi="Times New Roman" w:cs="Times New Roman"/>
          <w:sz w:val="24"/>
          <w:szCs w:val="24"/>
        </w:rPr>
        <w:t xml:space="preserve">  36.</w:t>
      </w:r>
    </w:p>
  </w:endnote>
  <w:endnote w:id="17">
    <w:p w:rsidR="00342575" w:rsidRDefault="00342575" w:rsidP="00342575">
      <w:pPr>
        <w:pStyle w:val="EndnoteText"/>
        <w:rPr>
          <w:rFonts w:ascii="Times New Roman" w:hAnsi="Times New Roman" w:cs="Times New Roman"/>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r>
        <w:rPr>
          <w:rFonts w:ascii="Times New Roman" w:hAnsi="Times New Roman" w:cs="Times New Roman"/>
          <w:sz w:val="24"/>
          <w:szCs w:val="24"/>
        </w:rPr>
        <w:t>Wande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Abimbola</w:t>
      </w:r>
      <w:proofErr w:type="spellEnd"/>
      <w:r>
        <w:rPr>
          <w:rFonts w:ascii="Times New Roman" w:hAnsi="Times New Roman" w:cs="Times New Roman"/>
          <w:sz w:val="24"/>
          <w:szCs w:val="24"/>
        </w:rPr>
        <w:t xml:space="preserve">, “An Appraisal of African Systems of Thought”, in Joseph O. </w:t>
      </w:r>
      <w:proofErr w:type="spellStart"/>
      <w:r>
        <w:rPr>
          <w:rFonts w:ascii="Times New Roman" w:hAnsi="Times New Roman" w:cs="Times New Roman"/>
          <w:sz w:val="24"/>
          <w:szCs w:val="24"/>
        </w:rPr>
        <w:t>Okpaku</w:t>
      </w:r>
      <w:proofErr w:type="spellEnd"/>
      <w:r>
        <w:rPr>
          <w:rFonts w:ascii="Times New Roman" w:hAnsi="Times New Roman" w:cs="Times New Roman"/>
          <w:sz w:val="24"/>
          <w:szCs w:val="24"/>
        </w:rPr>
        <w:t xml:space="preserve">,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Arts and Civilization of Black and African Peoples</w:t>
      </w:r>
      <w:r>
        <w:rPr>
          <w:rFonts w:ascii="Times New Roman" w:hAnsi="Times New Roman" w:cs="Times New Roman"/>
          <w:sz w:val="24"/>
          <w:szCs w:val="24"/>
        </w:rPr>
        <w:t xml:space="preserve">, (Lagos: Centre for Black and African Arts and Civilization, 1986), Vol. 2 p. 14. </w:t>
      </w:r>
    </w:p>
  </w:endnote>
  <w:endnote w:id="18">
    <w:p w:rsidR="00342575" w:rsidRDefault="00342575" w:rsidP="00342575">
      <w:pPr>
        <w:autoSpaceDE w:val="0"/>
        <w:autoSpaceDN w:val="0"/>
        <w:adjustRightInd w:val="0"/>
        <w:spacing w:after="0" w:line="240" w:lineRule="auto"/>
        <w:rPr>
          <w:rFonts w:ascii="Times New Roman" w:hAnsi="Times New Roman" w:cs="Times New Roman"/>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V Agnew, ‘</w:t>
      </w:r>
      <w:r>
        <w:rPr>
          <w:rFonts w:ascii="Times New Roman" w:hAnsi="Times New Roman" w:cs="Times New Roman"/>
          <w:i/>
          <w:iCs/>
          <w:color w:val="000000"/>
          <w:sz w:val="24"/>
          <w:szCs w:val="24"/>
        </w:rPr>
        <w:t xml:space="preserve">Diaspora memory and identity’ </w:t>
      </w:r>
      <w:r>
        <w:rPr>
          <w:rFonts w:ascii="Times New Roman" w:hAnsi="Times New Roman" w:cs="Times New Roman"/>
          <w:color w:val="000000"/>
          <w:sz w:val="24"/>
          <w:szCs w:val="24"/>
        </w:rPr>
        <w:t>a search for home: (Toronto: University of</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Toronto press 2006).</w:t>
      </w:r>
    </w:p>
  </w:endnote>
  <w:endnote w:id="19">
    <w:p w:rsidR="00342575" w:rsidRDefault="00342575" w:rsidP="00342575">
      <w:pPr>
        <w:autoSpaceDE w:val="0"/>
        <w:autoSpaceDN w:val="0"/>
        <w:adjustRightInd w:val="0"/>
        <w:spacing w:after="0" w:line="240" w:lineRule="auto"/>
        <w:rPr>
          <w:rFonts w:ascii="Times New Roman" w:hAnsi="Times New Roman" w:cs="Times New Roman"/>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J Haynes, and O </w:t>
      </w:r>
      <w:proofErr w:type="spellStart"/>
      <w:r>
        <w:rPr>
          <w:rFonts w:ascii="Times New Roman" w:hAnsi="Times New Roman" w:cs="Times New Roman"/>
          <w:color w:val="000000"/>
          <w:sz w:val="24"/>
          <w:szCs w:val="24"/>
        </w:rPr>
        <w:t>Okome</w:t>
      </w:r>
      <w:proofErr w:type="spellEnd"/>
      <w:r>
        <w:rPr>
          <w:rFonts w:ascii="Times New Roman" w:hAnsi="Times New Roman" w:cs="Times New Roman"/>
          <w:color w:val="000000"/>
          <w:sz w:val="24"/>
          <w:szCs w:val="24"/>
        </w:rPr>
        <w:t>, ‘</w:t>
      </w:r>
      <w:r>
        <w:rPr>
          <w:rFonts w:ascii="Times New Roman" w:hAnsi="Times New Roman" w:cs="Times New Roman"/>
          <w:i/>
          <w:iCs/>
          <w:color w:val="000000"/>
          <w:sz w:val="24"/>
          <w:szCs w:val="24"/>
        </w:rPr>
        <w:t>Evolving popular media’</w:t>
      </w:r>
      <w:r>
        <w:rPr>
          <w:rFonts w:ascii="Times New Roman" w:hAnsi="Times New Roman" w:cs="Times New Roman"/>
          <w:iCs/>
          <w:color w:val="000000"/>
          <w:sz w:val="24"/>
          <w:szCs w:val="24"/>
        </w:rPr>
        <w:t xml:space="preserve"> in</w:t>
      </w:r>
      <w:r>
        <w:rPr>
          <w:rFonts w:ascii="Times New Roman" w:hAnsi="Times New Roman" w:cs="Times New Roman"/>
          <w:i/>
          <w:iCs/>
          <w:color w:val="000000"/>
          <w:sz w:val="24"/>
          <w:szCs w:val="24"/>
        </w:rPr>
        <w:t xml:space="preserve"> </w:t>
      </w:r>
      <w:r>
        <w:rPr>
          <w:rFonts w:ascii="Times New Roman" w:hAnsi="Times New Roman" w:cs="Times New Roman"/>
          <w:i/>
          <w:color w:val="000000"/>
          <w:sz w:val="24"/>
          <w:szCs w:val="24"/>
        </w:rPr>
        <w:t>Nigeria Video Films</w:t>
      </w:r>
      <w:r>
        <w:rPr>
          <w:rFonts w:ascii="Times New Roman" w:hAnsi="Times New Roman" w:cs="Times New Roman"/>
          <w:color w:val="000000"/>
          <w:sz w:val="24"/>
          <w:szCs w:val="24"/>
        </w:rPr>
        <w:t xml:space="preserve"> (Ohio: </w:t>
      </w:r>
    </w:p>
    <w:p w:rsidR="00342575" w:rsidRDefault="00342575" w:rsidP="0034257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University Press 2000)</w:t>
      </w:r>
    </w:p>
  </w:endnote>
  <w:endnote w:id="20">
    <w:p w:rsidR="00342575" w:rsidRDefault="00342575" w:rsidP="00342575">
      <w:pPr>
        <w:autoSpaceDE w:val="0"/>
        <w:autoSpaceDN w:val="0"/>
        <w:adjustRightInd w:val="0"/>
        <w:spacing w:after="0" w:line="240" w:lineRule="auto"/>
        <w:rPr>
          <w:rFonts w:ascii="Times New Roman" w:hAnsi="Times New Roman" w:cs="Times New Roman"/>
          <w:color w:val="000000"/>
          <w:sz w:val="24"/>
          <w:szCs w:val="24"/>
        </w:rPr>
      </w:pPr>
      <w:r>
        <w:rPr>
          <w:rStyle w:val="EndnoteReference"/>
          <w:rFonts w:ascii="Times New Roman" w:hAnsi="Times New Roman" w:cs="Times New Roman"/>
          <w:sz w:val="24"/>
          <w:szCs w:val="24"/>
        </w:rPr>
        <w:endnoteRef/>
      </w:r>
      <w:r>
        <w:rPr>
          <w:rFonts w:ascii="Times New Roman" w:hAnsi="Times New Roman" w:cs="Times New Roman"/>
          <w:sz w:val="24"/>
          <w:szCs w:val="24"/>
        </w:rPr>
        <w:t xml:space="preserve"> </w:t>
      </w:r>
      <w:proofErr w:type="spellStart"/>
      <w:r>
        <w:rPr>
          <w:rFonts w:ascii="Times New Roman" w:hAnsi="Times New Roman" w:cs="Times New Roman"/>
          <w:color w:val="000000"/>
          <w:sz w:val="24"/>
          <w:szCs w:val="24"/>
        </w:rPr>
        <w:t>Africine</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i/>
          <w:iCs/>
          <w:color w:val="000000"/>
          <w:sz w:val="24"/>
          <w:szCs w:val="24"/>
        </w:rPr>
        <w:t>Nollywood</w:t>
      </w:r>
      <w:proofErr w:type="spellEnd"/>
      <w:r>
        <w:rPr>
          <w:rFonts w:ascii="Times New Roman" w:hAnsi="Times New Roman" w:cs="Times New Roman"/>
          <w:i/>
          <w:iCs/>
          <w:color w:val="000000"/>
          <w:sz w:val="24"/>
          <w:szCs w:val="24"/>
        </w:rPr>
        <w:t xml:space="preserve"> loses millions in revenue earnings in London</w:t>
      </w:r>
      <w:r>
        <w:rPr>
          <w:rFonts w:ascii="Times New Roman" w:hAnsi="Times New Roman" w:cs="Times New Roman"/>
          <w:color w:val="000000"/>
          <w:sz w:val="24"/>
          <w:szCs w:val="24"/>
        </w:rPr>
        <w:t>,</w:t>
      </w:r>
    </w:p>
    <w:p w:rsidR="00342575" w:rsidRDefault="00342575" w:rsidP="00342575">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(available online) from http:www.africine.org/?menu=6871, accessed on 2/07/14</w:t>
      </w:r>
    </w:p>
    <w:p w:rsidR="00342575" w:rsidRDefault="00342575" w:rsidP="00342575">
      <w:pPr>
        <w:pStyle w:val="EndnoteText"/>
        <w:rPr>
          <w:rFonts w:ascii="Times New Roman" w:hAnsi="Times New Roman" w:cs="Times New Roman"/>
          <w:sz w:val="24"/>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2323283"/>
      <w:docPartObj>
        <w:docPartGallery w:val="Page Numbers (Bottom of Page)"/>
        <w:docPartUnique/>
      </w:docPartObj>
    </w:sdtPr>
    <w:sdtEndPr>
      <w:rPr>
        <w:noProof/>
      </w:rPr>
    </w:sdtEndPr>
    <w:sdtContent>
      <w:p w:rsidR="00135B77" w:rsidRDefault="00135B7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135B77" w:rsidRDefault="00135B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B65" w:rsidRDefault="00274B65" w:rsidP="00342575">
      <w:pPr>
        <w:spacing w:after="0" w:line="240" w:lineRule="auto"/>
      </w:pPr>
      <w:r>
        <w:separator/>
      </w:r>
    </w:p>
  </w:footnote>
  <w:footnote w:type="continuationSeparator" w:id="0">
    <w:p w:rsidR="00274B65" w:rsidRDefault="00274B65" w:rsidP="003425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575"/>
    <w:rsid w:val="00135B77"/>
    <w:rsid w:val="00274B65"/>
    <w:rsid w:val="002C49C8"/>
    <w:rsid w:val="00342575"/>
    <w:rsid w:val="004D0D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5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2575"/>
    <w:rPr>
      <w:color w:val="0000FF" w:themeColor="hyperlink"/>
      <w:u w:val="single"/>
    </w:rPr>
  </w:style>
  <w:style w:type="paragraph" w:styleId="EndnoteText">
    <w:name w:val="endnote text"/>
    <w:basedOn w:val="Normal"/>
    <w:link w:val="EndnoteTextChar"/>
    <w:uiPriority w:val="99"/>
    <w:semiHidden/>
    <w:unhideWhenUsed/>
    <w:rsid w:val="0034257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42575"/>
    <w:rPr>
      <w:sz w:val="20"/>
      <w:szCs w:val="20"/>
    </w:rPr>
  </w:style>
  <w:style w:type="paragraph" w:customStyle="1" w:styleId="intro">
    <w:name w:val="intro"/>
    <w:basedOn w:val="Normal"/>
    <w:rsid w:val="00342575"/>
    <w:pPr>
      <w:spacing w:before="100" w:beforeAutospacing="1" w:after="100" w:afterAutospacing="1" w:line="240" w:lineRule="auto"/>
    </w:pPr>
    <w:rPr>
      <w:rFonts w:ascii="Times New Roman" w:eastAsia="Times New Roman" w:hAnsi="Times New Roman" w:cs="Times New Roman"/>
      <w:sz w:val="24"/>
      <w:szCs w:val="24"/>
    </w:rPr>
  </w:style>
  <w:style w:type="character" w:styleId="EndnoteReference">
    <w:name w:val="endnote reference"/>
    <w:basedOn w:val="DefaultParagraphFont"/>
    <w:uiPriority w:val="99"/>
    <w:semiHidden/>
    <w:unhideWhenUsed/>
    <w:rsid w:val="00342575"/>
    <w:rPr>
      <w:vertAlign w:val="superscript"/>
    </w:rPr>
  </w:style>
  <w:style w:type="paragraph" w:styleId="Header">
    <w:name w:val="header"/>
    <w:basedOn w:val="Normal"/>
    <w:link w:val="HeaderChar"/>
    <w:uiPriority w:val="99"/>
    <w:unhideWhenUsed/>
    <w:rsid w:val="00135B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5B77"/>
  </w:style>
  <w:style w:type="paragraph" w:styleId="Footer">
    <w:name w:val="footer"/>
    <w:basedOn w:val="Normal"/>
    <w:link w:val="FooterChar"/>
    <w:uiPriority w:val="99"/>
    <w:unhideWhenUsed/>
    <w:rsid w:val="00135B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5B77"/>
  </w:style>
  <w:style w:type="paragraph" w:styleId="BalloonText">
    <w:name w:val="Balloon Text"/>
    <w:basedOn w:val="Normal"/>
    <w:link w:val="BalloonTextChar"/>
    <w:uiPriority w:val="99"/>
    <w:semiHidden/>
    <w:unhideWhenUsed/>
    <w:rsid w:val="00135B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5B7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5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2575"/>
    <w:rPr>
      <w:color w:val="0000FF" w:themeColor="hyperlink"/>
      <w:u w:val="single"/>
    </w:rPr>
  </w:style>
  <w:style w:type="paragraph" w:styleId="EndnoteText">
    <w:name w:val="endnote text"/>
    <w:basedOn w:val="Normal"/>
    <w:link w:val="EndnoteTextChar"/>
    <w:uiPriority w:val="99"/>
    <w:semiHidden/>
    <w:unhideWhenUsed/>
    <w:rsid w:val="0034257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42575"/>
    <w:rPr>
      <w:sz w:val="20"/>
      <w:szCs w:val="20"/>
    </w:rPr>
  </w:style>
  <w:style w:type="paragraph" w:customStyle="1" w:styleId="intro">
    <w:name w:val="intro"/>
    <w:basedOn w:val="Normal"/>
    <w:rsid w:val="00342575"/>
    <w:pPr>
      <w:spacing w:before="100" w:beforeAutospacing="1" w:after="100" w:afterAutospacing="1" w:line="240" w:lineRule="auto"/>
    </w:pPr>
    <w:rPr>
      <w:rFonts w:ascii="Times New Roman" w:eastAsia="Times New Roman" w:hAnsi="Times New Roman" w:cs="Times New Roman"/>
      <w:sz w:val="24"/>
      <w:szCs w:val="24"/>
    </w:rPr>
  </w:style>
  <w:style w:type="character" w:styleId="EndnoteReference">
    <w:name w:val="endnote reference"/>
    <w:basedOn w:val="DefaultParagraphFont"/>
    <w:uiPriority w:val="99"/>
    <w:semiHidden/>
    <w:unhideWhenUsed/>
    <w:rsid w:val="00342575"/>
    <w:rPr>
      <w:vertAlign w:val="superscript"/>
    </w:rPr>
  </w:style>
  <w:style w:type="paragraph" w:styleId="Header">
    <w:name w:val="header"/>
    <w:basedOn w:val="Normal"/>
    <w:link w:val="HeaderChar"/>
    <w:uiPriority w:val="99"/>
    <w:unhideWhenUsed/>
    <w:rsid w:val="00135B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5B77"/>
  </w:style>
  <w:style w:type="paragraph" w:styleId="Footer">
    <w:name w:val="footer"/>
    <w:basedOn w:val="Normal"/>
    <w:link w:val="FooterChar"/>
    <w:uiPriority w:val="99"/>
    <w:unhideWhenUsed/>
    <w:rsid w:val="00135B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5B77"/>
  </w:style>
  <w:style w:type="paragraph" w:styleId="BalloonText">
    <w:name w:val="Balloon Text"/>
    <w:basedOn w:val="Normal"/>
    <w:link w:val="BalloonTextChar"/>
    <w:uiPriority w:val="99"/>
    <w:semiHidden/>
    <w:unhideWhenUsed/>
    <w:rsid w:val="00135B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5B7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693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2" Type="http://schemas.openxmlformats.org/officeDocument/2006/relationships/hyperlink" Target="http://www.bbc.co.uk/religion/religions/candomble/" TargetMode="External"/><Relationship Id="rId1" Type="http://schemas.openxmlformats.org/officeDocument/2006/relationships/hyperlink" Target="http://www.religioustolerance.org/voodoo.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4527</Words>
  <Characters>25805</Characters>
  <Application>Microsoft Office Word</Application>
  <DocSecurity>0</DocSecurity>
  <Lines>215</Lines>
  <Paragraphs>60</Paragraphs>
  <ScaleCrop>false</ScaleCrop>
  <Company/>
  <LinksUpToDate>false</LinksUpToDate>
  <CharactersWithSpaces>30272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Gateway</dc:creator>
  <cp:lastModifiedBy>My Gateway</cp:lastModifiedBy>
  <cp:revision>2</cp:revision>
  <cp:lastPrinted>2016-12-14T14:56:00Z</cp:lastPrinted>
  <dcterms:created xsi:type="dcterms:W3CDTF">2016-12-14T14:21:00Z</dcterms:created>
  <dcterms:modified xsi:type="dcterms:W3CDTF">2016-12-14T14:57:00Z</dcterms:modified>
</cp:coreProperties>
</file>