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E66A1" w:rsidRPr="00D83740" w:rsidRDefault="00EE66A1" w:rsidP="00EE66A1">
      <w:pPr>
        <w:widowControl w:val="0"/>
        <w:autoSpaceDE w:val="0"/>
        <w:autoSpaceDN w:val="0"/>
        <w:adjustRightInd w:val="0"/>
        <w:ind w:right="284"/>
        <w:jc w:val="center"/>
        <w:rPr>
          <w:b/>
          <w:color w:val="000000" w:themeColor="text1"/>
          <w:sz w:val="26"/>
          <w:szCs w:val="26"/>
          <w:lang w:val="en-GB"/>
        </w:rPr>
      </w:pPr>
      <w:r w:rsidRPr="00D83740">
        <w:rPr>
          <w:b/>
          <w:color w:val="000000" w:themeColor="text1"/>
          <w:sz w:val="26"/>
          <w:szCs w:val="26"/>
          <w:lang w:val="en-GB"/>
        </w:rPr>
        <w:t>EFFECTS OF CONVERGENT</w:t>
      </w:r>
      <w:r w:rsidR="00365443">
        <w:rPr>
          <w:b/>
          <w:color w:val="000000" w:themeColor="text1"/>
          <w:sz w:val="26"/>
          <w:szCs w:val="26"/>
          <w:lang w:val="en-GB"/>
        </w:rPr>
        <w:t xml:space="preserve"> LEARNING</w:t>
      </w:r>
      <w:r w:rsidRPr="00D83740">
        <w:rPr>
          <w:b/>
          <w:color w:val="000000" w:themeColor="text1"/>
          <w:sz w:val="26"/>
          <w:szCs w:val="26"/>
          <w:lang w:val="en-GB"/>
        </w:rPr>
        <w:t xml:space="preserve"> AND DIVERGENT LEARNING STRATEGIES ON STUDENTS’ ACADEMIC PERFORMANCE IN BIOLOGY IN ILORIN, NIGERIA</w:t>
      </w:r>
    </w:p>
    <w:p w:rsidR="00D5672E" w:rsidRDefault="00D5672E" w:rsidP="00DF0E78">
      <w:pPr>
        <w:widowControl w:val="0"/>
        <w:autoSpaceDE w:val="0"/>
        <w:autoSpaceDN w:val="0"/>
        <w:adjustRightInd w:val="0"/>
        <w:ind w:right="284"/>
        <w:rPr>
          <w:b/>
          <w:color w:val="000000" w:themeColor="text1"/>
          <w:lang w:val="en-GB"/>
        </w:rPr>
      </w:pPr>
    </w:p>
    <w:p w:rsidR="00493897" w:rsidRDefault="00493897" w:rsidP="00267732">
      <w:pPr>
        <w:widowControl w:val="0"/>
        <w:autoSpaceDE w:val="0"/>
        <w:autoSpaceDN w:val="0"/>
        <w:adjustRightInd w:val="0"/>
        <w:ind w:right="284"/>
        <w:jc w:val="center"/>
        <w:rPr>
          <w:b/>
          <w:color w:val="000000" w:themeColor="text1"/>
          <w:lang w:val="en-GB"/>
        </w:rPr>
      </w:pPr>
    </w:p>
    <w:p w:rsidR="00493897" w:rsidRPr="004A1A3E" w:rsidRDefault="00493897" w:rsidP="00267732">
      <w:pPr>
        <w:pStyle w:val="NoSpacing"/>
        <w:jc w:val="center"/>
        <w:rPr>
          <w:rFonts w:ascii="Times New Roman" w:hAnsi="Times New Roman"/>
          <w:b/>
          <w:color w:val="000000" w:themeColor="text1"/>
          <w:sz w:val="24"/>
          <w:szCs w:val="24"/>
        </w:rPr>
      </w:pPr>
      <w:r w:rsidRPr="004A1A3E">
        <w:rPr>
          <w:rFonts w:ascii="Times New Roman" w:hAnsi="Times New Roman"/>
          <w:b/>
          <w:color w:val="000000" w:themeColor="text1"/>
          <w:sz w:val="24"/>
          <w:szCs w:val="24"/>
        </w:rPr>
        <w:t>DR. ADEKUNLE T. OLUTOLA.</w:t>
      </w:r>
    </w:p>
    <w:p w:rsidR="00493897" w:rsidRPr="004A1A3E" w:rsidRDefault="00493897" w:rsidP="00267732">
      <w:pPr>
        <w:pStyle w:val="NoSpacing"/>
        <w:jc w:val="center"/>
        <w:rPr>
          <w:rFonts w:ascii="Times New Roman" w:hAnsi="Times New Roman"/>
          <w:color w:val="000000" w:themeColor="text1"/>
          <w:sz w:val="24"/>
          <w:szCs w:val="24"/>
        </w:rPr>
      </w:pPr>
      <w:r w:rsidRPr="004A1A3E">
        <w:rPr>
          <w:rFonts w:ascii="Times New Roman" w:hAnsi="Times New Roman"/>
          <w:color w:val="000000" w:themeColor="text1"/>
          <w:sz w:val="24"/>
          <w:szCs w:val="24"/>
        </w:rPr>
        <w:t>Department of Educational Foundations,</w:t>
      </w:r>
    </w:p>
    <w:p w:rsidR="00493897" w:rsidRPr="004A1A3E" w:rsidRDefault="00493897" w:rsidP="00267732">
      <w:pPr>
        <w:pStyle w:val="NoSpacing"/>
        <w:jc w:val="center"/>
        <w:rPr>
          <w:rFonts w:ascii="Times New Roman" w:hAnsi="Times New Roman"/>
          <w:color w:val="000000" w:themeColor="text1"/>
          <w:sz w:val="24"/>
          <w:szCs w:val="24"/>
        </w:rPr>
      </w:pPr>
      <w:r w:rsidRPr="004A1A3E">
        <w:rPr>
          <w:rFonts w:ascii="Times New Roman" w:hAnsi="Times New Roman"/>
          <w:color w:val="000000" w:themeColor="text1"/>
          <w:sz w:val="24"/>
          <w:szCs w:val="24"/>
        </w:rPr>
        <w:t>Faculty of Education,</w:t>
      </w:r>
    </w:p>
    <w:p w:rsidR="00493897" w:rsidRPr="004A1A3E" w:rsidRDefault="00493897" w:rsidP="00267732">
      <w:pPr>
        <w:pStyle w:val="NoSpacing"/>
        <w:jc w:val="center"/>
        <w:rPr>
          <w:rFonts w:ascii="Times New Roman" w:hAnsi="Times New Roman"/>
          <w:b/>
          <w:color w:val="000000" w:themeColor="text1"/>
          <w:sz w:val="24"/>
          <w:szCs w:val="24"/>
        </w:rPr>
      </w:pPr>
      <w:r w:rsidRPr="004A1A3E">
        <w:rPr>
          <w:rFonts w:ascii="Times New Roman" w:hAnsi="Times New Roman"/>
          <w:color w:val="000000" w:themeColor="text1"/>
          <w:sz w:val="24"/>
          <w:szCs w:val="24"/>
        </w:rPr>
        <w:t>Federal University, Dutsin</w:t>
      </w:r>
      <w:r w:rsidR="00365443">
        <w:rPr>
          <w:rFonts w:ascii="Times New Roman" w:hAnsi="Times New Roman"/>
          <w:color w:val="000000" w:themeColor="text1"/>
          <w:sz w:val="24"/>
          <w:szCs w:val="24"/>
        </w:rPr>
        <w:t>-M</w:t>
      </w:r>
      <w:r w:rsidRPr="004A1A3E">
        <w:rPr>
          <w:rFonts w:ascii="Times New Roman" w:hAnsi="Times New Roman"/>
          <w:color w:val="000000" w:themeColor="text1"/>
          <w:sz w:val="24"/>
          <w:szCs w:val="24"/>
        </w:rPr>
        <w:t>a, Katsina State, Nigeria</w:t>
      </w:r>
      <w:r w:rsidRPr="004A1A3E">
        <w:rPr>
          <w:rFonts w:ascii="Times New Roman" w:hAnsi="Times New Roman"/>
          <w:b/>
          <w:color w:val="000000" w:themeColor="text1"/>
          <w:sz w:val="24"/>
          <w:szCs w:val="24"/>
        </w:rPr>
        <w:t>.</w:t>
      </w:r>
    </w:p>
    <w:p w:rsidR="00493897" w:rsidRPr="004A1A3E" w:rsidRDefault="00493897" w:rsidP="00267732">
      <w:pPr>
        <w:pStyle w:val="NoSpacing"/>
        <w:jc w:val="center"/>
        <w:rPr>
          <w:rFonts w:ascii="Times New Roman" w:hAnsi="Times New Roman"/>
          <w:color w:val="000000" w:themeColor="text1"/>
          <w:sz w:val="24"/>
          <w:szCs w:val="24"/>
        </w:rPr>
      </w:pPr>
      <w:r w:rsidRPr="00CE610D">
        <w:rPr>
          <w:rFonts w:ascii="Times New Roman" w:hAnsi="Times New Roman"/>
          <w:sz w:val="24"/>
          <w:szCs w:val="24"/>
        </w:rPr>
        <w:t>olutolatola@gmail.com</w:t>
      </w:r>
    </w:p>
    <w:p w:rsidR="00D5672E" w:rsidRPr="00A117ED" w:rsidRDefault="00D5672E" w:rsidP="00267732">
      <w:pPr>
        <w:widowControl w:val="0"/>
        <w:autoSpaceDE w:val="0"/>
        <w:autoSpaceDN w:val="0"/>
        <w:adjustRightInd w:val="0"/>
        <w:ind w:right="284"/>
        <w:jc w:val="center"/>
        <w:rPr>
          <w:b/>
          <w:color w:val="000000" w:themeColor="text1"/>
          <w:sz w:val="20"/>
          <w:szCs w:val="20"/>
          <w:lang w:val="en-GB"/>
        </w:rPr>
      </w:pPr>
    </w:p>
    <w:p w:rsidR="00EC721D" w:rsidRPr="004A1A3E" w:rsidRDefault="007C37AC" w:rsidP="00267732">
      <w:pPr>
        <w:autoSpaceDE w:val="0"/>
        <w:autoSpaceDN w:val="0"/>
        <w:adjustRightInd w:val="0"/>
        <w:jc w:val="center"/>
        <w:rPr>
          <w:b/>
          <w:bCs/>
          <w:color w:val="000000" w:themeColor="text1"/>
        </w:rPr>
      </w:pPr>
      <w:r w:rsidRPr="004A1A3E">
        <w:rPr>
          <w:b/>
          <w:bCs/>
          <w:color w:val="000000" w:themeColor="text1"/>
        </w:rPr>
        <w:t xml:space="preserve">DR. </w:t>
      </w:r>
      <w:r w:rsidR="00EC721D" w:rsidRPr="004A1A3E">
        <w:rPr>
          <w:b/>
          <w:bCs/>
          <w:color w:val="000000" w:themeColor="text1"/>
        </w:rPr>
        <w:t>MAYOWA O.</w:t>
      </w:r>
      <w:r w:rsidRPr="004A1A3E">
        <w:rPr>
          <w:b/>
          <w:bCs/>
          <w:color w:val="000000" w:themeColor="text1"/>
        </w:rPr>
        <w:t xml:space="preserve"> OGUNJIMI.</w:t>
      </w:r>
    </w:p>
    <w:p w:rsidR="00EC721D" w:rsidRPr="004A1A3E" w:rsidRDefault="00EC721D" w:rsidP="00267732">
      <w:pPr>
        <w:autoSpaceDE w:val="0"/>
        <w:autoSpaceDN w:val="0"/>
        <w:adjustRightInd w:val="0"/>
        <w:jc w:val="center"/>
        <w:rPr>
          <w:bCs/>
          <w:color w:val="000000" w:themeColor="text1"/>
        </w:rPr>
      </w:pPr>
      <w:r w:rsidRPr="004A1A3E">
        <w:rPr>
          <w:bCs/>
          <w:color w:val="000000" w:themeColor="text1"/>
        </w:rPr>
        <w:t>Department of Adult and Primary Education,</w:t>
      </w:r>
    </w:p>
    <w:p w:rsidR="00EC721D" w:rsidRPr="004A1A3E" w:rsidRDefault="00EC721D" w:rsidP="00267732">
      <w:pPr>
        <w:autoSpaceDE w:val="0"/>
        <w:autoSpaceDN w:val="0"/>
        <w:adjustRightInd w:val="0"/>
        <w:jc w:val="center"/>
        <w:rPr>
          <w:bCs/>
          <w:color w:val="000000" w:themeColor="text1"/>
        </w:rPr>
      </w:pPr>
      <w:r w:rsidRPr="004A1A3E">
        <w:rPr>
          <w:bCs/>
          <w:color w:val="000000" w:themeColor="text1"/>
        </w:rPr>
        <w:t>Faculty of Education,</w:t>
      </w:r>
      <w:r w:rsidR="00493897">
        <w:rPr>
          <w:bCs/>
          <w:color w:val="000000" w:themeColor="text1"/>
        </w:rPr>
        <w:t xml:space="preserve"> </w:t>
      </w:r>
      <w:r w:rsidRPr="004A1A3E">
        <w:rPr>
          <w:bCs/>
          <w:color w:val="000000" w:themeColor="text1"/>
        </w:rPr>
        <w:t>University of Ilorin, Ilorin, Nigeria.</w:t>
      </w:r>
    </w:p>
    <w:p w:rsidR="00EC721D" w:rsidRPr="004A1A3E" w:rsidRDefault="00B41559" w:rsidP="00267732">
      <w:pPr>
        <w:autoSpaceDE w:val="0"/>
        <w:autoSpaceDN w:val="0"/>
        <w:adjustRightInd w:val="0"/>
        <w:jc w:val="center"/>
        <w:rPr>
          <w:color w:val="000000" w:themeColor="text1"/>
        </w:rPr>
      </w:pPr>
      <w:hyperlink r:id="rId7" w:history="1">
        <w:r w:rsidR="00EC721D" w:rsidRPr="004A1A3E">
          <w:rPr>
            <w:rStyle w:val="Hyperlink"/>
            <w:color w:val="000000" w:themeColor="text1"/>
          </w:rPr>
          <w:t>ogunjimimayowa@gmail.com</w:t>
        </w:r>
      </w:hyperlink>
    </w:p>
    <w:p w:rsidR="00EE66A1" w:rsidRPr="00A117ED" w:rsidRDefault="00EE66A1" w:rsidP="00267732">
      <w:pPr>
        <w:widowControl w:val="0"/>
        <w:autoSpaceDE w:val="0"/>
        <w:autoSpaceDN w:val="0"/>
        <w:adjustRightInd w:val="0"/>
        <w:ind w:right="284"/>
        <w:jc w:val="center"/>
        <w:rPr>
          <w:b/>
          <w:color w:val="000000" w:themeColor="text1"/>
          <w:sz w:val="20"/>
          <w:szCs w:val="20"/>
          <w:lang w:val="en-GB"/>
        </w:rPr>
      </w:pPr>
    </w:p>
    <w:p w:rsidR="00D5672E" w:rsidRPr="004A1A3E" w:rsidRDefault="00EC721D" w:rsidP="00267732">
      <w:pPr>
        <w:autoSpaceDE w:val="0"/>
        <w:autoSpaceDN w:val="0"/>
        <w:adjustRightInd w:val="0"/>
        <w:jc w:val="center"/>
        <w:rPr>
          <w:b/>
          <w:bCs/>
          <w:color w:val="000000" w:themeColor="text1"/>
        </w:rPr>
      </w:pPr>
      <w:r w:rsidRPr="004A1A3E">
        <w:rPr>
          <w:b/>
          <w:bCs/>
          <w:color w:val="000000" w:themeColor="text1"/>
          <w:lang w:val="en-GB"/>
        </w:rPr>
        <w:t xml:space="preserve">DR. </w:t>
      </w:r>
      <w:r w:rsidR="00D5672E" w:rsidRPr="004A1A3E">
        <w:rPr>
          <w:b/>
          <w:bCs/>
          <w:color w:val="000000" w:themeColor="text1"/>
        </w:rPr>
        <w:t xml:space="preserve">DORCAS S. </w:t>
      </w:r>
      <w:r w:rsidRPr="004A1A3E">
        <w:rPr>
          <w:b/>
          <w:bCs/>
          <w:color w:val="000000" w:themeColor="text1"/>
          <w:lang w:val="en-GB"/>
        </w:rPr>
        <w:t>DARAMOLA</w:t>
      </w:r>
      <w:r w:rsidRPr="004A1A3E">
        <w:rPr>
          <w:b/>
          <w:bCs/>
          <w:color w:val="000000" w:themeColor="text1"/>
        </w:rPr>
        <w:t>.</w:t>
      </w:r>
    </w:p>
    <w:p w:rsidR="00D5672E" w:rsidRPr="004A1A3E" w:rsidRDefault="00D5672E" w:rsidP="00267732">
      <w:pPr>
        <w:jc w:val="center"/>
        <w:rPr>
          <w:color w:val="000000" w:themeColor="text1"/>
        </w:rPr>
      </w:pPr>
      <w:r w:rsidRPr="004A1A3E">
        <w:rPr>
          <w:color w:val="000000" w:themeColor="text1"/>
        </w:rPr>
        <w:t>Department of Social Sciences Education,</w:t>
      </w:r>
    </w:p>
    <w:p w:rsidR="00D5672E" w:rsidRPr="004A1A3E" w:rsidRDefault="00D5672E" w:rsidP="00267732">
      <w:pPr>
        <w:jc w:val="center"/>
        <w:rPr>
          <w:color w:val="000000" w:themeColor="text1"/>
        </w:rPr>
      </w:pPr>
      <w:r w:rsidRPr="004A1A3E">
        <w:rPr>
          <w:color w:val="000000" w:themeColor="text1"/>
        </w:rPr>
        <w:t xml:space="preserve">Faculty of Education, </w:t>
      </w:r>
      <w:r w:rsidR="00493897">
        <w:rPr>
          <w:color w:val="000000" w:themeColor="text1"/>
        </w:rPr>
        <w:t xml:space="preserve"> </w:t>
      </w:r>
      <w:r w:rsidRPr="004A1A3E">
        <w:rPr>
          <w:color w:val="000000" w:themeColor="text1"/>
        </w:rPr>
        <w:t>Univer</w:t>
      </w:r>
      <w:r w:rsidR="009776B5" w:rsidRPr="004A1A3E">
        <w:rPr>
          <w:color w:val="000000" w:themeColor="text1"/>
        </w:rPr>
        <w:t>sity of Ilorin, Ilorin, Nigeria.</w:t>
      </w:r>
    </w:p>
    <w:p w:rsidR="00D5672E" w:rsidRPr="004A1A3E" w:rsidRDefault="00B41559" w:rsidP="00267732">
      <w:pPr>
        <w:autoSpaceDE w:val="0"/>
        <w:autoSpaceDN w:val="0"/>
        <w:adjustRightInd w:val="0"/>
        <w:jc w:val="center"/>
        <w:rPr>
          <w:color w:val="000000" w:themeColor="text1"/>
        </w:rPr>
      </w:pPr>
      <w:hyperlink r:id="rId8" w:history="1">
        <w:r w:rsidR="00D5672E" w:rsidRPr="004A1A3E">
          <w:rPr>
            <w:color w:val="000000" w:themeColor="text1"/>
            <w:u w:val="single"/>
          </w:rPr>
          <w:t>immaculatetabitha@yahoo.com</w:t>
        </w:r>
      </w:hyperlink>
      <w:r w:rsidR="00D5672E" w:rsidRPr="004A1A3E">
        <w:rPr>
          <w:color w:val="000000" w:themeColor="text1"/>
        </w:rPr>
        <w:t>.</w:t>
      </w:r>
    </w:p>
    <w:p w:rsidR="005C1C02" w:rsidRPr="00A117ED" w:rsidRDefault="005C1C02" w:rsidP="00267732">
      <w:pPr>
        <w:autoSpaceDE w:val="0"/>
        <w:autoSpaceDN w:val="0"/>
        <w:adjustRightInd w:val="0"/>
        <w:jc w:val="center"/>
        <w:rPr>
          <w:color w:val="000000" w:themeColor="text1"/>
          <w:sz w:val="20"/>
          <w:szCs w:val="20"/>
        </w:rPr>
      </w:pPr>
    </w:p>
    <w:p w:rsidR="00EC721D" w:rsidRDefault="005C1C02" w:rsidP="00D83740">
      <w:pPr>
        <w:autoSpaceDE w:val="0"/>
        <w:autoSpaceDN w:val="0"/>
        <w:adjustRightInd w:val="0"/>
        <w:jc w:val="center"/>
        <w:rPr>
          <w:color w:val="000000" w:themeColor="text1"/>
        </w:rPr>
      </w:pPr>
      <w:r w:rsidRPr="004A1A3E">
        <w:rPr>
          <w:color w:val="000000" w:themeColor="text1"/>
        </w:rPr>
        <w:t>&amp;</w:t>
      </w:r>
    </w:p>
    <w:p w:rsidR="00D83740" w:rsidRPr="00A117ED" w:rsidRDefault="00D83740" w:rsidP="00D83740">
      <w:pPr>
        <w:autoSpaceDE w:val="0"/>
        <w:autoSpaceDN w:val="0"/>
        <w:adjustRightInd w:val="0"/>
        <w:jc w:val="center"/>
        <w:rPr>
          <w:color w:val="000000" w:themeColor="text1"/>
          <w:sz w:val="20"/>
          <w:szCs w:val="20"/>
        </w:rPr>
      </w:pPr>
    </w:p>
    <w:p w:rsidR="005C1C02" w:rsidRPr="004A1A3E" w:rsidRDefault="00CE41AC" w:rsidP="00267732">
      <w:pPr>
        <w:autoSpaceDE w:val="0"/>
        <w:autoSpaceDN w:val="0"/>
        <w:adjustRightInd w:val="0"/>
        <w:jc w:val="center"/>
        <w:rPr>
          <w:b/>
          <w:bCs/>
          <w:color w:val="000000" w:themeColor="text1"/>
        </w:rPr>
      </w:pPr>
      <w:r w:rsidRPr="004A1A3E">
        <w:rPr>
          <w:b/>
          <w:bCs/>
          <w:color w:val="000000" w:themeColor="text1"/>
        </w:rPr>
        <w:t xml:space="preserve">DR. </w:t>
      </w:r>
      <w:r w:rsidR="0052788D" w:rsidRPr="004A1A3E">
        <w:rPr>
          <w:b/>
          <w:bCs/>
          <w:color w:val="000000" w:themeColor="text1"/>
        </w:rPr>
        <w:t xml:space="preserve">ADARAMAJA </w:t>
      </w:r>
      <w:r w:rsidR="005C1C02" w:rsidRPr="004A1A3E">
        <w:rPr>
          <w:b/>
          <w:bCs/>
          <w:color w:val="000000" w:themeColor="text1"/>
        </w:rPr>
        <w:t xml:space="preserve">L. </w:t>
      </w:r>
      <w:r w:rsidRPr="004A1A3E">
        <w:rPr>
          <w:b/>
          <w:bCs/>
          <w:color w:val="000000" w:themeColor="text1"/>
        </w:rPr>
        <w:t>SHEU</w:t>
      </w:r>
      <w:r w:rsidR="00BB1039">
        <w:rPr>
          <w:b/>
          <w:bCs/>
          <w:color w:val="000000" w:themeColor="text1"/>
        </w:rPr>
        <w:t>.</w:t>
      </w:r>
    </w:p>
    <w:p w:rsidR="005C1C02" w:rsidRPr="004A1A3E" w:rsidRDefault="005C1C02" w:rsidP="00267732">
      <w:pPr>
        <w:autoSpaceDE w:val="0"/>
        <w:autoSpaceDN w:val="0"/>
        <w:adjustRightInd w:val="0"/>
        <w:jc w:val="center"/>
        <w:rPr>
          <w:bCs/>
          <w:color w:val="000000" w:themeColor="text1"/>
        </w:rPr>
      </w:pPr>
      <w:r w:rsidRPr="004A1A3E">
        <w:rPr>
          <w:bCs/>
          <w:color w:val="000000" w:themeColor="text1"/>
        </w:rPr>
        <w:t>Department of Educational Psychology/G &amp;C,</w:t>
      </w:r>
    </w:p>
    <w:p w:rsidR="00493897" w:rsidRDefault="005C1C02" w:rsidP="00267732">
      <w:pPr>
        <w:autoSpaceDE w:val="0"/>
        <w:autoSpaceDN w:val="0"/>
        <w:adjustRightInd w:val="0"/>
        <w:jc w:val="center"/>
        <w:rPr>
          <w:bCs/>
          <w:color w:val="000000" w:themeColor="text1"/>
        </w:rPr>
      </w:pPr>
      <w:r w:rsidRPr="004A1A3E">
        <w:rPr>
          <w:bCs/>
          <w:color w:val="000000" w:themeColor="text1"/>
        </w:rPr>
        <w:t>Faculty of Education,</w:t>
      </w:r>
      <w:r w:rsidR="00493897">
        <w:rPr>
          <w:bCs/>
          <w:color w:val="000000" w:themeColor="text1"/>
        </w:rPr>
        <w:t xml:space="preserve"> </w:t>
      </w:r>
      <w:r w:rsidRPr="004A1A3E">
        <w:rPr>
          <w:bCs/>
          <w:color w:val="000000" w:themeColor="text1"/>
        </w:rPr>
        <w:t>Federal College of Education,</w:t>
      </w:r>
    </w:p>
    <w:p w:rsidR="00D5672E" w:rsidRPr="00493897" w:rsidRDefault="005C1C02" w:rsidP="00267732">
      <w:pPr>
        <w:autoSpaceDE w:val="0"/>
        <w:autoSpaceDN w:val="0"/>
        <w:adjustRightInd w:val="0"/>
        <w:jc w:val="center"/>
        <w:rPr>
          <w:bCs/>
          <w:color w:val="000000" w:themeColor="text1"/>
        </w:rPr>
      </w:pPr>
      <w:r w:rsidRPr="004A1A3E">
        <w:rPr>
          <w:bCs/>
          <w:color w:val="000000" w:themeColor="text1"/>
        </w:rPr>
        <w:t>Owerri, Imo State, Nigeria.</w:t>
      </w:r>
      <w:r w:rsidR="00493897">
        <w:rPr>
          <w:bCs/>
          <w:color w:val="000000" w:themeColor="text1"/>
        </w:rPr>
        <w:t xml:space="preserve"> </w:t>
      </w:r>
      <w:r w:rsidRPr="004A1A3E">
        <w:rPr>
          <w:color w:val="000000" w:themeColor="text1"/>
          <w:lang w:val="en-GB"/>
        </w:rPr>
        <w:t>adaramaja4real</w:t>
      </w:r>
      <w:hyperlink r:id="rId9" w:history="1">
        <w:r w:rsidRPr="004A1A3E">
          <w:rPr>
            <w:color w:val="000000" w:themeColor="text1"/>
            <w:u w:val="single"/>
            <w:lang w:val="en-GB"/>
          </w:rPr>
          <w:t>@yahoo.com</w:t>
        </w:r>
      </w:hyperlink>
    </w:p>
    <w:p w:rsidR="00D5672E" w:rsidRPr="004A1A3E" w:rsidRDefault="00D5672E" w:rsidP="00EE66A1">
      <w:pPr>
        <w:widowControl w:val="0"/>
        <w:autoSpaceDE w:val="0"/>
        <w:autoSpaceDN w:val="0"/>
        <w:adjustRightInd w:val="0"/>
        <w:ind w:right="284"/>
        <w:jc w:val="both"/>
        <w:rPr>
          <w:b/>
          <w:color w:val="000000" w:themeColor="text1"/>
          <w:lang w:val="en-GB"/>
        </w:rPr>
      </w:pPr>
    </w:p>
    <w:p w:rsidR="00EE66A1" w:rsidRPr="004A1A3E" w:rsidRDefault="006541F7" w:rsidP="00D83740">
      <w:pPr>
        <w:widowControl w:val="0"/>
        <w:autoSpaceDE w:val="0"/>
        <w:autoSpaceDN w:val="0"/>
        <w:adjustRightInd w:val="0"/>
        <w:ind w:right="284"/>
        <w:jc w:val="both"/>
        <w:rPr>
          <w:b/>
          <w:color w:val="000000" w:themeColor="text1"/>
          <w:lang w:val="en-GB"/>
        </w:rPr>
      </w:pPr>
      <w:r w:rsidRPr="004A1A3E">
        <w:rPr>
          <w:b/>
          <w:color w:val="000000" w:themeColor="text1"/>
          <w:lang w:val="en-GB"/>
        </w:rPr>
        <w:t>Abstract</w:t>
      </w:r>
    </w:p>
    <w:p w:rsidR="00493897" w:rsidRPr="00E92E41" w:rsidRDefault="00EE66A1" w:rsidP="00D83740">
      <w:pPr>
        <w:autoSpaceDE w:val="0"/>
        <w:autoSpaceDN w:val="0"/>
        <w:adjustRightInd w:val="0"/>
        <w:jc w:val="both"/>
        <w:rPr>
          <w:b/>
          <w:color w:val="000000" w:themeColor="text1"/>
        </w:rPr>
      </w:pPr>
      <w:bookmarkStart w:id="0" w:name="_GoBack"/>
      <w:bookmarkEnd w:id="0"/>
      <w:r w:rsidRPr="004A1A3E">
        <w:rPr>
          <w:color w:val="000000" w:themeColor="text1"/>
          <w:lang w:val="en-GB"/>
        </w:rPr>
        <w:t xml:space="preserve">The study examined the effects of convergent </w:t>
      </w:r>
      <w:r w:rsidR="00365443">
        <w:rPr>
          <w:color w:val="000000" w:themeColor="text1"/>
          <w:lang w:val="en-GB"/>
        </w:rPr>
        <w:t xml:space="preserve">learning </w:t>
      </w:r>
      <w:r w:rsidRPr="004A1A3E">
        <w:rPr>
          <w:color w:val="000000" w:themeColor="text1"/>
          <w:lang w:val="en-GB"/>
        </w:rPr>
        <w:t>and divergent learning strategies on students’ academic performance in Biolog</w:t>
      </w:r>
      <w:r w:rsidR="00365443">
        <w:rPr>
          <w:color w:val="000000" w:themeColor="text1"/>
          <w:lang w:val="en-GB"/>
        </w:rPr>
        <w:t xml:space="preserve">y in Ilorin, Nigeria. Three </w:t>
      </w:r>
      <w:r w:rsidRPr="004A1A3E">
        <w:rPr>
          <w:color w:val="000000" w:themeColor="text1"/>
          <w:lang w:val="en-GB"/>
        </w:rPr>
        <w:t>senior secondary schools</w:t>
      </w:r>
      <w:r w:rsidR="005E7476" w:rsidRPr="004A1A3E">
        <w:rPr>
          <w:color w:val="000000" w:themeColor="text1"/>
          <w:lang w:val="en-GB"/>
        </w:rPr>
        <w:t xml:space="preserve"> </w:t>
      </w:r>
      <w:r w:rsidR="00365443">
        <w:rPr>
          <w:color w:val="000000" w:themeColor="text1"/>
          <w:lang w:val="en-GB"/>
        </w:rPr>
        <w:t xml:space="preserve"> </w:t>
      </w:r>
      <w:r w:rsidRPr="004A1A3E">
        <w:rPr>
          <w:color w:val="000000" w:themeColor="text1"/>
          <w:lang w:val="en-GB"/>
        </w:rPr>
        <w:t xml:space="preserve"> in Ilorin metropolis were randomly chosen and intact science class</w:t>
      </w:r>
      <w:r w:rsidR="00365443">
        <w:rPr>
          <w:color w:val="000000" w:themeColor="text1"/>
          <w:lang w:val="en-GB"/>
        </w:rPr>
        <w:t xml:space="preserve"> of senior secondary schools two </w:t>
      </w:r>
      <w:r w:rsidRPr="004A1A3E">
        <w:rPr>
          <w:color w:val="000000" w:themeColor="text1"/>
          <w:lang w:val="en-GB"/>
        </w:rPr>
        <w:t>in each of the chosen school</w:t>
      </w:r>
      <w:r w:rsidR="00220E0A">
        <w:rPr>
          <w:color w:val="000000" w:themeColor="text1"/>
          <w:lang w:val="en-GB"/>
        </w:rPr>
        <w:t>s</w:t>
      </w:r>
      <w:r w:rsidRPr="004A1A3E">
        <w:rPr>
          <w:color w:val="000000" w:themeColor="text1"/>
          <w:lang w:val="en-GB"/>
        </w:rPr>
        <w:t xml:space="preserve"> was selected for the study. Students’ in the first and second schools were taught and assessed using convergent </w:t>
      </w:r>
      <w:r w:rsidR="00C00F86">
        <w:rPr>
          <w:color w:val="000000" w:themeColor="text1"/>
          <w:lang w:val="en-GB"/>
        </w:rPr>
        <w:t xml:space="preserve">learning </w:t>
      </w:r>
      <w:r w:rsidRPr="004A1A3E">
        <w:rPr>
          <w:color w:val="000000" w:themeColor="text1"/>
          <w:lang w:val="en-GB"/>
        </w:rPr>
        <w:t xml:space="preserve">and divergent learning strategies respectively. In addition, students’ in the third school were taught and assessed using conventional </w:t>
      </w:r>
      <w:r w:rsidR="00C00F86">
        <w:rPr>
          <w:color w:val="000000" w:themeColor="text1"/>
          <w:lang w:val="en-GB"/>
        </w:rPr>
        <w:t xml:space="preserve">teaching </w:t>
      </w:r>
      <w:r w:rsidRPr="004A1A3E">
        <w:rPr>
          <w:color w:val="000000" w:themeColor="text1"/>
          <w:lang w:val="en-GB"/>
        </w:rPr>
        <w:t>method. The researche</w:t>
      </w:r>
      <w:r w:rsidR="00ED177F">
        <w:rPr>
          <w:color w:val="000000" w:themeColor="text1"/>
          <w:lang w:val="en-GB"/>
        </w:rPr>
        <w:t>rs’ designed Biology Performance Test 1 (BP</w:t>
      </w:r>
      <w:r w:rsidRPr="004A1A3E">
        <w:rPr>
          <w:color w:val="000000" w:themeColor="text1"/>
          <w:lang w:val="en-GB"/>
        </w:rPr>
        <w:t>T 1) an</w:t>
      </w:r>
      <w:r w:rsidR="00ED177F">
        <w:rPr>
          <w:color w:val="000000" w:themeColor="text1"/>
          <w:lang w:val="en-GB"/>
        </w:rPr>
        <w:t>d Biology Performance Test 2 (BP</w:t>
      </w:r>
      <w:r w:rsidRPr="004A1A3E">
        <w:rPr>
          <w:color w:val="000000" w:themeColor="text1"/>
          <w:lang w:val="en-GB"/>
        </w:rPr>
        <w:t>T 2) with Cronbach’s Alpha reliability coefficient of 0.85 (Pre-test) and 0.88 (Post-test) were used to obtain data for the study. The data collected were analysed using Analysi</w:t>
      </w:r>
      <w:r w:rsidR="00493897">
        <w:rPr>
          <w:color w:val="000000" w:themeColor="text1"/>
          <w:lang w:val="en-GB"/>
        </w:rPr>
        <w:t>s of Covariance (ANCOVA).  F</w:t>
      </w:r>
      <w:r w:rsidRPr="004A1A3E">
        <w:rPr>
          <w:color w:val="000000" w:themeColor="text1"/>
          <w:lang w:val="en-GB"/>
        </w:rPr>
        <w:t>indings</w:t>
      </w:r>
      <w:r w:rsidR="00493897">
        <w:rPr>
          <w:color w:val="000000" w:themeColor="text1"/>
          <w:lang w:val="en-GB"/>
        </w:rPr>
        <w:t xml:space="preserve"> revealed that</w:t>
      </w:r>
      <w:r w:rsidR="00493897">
        <w:t xml:space="preserve"> there is significant effect of convergent and divergent learning strategies on secondary school student’s performance in biology. </w:t>
      </w:r>
      <w:r w:rsidR="00D83740">
        <w:t xml:space="preserve">In addition, </w:t>
      </w:r>
      <w:r w:rsidR="00D83740">
        <w:rPr>
          <w:color w:val="000000" w:themeColor="text1"/>
        </w:rPr>
        <w:t>there</w:t>
      </w:r>
      <w:r w:rsidR="00493897">
        <w:t xml:space="preserve"> is no significant effect of convergent and divergent learning strateg</w:t>
      </w:r>
      <w:r w:rsidR="00D83740">
        <w:t>ies on secondary school student</w:t>
      </w:r>
      <w:r w:rsidR="00493897">
        <w:t>s</w:t>
      </w:r>
      <w:r w:rsidR="00D83740">
        <w:t>’</w:t>
      </w:r>
      <w:r w:rsidR="00493897">
        <w:t xml:space="preserve"> performance in biology based on gender and</w:t>
      </w:r>
      <w:r w:rsidR="00493897">
        <w:rPr>
          <w:color w:val="000000" w:themeColor="text1"/>
        </w:rPr>
        <w:t xml:space="preserve"> </w:t>
      </w:r>
      <w:r w:rsidR="00493897">
        <w:t>there is no significant interactive effect of gender and learning strategies on secondary school students’ performance in biology.</w:t>
      </w:r>
      <w:r w:rsidR="00493897">
        <w:rPr>
          <w:b/>
          <w:color w:val="000000" w:themeColor="text1"/>
        </w:rPr>
        <w:t xml:space="preserve"> </w:t>
      </w:r>
      <w:r w:rsidR="00493897">
        <w:rPr>
          <w:color w:val="000000" w:themeColor="text1"/>
        </w:rPr>
        <w:t xml:space="preserve">It was </w:t>
      </w:r>
      <w:r w:rsidRPr="004A1A3E">
        <w:rPr>
          <w:color w:val="000000" w:themeColor="text1"/>
          <w:lang w:val="en-GB"/>
        </w:rPr>
        <w:t>reco</w:t>
      </w:r>
      <w:r w:rsidR="00493897">
        <w:rPr>
          <w:color w:val="000000" w:themeColor="text1"/>
          <w:lang w:val="en-GB"/>
        </w:rPr>
        <w:t xml:space="preserve">mmended that </w:t>
      </w:r>
      <w:r w:rsidR="00493897" w:rsidRPr="000F217F">
        <w:t>Biology teache</w:t>
      </w:r>
      <w:r w:rsidR="00493897">
        <w:t xml:space="preserve">rs should make use of both the convergent and divergent learning strategies during their lessons </w:t>
      </w:r>
      <w:r w:rsidR="00D83740">
        <w:t>and Biology</w:t>
      </w:r>
      <w:r w:rsidR="00493897">
        <w:t xml:space="preserve"> students should be encouraged to serve as a tutor to teach their colleagues’, which is one of basis for divergent learning strategy.</w:t>
      </w:r>
    </w:p>
    <w:p w:rsidR="00EE66A1" w:rsidRPr="00493897" w:rsidRDefault="00EE66A1" w:rsidP="00D83740">
      <w:pPr>
        <w:autoSpaceDE w:val="0"/>
        <w:autoSpaceDN w:val="0"/>
        <w:adjustRightInd w:val="0"/>
        <w:jc w:val="both"/>
        <w:rPr>
          <w:b/>
          <w:color w:val="000000" w:themeColor="text1"/>
        </w:rPr>
      </w:pPr>
      <w:r w:rsidRPr="004A1A3E">
        <w:rPr>
          <w:color w:val="000000" w:themeColor="text1"/>
          <w:lang w:val="en-GB"/>
        </w:rPr>
        <w:t xml:space="preserve"> </w:t>
      </w:r>
    </w:p>
    <w:p w:rsidR="00201994" w:rsidRPr="00DE3BD1" w:rsidRDefault="00EE66A1" w:rsidP="00DE3BD1">
      <w:pPr>
        <w:widowControl w:val="0"/>
        <w:autoSpaceDE w:val="0"/>
        <w:autoSpaceDN w:val="0"/>
        <w:adjustRightInd w:val="0"/>
        <w:ind w:right="284"/>
        <w:jc w:val="both"/>
        <w:rPr>
          <w:color w:val="000000" w:themeColor="text1"/>
          <w:lang w:val="en-GB"/>
        </w:rPr>
      </w:pPr>
      <w:r w:rsidRPr="004A1A3E">
        <w:rPr>
          <w:b/>
          <w:color w:val="000000" w:themeColor="text1"/>
          <w:lang w:val="en-GB"/>
        </w:rPr>
        <w:t>Keywords:</w:t>
      </w:r>
      <w:r w:rsidRPr="004A1A3E">
        <w:rPr>
          <w:color w:val="000000" w:themeColor="text1"/>
          <w:lang w:val="en-GB"/>
        </w:rPr>
        <w:t xml:space="preserve"> Biology</w:t>
      </w:r>
      <w:r w:rsidR="00D83740">
        <w:rPr>
          <w:color w:val="000000" w:themeColor="text1"/>
          <w:lang w:val="en-GB"/>
        </w:rPr>
        <w:t>, Convergent Learning</w:t>
      </w:r>
      <w:r w:rsidRPr="004A1A3E">
        <w:rPr>
          <w:color w:val="000000" w:themeColor="text1"/>
          <w:lang w:val="en-GB"/>
        </w:rPr>
        <w:t>, Divergent Learning</w:t>
      </w:r>
      <w:r w:rsidR="00D83740">
        <w:rPr>
          <w:color w:val="000000" w:themeColor="text1"/>
          <w:lang w:val="en-GB"/>
        </w:rPr>
        <w:t>,</w:t>
      </w:r>
      <w:r w:rsidR="00CE41AC" w:rsidRPr="004A1A3E">
        <w:rPr>
          <w:color w:val="000000" w:themeColor="text1"/>
          <w:lang w:val="en-GB"/>
        </w:rPr>
        <w:t xml:space="preserve"> </w:t>
      </w:r>
      <w:r w:rsidR="00364EF6" w:rsidRPr="004A1A3E">
        <w:rPr>
          <w:color w:val="000000" w:themeColor="text1"/>
          <w:lang w:val="en-GB"/>
        </w:rPr>
        <w:t>Students Performance</w:t>
      </w:r>
      <w:r w:rsidRPr="004A1A3E">
        <w:rPr>
          <w:color w:val="000000" w:themeColor="text1"/>
          <w:lang w:val="en-GB"/>
        </w:rPr>
        <w:t xml:space="preserve"> </w:t>
      </w:r>
    </w:p>
    <w:p w:rsidR="00A117ED" w:rsidRDefault="00A117ED" w:rsidP="00AC1FEA">
      <w:pPr>
        <w:widowControl w:val="0"/>
        <w:autoSpaceDE w:val="0"/>
        <w:autoSpaceDN w:val="0"/>
        <w:adjustRightInd w:val="0"/>
        <w:spacing w:line="480" w:lineRule="auto"/>
        <w:jc w:val="both"/>
        <w:rPr>
          <w:b/>
          <w:color w:val="000000" w:themeColor="text1"/>
        </w:rPr>
      </w:pPr>
    </w:p>
    <w:p w:rsidR="0081791A" w:rsidRPr="00AC1FEA" w:rsidRDefault="00331819" w:rsidP="00AC1FEA">
      <w:pPr>
        <w:widowControl w:val="0"/>
        <w:autoSpaceDE w:val="0"/>
        <w:autoSpaceDN w:val="0"/>
        <w:adjustRightInd w:val="0"/>
        <w:spacing w:line="480" w:lineRule="auto"/>
        <w:jc w:val="both"/>
        <w:rPr>
          <w:b/>
          <w:color w:val="000000" w:themeColor="text1"/>
        </w:rPr>
      </w:pPr>
      <w:r w:rsidRPr="00AC1FEA">
        <w:rPr>
          <w:b/>
          <w:color w:val="000000" w:themeColor="text1"/>
        </w:rPr>
        <w:lastRenderedPageBreak/>
        <w:t xml:space="preserve">Introduction </w:t>
      </w:r>
    </w:p>
    <w:p w:rsidR="009537E6" w:rsidRPr="00AC1FEA" w:rsidRDefault="0081791A" w:rsidP="00AC1FEA">
      <w:pPr>
        <w:widowControl w:val="0"/>
        <w:autoSpaceDE w:val="0"/>
        <w:autoSpaceDN w:val="0"/>
        <w:adjustRightInd w:val="0"/>
        <w:spacing w:line="480" w:lineRule="auto"/>
        <w:jc w:val="both"/>
      </w:pPr>
      <w:r w:rsidRPr="00AC1FEA">
        <w:rPr>
          <w:color w:val="000000" w:themeColor="text1"/>
        </w:rPr>
        <w:t>T</w:t>
      </w:r>
      <w:r w:rsidR="00824A28" w:rsidRPr="00AC1FEA">
        <w:rPr>
          <w:color w:val="000000" w:themeColor="text1"/>
        </w:rPr>
        <w:t>esting has been seen worldwide as a best</w:t>
      </w:r>
      <w:r w:rsidRPr="00AC1FEA">
        <w:rPr>
          <w:color w:val="000000" w:themeColor="text1"/>
        </w:rPr>
        <w:t xml:space="preserve"> way to determine the success or failure of th</w:t>
      </w:r>
      <w:r w:rsidR="00F97402" w:rsidRPr="00AC1FEA">
        <w:rPr>
          <w:color w:val="000000" w:themeColor="text1"/>
        </w:rPr>
        <w:t>e teaching and learning process in the school setting.</w:t>
      </w:r>
      <w:r w:rsidR="00025F4B" w:rsidRPr="00AC1FEA">
        <w:t xml:space="preserve"> Testing is a method of </w:t>
      </w:r>
      <w:r w:rsidR="009537E6" w:rsidRPr="00AC1FEA">
        <w:t xml:space="preserve">finding out whether a solution is </w:t>
      </w:r>
      <w:r w:rsidR="00BB1039" w:rsidRPr="00AC1FEA">
        <w:t>working,</w:t>
      </w:r>
      <w:r w:rsidR="009537E6" w:rsidRPr="00AC1FEA">
        <w:t xml:space="preserve"> as it should (Kelly, 2011). It takes place during development as the solution is being built. </w:t>
      </w:r>
      <w:r w:rsidR="00025F4B" w:rsidRPr="00AC1FEA">
        <w:t xml:space="preserve">To some degree, tests as one of the assessment techniques determine when students study, what they study and how they study.  </w:t>
      </w:r>
    </w:p>
    <w:p w:rsidR="009537E6" w:rsidRPr="00AC1FEA" w:rsidRDefault="009537E6" w:rsidP="00AC1FEA">
      <w:pPr>
        <w:widowControl w:val="0"/>
        <w:autoSpaceDE w:val="0"/>
        <w:autoSpaceDN w:val="0"/>
        <w:adjustRightInd w:val="0"/>
        <w:spacing w:line="480" w:lineRule="auto"/>
        <w:jc w:val="both"/>
        <w:rPr>
          <w:sz w:val="6"/>
          <w:szCs w:val="6"/>
        </w:rPr>
      </w:pPr>
    </w:p>
    <w:p w:rsidR="00336AF7" w:rsidRPr="00AC1FEA" w:rsidRDefault="00025F4B" w:rsidP="00AC1FEA">
      <w:pPr>
        <w:widowControl w:val="0"/>
        <w:autoSpaceDE w:val="0"/>
        <w:autoSpaceDN w:val="0"/>
        <w:adjustRightInd w:val="0"/>
        <w:spacing w:line="480" w:lineRule="auto"/>
        <w:jc w:val="both"/>
      </w:pPr>
      <w:r w:rsidRPr="00AC1FEA">
        <w:t>According to Abodunrin (1999), a test refers to formal situation(s) deliberately created by a tester</w:t>
      </w:r>
      <w:r w:rsidR="009F447A">
        <w:t xml:space="preserve"> </w:t>
      </w:r>
      <w:r w:rsidRPr="00AC1FEA">
        <w:t>to make the testee</w:t>
      </w:r>
      <w:r w:rsidR="009F447A">
        <w:t>(s)</w:t>
      </w:r>
      <w:r w:rsidRPr="00AC1FEA">
        <w:t xml:space="preserve"> respond to stimulus from which desired information could be elicited.  A teacher uses </w:t>
      </w:r>
      <w:r w:rsidR="009F447A" w:rsidRPr="00AC1FEA">
        <w:t>test for</w:t>
      </w:r>
      <w:r w:rsidRPr="00AC1FEA">
        <w:t xml:space="preserve"> the purpose of diagnosis when planning a particular unit of instruction.  It enables the teacher to discover whether students have actually acquired knowledge and skills they are expected to have mastered. </w:t>
      </w:r>
      <w:r w:rsidR="00710A0F" w:rsidRPr="00AC1FEA">
        <w:rPr>
          <w:color w:val="000000" w:themeColor="text1"/>
        </w:rPr>
        <w:t>The importan</w:t>
      </w:r>
      <w:r w:rsidR="0052476A" w:rsidRPr="00AC1FEA">
        <w:rPr>
          <w:color w:val="000000" w:themeColor="text1"/>
        </w:rPr>
        <w:t xml:space="preserve">ce </w:t>
      </w:r>
      <w:r w:rsidR="00710A0F" w:rsidRPr="00AC1FEA">
        <w:rPr>
          <w:color w:val="000000" w:themeColor="text1"/>
        </w:rPr>
        <w:t>of tes</w:t>
      </w:r>
      <w:r w:rsidRPr="00AC1FEA">
        <w:rPr>
          <w:color w:val="000000" w:themeColor="text1"/>
        </w:rPr>
        <w:t>t</w:t>
      </w:r>
      <w:r w:rsidR="00AC1FEA">
        <w:rPr>
          <w:color w:val="000000" w:themeColor="text1"/>
        </w:rPr>
        <w:t>s</w:t>
      </w:r>
      <w:r w:rsidR="00710A0F" w:rsidRPr="00AC1FEA">
        <w:rPr>
          <w:color w:val="000000" w:themeColor="text1"/>
        </w:rPr>
        <w:t xml:space="preserve"> in </w:t>
      </w:r>
      <w:r w:rsidR="00935E87" w:rsidRPr="00AC1FEA">
        <w:rPr>
          <w:color w:val="000000" w:themeColor="text1"/>
        </w:rPr>
        <w:t>determining</w:t>
      </w:r>
      <w:r w:rsidR="00710A0F" w:rsidRPr="00AC1FEA">
        <w:rPr>
          <w:color w:val="000000" w:themeColor="text1"/>
        </w:rPr>
        <w:t xml:space="preserve"> </w:t>
      </w:r>
      <w:r w:rsidR="00935E87" w:rsidRPr="00AC1FEA">
        <w:rPr>
          <w:color w:val="000000" w:themeColor="text1"/>
        </w:rPr>
        <w:t>the performance</w:t>
      </w:r>
      <w:r w:rsidR="00710A0F" w:rsidRPr="00AC1FEA">
        <w:rPr>
          <w:color w:val="000000" w:themeColor="text1"/>
        </w:rPr>
        <w:t xml:space="preserve"> of students in the school subjects such as Biology, </w:t>
      </w:r>
      <w:r w:rsidR="00935E87" w:rsidRPr="00AC1FEA">
        <w:rPr>
          <w:color w:val="000000" w:themeColor="text1"/>
        </w:rPr>
        <w:t>Physics, Chemistry</w:t>
      </w:r>
      <w:r w:rsidR="00710A0F" w:rsidRPr="00AC1FEA">
        <w:rPr>
          <w:color w:val="000000" w:themeColor="text1"/>
        </w:rPr>
        <w:t xml:space="preserve">, </w:t>
      </w:r>
      <w:r w:rsidR="00935E87" w:rsidRPr="00AC1FEA">
        <w:rPr>
          <w:color w:val="000000" w:themeColor="text1"/>
        </w:rPr>
        <w:t>Agricultural</w:t>
      </w:r>
      <w:r w:rsidR="00710A0F" w:rsidRPr="00AC1FEA">
        <w:rPr>
          <w:color w:val="000000" w:themeColor="text1"/>
        </w:rPr>
        <w:t xml:space="preserve"> </w:t>
      </w:r>
      <w:r w:rsidR="00935E87" w:rsidRPr="00AC1FEA">
        <w:rPr>
          <w:color w:val="000000" w:themeColor="text1"/>
        </w:rPr>
        <w:t>S</w:t>
      </w:r>
      <w:r w:rsidR="00710A0F" w:rsidRPr="00AC1FEA">
        <w:rPr>
          <w:color w:val="000000" w:themeColor="text1"/>
        </w:rPr>
        <w:t xml:space="preserve">cience, </w:t>
      </w:r>
      <w:r w:rsidR="009F447A" w:rsidRPr="00AC1FEA">
        <w:rPr>
          <w:color w:val="000000" w:themeColor="text1"/>
        </w:rPr>
        <w:t>and Economics</w:t>
      </w:r>
      <w:r w:rsidR="00710A0F" w:rsidRPr="00AC1FEA">
        <w:rPr>
          <w:color w:val="000000" w:themeColor="text1"/>
        </w:rPr>
        <w:t xml:space="preserve"> and so on cannot be overemphasizes.</w:t>
      </w:r>
    </w:p>
    <w:p w:rsidR="00935E87" w:rsidRPr="00AC1FEA" w:rsidRDefault="00935E87" w:rsidP="00AC1FEA">
      <w:pPr>
        <w:widowControl w:val="0"/>
        <w:autoSpaceDE w:val="0"/>
        <w:autoSpaceDN w:val="0"/>
        <w:adjustRightInd w:val="0"/>
        <w:spacing w:line="480" w:lineRule="auto"/>
        <w:jc w:val="both"/>
        <w:rPr>
          <w:color w:val="000000" w:themeColor="text1"/>
          <w:sz w:val="6"/>
          <w:szCs w:val="6"/>
        </w:rPr>
      </w:pPr>
    </w:p>
    <w:p w:rsidR="00AC1FEA" w:rsidRDefault="00336AF7" w:rsidP="00AC1FEA">
      <w:pPr>
        <w:widowControl w:val="0"/>
        <w:autoSpaceDE w:val="0"/>
        <w:autoSpaceDN w:val="0"/>
        <w:adjustRightInd w:val="0"/>
        <w:spacing w:line="480" w:lineRule="auto"/>
        <w:jc w:val="both"/>
        <w:rPr>
          <w:color w:val="000000" w:themeColor="text1"/>
        </w:rPr>
      </w:pPr>
      <w:r w:rsidRPr="00AC1FEA">
        <w:rPr>
          <w:color w:val="000000" w:themeColor="text1"/>
        </w:rPr>
        <w:t xml:space="preserve">Biology deals with the study of living things both the plants and animals. </w:t>
      </w:r>
      <w:r w:rsidR="00420E49" w:rsidRPr="00AC1FEA">
        <w:rPr>
          <w:color w:val="000000" w:themeColor="text1"/>
        </w:rPr>
        <w:t>Biology as one of the science subjects offered at senior secondary school level deals with the scientific study of living things, their relationship with one another and with the natural environment among other things</w:t>
      </w:r>
      <w:r w:rsidR="00F6795C" w:rsidRPr="00AC1FEA">
        <w:rPr>
          <w:color w:val="000000" w:themeColor="text1"/>
        </w:rPr>
        <w:t xml:space="preserve"> (Achor, Ogbeha &amp; Umoru, 2014)</w:t>
      </w:r>
      <w:r w:rsidR="00420E49" w:rsidRPr="00AC1FEA">
        <w:rPr>
          <w:color w:val="000000" w:themeColor="text1"/>
        </w:rPr>
        <w:t xml:space="preserve">. </w:t>
      </w:r>
      <w:r w:rsidR="00301EF0" w:rsidRPr="00AC1FEA">
        <w:rPr>
          <w:color w:val="000000" w:themeColor="text1"/>
        </w:rPr>
        <w:t xml:space="preserve"> </w:t>
      </w:r>
      <w:r w:rsidR="00315DF6" w:rsidRPr="00AC1FEA">
        <w:rPr>
          <w:color w:val="000000" w:themeColor="text1"/>
        </w:rPr>
        <w:t>It is worthwhile to note that, despite the importance and popularity of Biology compared to other science subjects, students’ performances in Biology in both internal and external examinations have remained poor over the years.</w:t>
      </w:r>
      <w:r w:rsidR="00315DF6" w:rsidRPr="00AC1FEA">
        <w:rPr>
          <w:b/>
          <w:color w:val="000000" w:themeColor="text1"/>
          <w:lang w:eastAsia="en-GB"/>
        </w:rPr>
        <w:t xml:space="preserve"> </w:t>
      </w:r>
      <w:r w:rsidR="00315DF6" w:rsidRPr="00AC1FEA">
        <w:rPr>
          <w:color w:val="000000" w:themeColor="text1"/>
        </w:rPr>
        <w:t xml:space="preserve">WASSCE Chief Examiner’s Reports Nov/Dec (2007) indicate that the performance of the students in paper 2 (Essay) was slightly poorer than that of the previous year with a mean score of 17 and a standard deviation of 8.77 compared to a mean of 18 and S.D of 8.94 for Nov/Dec 2006. </w:t>
      </w:r>
      <w:r w:rsidR="00315DF6" w:rsidRPr="00AC1FEA">
        <w:rPr>
          <w:color w:val="000000" w:themeColor="text1"/>
          <w:lang w:eastAsia="en-GB"/>
        </w:rPr>
        <w:t xml:space="preserve">WAEC (2012) report </w:t>
      </w:r>
      <w:r w:rsidR="00494B4C" w:rsidRPr="00AC1FEA">
        <w:rPr>
          <w:color w:val="000000" w:themeColor="text1"/>
          <w:lang w:eastAsia="en-GB"/>
        </w:rPr>
        <w:t>indicated that</w:t>
      </w:r>
      <w:r w:rsidR="00315DF6" w:rsidRPr="00AC1FEA">
        <w:rPr>
          <w:color w:val="000000" w:themeColor="text1"/>
          <w:lang w:eastAsia="en-GB"/>
        </w:rPr>
        <w:t xml:space="preserve"> </w:t>
      </w:r>
      <w:r w:rsidR="00315DF6" w:rsidRPr="00AC1FEA">
        <w:rPr>
          <w:color w:val="000000" w:themeColor="text1"/>
        </w:rPr>
        <w:t xml:space="preserve">the trend of failure rate was decreasing in Physics, English and Mathematics, while an increase in failure rate was </w:t>
      </w:r>
      <w:r w:rsidR="00315DF6" w:rsidRPr="00AC1FEA">
        <w:rPr>
          <w:color w:val="000000" w:themeColor="text1"/>
        </w:rPr>
        <w:lastRenderedPageBreak/>
        <w:t xml:space="preserve">recorded for Biology and Chemistry. The highest failure rate of 28.66% was recorded for Biology followed by Mathematics (24.39), Chemistry (22.52), English (21.89) and the least failure rate was in Physics (13.08). </w:t>
      </w:r>
    </w:p>
    <w:p w:rsidR="00435C8C" w:rsidRPr="00435C8C" w:rsidRDefault="00435C8C" w:rsidP="00AC1FEA">
      <w:pPr>
        <w:widowControl w:val="0"/>
        <w:autoSpaceDE w:val="0"/>
        <w:autoSpaceDN w:val="0"/>
        <w:adjustRightInd w:val="0"/>
        <w:spacing w:line="480" w:lineRule="auto"/>
        <w:jc w:val="both"/>
        <w:rPr>
          <w:color w:val="000000" w:themeColor="text1"/>
          <w:sz w:val="6"/>
          <w:szCs w:val="6"/>
        </w:rPr>
      </w:pPr>
    </w:p>
    <w:p w:rsidR="00494B4C" w:rsidRPr="00AC1FEA" w:rsidRDefault="00315DF6" w:rsidP="00AC1FEA">
      <w:pPr>
        <w:widowControl w:val="0"/>
        <w:autoSpaceDE w:val="0"/>
        <w:autoSpaceDN w:val="0"/>
        <w:adjustRightInd w:val="0"/>
        <w:spacing w:line="480" w:lineRule="auto"/>
        <w:jc w:val="both"/>
        <w:rPr>
          <w:color w:val="000000" w:themeColor="text1"/>
        </w:rPr>
      </w:pPr>
      <w:r w:rsidRPr="00AC1FEA">
        <w:rPr>
          <w:color w:val="000000" w:themeColor="text1"/>
        </w:rPr>
        <w:t xml:space="preserve">Ajagun (2000) observed that </w:t>
      </w:r>
      <w:r w:rsidR="002D4398">
        <w:rPr>
          <w:color w:val="000000" w:themeColor="text1"/>
        </w:rPr>
        <w:t>the performance of students in s</w:t>
      </w:r>
      <w:r w:rsidRPr="00AC1FEA">
        <w:rPr>
          <w:color w:val="000000" w:themeColor="text1"/>
        </w:rPr>
        <w:t xml:space="preserve">enior </w:t>
      </w:r>
      <w:r w:rsidR="002D4398">
        <w:rPr>
          <w:color w:val="000000" w:themeColor="text1"/>
        </w:rPr>
        <w:t>s</w:t>
      </w:r>
      <w:r w:rsidRPr="00AC1FEA">
        <w:rPr>
          <w:color w:val="000000" w:themeColor="text1"/>
        </w:rPr>
        <w:t xml:space="preserve">econdary </w:t>
      </w:r>
      <w:r w:rsidR="002D4398">
        <w:rPr>
          <w:color w:val="000000" w:themeColor="text1"/>
        </w:rPr>
        <w:t>s</w:t>
      </w:r>
      <w:r w:rsidRPr="00AC1FEA">
        <w:rPr>
          <w:color w:val="000000" w:themeColor="text1"/>
        </w:rPr>
        <w:t xml:space="preserve">ciences including Biology in Nigeria has remained an issue of concern to all stakeholders. Many factors contributed to </w:t>
      </w:r>
      <w:r w:rsidR="00494B4C" w:rsidRPr="00AC1FEA">
        <w:rPr>
          <w:color w:val="000000" w:themeColor="text1"/>
        </w:rPr>
        <w:t>students’ poor</w:t>
      </w:r>
      <w:r w:rsidRPr="00AC1FEA">
        <w:rPr>
          <w:color w:val="000000" w:themeColor="text1"/>
        </w:rPr>
        <w:t xml:space="preserve"> performance in Biology such as </w:t>
      </w:r>
      <w:r w:rsidR="00494B4C" w:rsidRPr="00AC1FEA">
        <w:rPr>
          <w:color w:val="000000" w:themeColor="text1"/>
        </w:rPr>
        <w:t>students’</w:t>
      </w:r>
      <w:r w:rsidR="00301EF0" w:rsidRPr="00AC1FEA">
        <w:rPr>
          <w:color w:val="000000" w:themeColor="text1"/>
        </w:rPr>
        <w:t xml:space="preserve"> attitude to biology. (Nzelum, </w:t>
      </w:r>
      <w:r w:rsidRPr="00AC1FEA">
        <w:rPr>
          <w:color w:val="000000" w:themeColor="text1"/>
        </w:rPr>
        <w:t>2010) reveal that some of the reasons of lack of students’ attitude to biology are due to the abstractness of certain aspects of biology, lack of understanding on the students’ part of certain biological concepts and terminologies.  Nwike and Catherine (2013) pointed out that lack of effective use of appropriate instructional aid is one major problem that causes poor students’ attitude to biology.</w:t>
      </w:r>
      <w:r w:rsidR="00494B4C" w:rsidRPr="00AC1FEA">
        <w:rPr>
          <w:color w:val="000000" w:themeColor="text1"/>
        </w:rPr>
        <w:t xml:space="preserve"> The main causes of students</w:t>
      </w:r>
      <w:r w:rsidR="004A66DD">
        <w:rPr>
          <w:color w:val="000000" w:themeColor="text1"/>
        </w:rPr>
        <w:t>’</w:t>
      </w:r>
      <w:r w:rsidR="00494B4C" w:rsidRPr="00AC1FEA">
        <w:rPr>
          <w:color w:val="000000" w:themeColor="text1"/>
        </w:rPr>
        <w:t xml:space="preserve"> poor performance in Biology and how to find solution to it has been the focus of researchers nowadays.</w:t>
      </w:r>
    </w:p>
    <w:p w:rsidR="0013317A" w:rsidRPr="00AC1FEA" w:rsidRDefault="0013317A" w:rsidP="00AC1FEA">
      <w:pPr>
        <w:widowControl w:val="0"/>
        <w:autoSpaceDE w:val="0"/>
        <w:autoSpaceDN w:val="0"/>
        <w:adjustRightInd w:val="0"/>
        <w:spacing w:line="480" w:lineRule="auto"/>
        <w:jc w:val="both"/>
        <w:rPr>
          <w:color w:val="000000" w:themeColor="text1"/>
          <w:sz w:val="6"/>
          <w:szCs w:val="6"/>
        </w:rPr>
      </w:pPr>
    </w:p>
    <w:p w:rsidR="00FA0104" w:rsidRPr="008E4227" w:rsidRDefault="005E5142" w:rsidP="00AC1FEA">
      <w:pPr>
        <w:widowControl w:val="0"/>
        <w:autoSpaceDE w:val="0"/>
        <w:autoSpaceDN w:val="0"/>
        <w:adjustRightInd w:val="0"/>
        <w:spacing w:line="480" w:lineRule="auto"/>
        <w:jc w:val="both"/>
      </w:pPr>
      <w:r w:rsidRPr="00AC1FEA">
        <w:rPr>
          <w:color w:val="000000" w:themeColor="text1"/>
        </w:rPr>
        <w:t>This calls for alternative teaching methods</w:t>
      </w:r>
      <w:r w:rsidR="00585042" w:rsidRPr="00AC1FEA">
        <w:rPr>
          <w:color w:val="000000" w:themeColor="text1"/>
        </w:rPr>
        <w:t xml:space="preserve"> such as (</w:t>
      </w:r>
      <w:r w:rsidR="00585042" w:rsidRPr="00AC1FEA">
        <w:rPr>
          <w:color w:val="000000" w:themeColor="text1"/>
          <w:lang w:val="en-GB"/>
        </w:rPr>
        <w:t xml:space="preserve">convergent </w:t>
      </w:r>
      <w:r w:rsidR="004A66DD">
        <w:rPr>
          <w:color w:val="000000" w:themeColor="text1"/>
          <w:lang w:val="en-GB"/>
        </w:rPr>
        <w:t xml:space="preserve">learning </w:t>
      </w:r>
      <w:r w:rsidR="00585042" w:rsidRPr="00AC1FEA">
        <w:rPr>
          <w:color w:val="000000" w:themeColor="text1"/>
          <w:lang w:val="en-GB"/>
        </w:rPr>
        <w:t>and divergent learning strategies)</w:t>
      </w:r>
      <w:r w:rsidRPr="00AC1FEA">
        <w:rPr>
          <w:color w:val="000000" w:themeColor="text1"/>
        </w:rPr>
        <w:t xml:space="preserve"> that can help to improve students’ performance in Biology. </w:t>
      </w:r>
      <w:r w:rsidR="00441710" w:rsidRPr="00AC1FEA">
        <w:rPr>
          <w:color w:val="000000" w:themeColor="text1"/>
        </w:rPr>
        <w:t>Teachers’ teaching methods, skills and knowledge are the most important variables in the classroom that can enhance students’ perfor</w:t>
      </w:r>
      <w:r w:rsidR="00435C8C">
        <w:rPr>
          <w:color w:val="000000" w:themeColor="text1"/>
        </w:rPr>
        <w:t xml:space="preserve">mance in Biology. The use of conventional teaching method </w:t>
      </w:r>
      <w:r w:rsidR="00441710" w:rsidRPr="00AC1FEA">
        <w:rPr>
          <w:color w:val="000000" w:themeColor="text1"/>
        </w:rPr>
        <w:t xml:space="preserve">does not always enhance the understanding of </w:t>
      </w:r>
      <w:r w:rsidR="008E4227">
        <w:rPr>
          <w:color w:val="000000" w:themeColor="text1"/>
        </w:rPr>
        <w:t xml:space="preserve">Biology because </w:t>
      </w:r>
      <w:r w:rsidR="008E4227" w:rsidRPr="00AC1FEA">
        <w:rPr>
          <w:color w:val="000000" w:themeColor="text1"/>
        </w:rPr>
        <w:t>it</w:t>
      </w:r>
      <w:r w:rsidR="008E4227">
        <w:rPr>
          <w:color w:val="000000" w:themeColor="text1"/>
        </w:rPr>
        <w:t xml:space="preserve"> </w:t>
      </w:r>
      <w:r w:rsidR="00441710" w:rsidRPr="00AC1FEA">
        <w:rPr>
          <w:color w:val="000000" w:themeColor="text1"/>
        </w:rPr>
        <w:t>does not actually involve the students in the learning process</w:t>
      </w:r>
      <w:r w:rsidR="008E4227">
        <w:rPr>
          <w:color w:val="000000" w:themeColor="text1"/>
        </w:rPr>
        <w:t xml:space="preserve">. </w:t>
      </w:r>
      <w:r w:rsidR="008E4227" w:rsidRPr="00AC1FEA">
        <w:t xml:space="preserve">Adegoke (2011) noted that students’ individual capabilities, intelligence and creative thinking </w:t>
      </w:r>
      <w:r w:rsidR="00312DBC">
        <w:t xml:space="preserve">can </w:t>
      </w:r>
      <w:r w:rsidR="008E4227" w:rsidRPr="00AC1FEA">
        <w:t>only be achieved through student centered instructional methods.</w:t>
      </w:r>
    </w:p>
    <w:p w:rsidR="00FA0104" w:rsidRPr="00AC1FEA" w:rsidRDefault="00FA0104" w:rsidP="00AC1FEA">
      <w:pPr>
        <w:widowControl w:val="0"/>
        <w:autoSpaceDE w:val="0"/>
        <w:autoSpaceDN w:val="0"/>
        <w:adjustRightInd w:val="0"/>
        <w:spacing w:line="480" w:lineRule="auto"/>
        <w:jc w:val="both"/>
        <w:rPr>
          <w:color w:val="000000" w:themeColor="text1"/>
          <w:sz w:val="6"/>
          <w:szCs w:val="6"/>
        </w:rPr>
      </w:pPr>
    </w:p>
    <w:p w:rsidR="00FA0104" w:rsidRPr="00AC1FEA" w:rsidRDefault="00FA0104" w:rsidP="00AC1FEA">
      <w:pPr>
        <w:widowControl w:val="0"/>
        <w:autoSpaceDE w:val="0"/>
        <w:autoSpaceDN w:val="0"/>
        <w:adjustRightInd w:val="0"/>
        <w:spacing w:line="480" w:lineRule="auto"/>
        <w:jc w:val="both"/>
        <w:rPr>
          <w:color w:val="000000" w:themeColor="text1"/>
        </w:rPr>
      </w:pPr>
      <w:r w:rsidRPr="00AC1FEA">
        <w:rPr>
          <w:color w:val="000000" w:themeColor="text1"/>
        </w:rPr>
        <w:t>Convergent teaching tends to focus on the teacher transmitting the information that they know to the students (B</w:t>
      </w:r>
      <w:r w:rsidR="00FC6980">
        <w:rPr>
          <w:color w:val="000000" w:themeColor="text1"/>
        </w:rPr>
        <w:t xml:space="preserve">ar-Yam, Rhoades, Sweeney, </w:t>
      </w:r>
      <w:r w:rsidRPr="00AC1FEA">
        <w:rPr>
          <w:color w:val="000000" w:themeColor="text1"/>
        </w:rPr>
        <w:t xml:space="preserve">&amp; Bar-Yam, 2002). Convergent teaching focuses on the teacher and is teacher centered. Those students are typically assessed by a formal written test where the only right answer is the one that the teacher gave them. In </w:t>
      </w:r>
      <w:r w:rsidRPr="00AC1FEA">
        <w:rPr>
          <w:color w:val="000000" w:themeColor="text1"/>
        </w:rPr>
        <w:lastRenderedPageBreak/>
        <w:t xml:space="preserve">contrast, divergent teaching focuses on the student and is very </w:t>
      </w:r>
      <w:r w:rsidR="00FC6980">
        <w:rPr>
          <w:color w:val="000000" w:themeColor="text1"/>
        </w:rPr>
        <w:t>student-centered (Bar-Yam, et al</w:t>
      </w:r>
      <w:r w:rsidRPr="00AC1FEA">
        <w:rPr>
          <w:color w:val="000000" w:themeColor="text1"/>
        </w:rPr>
        <w:t>.,2002).</w:t>
      </w:r>
      <w:r w:rsidR="00BA0C5A" w:rsidRPr="00AC1FEA">
        <w:rPr>
          <w:color w:val="000000" w:themeColor="text1"/>
        </w:rPr>
        <w:t xml:space="preserve"> The convergent approach is highly structured and teacher-centered; the students are passive recipients of knowledge transmitted to them and learning achievements are measured by standardized tests.</w:t>
      </w:r>
    </w:p>
    <w:p w:rsidR="00FA0104" w:rsidRPr="00F479F6" w:rsidRDefault="00FA0104" w:rsidP="00AC1FEA">
      <w:pPr>
        <w:widowControl w:val="0"/>
        <w:autoSpaceDE w:val="0"/>
        <w:autoSpaceDN w:val="0"/>
        <w:adjustRightInd w:val="0"/>
        <w:spacing w:line="480" w:lineRule="auto"/>
        <w:jc w:val="both"/>
        <w:rPr>
          <w:color w:val="000000" w:themeColor="text1"/>
          <w:sz w:val="6"/>
          <w:szCs w:val="6"/>
        </w:rPr>
      </w:pPr>
      <w:r w:rsidRPr="00AC1FEA">
        <w:rPr>
          <w:color w:val="000000" w:themeColor="text1"/>
        </w:rPr>
        <w:t xml:space="preserve"> </w:t>
      </w:r>
    </w:p>
    <w:p w:rsidR="00451DC6" w:rsidRPr="00AC1FEA" w:rsidRDefault="00585042" w:rsidP="00AC1FEA">
      <w:pPr>
        <w:widowControl w:val="0"/>
        <w:autoSpaceDE w:val="0"/>
        <w:autoSpaceDN w:val="0"/>
        <w:adjustRightInd w:val="0"/>
        <w:spacing w:line="480" w:lineRule="auto"/>
        <w:jc w:val="both"/>
        <w:rPr>
          <w:color w:val="000000" w:themeColor="text1"/>
        </w:rPr>
      </w:pPr>
      <w:r w:rsidRPr="00AC1FEA">
        <w:rPr>
          <w:color w:val="000000" w:themeColor="text1"/>
        </w:rPr>
        <w:t>Divergent learning is classified as being student-centered and flexible, where the students are completely involved in their own learning (Tomar &amp; Sharma, 2005). The students decide how to complete the assignments given by the teacher and what approach to take with them.</w:t>
      </w:r>
      <w:r w:rsidR="001F2E10" w:rsidRPr="00AC1FEA">
        <w:rPr>
          <w:color w:val="000000" w:themeColor="text1"/>
        </w:rPr>
        <w:t xml:space="preserve"> </w:t>
      </w:r>
      <w:r w:rsidRPr="00AC1FEA">
        <w:rPr>
          <w:color w:val="000000" w:themeColor="text1"/>
        </w:rPr>
        <w:t xml:space="preserve">Divergent thinking involves taking a topic and breaking it down into its individual parts (Zent, 2001). A divergent project may include a portfolio, a commercial to advertise a product, or other special projects that promote more than one answer to the problem that is given (Tomar &amp; Sharma, 2005). </w:t>
      </w:r>
      <w:r w:rsidR="00451DC6" w:rsidRPr="00AC1FEA">
        <w:rPr>
          <w:color w:val="000000" w:themeColor="text1"/>
        </w:rPr>
        <w:t>The divergent approach is flexible, student-centered, where the students are active participants in the learning process and learning achievements are assessed by a variety of evaluation tools such as self-evaluation in parallel to teacher evaluation; documentation portfolios;</w:t>
      </w:r>
      <w:r w:rsidR="00062C90" w:rsidRPr="00AC1FEA">
        <w:rPr>
          <w:color w:val="000000" w:themeColor="text1"/>
        </w:rPr>
        <w:t xml:space="preserve"> and special projects (</w:t>
      </w:r>
      <w:r w:rsidR="00451DC6" w:rsidRPr="00AC1FEA">
        <w:rPr>
          <w:color w:val="000000" w:themeColor="text1"/>
        </w:rPr>
        <w:t>B</w:t>
      </w:r>
      <w:r w:rsidR="00D16A93">
        <w:rPr>
          <w:color w:val="000000" w:themeColor="text1"/>
        </w:rPr>
        <w:t xml:space="preserve">ar-Yam, Rhoades, Sweeney &amp; </w:t>
      </w:r>
      <w:r w:rsidR="00062C90" w:rsidRPr="00AC1FEA">
        <w:rPr>
          <w:color w:val="000000" w:themeColor="text1"/>
        </w:rPr>
        <w:t xml:space="preserve">Bar-Yam, </w:t>
      </w:r>
      <w:r w:rsidR="00451DC6" w:rsidRPr="00AC1FEA">
        <w:rPr>
          <w:color w:val="000000" w:themeColor="text1"/>
        </w:rPr>
        <w:t xml:space="preserve">2002). </w:t>
      </w:r>
    </w:p>
    <w:p w:rsidR="00FA0104" w:rsidRPr="00AC1FEA" w:rsidRDefault="00FA0104" w:rsidP="00AC1FEA">
      <w:pPr>
        <w:widowControl w:val="0"/>
        <w:autoSpaceDE w:val="0"/>
        <w:autoSpaceDN w:val="0"/>
        <w:adjustRightInd w:val="0"/>
        <w:spacing w:line="480" w:lineRule="auto"/>
        <w:jc w:val="both"/>
        <w:rPr>
          <w:color w:val="000000" w:themeColor="text1"/>
          <w:sz w:val="6"/>
          <w:szCs w:val="6"/>
        </w:rPr>
      </w:pPr>
    </w:p>
    <w:p w:rsidR="00FA0104" w:rsidRPr="00AC1FEA" w:rsidRDefault="00585042" w:rsidP="00AC1FEA">
      <w:pPr>
        <w:widowControl w:val="0"/>
        <w:autoSpaceDE w:val="0"/>
        <w:autoSpaceDN w:val="0"/>
        <w:adjustRightInd w:val="0"/>
        <w:spacing w:line="480" w:lineRule="auto"/>
        <w:jc w:val="both"/>
        <w:rPr>
          <w:color w:val="000000" w:themeColor="text1"/>
        </w:rPr>
      </w:pPr>
      <w:r w:rsidRPr="00AC1FEA">
        <w:rPr>
          <w:color w:val="000000" w:themeColor="text1"/>
        </w:rPr>
        <w:t xml:space="preserve">In a classroom where only convergent teaching is happening, some students may attain the knowledge given by the teacher while others may fall by the wayside or given some of remediation with limited results (Bar-Yam, et al., 2002). </w:t>
      </w:r>
      <w:r w:rsidR="00906A22" w:rsidRPr="00AC1FEA">
        <w:rPr>
          <w:color w:val="000000" w:themeColor="text1"/>
        </w:rPr>
        <w:t xml:space="preserve"> Tomar and Sharma (2005) noted that both a convergent approach and a divergent approach are needed</w:t>
      </w:r>
      <w:r w:rsidR="00D16A93">
        <w:rPr>
          <w:color w:val="000000" w:themeColor="text1"/>
        </w:rPr>
        <w:t xml:space="preserve"> in the classroom setting</w:t>
      </w:r>
      <w:r w:rsidR="00906A22" w:rsidRPr="00AC1FEA">
        <w:rPr>
          <w:color w:val="000000" w:themeColor="text1"/>
        </w:rPr>
        <w:t>. The convergent teaching gives students the background knowledge in order to complete the divergent project or activity</w:t>
      </w:r>
      <w:r w:rsidR="00824A28" w:rsidRPr="00AC1FEA">
        <w:rPr>
          <w:color w:val="000000" w:themeColor="text1"/>
        </w:rPr>
        <w:t>.</w:t>
      </w:r>
      <w:r w:rsidR="00906A22" w:rsidRPr="00AC1FEA">
        <w:rPr>
          <w:color w:val="000000" w:themeColor="text1"/>
        </w:rPr>
        <w:t xml:space="preserve"> </w:t>
      </w:r>
    </w:p>
    <w:p w:rsidR="00FA0104" w:rsidRPr="00AC1FEA" w:rsidRDefault="00FA0104" w:rsidP="00AC1FEA">
      <w:pPr>
        <w:widowControl w:val="0"/>
        <w:autoSpaceDE w:val="0"/>
        <w:autoSpaceDN w:val="0"/>
        <w:adjustRightInd w:val="0"/>
        <w:spacing w:line="480" w:lineRule="auto"/>
        <w:jc w:val="both"/>
        <w:rPr>
          <w:color w:val="000000" w:themeColor="text1"/>
          <w:sz w:val="6"/>
          <w:szCs w:val="6"/>
        </w:rPr>
      </w:pPr>
    </w:p>
    <w:p w:rsidR="00520AEF" w:rsidRPr="00AC1FEA" w:rsidRDefault="00005775" w:rsidP="00AC1FEA">
      <w:pPr>
        <w:widowControl w:val="0"/>
        <w:autoSpaceDE w:val="0"/>
        <w:autoSpaceDN w:val="0"/>
        <w:adjustRightInd w:val="0"/>
        <w:spacing w:line="480" w:lineRule="auto"/>
        <w:jc w:val="both"/>
      </w:pPr>
      <w:r w:rsidRPr="00AC1FEA">
        <w:rPr>
          <w:color w:val="000000" w:themeColor="text1"/>
        </w:rPr>
        <w:t>Rintelman (2007) found that middle school technology education students performed better on the convergent laboratory activity than the divergent laboratory with the topic of mechanisms.</w:t>
      </w:r>
      <w:r w:rsidR="00E3064D" w:rsidRPr="00AC1FEA">
        <w:rPr>
          <w:color w:val="000000" w:themeColor="text1"/>
        </w:rPr>
        <w:t xml:space="preserve"> </w:t>
      </w:r>
      <w:r w:rsidR="00E3064D" w:rsidRPr="00AC1FEA">
        <w:t xml:space="preserve">Spence (2004) found no significant influence of gender on the achievement of </w:t>
      </w:r>
      <w:r w:rsidR="00E3064D" w:rsidRPr="00AC1FEA">
        <w:lastRenderedPageBreak/>
        <w:t>college students in mathematics when they were exposed to mathematics courseware in online and traditional learning environment.</w:t>
      </w:r>
      <w:r w:rsidR="00520AEF" w:rsidRPr="00AC1FEA">
        <w:t xml:space="preserve"> </w:t>
      </w:r>
    </w:p>
    <w:p w:rsidR="001B48B7" w:rsidRPr="00AC1FEA" w:rsidRDefault="001B48B7" w:rsidP="00AC1FEA">
      <w:pPr>
        <w:widowControl w:val="0"/>
        <w:autoSpaceDE w:val="0"/>
        <w:autoSpaceDN w:val="0"/>
        <w:adjustRightInd w:val="0"/>
        <w:spacing w:line="480" w:lineRule="auto"/>
        <w:jc w:val="both"/>
        <w:rPr>
          <w:sz w:val="6"/>
          <w:szCs w:val="6"/>
        </w:rPr>
      </w:pPr>
    </w:p>
    <w:p w:rsidR="00FE618A" w:rsidRPr="00AC1FEA" w:rsidRDefault="00520AEF" w:rsidP="00AC1FEA">
      <w:pPr>
        <w:widowControl w:val="0"/>
        <w:autoSpaceDE w:val="0"/>
        <w:autoSpaceDN w:val="0"/>
        <w:adjustRightInd w:val="0"/>
        <w:spacing w:line="480" w:lineRule="auto"/>
        <w:jc w:val="both"/>
        <w:rPr>
          <w:color w:val="000000" w:themeColor="text1"/>
          <w:sz w:val="6"/>
          <w:szCs w:val="6"/>
        </w:rPr>
      </w:pPr>
      <w:r w:rsidRPr="00AC1FEA">
        <w:rPr>
          <w:bCs/>
          <w:lang w:val="en-GB"/>
        </w:rPr>
        <w:t xml:space="preserve">Olutola , Daramola and Bamidele  (2016) in their study discovered that </w:t>
      </w:r>
      <w:r w:rsidRPr="00AC1FEA">
        <w:t xml:space="preserve">there is significant effect of practical methods on secondary school students’ performance in Biology. Therefore, practical method is an important factor in predicting student performance in Biology in secondary school. In addition, </w:t>
      </w:r>
      <w:r w:rsidR="00625B8E" w:rsidRPr="00AC1FEA">
        <w:t>the researchers</w:t>
      </w:r>
      <w:r w:rsidRPr="00AC1FEA">
        <w:t xml:space="preserve"> found that there is no significant effect of practical methods on secondary school students’ performance in Biology on </w:t>
      </w:r>
      <w:r w:rsidR="00625B8E" w:rsidRPr="00AC1FEA">
        <w:t xml:space="preserve">the basis of </w:t>
      </w:r>
      <w:r w:rsidRPr="00AC1FEA">
        <w:t>gender.</w:t>
      </w:r>
      <w:r w:rsidR="009537E6" w:rsidRPr="00AC1FEA">
        <w:t xml:space="preserve"> </w:t>
      </w:r>
    </w:p>
    <w:p w:rsidR="00331819" w:rsidRPr="00AC1FEA" w:rsidRDefault="00E970FC" w:rsidP="00AC1FEA">
      <w:pPr>
        <w:widowControl w:val="0"/>
        <w:autoSpaceDE w:val="0"/>
        <w:autoSpaceDN w:val="0"/>
        <w:adjustRightInd w:val="0"/>
        <w:spacing w:line="480" w:lineRule="auto"/>
        <w:jc w:val="both"/>
      </w:pPr>
      <w:r>
        <w:rPr>
          <w:color w:val="000000" w:themeColor="text1"/>
        </w:rPr>
        <w:t>Since</w:t>
      </w:r>
      <w:r w:rsidR="00CE610D" w:rsidRPr="00AC1FEA">
        <w:rPr>
          <w:color w:val="000000" w:themeColor="text1"/>
        </w:rPr>
        <w:t xml:space="preserve"> traditional teaching method mostly used by teachers in Nigerian schools has not given students enough opportunities to constructs their own learning and</w:t>
      </w:r>
      <w:r w:rsidR="00FE618A" w:rsidRPr="00AC1FEA">
        <w:rPr>
          <w:color w:val="000000" w:themeColor="text1"/>
        </w:rPr>
        <w:t xml:space="preserve"> one of </w:t>
      </w:r>
      <w:r w:rsidR="002606C5" w:rsidRPr="00AC1FEA">
        <w:t xml:space="preserve">the causes of </w:t>
      </w:r>
      <w:r w:rsidR="00FE618A" w:rsidRPr="00AC1FEA">
        <w:t xml:space="preserve">students, </w:t>
      </w:r>
      <w:r w:rsidR="002606C5" w:rsidRPr="00AC1FEA">
        <w:t xml:space="preserve">poor performance </w:t>
      </w:r>
      <w:r w:rsidR="00FE618A" w:rsidRPr="00AC1FEA">
        <w:t>in</w:t>
      </w:r>
      <w:r w:rsidR="002606C5" w:rsidRPr="00AC1FEA">
        <w:t xml:space="preserve"> Biology </w:t>
      </w:r>
      <w:r w:rsidR="00FE618A" w:rsidRPr="00AC1FEA">
        <w:t>is ineffective</w:t>
      </w:r>
      <w:r w:rsidR="002606C5" w:rsidRPr="00AC1FEA">
        <w:t xml:space="preserve"> teaching</w:t>
      </w:r>
      <w:r w:rsidR="00CE610D" w:rsidRPr="00AC1FEA">
        <w:t xml:space="preserve">. </w:t>
      </w:r>
      <w:r w:rsidR="00600D32" w:rsidRPr="00AC1FEA">
        <w:t xml:space="preserve">The </w:t>
      </w:r>
      <w:r w:rsidR="00CE610D" w:rsidRPr="00AC1FEA">
        <w:t>study</w:t>
      </w:r>
      <w:r w:rsidR="00FE618A" w:rsidRPr="00AC1FEA">
        <w:t xml:space="preserve"> is therefore</w:t>
      </w:r>
      <w:r w:rsidR="00600D32" w:rsidRPr="00AC1FEA">
        <w:t>,</w:t>
      </w:r>
      <w:r w:rsidR="00FE618A" w:rsidRPr="00AC1FEA">
        <w:t xml:space="preserve"> interested in finding out the </w:t>
      </w:r>
      <w:r w:rsidR="00FE618A" w:rsidRPr="00AC1FEA">
        <w:rPr>
          <w:color w:val="000000" w:themeColor="text1"/>
          <w:lang w:val="en-GB"/>
        </w:rPr>
        <w:t>effects of convergent and divergent learning strategies on students’ academic performance in Biology in Ilorin, Nigeria.</w:t>
      </w:r>
      <w:r w:rsidR="00F7662A">
        <w:t xml:space="preserve"> The study was</w:t>
      </w:r>
      <w:r w:rsidR="00FE618A" w:rsidRPr="00AC1FEA">
        <w:t xml:space="preserve"> designed to investigate whether </w:t>
      </w:r>
      <w:r w:rsidR="00FE618A" w:rsidRPr="00AC1FEA">
        <w:rPr>
          <w:color w:val="000000" w:themeColor="text1"/>
          <w:lang w:val="en-GB"/>
        </w:rPr>
        <w:t>convergent</w:t>
      </w:r>
      <w:r w:rsidR="00F7662A">
        <w:rPr>
          <w:color w:val="000000" w:themeColor="text1"/>
          <w:lang w:val="en-GB"/>
        </w:rPr>
        <w:t xml:space="preserve"> learning </w:t>
      </w:r>
      <w:r w:rsidR="00F7662A" w:rsidRPr="00AC1FEA">
        <w:rPr>
          <w:color w:val="000000" w:themeColor="text1"/>
          <w:lang w:val="en-GB"/>
        </w:rPr>
        <w:t>and</w:t>
      </w:r>
      <w:r w:rsidR="00FE618A" w:rsidRPr="00AC1FEA">
        <w:rPr>
          <w:color w:val="000000" w:themeColor="text1"/>
          <w:lang w:val="en-GB"/>
        </w:rPr>
        <w:t xml:space="preserve"> divergent learning strategies </w:t>
      </w:r>
      <w:r w:rsidR="00FE618A" w:rsidRPr="00AC1FEA">
        <w:t>will affect students’ academic performance in Biology.</w:t>
      </w:r>
    </w:p>
    <w:p w:rsidR="003579A5" w:rsidRPr="003579A5" w:rsidRDefault="003579A5" w:rsidP="00EE66A1">
      <w:pPr>
        <w:widowControl w:val="0"/>
        <w:autoSpaceDE w:val="0"/>
        <w:autoSpaceDN w:val="0"/>
        <w:adjustRightInd w:val="0"/>
        <w:spacing w:line="480" w:lineRule="auto"/>
        <w:ind w:right="284"/>
        <w:jc w:val="both"/>
        <w:rPr>
          <w:sz w:val="6"/>
          <w:szCs w:val="6"/>
        </w:rPr>
      </w:pPr>
    </w:p>
    <w:p w:rsidR="00EE66A1" w:rsidRPr="004A1A3E" w:rsidRDefault="00EE66A1" w:rsidP="00E91403">
      <w:pPr>
        <w:widowControl w:val="0"/>
        <w:autoSpaceDE w:val="0"/>
        <w:autoSpaceDN w:val="0"/>
        <w:adjustRightInd w:val="0"/>
        <w:spacing w:line="480" w:lineRule="auto"/>
        <w:jc w:val="both"/>
        <w:rPr>
          <w:b/>
          <w:color w:val="000000" w:themeColor="text1"/>
        </w:rPr>
      </w:pPr>
      <w:r w:rsidRPr="004A1A3E">
        <w:rPr>
          <w:b/>
          <w:color w:val="000000" w:themeColor="text1"/>
        </w:rPr>
        <w:t>Research Hypotheses</w:t>
      </w:r>
    </w:p>
    <w:p w:rsidR="00EE66A1" w:rsidRPr="004A1A3E" w:rsidRDefault="00EE66A1" w:rsidP="00E91403">
      <w:pPr>
        <w:widowControl w:val="0"/>
        <w:autoSpaceDE w:val="0"/>
        <w:autoSpaceDN w:val="0"/>
        <w:adjustRightInd w:val="0"/>
        <w:spacing w:line="480" w:lineRule="auto"/>
        <w:jc w:val="both"/>
        <w:rPr>
          <w:color w:val="000000" w:themeColor="text1"/>
        </w:rPr>
      </w:pPr>
      <w:r w:rsidRPr="004A1A3E">
        <w:rPr>
          <w:color w:val="000000" w:themeColor="text1"/>
        </w:rPr>
        <w:t>The following null hypo</w:t>
      </w:r>
      <w:r w:rsidR="00F479F6">
        <w:rPr>
          <w:color w:val="000000" w:themeColor="text1"/>
        </w:rPr>
        <w:t xml:space="preserve">theses were </w:t>
      </w:r>
      <w:r w:rsidR="00F7662A">
        <w:rPr>
          <w:color w:val="000000" w:themeColor="text1"/>
        </w:rPr>
        <w:t xml:space="preserve">formulated to guide the </w:t>
      </w:r>
      <w:r w:rsidRPr="004A1A3E">
        <w:rPr>
          <w:color w:val="000000" w:themeColor="text1"/>
        </w:rPr>
        <w:t xml:space="preserve">study. </w:t>
      </w:r>
    </w:p>
    <w:p w:rsidR="00AC1FEA" w:rsidRDefault="00EE66A1" w:rsidP="00AC1FEA">
      <w:pPr>
        <w:widowControl w:val="0"/>
        <w:numPr>
          <w:ilvl w:val="0"/>
          <w:numId w:val="1"/>
        </w:numPr>
        <w:autoSpaceDE w:val="0"/>
        <w:autoSpaceDN w:val="0"/>
        <w:adjustRightInd w:val="0"/>
        <w:spacing w:line="480" w:lineRule="auto"/>
        <w:jc w:val="both"/>
        <w:rPr>
          <w:color w:val="000000" w:themeColor="text1"/>
        </w:rPr>
      </w:pPr>
      <w:r w:rsidRPr="004A1A3E">
        <w:rPr>
          <w:color w:val="000000" w:themeColor="text1"/>
        </w:rPr>
        <w:t xml:space="preserve">There is no </w:t>
      </w:r>
      <w:r w:rsidR="001A6172">
        <w:rPr>
          <w:color w:val="000000" w:themeColor="text1"/>
        </w:rPr>
        <w:t xml:space="preserve">statistically </w:t>
      </w:r>
      <w:r w:rsidRPr="004A1A3E">
        <w:rPr>
          <w:color w:val="000000" w:themeColor="text1"/>
        </w:rPr>
        <w:t>significant effect of convergent and divergent learning strategies on secondary school st</w:t>
      </w:r>
      <w:r w:rsidR="00F479F6">
        <w:rPr>
          <w:color w:val="000000" w:themeColor="text1"/>
        </w:rPr>
        <w:t>udents’ performance in Biology</w:t>
      </w:r>
    </w:p>
    <w:p w:rsidR="00AC1FEA" w:rsidRDefault="00EE66A1" w:rsidP="00AC1FEA">
      <w:pPr>
        <w:widowControl w:val="0"/>
        <w:numPr>
          <w:ilvl w:val="0"/>
          <w:numId w:val="1"/>
        </w:numPr>
        <w:autoSpaceDE w:val="0"/>
        <w:autoSpaceDN w:val="0"/>
        <w:adjustRightInd w:val="0"/>
        <w:spacing w:line="480" w:lineRule="auto"/>
        <w:jc w:val="both"/>
        <w:rPr>
          <w:color w:val="000000" w:themeColor="text1"/>
        </w:rPr>
      </w:pPr>
      <w:r w:rsidRPr="00AC1FEA">
        <w:rPr>
          <w:color w:val="000000" w:themeColor="text1"/>
        </w:rPr>
        <w:t xml:space="preserve">There is no </w:t>
      </w:r>
      <w:r w:rsidR="001A6172">
        <w:rPr>
          <w:color w:val="000000" w:themeColor="text1"/>
        </w:rPr>
        <w:t xml:space="preserve">statistically </w:t>
      </w:r>
      <w:r w:rsidRPr="00AC1FEA">
        <w:rPr>
          <w:color w:val="000000" w:themeColor="text1"/>
        </w:rPr>
        <w:t xml:space="preserve">significant effect </w:t>
      </w:r>
      <w:r w:rsidR="00364EF6" w:rsidRPr="00AC1FEA">
        <w:rPr>
          <w:color w:val="000000" w:themeColor="text1"/>
        </w:rPr>
        <w:t>of convergent and divergent learning strategies learning</w:t>
      </w:r>
      <w:r w:rsidRPr="00AC1FEA">
        <w:rPr>
          <w:color w:val="000000" w:themeColor="text1"/>
        </w:rPr>
        <w:t xml:space="preserve"> strategies on secondary school students’ performa</w:t>
      </w:r>
      <w:r w:rsidR="00231430">
        <w:rPr>
          <w:color w:val="000000" w:themeColor="text1"/>
        </w:rPr>
        <w:t>nce in Biology based on gender</w:t>
      </w:r>
    </w:p>
    <w:p w:rsidR="00AC1FEA" w:rsidRPr="00AC1FEA" w:rsidRDefault="00364EF6" w:rsidP="00AC1FEA">
      <w:pPr>
        <w:widowControl w:val="0"/>
        <w:numPr>
          <w:ilvl w:val="0"/>
          <w:numId w:val="1"/>
        </w:numPr>
        <w:autoSpaceDE w:val="0"/>
        <w:autoSpaceDN w:val="0"/>
        <w:adjustRightInd w:val="0"/>
        <w:spacing w:line="480" w:lineRule="auto"/>
        <w:jc w:val="both"/>
        <w:rPr>
          <w:color w:val="000000" w:themeColor="text1"/>
        </w:rPr>
      </w:pPr>
      <w:r w:rsidRPr="00AC1FEA">
        <w:rPr>
          <w:color w:val="000000" w:themeColor="text1"/>
        </w:rPr>
        <w:t xml:space="preserve">There is no </w:t>
      </w:r>
      <w:r w:rsidR="001A6172">
        <w:rPr>
          <w:color w:val="000000" w:themeColor="text1"/>
        </w:rPr>
        <w:t xml:space="preserve">statistically </w:t>
      </w:r>
      <w:r w:rsidRPr="00AC1FEA">
        <w:rPr>
          <w:color w:val="000000" w:themeColor="text1"/>
        </w:rPr>
        <w:t>significant interactive effect of gender and learning strategies on secondary school s</w:t>
      </w:r>
      <w:r w:rsidR="00F479F6">
        <w:rPr>
          <w:color w:val="000000" w:themeColor="text1"/>
        </w:rPr>
        <w:t>tudents’ performance in Biology</w:t>
      </w:r>
    </w:p>
    <w:p w:rsidR="00EE66A1" w:rsidRPr="00AC1FEA" w:rsidRDefault="00EE66A1" w:rsidP="00AC1FEA">
      <w:pPr>
        <w:widowControl w:val="0"/>
        <w:autoSpaceDE w:val="0"/>
        <w:autoSpaceDN w:val="0"/>
        <w:adjustRightInd w:val="0"/>
        <w:spacing w:line="480" w:lineRule="auto"/>
        <w:jc w:val="both"/>
        <w:rPr>
          <w:color w:val="000000" w:themeColor="text1"/>
        </w:rPr>
      </w:pPr>
      <w:r w:rsidRPr="00AC1FEA">
        <w:rPr>
          <w:b/>
          <w:color w:val="000000" w:themeColor="text1"/>
        </w:rPr>
        <w:lastRenderedPageBreak/>
        <w:t xml:space="preserve">Methodology </w:t>
      </w:r>
    </w:p>
    <w:p w:rsidR="00AC1FEA" w:rsidRDefault="00EE66A1" w:rsidP="00203233">
      <w:pPr>
        <w:spacing w:line="480" w:lineRule="auto"/>
        <w:jc w:val="both"/>
        <w:rPr>
          <w:color w:val="000000" w:themeColor="text1"/>
        </w:rPr>
      </w:pPr>
      <w:r w:rsidRPr="004A1A3E">
        <w:rPr>
          <w:color w:val="000000" w:themeColor="text1"/>
        </w:rPr>
        <w:t xml:space="preserve">The pretest–posttest quasi </w:t>
      </w:r>
      <w:r w:rsidR="002979B7">
        <w:rPr>
          <w:color w:val="000000" w:themeColor="text1"/>
        </w:rPr>
        <w:t>-</w:t>
      </w:r>
      <w:r w:rsidRPr="004A1A3E">
        <w:rPr>
          <w:color w:val="000000" w:themeColor="text1"/>
        </w:rPr>
        <w:t xml:space="preserve">experimental research design with two experimental group and one control group was adopted for the study. Three senior secondary schools in Ilorin metropolis were selected for this study.  The science arm of senior secondary three (SS2) in each of the sampled schools participated in the study. The sample for the study consisted of </w:t>
      </w:r>
      <w:r w:rsidR="005B78D8">
        <w:rPr>
          <w:color w:val="000000" w:themeColor="text1"/>
        </w:rPr>
        <w:t xml:space="preserve">90 </w:t>
      </w:r>
      <w:r w:rsidRPr="004A1A3E">
        <w:rPr>
          <w:color w:val="000000" w:themeColor="text1"/>
        </w:rPr>
        <w:t>senior secondary school two (SS2) stud</w:t>
      </w:r>
      <w:r w:rsidR="005B78D8">
        <w:rPr>
          <w:color w:val="000000" w:themeColor="text1"/>
        </w:rPr>
        <w:t xml:space="preserve">ents made up of 47 males </w:t>
      </w:r>
      <w:r w:rsidR="00F479F6">
        <w:rPr>
          <w:color w:val="000000" w:themeColor="text1"/>
        </w:rPr>
        <w:t>and 43</w:t>
      </w:r>
      <w:r w:rsidR="005B78D8">
        <w:rPr>
          <w:color w:val="000000" w:themeColor="text1"/>
        </w:rPr>
        <w:t xml:space="preserve"> </w:t>
      </w:r>
      <w:r w:rsidRPr="004A1A3E">
        <w:rPr>
          <w:color w:val="000000" w:themeColor="text1"/>
        </w:rPr>
        <w:t xml:space="preserve">females drawn from three randomly selected coeducational secondary schools in Ilorin metropolis. These students were assigned into two experimental group and one control group. All members (intact class) of these sampled classes participated in the study. The hypotheses in the study were tested using a 3 X 2 factorial model. The factors included treatment at 2 strategies (convergent and divergent) and Gender occurring at 2 levels (male and female). </w:t>
      </w:r>
    </w:p>
    <w:p w:rsidR="00AC1FEA" w:rsidRPr="00AC1FEA" w:rsidRDefault="00AC1FEA" w:rsidP="00203233">
      <w:pPr>
        <w:spacing w:line="480" w:lineRule="auto"/>
        <w:jc w:val="both"/>
        <w:rPr>
          <w:color w:val="000000" w:themeColor="text1"/>
          <w:sz w:val="6"/>
          <w:szCs w:val="6"/>
        </w:rPr>
      </w:pPr>
    </w:p>
    <w:p w:rsidR="002979B7" w:rsidRDefault="00EE66A1" w:rsidP="00203233">
      <w:pPr>
        <w:spacing w:line="480" w:lineRule="auto"/>
        <w:jc w:val="both"/>
        <w:rPr>
          <w:color w:val="000000" w:themeColor="text1"/>
        </w:rPr>
      </w:pPr>
      <w:r w:rsidRPr="004A1A3E">
        <w:rPr>
          <w:color w:val="000000" w:themeColor="text1"/>
        </w:rPr>
        <w:t xml:space="preserve"> Biology instructional modules were developed for SS2 students by the researcher based on the SSCE syllabu</w:t>
      </w:r>
      <w:r w:rsidR="00203233">
        <w:rPr>
          <w:color w:val="000000" w:themeColor="text1"/>
        </w:rPr>
        <w:t>s. The students were taught two topics</w:t>
      </w:r>
      <w:r w:rsidR="005B78D8">
        <w:rPr>
          <w:color w:val="000000" w:themeColor="text1"/>
        </w:rPr>
        <w:t>,</w:t>
      </w:r>
      <w:r w:rsidR="008A1A38">
        <w:rPr>
          <w:color w:val="000000" w:themeColor="text1"/>
        </w:rPr>
        <w:t xml:space="preserve"> namely animal nutrition and adaptation for survival</w:t>
      </w:r>
      <w:r w:rsidR="00203233">
        <w:rPr>
          <w:color w:val="000000" w:themeColor="text1"/>
        </w:rPr>
        <w:t xml:space="preserve">. These two </w:t>
      </w:r>
      <w:r w:rsidRPr="004A1A3E">
        <w:rPr>
          <w:color w:val="000000" w:themeColor="text1"/>
        </w:rPr>
        <w:t>to</w:t>
      </w:r>
      <w:r w:rsidR="005B78D8">
        <w:rPr>
          <w:color w:val="000000" w:themeColor="text1"/>
        </w:rPr>
        <w:t xml:space="preserve">pics were broken into 12 </w:t>
      </w:r>
      <w:r w:rsidRPr="004A1A3E">
        <w:rPr>
          <w:color w:val="000000" w:themeColor="text1"/>
        </w:rPr>
        <w:t>teaching lessons. Ea</w:t>
      </w:r>
      <w:r w:rsidR="008A1A38">
        <w:rPr>
          <w:color w:val="000000" w:themeColor="text1"/>
        </w:rPr>
        <w:t>c</w:t>
      </w:r>
      <w:r w:rsidR="005B78D8">
        <w:rPr>
          <w:color w:val="000000" w:themeColor="text1"/>
        </w:rPr>
        <w:t xml:space="preserve">h topic was taught within six </w:t>
      </w:r>
      <w:r w:rsidR="006E3C8D">
        <w:rPr>
          <w:color w:val="000000" w:themeColor="text1"/>
        </w:rPr>
        <w:t xml:space="preserve">periods of 45 minutes. </w:t>
      </w:r>
      <w:r w:rsidR="00203233">
        <w:rPr>
          <w:color w:val="000000" w:themeColor="text1"/>
        </w:rPr>
        <w:t xml:space="preserve">The experiment lasted for </w:t>
      </w:r>
      <w:r w:rsidR="006E3C8D">
        <w:rPr>
          <w:color w:val="000000" w:themeColor="text1"/>
        </w:rPr>
        <w:t>six</w:t>
      </w:r>
      <w:r w:rsidRPr="004A1A3E">
        <w:rPr>
          <w:color w:val="000000" w:themeColor="text1"/>
        </w:rPr>
        <w:t xml:space="preserve"> weeks. Treatment was assigned to two experimental group (convergent</w:t>
      </w:r>
      <w:r w:rsidR="0046177A">
        <w:rPr>
          <w:color w:val="000000" w:themeColor="text1"/>
        </w:rPr>
        <w:t xml:space="preserve"> learning strateg</w:t>
      </w:r>
      <w:r w:rsidR="009930A7">
        <w:rPr>
          <w:color w:val="000000" w:themeColor="text1"/>
        </w:rPr>
        <w:t>y</w:t>
      </w:r>
      <w:r w:rsidRPr="004A1A3E">
        <w:rPr>
          <w:color w:val="000000" w:themeColor="text1"/>
        </w:rPr>
        <w:t xml:space="preserve"> and divergent</w:t>
      </w:r>
      <w:r w:rsidR="0046177A">
        <w:rPr>
          <w:color w:val="000000" w:themeColor="text1"/>
        </w:rPr>
        <w:t xml:space="preserve"> learning strateg</w:t>
      </w:r>
      <w:r w:rsidR="009930A7">
        <w:rPr>
          <w:color w:val="000000" w:themeColor="text1"/>
        </w:rPr>
        <w:t>y</w:t>
      </w:r>
      <w:r w:rsidRPr="004A1A3E">
        <w:rPr>
          <w:color w:val="000000" w:themeColor="text1"/>
        </w:rPr>
        <w:t>) and placebo was administered to the control group (traditional method</w:t>
      </w:r>
      <w:r w:rsidRPr="007A7B79">
        <w:rPr>
          <w:color w:val="000000" w:themeColor="text1"/>
        </w:rPr>
        <w:t xml:space="preserve">). Both the experimental and control groups took pretests and posttest. </w:t>
      </w:r>
      <w:r w:rsidR="009C0701" w:rsidRPr="007A7B79">
        <w:rPr>
          <w:color w:val="000000" w:themeColor="text1"/>
        </w:rPr>
        <w:t xml:space="preserve">Two multiple choice tests in Biology developed by the researchers were used for data collection. These comprised a pretest </w:t>
      </w:r>
      <w:r w:rsidR="009C0701" w:rsidRPr="007A7B79">
        <w:rPr>
          <w:color w:val="000000" w:themeColor="text1"/>
          <w:lang w:val="en-GB"/>
        </w:rPr>
        <w:t xml:space="preserve">Biology Performance Test 1 (BPT 1) </w:t>
      </w:r>
      <w:r w:rsidR="009C0701" w:rsidRPr="007A7B79">
        <w:rPr>
          <w:color w:val="000000" w:themeColor="text1"/>
        </w:rPr>
        <w:t xml:space="preserve">made up of 25 items and  posttest </w:t>
      </w:r>
      <w:r w:rsidR="009C0701" w:rsidRPr="007A7B79">
        <w:rPr>
          <w:color w:val="000000" w:themeColor="text1"/>
          <w:lang w:val="en-GB"/>
        </w:rPr>
        <w:t xml:space="preserve">Biology Performance Test 2 (BPT 2) </w:t>
      </w:r>
      <w:r w:rsidR="009C0701" w:rsidRPr="007A7B79">
        <w:rPr>
          <w:color w:val="000000" w:themeColor="text1"/>
        </w:rPr>
        <w:t xml:space="preserve">made up of 30 items </w:t>
      </w:r>
      <w:r w:rsidR="009C0701" w:rsidRPr="007A7B79">
        <w:rPr>
          <w:color w:val="000000" w:themeColor="text1"/>
          <w:lang w:val="en-GB"/>
        </w:rPr>
        <w:t>with Cronbach’s alpha reliability coefficient of 0.85 (Pre-test) and 0.88 (Post-test).</w:t>
      </w:r>
      <w:r w:rsidR="009C0701" w:rsidRPr="007A7B79">
        <w:rPr>
          <w:color w:val="000000" w:themeColor="text1"/>
        </w:rPr>
        <w:t xml:space="preserve"> This shows that the instruments were reliable. </w:t>
      </w:r>
    </w:p>
    <w:p w:rsidR="002979B7" w:rsidRPr="002979B7" w:rsidRDefault="002979B7" w:rsidP="00203233">
      <w:pPr>
        <w:spacing w:line="480" w:lineRule="auto"/>
        <w:jc w:val="both"/>
        <w:rPr>
          <w:color w:val="000000" w:themeColor="text1"/>
          <w:sz w:val="6"/>
          <w:szCs w:val="6"/>
        </w:rPr>
      </w:pPr>
    </w:p>
    <w:p w:rsidR="002979B7" w:rsidRDefault="009C0701" w:rsidP="00203233">
      <w:pPr>
        <w:spacing w:line="480" w:lineRule="auto"/>
        <w:jc w:val="both"/>
        <w:rPr>
          <w:color w:val="000000" w:themeColor="text1"/>
          <w:lang w:val="en-GB"/>
        </w:rPr>
      </w:pPr>
      <w:r w:rsidRPr="007A7B79">
        <w:rPr>
          <w:color w:val="000000" w:themeColor="text1"/>
        </w:rPr>
        <w:lastRenderedPageBreak/>
        <w:t>The instruments were validated by ensuring that all multiple choice items were developed from the topics chosen from Senior School Certificate Examination syllabus and scheme of work contents used by the schools for teaching their students. The content validity of the tests was established by the three Biology teachers from the sampled schools.</w:t>
      </w:r>
      <w:r w:rsidR="00AB1138">
        <w:rPr>
          <w:color w:val="000000" w:themeColor="text1"/>
        </w:rPr>
        <w:t xml:space="preserve"> </w:t>
      </w:r>
      <w:r w:rsidR="00EE66A1" w:rsidRPr="007A7B79">
        <w:rPr>
          <w:color w:val="000000" w:themeColor="text1"/>
          <w:lang w:val="en-GB"/>
        </w:rPr>
        <w:t>The data collected were analysed using Analysis o</w:t>
      </w:r>
      <w:r w:rsidR="00490C2A">
        <w:rPr>
          <w:color w:val="000000" w:themeColor="text1"/>
          <w:lang w:val="en-GB"/>
        </w:rPr>
        <w:t>f Covariance (ANCOVA)</w:t>
      </w:r>
      <w:r w:rsidR="00EE66A1" w:rsidRPr="007A7B79">
        <w:rPr>
          <w:color w:val="000000" w:themeColor="text1"/>
          <w:lang w:val="en-GB"/>
        </w:rPr>
        <w:t>.</w:t>
      </w:r>
    </w:p>
    <w:p w:rsidR="00C91408" w:rsidRDefault="00C91408" w:rsidP="00203233">
      <w:pPr>
        <w:spacing w:line="480" w:lineRule="auto"/>
        <w:jc w:val="both"/>
        <w:rPr>
          <w:color w:val="000000" w:themeColor="text1"/>
          <w:lang w:val="en-GB"/>
        </w:rPr>
      </w:pPr>
    </w:p>
    <w:p w:rsidR="00C91408" w:rsidRPr="002979B7" w:rsidRDefault="00C91408" w:rsidP="00203233">
      <w:pPr>
        <w:spacing w:line="480" w:lineRule="auto"/>
        <w:jc w:val="both"/>
        <w:rPr>
          <w:color w:val="000000" w:themeColor="text1"/>
          <w:lang w:val="en-GB"/>
        </w:rPr>
      </w:pPr>
    </w:p>
    <w:p w:rsidR="004F1EFA" w:rsidRDefault="00DF0E78" w:rsidP="00E91403">
      <w:pPr>
        <w:autoSpaceDE w:val="0"/>
        <w:autoSpaceDN w:val="0"/>
        <w:adjustRightInd w:val="0"/>
        <w:spacing w:line="480" w:lineRule="auto"/>
        <w:jc w:val="both"/>
        <w:rPr>
          <w:b/>
        </w:rPr>
      </w:pPr>
      <w:r>
        <w:rPr>
          <w:b/>
        </w:rPr>
        <w:t>Results</w:t>
      </w:r>
    </w:p>
    <w:p w:rsidR="004F1EFA" w:rsidRDefault="004F1EFA" w:rsidP="00E91403">
      <w:pPr>
        <w:autoSpaceDE w:val="0"/>
        <w:autoSpaceDN w:val="0"/>
        <w:adjustRightInd w:val="0"/>
        <w:spacing w:line="480" w:lineRule="auto"/>
        <w:jc w:val="both"/>
      </w:pPr>
      <w:r>
        <w:t>The pretest and posttest data collected from the two experimental groups and control were analyzed using Analysis of Covariance and the result of</w:t>
      </w:r>
      <w:r w:rsidR="005012ED">
        <w:t xml:space="preserve"> the analysis is presented in table 1</w:t>
      </w:r>
      <w:r>
        <w:t>:</w:t>
      </w:r>
    </w:p>
    <w:p w:rsidR="00E91403" w:rsidRPr="00E91403" w:rsidRDefault="00E91403" w:rsidP="00E91403">
      <w:pPr>
        <w:autoSpaceDE w:val="0"/>
        <w:autoSpaceDN w:val="0"/>
        <w:adjustRightInd w:val="0"/>
        <w:spacing w:line="480" w:lineRule="auto"/>
        <w:jc w:val="both"/>
        <w:rPr>
          <w:sz w:val="6"/>
          <w:szCs w:val="6"/>
        </w:rPr>
      </w:pPr>
    </w:p>
    <w:p w:rsidR="00E91403" w:rsidRPr="00630B19" w:rsidRDefault="00E91403" w:rsidP="00E91403">
      <w:pPr>
        <w:autoSpaceDE w:val="0"/>
        <w:autoSpaceDN w:val="0"/>
        <w:adjustRightInd w:val="0"/>
        <w:spacing w:line="480" w:lineRule="auto"/>
        <w:jc w:val="both"/>
        <w:rPr>
          <w:i/>
        </w:rPr>
      </w:pPr>
      <w:r>
        <w:rPr>
          <w:i/>
        </w:rPr>
        <w:t>Hypothesis 1</w:t>
      </w:r>
      <w:r w:rsidR="004F1EFA" w:rsidRPr="00E91403">
        <w:rPr>
          <w:i/>
        </w:rPr>
        <w:t xml:space="preserve">: There is no </w:t>
      </w:r>
      <w:r w:rsidR="005012ED">
        <w:rPr>
          <w:i/>
        </w:rPr>
        <w:t xml:space="preserve">statistically </w:t>
      </w:r>
      <w:r w:rsidR="004F1EFA" w:rsidRPr="00E91403">
        <w:rPr>
          <w:i/>
        </w:rPr>
        <w:t xml:space="preserve">significant effect of </w:t>
      </w:r>
      <w:r w:rsidR="00950DA3" w:rsidRPr="00E91403">
        <w:rPr>
          <w:i/>
        </w:rPr>
        <w:t xml:space="preserve">convergent </w:t>
      </w:r>
      <w:r w:rsidR="00950DA3">
        <w:rPr>
          <w:i/>
        </w:rPr>
        <w:t>learning</w:t>
      </w:r>
      <w:r w:rsidR="0092360B">
        <w:rPr>
          <w:i/>
        </w:rPr>
        <w:t xml:space="preserve"> </w:t>
      </w:r>
      <w:r w:rsidR="004F1EFA" w:rsidRPr="00E91403">
        <w:rPr>
          <w:i/>
        </w:rPr>
        <w:t>and divergent learning strategies on secondary school student’s performance in biology</w:t>
      </w:r>
    </w:p>
    <w:p w:rsidR="004F1EFA" w:rsidRDefault="004F1EFA" w:rsidP="00E91403">
      <w:pPr>
        <w:autoSpaceDE w:val="0"/>
        <w:autoSpaceDN w:val="0"/>
        <w:adjustRightInd w:val="0"/>
        <w:spacing w:line="360" w:lineRule="auto"/>
        <w:jc w:val="both"/>
        <w:rPr>
          <w:b/>
        </w:rPr>
      </w:pPr>
      <w:r>
        <w:rPr>
          <w:b/>
        </w:rPr>
        <w:t>Table 1: Summary of ANCOVA on the effect of l</w:t>
      </w:r>
      <w:r w:rsidR="00E91403">
        <w:rPr>
          <w:b/>
        </w:rPr>
        <w:t>earning strategies on students’ performance in Biology</w:t>
      </w:r>
    </w:p>
    <w:p w:rsidR="004F1EFA" w:rsidRDefault="004F1EFA" w:rsidP="004F1EFA">
      <w:pPr>
        <w:autoSpaceDE w:val="0"/>
        <w:autoSpaceDN w:val="0"/>
        <w:adjustRightInd w:val="0"/>
        <w:jc w:val="both"/>
        <w:rPr>
          <w:b/>
        </w:rPr>
      </w:pPr>
    </w:p>
    <w:tbl>
      <w:tblPr>
        <w:tblStyle w:val="TableGrid"/>
        <w:tblW w:w="0" w:type="auto"/>
        <w:tblBorders>
          <w:left w:val="none" w:sz="0" w:space="0" w:color="auto"/>
          <w:right w:val="none" w:sz="0" w:space="0" w:color="auto"/>
          <w:insideH w:val="single" w:sz="4" w:space="0" w:color="auto"/>
          <w:insideV w:val="none" w:sz="0" w:space="0" w:color="auto"/>
        </w:tblBorders>
        <w:tblLook w:val="04A0" w:firstRow="1" w:lastRow="0" w:firstColumn="1" w:lastColumn="0" w:noHBand="0" w:noVBand="1"/>
      </w:tblPr>
      <w:tblGrid>
        <w:gridCol w:w="2093"/>
        <w:gridCol w:w="1708"/>
        <w:gridCol w:w="708"/>
        <w:gridCol w:w="1556"/>
        <w:gridCol w:w="1133"/>
        <w:gridCol w:w="988"/>
        <w:gridCol w:w="1056"/>
      </w:tblGrid>
      <w:tr w:rsidR="004F1EFA" w:rsidRPr="00933945" w:rsidTr="00933945">
        <w:tc>
          <w:tcPr>
            <w:tcW w:w="2093" w:type="dxa"/>
            <w:tcBorders>
              <w:top w:val="single" w:sz="4" w:space="0" w:color="000000" w:themeColor="text1"/>
              <w:left w:val="nil"/>
              <w:bottom w:val="single" w:sz="4" w:space="0" w:color="auto"/>
              <w:right w:val="nil"/>
            </w:tcBorders>
            <w:hideMark/>
          </w:tcPr>
          <w:p w:rsidR="004F1EFA" w:rsidRPr="00933945" w:rsidRDefault="004F1EFA">
            <w:pPr>
              <w:autoSpaceDE w:val="0"/>
              <w:autoSpaceDN w:val="0"/>
              <w:adjustRightInd w:val="0"/>
              <w:spacing w:line="360" w:lineRule="auto"/>
              <w:jc w:val="center"/>
              <w:rPr>
                <w:b/>
                <w:sz w:val="24"/>
                <w:szCs w:val="24"/>
              </w:rPr>
            </w:pPr>
            <w:r w:rsidRPr="00933945">
              <w:rPr>
                <w:b/>
                <w:sz w:val="24"/>
                <w:szCs w:val="24"/>
              </w:rPr>
              <w:t>Source</w:t>
            </w:r>
          </w:p>
        </w:tc>
        <w:tc>
          <w:tcPr>
            <w:tcW w:w="1708" w:type="dxa"/>
            <w:tcBorders>
              <w:top w:val="single" w:sz="4" w:space="0" w:color="000000" w:themeColor="text1"/>
              <w:left w:val="nil"/>
              <w:bottom w:val="single" w:sz="4" w:space="0" w:color="auto"/>
              <w:right w:val="nil"/>
            </w:tcBorders>
            <w:hideMark/>
          </w:tcPr>
          <w:p w:rsidR="004F1EFA" w:rsidRPr="00933945" w:rsidRDefault="004F1EFA">
            <w:pPr>
              <w:autoSpaceDE w:val="0"/>
              <w:autoSpaceDN w:val="0"/>
              <w:adjustRightInd w:val="0"/>
              <w:jc w:val="center"/>
              <w:rPr>
                <w:b/>
                <w:sz w:val="24"/>
                <w:szCs w:val="24"/>
              </w:rPr>
            </w:pPr>
            <w:r w:rsidRPr="00933945">
              <w:rPr>
                <w:b/>
                <w:sz w:val="24"/>
                <w:szCs w:val="24"/>
              </w:rPr>
              <w:t>Type III Sum of Squares</w:t>
            </w:r>
          </w:p>
        </w:tc>
        <w:tc>
          <w:tcPr>
            <w:tcW w:w="708" w:type="dxa"/>
            <w:tcBorders>
              <w:top w:val="single" w:sz="4" w:space="0" w:color="000000" w:themeColor="text1"/>
              <w:left w:val="nil"/>
              <w:bottom w:val="single" w:sz="4" w:space="0" w:color="auto"/>
              <w:right w:val="nil"/>
            </w:tcBorders>
            <w:hideMark/>
          </w:tcPr>
          <w:p w:rsidR="004F1EFA" w:rsidRPr="00933945" w:rsidRDefault="004F1EFA">
            <w:pPr>
              <w:autoSpaceDE w:val="0"/>
              <w:autoSpaceDN w:val="0"/>
              <w:adjustRightInd w:val="0"/>
              <w:spacing w:line="360" w:lineRule="auto"/>
              <w:jc w:val="center"/>
              <w:rPr>
                <w:b/>
                <w:sz w:val="24"/>
                <w:szCs w:val="24"/>
              </w:rPr>
            </w:pPr>
            <w:r w:rsidRPr="00933945">
              <w:rPr>
                <w:b/>
                <w:sz w:val="24"/>
                <w:szCs w:val="24"/>
              </w:rPr>
              <w:t>df</w:t>
            </w:r>
          </w:p>
        </w:tc>
        <w:tc>
          <w:tcPr>
            <w:tcW w:w="1556" w:type="dxa"/>
            <w:tcBorders>
              <w:top w:val="single" w:sz="4" w:space="0" w:color="000000" w:themeColor="text1"/>
              <w:left w:val="nil"/>
              <w:bottom w:val="single" w:sz="4" w:space="0" w:color="auto"/>
              <w:right w:val="nil"/>
            </w:tcBorders>
            <w:hideMark/>
          </w:tcPr>
          <w:p w:rsidR="004F1EFA" w:rsidRPr="00933945" w:rsidRDefault="004F1EFA">
            <w:pPr>
              <w:autoSpaceDE w:val="0"/>
              <w:autoSpaceDN w:val="0"/>
              <w:adjustRightInd w:val="0"/>
              <w:jc w:val="center"/>
              <w:rPr>
                <w:b/>
                <w:sz w:val="24"/>
                <w:szCs w:val="24"/>
              </w:rPr>
            </w:pPr>
            <w:r w:rsidRPr="00933945">
              <w:rPr>
                <w:b/>
                <w:sz w:val="24"/>
                <w:szCs w:val="24"/>
              </w:rPr>
              <w:t>Mean Square</w:t>
            </w:r>
          </w:p>
        </w:tc>
        <w:tc>
          <w:tcPr>
            <w:tcW w:w="1133" w:type="dxa"/>
            <w:tcBorders>
              <w:top w:val="single" w:sz="4" w:space="0" w:color="000000" w:themeColor="text1"/>
              <w:left w:val="nil"/>
              <w:bottom w:val="single" w:sz="4" w:space="0" w:color="auto"/>
              <w:right w:val="nil"/>
            </w:tcBorders>
            <w:hideMark/>
          </w:tcPr>
          <w:p w:rsidR="004F1EFA" w:rsidRPr="00933945" w:rsidRDefault="004F1EFA">
            <w:pPr>
              <w:autoSpaceDE w:val="0"/>
              <w:autoSpaceDN w:val="0"/>
              <w:adjustRightInd w:val="0"/>
              <w:spacing w:line="360" w:lineRule="auto"/>
              <w:jc w:val="center"/>
              <w:rPr>
                <w:b/>
                <w:sz w:val="24"/>
                <w:szCs w:val="24"/>
              </w:rPr>
            </w:pPr>
            <w:r w:rsidRPr="00933945">
              <w:rPr>
                <w:b/>
                <w:sz w:val="24"/>
                <w:szCs w:val="24"/>
              </w:rPr>
              <w:t>F</w:t>
            </w:r>
          </w:p>
        </w:tc>
        <w:tc>
          <w:tcPr>
            <w:tcW w:w="988" w:type="dxa"/>
            <w:tcBorders>
              <w:top w:val="single" w:sz="4" w:space="0" w:color="000000" w:themeColor="text1"/>
              <w:left w:val="nil"/>
              <w:bottom w:val="single" w:sz="4" w:space="0" w:color="auto"/>
              <w:right w:val="nil"/>
            </w:tcBorders>
            <w:hideMark/>
          </w:tcPr>
          <w:p w:rsidR="004F1EFA" w:rsidRPr="00933945" w:rsidRDefault="004F1EFA">
            <w:pPr>
              <w:autoSpaceDE w:val="0"/>
              <w:autoSpaceDN w:val="0"/>
              <w:adjustRightInd w:val="0"/>
              <w:spacing w:line="360" w:lineRule="auto"/>
              <w:jc w:val="center"/>
              <w:rPr>
                <w:b/>
                <w:sz w:val="24"/>
                <w:szCs w:val="24"/>
              </w:rPr>
            </w:pPr>
            <w:r w:rsidRPr="00933945">
              <w:rPr>
                <w:b/>
                <w:sz w:val="24"/>
                <w:szCs w:val="24"/>
              </w:rPr>
              <w:t>Sig.</w:t>
            </w:r>
          </w:p>
        </w:tc>
        <w:tc>
          <w:tcPr>
            <w:tcW w:w="1056" w:type="dxa"/>
            <w:tcBorders>
              <w:top w:val="single" w:sz="4" w:space="0" w:color="000000" w:themeColor="text1"/>
              <w:left w:val="nil"/>
              <w:bottom w:val="single" w:sz="4" w:space="0" w:color="auto"/>
              <w:right w:val="nil"/>
            </w:tcBorders>
            <w:hideMark/>
          </w:tcPr>
          <w:p w:rsidR="004F1EFA" w:rsidRPr="00933945" w:rsidRDefault="004F1EFA">
            <w:pPr>
              <w:autoSpaceDE w:val="0"/>
              <w:autoSpaceDN w:val="0"/>
              <w:adjustRightInd w:val="0"/>
              <w:spacing w:line="360" w:lineRule="auto"/>
              <w:jc w:val="center"/>
              <w:rPr>
                <w:b/>
                <w:sz w:val="24"/>
                <w:szCs w:val="24"/>
              </w:rPr>
            </w:pPr>
            <w:r w:rsidRPr="00933945">
              <w:rPr>
                <w:b/>
                <w:sz w:val="24"/>
                <w:szCs w:val="24"/>
              </w:rPr>
              <w:t>Remark</w:t>
            </w:r>
          </w:p>
        </w:tc>
      </w:tr>
      <w:tr w:rsidR="004F1EFA" w:rsidRPr="00933945" w:rsidTr="00933945">
        <w:tc>
          <w:tcPr>
            <w:tcW w:w="2093" w:type="dxa"/>
            <w:tcBorders>
              <w:top w:val="single" w:sz="4" w:space="0" w:color="auto"/>
              <w:left w:val="nil"/>
              <w:bottom w:val="nil"/>
              <w:right w:val="nil"/>
            </w:tcBorders>
            <w:hideMark/>
          </w:tcPr>
          <w:p w:rsidR="004F1EFA" w:rsidRPr="00933945" w:rsidRDefault="004F1EFA">
            <w:pPr>
              <w:autoSpaceDE w:val="0"/>
              <w:autoSpaceDN w:val="0"/>
              <w:adjustRightInd w:val="0"/>
              <w:jc w:val="center"/>
              <w:rPr>
                <w:sz w:val="24"/>
                <w:szCs w:val="24"/>
              </w:rPr>
            </w:pPr>
            <w:r w:rsidRPr="00933945">
              <w:rPr>
                <w:sz w:val="24"/>
                <w:szCs w:val="24"/>
              </w:rPr>
              <w:t>Corrected Model</w:t>
            </w:r>
          </w:p>
        </w:tc>
        <w:tc>
          <w:tcPr>
            <w:tcW w:w="1708" w:type="dxa"/>
            <w:tcBorders>
              <w:top w:val="single" w:sz="4" w:space="0" w:color="auto"/>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1138.87</w:t>
            </w:r>
          </w:p>
        </w:tc>
        <w:tc>
          <w:tcPr>
            <w:tcW w:w="708" w:type="dxa"/>
            <w:tcBorders>
              <w:top w:val="single" w:sz="4" w:space="0" w:color="auto"/>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3</w:t>
            </w:r>
          </w:p>
        </w:tc>
        <w:tc>
          <w:tcPr>
            <w:tcW w:w="1556" w:type="dxa"/>
            <w:tcBorders>
              <w:top w:val="single" w:sz="4" w:space="0" w:color="auto"/>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379.62</w:t>
            </w:r>
          </w:p>
        </w:tc>
        <w:tc>
          <w:tcPr>
            <w:tcW w:w="1133" w:type="dxa"/>
            <w:tcBorders>
              <w:top w:val="single" w:sz="4" w:space="0" w:color="auto"/>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225.29</w:t>
            </w:r>
          </w:p>
        </w:tc>
        <w:tc>
          <w:tcPr>
            <w:tcW w:w="988" w:type="dxa"/>
            <w:tcBorders>
              <w:top w:val="single" w:sz="4" w:space="0" w:color="auto"/>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0.00</w:t>
            </w:r>
          </w:p>
        </w:tc>
        <w:tc>
          <w:tcPr>
            <w:tcW w:w="1056" w:type="dxa"/>
            <w:tcBorders>
              <w:top w:val="single" w:sz="4" w:space="0" w:color="auto"/>
              <w:left w:val="nil"/>
              <w:bottom w:val="nil"/>
              <w:right w:val="nil"/>
            </w:tcBorders>
          </w:tcPr>
          <w:p w:rsidR="004F1EFA" w:rsidRPr="00933945" w:rsidRDefault="004F1EFA">
            <w:pPr>
              <w:autoSpaceDE w:val="0"/>
              <w:autoSpaceDN w:val="0"/>
              <w:adjustRightInd w:val="0"/>
              <w:jc w:val="right"/>
              <w:rPr>
                <w:sz w:val="24"/>
                <w:szCs w:val="24"/>
              </w:rPr>
            </w:pPr>
          </w:p>
        </w:tc>
      </w:tr>
      <w:tr w:rsidR="004F1EFA" w:rsidRPr="00933945" w:rsidTr="00933945">
        <w:tc>
          <w:tcPr>
            <w:tcW w:w="2093" w:type="dxa"/>
            <w:tcBorders>
              <w:top w:val="nil"/>
              <w:left w:val="nil"/>
              <w:bottom w:val="nil"/>
              <w:right w:val="nil"/>
            </w:tcBorders>
            <w:hideMark/>
          </w:tcPr>
          <w:p w:rsidR="004F1EFA" w:rsidRPr="00933945" w:rsidRDefault="004F1EFA">
            <w:pPr>
              <w:autoSpaceDE w:val="0"/>
              <w:autoSpaceDN w:val="0"/>
              <w:adjustRightInd w:val="0"/>
              <w:jc w:val="center"/>
              <w:rPr>
                <w:sz w:val="24"/>
                <w:szCs w:val="24"/>
              </w:rPr>
            </w:pPr>
            <w:r w:rsidRPr="00933945">
              <w:rPr>
                <w:sz w:val="24"/>
                <w:szCs w:val="24"/>
              </w:rPr>
              <w:t>Intercept</w:t>
            </w:r>
          </w:p>
        </w:tc>
        <w:tc>
          <w:tcPr>
            <w:tcW w:w="1708" w:type="dxa"/>
            <w:tcBorders>
              <w:top w:val="nil"/>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1041.65</w:t>
            </w:r>
          </w:p>
        </w:tc>
        <w:tc>
          <w:tcPr>
            <w:tcW w:w="708" w:type="dxa"/>
            <w:tcBorders>
              <w:top w:val="nil"/>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1</w:t>
            </w:r>
          </w:p>
        </w:tc>
        <w:tc>
          <w:tcPr>
            <w:tcW w:w="1556" w:type="dxa"/>
            <w:tcBorders>
              <w:top w:val="nil"/>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1041.65</w:t>
            </w:r>
          </w:p>
        </w:tc>
        <w:tc>
          <w:tcPr>
            <w:tcW w:w="1133" w:type="dxa"/>
            <w:tcBorders>
              <w:top w:val="nil"/>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618.16</w:t>
            </w:r>
          </w:p>
        </w:tc>
        <w:tc>
          <w:tcPr>
            <w:tcW w:w="988" w:type="dxa"/>
            <w:tcBorders>
              <w:top w:val="nil"/>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0.00</w:t>
            </w:r>
          </w:p>
        </w:tc>
        <w:tc>
          <w:tcPr>
            <w:tcW w:w="1056" w:type="dxa"/>
            <w:tcBorders>
              <w:top w:val="nil"/>
              <w:left w:val="nil"/>
              <w:bottom w:val="nil"/>
              <w:right w:val="nil"/>
            </w:tcBorders>
          </w:tcPr>
          <w:p w:rsidR="004F1EFA" w:rsidRPr="00933945" w:rsidRDefault="004F1EFA">
            <w:pPr>
              <w:autoSpaceDE w:val="0"/>
              <w:autoSpaceDN w:val="0"/>
              <w:adjustRightInd w:val="0"/>
              <w:jc w:val="right"/>
              <w:rPr>
                <w:sz w:val="24"/>
                <w:szCs w:val="24"/>
              </w:rPr>
            </w:pPr>
          </w:p>
        </w:tc>
      </w:tr>
      <w:tr w:rsidR="004F1EFA" w:rsidRPr="00933945" w:rsidTr="00933945">
        <w:tc>
          <w:tcPr>
            <w:tcW w:w="2093" w:type="dxa"/>
            <w:tcBorders>
              <w:top w:val="nil"/>
              <w:left w:val="nil"/>
              <w:bottom w:val="nil"/>
              <w:right w:val="nil"/>
            </w:tcBorders>
            <w:hideMark/>
          </w:tcPr>
          <w:p w:rsidR="004F1EFA" w:rsidRPr="00933945" w:rsidRDefault="00933945" w:rsidP="00933945">
            <w:pPr>
              <w:autoSpaceDE w:val="0"/>
              <w:autoSpaceDN w:val="0"/>
              <w:adjustRightInd w:val="0"/>
              <w:rPr>
                <w:sz w:val="24"/>
                <w:szCs w:val="24"/>
              </w:rPr>
            </w:pPr>
            <w:r>
              <w:rPr>
                <w:sz w:val="24"/>
                <w:szCs w:val="24"/>
              </w:rPr>
              <w:t>Pretest</w:t>
            </w:r>
            <w:r w:rsidR="00683362" w:rsidRPr="00933945">
              <w:rPr>
                <w:sz w:val="24"/>
                <w:szCs w:val="24"/>
              </w:rPr>
              <w:t>(Covariate)</w:t>
            </w:r>
          </w:p>
        </w:tc>
        <w:tc>
          <w:tcPr>
            <w:tcW w:w="1708" w:type="dxa"/>
            <w:tcBorders>
              <w:top w:val="nil"/>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6.78</w:t>
            </w:r>
          </w:p>
        </w:tc>
        <w:tc>
          <w:tcPr>
            <w:tcW w:w="708" w:type="dxa"/>
            <w:tcBorders>
              <w:top w:val="nil"/>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1</w:t>
            </w:r>
          </w:p>
        </w:tc>
        <w:tc>
          <w:tcPr>
            <w:tcW w:w="1556" w:type="dxa"/>
            <w:tcBorders>
              <w:top w:val="nil"/>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6.78</w:t>
            </w:r>
          </w:p>
        </w:tc>
        <w:tc>
          <w:tcPr>
            <w:tcW w:w="1133" w:type="dxa"/>
            <w:tcBorders>
              <w:top w:val="nil"/>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4.03</w:t>
            </w:r>
          </w:p>
        </w:tc>
        <w:tc>
          <w:tcPr>
            <w:tcW w:w="988" w:type="dxa"/>
            <w:tcBorders>
              <w:top w:val="nil"/>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0.06</w:t>
            </w:r>
          </w:p>
        </w:tc>
        <w:tc>
          <w:tcPr>
            <w:tcW w:w="1056" w:type="dxa"/>
            <w:tcBorders>
              <w:top w:val="nil"/>
              <w:left w:val="nil"/>
              <w:bottom w:val="nil"/>
              <w:right w:val="nil"/>
            </w:tcBorders>
          </w:tcPr>
          <w:p w:rsidR="004F1EFA" w:rsidRPr="00933945" w:rsidRDefault="004F1EFA">
            <w:pPr>
              <w:autoSpaceDE w:val="0"/>
              <w:autoSpaceDN w:val="0"/>
              <w:adjustRightInd w:val="0"/>
              <w:jc w:val="right"/>
              <w:rPr>
                <w:sz w:val="24"/>
                <w:szCs w:val="24"/>
              </w:rPr>
            </w:pPr>
          </w:p>
        </w:tc>
      </w:tr>
      <w:tr w:rsidR="004F1EFA" w:rsidRPr="00933945" w:rsidTr="00933945">
        <w:tc>
          <w:tcPr>
            <w:tcW w:w="2093" w:type="dxa"/>
            <w:tcBorders>
              <w:top w:val="nil"/>
              <w:left w:val="nil"/>
              <w:bottom w:val="nil"/>
              <w:right w:val="nil"/>
            </w:tcBorders>
            <w:hideMark/>
          </w:tcPr>
          <w:p w:rsidR="004F1EFA" w:rsidRPr="00933945" w:rsidRDefault="00683362" w:rsidP="00683362">
            <w:pPr>
              <w:autoSpaceDE w:val="0"/>
              <w:autoSpaceDN w:val="0"/>
              <w:adjustRightInd w:val="0"/>
              <w:rPr>
                <w:sz w:val="24"/>
                <w:szCs w:val="24"/>
              </w:rPr>
            </w:pPr>
            <w:r w:rsidRPr="00933945">
              <w:rPr>
                <w:sz w:val="24"/>
                <w:szCs w:val="24"/>
              </w:rPr>
              <w:t>Learning Strategies</w:t>
            </w:r>
          </w:p>
        </w:tc>
        <w:tc>
          <w:tcPr>
            <w:tcW w:w="1708" w:type="dxa"/>
            <w:tcBorders>
              <w:top w:val="nil"/>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1136.33</w:t>
            </w:r>
          </w:p>
        </w:tc>
        <w:tc>
          <w:tcPr>
            <w:tcW w:w="708" w:type="dxa"/>
            <w:tcBorders>
              <w:top w:val="nil"/>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2</w:t>
            </w:r>
          </w:p>
        </w:tc>
        <w:tc>
          <w:tcPr>
            <w:tcW w:w="1556" w:type="dxa"/>
            <w:tcBorders>
              <w:top w:val="nil"/>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568.16</w:t>
            </w:r>
          </w:p>
        </w:tc>
        <w:tc>
          <w:tcPr>
            <w:tcW w:w="1133" w:type="dxa"/>
            <w:tcBorders>
              <w:top w:val="nil"/>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337.17</w:t>
            </w:r>
          </w:p>
        </w:tc>
        <w:tc>
          <w:tcPr>
            <w:tcW w:w="988" w:type="dxa"/>
            <w:tcBorders>
              <w:top w:val="nil"/>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0.00</w:t>
            </w:r>
          </w:p>
        </w:tc>
        <w:tc>
          <w:tcPr>
            <w:tcW w:w="1056" w:type="dxa"/>
            <w:tcBorders>
              <w:top w:val="nil"/>
              <w:left w:val="nil"/>
              <w:bottom w:val="nil"/>
              <w:right w:val="nil"/>
            </w:tcBorders>
            <w:hideMark/>
          </w:tcPr>
          <w:p w:rsidR="004F1EFA" w:rsidRPr="00933945" w:rsidRDefault="004F1EFA" w:rsidP="00933945">
            <w:pPr>
              <w:autoSpaceDE w:val="0"/>
              <w:autoSpaceDN w:val="0"/>
              <w:adjustRightInd w:val="0"/>
              <w:jc w:val="center"/>
              <w:rPr>
                <w:b/>
                <w:sz w:val="24"/>
                <w:szCs w:val="24"/>
              </w:rPr>
            </w:pPr>
            <w:r w:rsidRPr="00933945">
              <w:rPr>
                <w:b/>
                <w:sz w:val="24"/>
                <w:szCs w:val="24"/>
              </w:rPr>
              <w:t>S</w:t>
            </w:r>
          </w:p>
        </w:tc>
      </w:tr>
      <w:tr w:rsidR="004F1EFA" w:rsidRPr="00933945" w:rsidTr="00933945">
        <w:tc>
          <w:tcPr>
            <w:tcW w:w="2093" w:type="dxa"/>
            <w:tcBorders>
              <w:top w:val="nil"/>
              <w:left w:val="nil"/>
              <w:bottom w:val="nil"/>
              <w:right w:val="nil"/>
            </w:tcBorders>
            <w:hideMark/>
          </w:tcPr>
          <w:p w:rsidR="004F1EFA" w:rsidRPr="00933945" w:rsidRDefault="004F1EFA">
            <w:pPr>
              <w:autoSpaceDE w:val="0"/>
              <w:autoSpaceDN w:val="0"/>
              <w:adjustRightInd w:val="0"/>
              <w:jc w:val="center"/>
              <w:rPr>
                <w:sz w:val="24"/>
                <w:szCs w:val="24"/>
              </w:rPr>
            </w:pPr>
            <w:r w:rsidRPr="00933945">
              <w:rPr>
                <w:sz w:val="24"/>
                <w:szCs w:val="24"/>
              </w:rPr>
              <w:t>Error</w:t>
            </w:r>
          </w:p>
        </w:tc>
        <w:tc>
          <w:tcPr>
            <w:tcW w:w="1708" w:type="dxa"/>
            <w:tcBorders>
              <w:top w:val="nil"/>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144.92</w:t>
            </w:r>
          </w:p>
        </w:tc>
        <w:tc>
          <w:tcPr>
            <w:tcW w:w="708" w:type="dxa"/>
            <w:tcBorders>
              <w:top w:val="nil"/>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86</w:t>
            </w:r>
          </w:p>
        </w:tc>
        <w:tc>
          <w:tcPr>
            <w:tcW w:w="1556" w:type="dxa"/>
            <w:tcBorders>
              <w:top w:val="nil"/>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1.69</w:t>
            </w:r>
          </w:p>
        </w:tc>
        <w:tc>
          <w:tcPr>
            <w:tcW w:w="1133" w:type="dxa"/>
            <w:tcBorders>
              <w:top w:val="nil"/>
              <w:left w:val="nil"/>
              <w:bottom w:val="nil"/>
              <w:right w:val="nil"/>
            </w:tcBorders>
          </w:tcPr>
          <w:p w:rsidR="004F1EFA" w:rsidRPr="00933945" w:rsidRDefault="004F1EFA">
            <w:pPr>
              <w:autoSpaceDE w:val="0"/>
              <w:autoSpaceDN w:val="0"/>
              <w:adjustRightInd w:val="0"/>
              <w:jc w:val="right"/>
              <w:rPr>
                <w:sz w:val="24"/>
                <w:szCs w:val="24"/>
              </w:rPr>
            </w:pPr>
          </w:p>
        </w:tc>
        <w:tc>
          <w:tcPr>
            <w:tcW w:w="988" w:type="dxa"/>
            <w:tcBorders>
              <w:top w:val="nil"/>
              <w:left w:val="nil"/>
              <w:bottom w:val="nil"/>
              <w:right w:val="nil"/>
            </w:tcBorders>
          </w:tcPr>
          <w:p w:rsidR="004F1EFA" w:rsidRPr="00933945" w:rsidRDefault="004F1EFA">
            <w:pPr>
              <w:autoSpaceDE w:val="0"/>
              <w:autoSpaceDN w:val="0"/>
              <w:adjustRightInd w:val="0"/>
              <w:jc w:val="right"/>
              <w:rPr>
                <w:sz w:val="24"/>
                <w:szCs w:val="24"/>
              </w:rPr>
            </w:pPr>
          </w:p>
        </w:tc>
        <w:tc>
          <w:tcPr>
            <w:tcW w:w="1056" w:type="dxa"/>
            <w:tcBorders>
              <w:top w:val="nil"/>
              <w:left w:val="nil"/>
              <w:bottom w:val="nil"/>
              <w:right w:val="nil"/>
            </w:tcBorders>
          </w:tcPr>
          <w:p w:rsidR="004F1EFA" w:rsidRPr="00933945" w:rsidRDefault="004F1EFA">
            <w:pPr>
              <w:autoSpaceDE w:val="0"/>
              <w:autoSpaceDN w:val="0"/>
              <w:adjustRightInd w:val="0"/>
              <w:jc w:val="right"/>
              <w:rPr>
                <w:sz w:val="24"/>
                <w:szCs w:val="24"/>
              </w:rPr>
            </w:pPr>
          </w:p>
        </w:tc>
      </w:tr>
      <w:tr w:rsidR="004F1EFA" w:rsidRPr="00933945" w:rsidTr="00933945">
        <w:tc>
          <w:tcPr>
            <w:tcW w:w="2093" w:type="dxa"/>
            <w:tcBorders>
              <w:top w:val="nil"/>
              <w:left w:val="nil"/>
              <w:bottom w:val="nil"/>
              <w:right w:val="nil"/>
            </w:tcBorders>
            <w:hideMark/>
          </w:tcPr>
          <w:p w:rsidR="004F1EFA" w:rsidRPr="00933945" w:rsidRDefault="004F1EFA">
            <w:pPr>
              <w:autoSpaceDE w:val="0"/>
              <w:autoSpaceDN w:val="0"/>
              <w:adjustRightInd w:val="0"/>
              <w:jc w:val="center"/>
              <w:rPr>
                <w:sz w:val="24"/>
                <w:szCs w:val="24"/>
              </w:rPr>
            </w:pPr>
            <w:r w:rsidRPr="00933945">
              <w:rPr>
                <w:sz w:val="24"/>
                <w:szCs w:val="24"/>
              </w:rPr>
              <w:t>Total</w:t>
            </w:r>
          </w:p>
        </w:tc>
        <w:tc>
          <w:tcPr>
            <w:tcW w:w="1708" w:type="dxa"/>
            <w:tcBorders>
              <w:top w:val="nil"/>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17471.00</w:t>
            </w:r>
          </w:p>
        </w:tc>
        <w:tc>
          <w:tcPr>
            <w:tcW w:w="708" w:type="dxa"/>
            <w:tcBorders>
              <w:top w:val="nil"/>
              <w:left w:val="nil"/>
              <w:bottom w:val="nil"/>
              <w:right w:val="nil"/>
            </w:tcBorders>
            <w:hideMark/>
          </w:tcPr>
          <w:p w:rsidR="004F1EFA" w:rsidRPr="00933945" w:rsidRDefault="004F1EFA">
            <w:pPr>
              <w:autoSpaceDE w:val="0"/>
              <w:autoSpaceDN w:val="0"/>
              <w:adjustRightInd w:val="0"/>
              <w:jc w:val="right"/>
              <w:rPr>
                <w:sz w:val="24"/>
                <w:szCs w:val="24"/>
              </w:rPr>
            </w:pPr>
            <w:r w:rsidRPr="00933945">
              <w:rPr>
                <w:sz w:val="24"/>
                <w:szCs w:val="24"/>
              </w:rPr>
              <w:t>90</w:t>
            </w:r>
          </w:p>
        </w:tc>
        <w:tc>
          <w:tcPr>
            <w:tcW w:w="1556" w:type="dxa"/>
            <w:tcBorders>
              <w:top w:val="nil"/>
              <w:left w:val="nil"/>
              <w:bottom w:val="nil"/>
              <w:right w:val="nil"/>
            </w:tcBorders>
          </w:tcPr>
          <w:p w:rsidR="004F1EFA" w:rsidRPr="00933945" w:rsidRDefault="004F1EFA">
            <w:pPr>
              <w:autoSpaceDE w:val="0"/>
              <w:autoSpaceDN w:val="0"/>
              <w:adjustRightInd w:val="0"/>
              <w:jc w:val="right"/>
              <w:rPr>
                <w:sz w:val="24"/>
                <w:szCs w:val="24"/>
              </w:rPr>
            </w:pPr>
          </w:p>
        </w:tc>
        <w:tc>
          <w:tcPr>
            <w:tcW w:w="1133" w:type="dxa"/>
            <w:tcBorders>
              <w:top w:val="nil"/>
              <w:left w:val="nil"/>
              <w:bottom w:val="nil"/>
              <w:right w:val="nil"/>
            </w:tcBorders>
          </w:tcPr>
          <w:p w:rsidR="004F1EFA" w:rsidRPr="00933945" w:rsidRDefault="004F1EFA">
            <w:pPr>
              <w:autoSpaceDE w:val="0"/>
              <w:autoSpaceDN w:val="0"/>
              <w:adjustRightInd w:val="0"/>
              <w:jc w:val="right"/>
              <w:rPr>
                <w:sz w:val="24"/>
                <w:szCs w:val="24"/>
              </w:rPr>
            </w:pPr>
          </w:p>
        </w:tc>
        <w:tc>
          <w:tcPr>
            <w:tcW w:w="988" w:type="dxa"/>
            <w:tcBorders>
              <w:top w:val="nil"/>
              <w:left w:val="nil"/>
              <w:bottom w:val="nil"/>
              <w:right w:val="nil"/>
            </w:tcBorders>
          </w:tcPr>
          <w:p w:rsidR="004F1EFA" w:rsidRPr="00933945" w:rsidRDefault="004F1EFA">
            <w:pPr>
              <w:autoSpaceDE w:val="0"/>
              <w:autoSpaceDN w:val="0"/>
              <w:adjustRightInd w:val="0"/>
              <w:jc w:val="right"/>
              <w:rPr>
                <w:sz w:val="24"/>
                <w:szCs w:val="24"/>
              </w:rPr>
            </w:pPr>
          </w:p>
        </w:tc>
        <w:tc>
          <w:tcPr>
            <w:tcW w:w="1056" w:type="dxa"/>
            <w:tcBorders>
              <w:top w:val="nil"/>
              <w:left w:val="nil"/>
              <w:bottom w:val="nil"/>
              <w:right w:val="nil"/>
            </w:tcBorders>
          </w:tcPr>
          <w:p w:rsidR="004F1EFA" w:rsidRPr="00933945" w:rsidRDefault="004F1EFA">
            <w:pPr>
              <w:autoSpaceDE w:val="0"/>
              <w:autoSpaceDN w:val="0"/>
              <w:adjustRightInd w:val="0"/>
              <w:jc w:val="right"/>
              <w:rPr>
                <w:sz w:val="24"/>
                <w:szCs w:val="24"/>
              </w:rPr>
            </w:pPr>
          </w:p>
        </w:tc>
      </w:tr>
      <w:tr w:rsidR="004F1EFA" w:rsidRPr="00933945" w:rsidTr="00933945">
        <w:tc>
          <w:tcPr>
            <w:tcW w:w="2093" w:type="dxa"/>
            <w:tcBorders>
              <w:top w:val="nil"/>
              <w:left w:val="nil"/>
              <w:bottom w:val="single" w:sz="4" w:space="0" w:color="000000" w:themeColor="text1"/>
              <w:right w:val="nil"/>
            </w:tcBorders>
            <w:hideMark/>
          </w:tcPr>
          <w:p w:rsidR="004F1EFA" w:rsidRPr="00933945" w:rsidRDefault="004F1EFA">
            <w:pPr>
              <w:autoSpaceDE w:val="0"/>
              <w:autoSpaceDN w:val="0"/>
              <w:adjustRightInd w:val="0"/>
              <w:jc w:val="center"/>
              <w:rPr>
                <w:sz w:val="24"/>
                <w:szCs w:val="24"/>
              </w:rPr>
            </w:pPr>
            <w:r w:rsidRPr="00933945">
              <w:rPr>
                <w:sz w:val="24"/>
                <w:szCs w:val="24"/>
              </w:rPr>
              <w:t>Corrected Total</w:t>
            </w:r>
          </w:p>
        </w:tc>
        <w:tc>
          <w:tcPr>
            <w:tcW w:w="1708" w:type="dxa"/>
            <w:tcBorders>
              <w:top w:val="nil"/>
              <w:left w:val="nil"/>
              <w:bottom w:val="single" w:sz="4" w:space="0" w:color="000000" w:themeColor="text1"/>
              <w:right w:val="nil"/>
            </w:tcBorders>
            <w:hideMark/>
          </w:tcPr>
          <w:p w:rsidR="004F1EFA" w:rsidRPr="00933945" w:rsidRDefault="004F1EFA">
            <w:pPr>
              <w:autoSpaceDE w:val="0"/>
              <w:autoSpaceDN w:val="0"/>
              <w:adjustRightInd w:val="0"/>
              <w:jc w:val="right"/>
              <w:rPr>
                <w:sz w:val="24"/>
                <w:szCs w:val="24"/>
              </w:rPr>
            </w:pPr>
            <w:r w:rsidRPr="00933945">
              <w:rPr>
                <w:sz w:val="24"/>
                <w:szCs w:val="24"/>
              </w:rPr>
              <w:t>1283.79</w:t>
            </w:r>
          </w:p>
        </w:tc>
        <w:tc>
          <w:tcPr>
            <w:tcW w:w="708" w:type="dxa"/>
            <w:tcBorders>
              <w:top w:val="nil"/>
              <w:left w:val="nil"/>
              <w:bottom w:val="single" w:sz="4" w:space="0" w:color="000000" w:themeColor="text1"/>
              <w:right w:val="nil"/>
            </w:tcBorders>
            <w:hideMark/>
          </w:tcPr>
          <w:p w:rsidR="004F1EFA" w:rsidRPr="00933945" w:rsidRDefault="004F1EFA">
            <w:pPr>
              <w:autoSpaceDE w:val="0"/>
              <w:autoSpaceDN w:val="0"/>
              <w:adjustRightInd w:val="0"/>
              <w:jc w:val="right"/>
              <w:rPr>
                <w:sz w:val="24"/>
                <w:szCs w:val="24"/>
              </w:rPr>
            </w:pPr>
            <w:r w:rsidRPr="00933945">
              <w:rPr>
                <w:sz w:val="24"/>
                <w:szCs w:val="24"/>
              </w:rPr>
              <w:t>89</w:t>
            </w:r>
          </w:p>
        </w:tc>
        <w:tc>
          <w:tcPr>
            <w:tcW w:w="1556" w:type="dxa"/>
            <w:tcBorders>
              <w:top w:val="nil"/>
              <w:left w:val="nil"/>
              <w:bottom w:val="single" w:sz="4" w:space="0" w:color="000000" w:themeColor="text1"/>
              <w:right w:val="nil"/>
            </w:tcBorders>
          </w:tcPr>
          <w:p w:rsidR="004F1EFA" w:rsidRPr="00933945" w:rsidRDefault="004F1EFA">
            <w:pPr>
              <w:autoSpaceDE w:val="0"/>
              <w:autoSpaceDN w:val="0"/>
              <w:adjustRightInd w:val="0"/>
              <w:jc w:val="right"/>
              <w:rPr>
                <w:sz w:val="24"/>
                <w:szCs w:val="24"/>
              </w:rPr>
            </w:pPr>
          </w:p>
        </w:tc>
        <w:tc>
          <w:tcPr>
            <w:tcW w:w="1133" w:type="dxa"/>
            <w:tcBorders>
              <w:top w:val="nil"/>
              <w:left w:val="nil"/>
              <w:bottom w:val="single" w:sz="4" w:space="0" w:color="000000" w:themeColor="text1"/>
              <w:right w:val="nil"/>
            </w:tcBorders>
          </w:tcPr>
          <w:p w:rsidR="004F1EFA" w:rsidRPr="00933945" w:rsidRDefault="004F1EFA">
            <w:pPr>
              <w:autoSpaceDE w:val="0"/>
              <w:autoSpaceDN w:val="0"/>
              <w:adjustRightInd w:val="0"/>
              <w:jc w:val="right"/>
              <w:rPr>
                <w:sz w:val="24"/>
                <w:szCs w:val="24"/>
              </w:rPr>
            </w:pPr>
          </w:p>
        </w:tc>
        <w:tc>
          <w:tcPr>
            <w:tcW w:w="988" w:type="dxa"/>
            <w:tcBorders>
              <w:top w:val="nil"/>
              <w:left w:val="nil"/>
              <w:bottom w:val="single" w:sz="4" w:space="0" w:color="000000" w:themeColor="text1"/>
              <w:right w:val="nil"/>
            </w:tcBorders>
          </w:tcPr>
          <w:p w:rsidR="004F1EFA" w:rsidRPr="00933945" w:rsidRDefault="004F1EFA">
            <w:pPr>
              <w:autoSpaceDE w:val="0"/>
              <w:autoSpaceDN w:val="0"/>
              <w:adjustRightInd w:val="0"/>
              <w:jc w:val="right"/>
              <w:rPr>
                <w:sz w:val="24"/>
                <w:szCs w:val="24"/>
              </w:rPr>
            </w:pPr>
          </w:p>
        </w:tc>
        <w:tc>
          <w:tcPr>
            <w:tcW w:w="1056" w:type="dxa"/>
            <w:tcBorders>
              <w:top w:val="nil"/>
              <w:left w:val="nil"/>
              <w:bottom w:val="single" w:sz="4" w:space="0" w:color="000000" w:themeColor="text1"/>
              <w:right w:val="nil"/>
            </w:tcBorders>
          </w:tcPr>
          <w:p w:rsidR="004F1EFA" w:rsidRPr="00933945" w:rsidRDefault="004F1EFA">
            <w:pPr>
              <w:autoSpaceDE w:val="0"/>
              <w:autoSpaceDN w:val="0"/>
              <w:adjustRightInd w:val="0"/>
              <w:jc w:val="right"/>
              <w:rPr>
                <w:sz w:val="24"/>
                <w:szCs w:val="24"/>
              </w:rPr>
            </w:pPr>
          </w:p>
        </w:tc>
      </w:tr>
    </w:tbl>
    <w:p w:rsidR="00574FBC" w:rsidRPr="00574FBC" w:rsidRDefault="00574FBC" w:rsidP="00CD13E4">
      <w:pPr>
        <w:autoSpaceDE w:val="0"/>
        <w:autoSpaceDN w:val="0"/>
        <w:adjustRightInd w:val="0"/>
        <w:spacing w:line="360" w:lineRule="auto"/>
        <w:jc w:val="both"/>
        <w:rPr>
          <w:b/>
          <w:sz w:val="16"/>
          <w:szCs w:val="16"/>
        </w:rPr>
      </w:pPr>
    </w:p>
    <w:p w:rsidR="00FE3448" w:rsidRPr="00CD13E4" w:rsidRDefault="00CD13E4" w:rsidP="00CD13E4">
      <w:pPr>
        <w:autoSpaceDE w:val="0"/>
        <w:autoSpaceDN w:val="0"/>
        <w:adjustRightInd w:val="0"/>
        <w:spacing w:line="360" w:lineRule="auto"/>
        <w:jc w:val="both"/>
        <w:rPr>
          <w:b/>
        </w:rPr>
      </w:pPr>
      <w:r>
        <w:t>T</w:t>
      </w:r>
      <w:r w:rsidR="004F1EFA">
        <w:t xml:space="preserve">able 1 reveals that the </w:t>
      </w:r>
      <w:r w:rsidR="00C613C1">
        <w:t xml:space="preserve">calculated F-value of 337.17 with an F(p) value of 0.00. Since the F(p) value of 0.00 is less than 0.05, the null hypothesis one was rejected. Therefore, there is a </w:t>
      </w:r>
      <w:r w:rsidR="00A96F73">
        <w:t xml:space="preserve">statistically </w:t>
      </w:r>
      <w:r w:rsidR="00C613C1">
        <w:t xml:space="preserve">significant effect of convergent and divergent learning strategies on secondary school student’s performance in biology. Thus, it was concluded that convergent and divergent learning </w:t>
      </w:r>
      <w:r w:rsidR="00271959">
        <w:t>strategies significantly affect</w:t>
      </w:r>
      <w:r w:rsidR="00C613C1">
        <w:t xml:space="preserve"> secondary school students’ performance in biology.</w:t>
      </w:r>
    </w:p>
    <w:p w:rsidR="003B142A" w:rsidRPr="00630B19" w:rsidRDefault="003B142A" w:rsidP="003B142A">
      <w:pPr>
        <w:autoSpaceDE w:val="0"/>
        <w:autoSpaceDN w:val="0"/>
        <w:adjustRightInd w:val="0"/>
        <w:spacing w:line="480" w:lineRule="auto"/>
        <w:jc w:val="both"/>
        <w:rPr>
          <w:sz w:val="6"/>
          <w:szCs w:val="6"/>
        </w:rPr>
      </w:pPr>
    </w:p>
    <w:p w:rsidR="004F1EFA" w:rsidRDefault="003B142A" w:rsidP="003B142A">
      <w:pPr>
        <w:autoSpaceDE w:val="0"/>
        <w:autoSpaceDN w:val="0"/>
        <w:adjustRightInd w:val="0"/>
        <w:spacing w:line="360" w:lineRule="auto"/>
        <w:jc w:val="both"/>
        <w:rPr>
          <w:i/>
        </w:rPr>
      </w:pPr>
      <w:r>
        <w:rPr>
          <w:i/>
        </w:rPr>
        <w:lastRenderedPageBreak/>
        <w:t>Hypothesis 2</w:t>
      </w:r>
      <w:r w:rsidR="004F1EFA" w:rsidRPr="003B142A">
        <w:rPr>
          <w:i/>
        </w:rPr>
        <w:t>: There is no</w:t>
      </w:r>
      <w:r w:rsidR="00271959">
        <w:rPr>
          <w:i/>
        </w:rPr>
        <w:t xml:space="preserve"> statistically </w:t>
      </w:r>
      <w:r w:rsidR="00271959" w:rsidRPr="003B142A">
        <w:rPr>
          <w:i/>
        </w:rPr>
        <w:t>significant</w:t>
      </w:r>
      <w:r w:rsidR="004F1EFA" w:rsidRPr="003B142A">
        <w:rPr>
          <w:i/>
        </w:rPr>
        <w:t xml:space="preserve"> effect of convergent </w:t>
      </w:r>
      <w:r w:rsidR="00271959">
        <w:rPr>
          <w:i/>
        </w:rPr>
        <w:t xml:space="preserve">learning </w:t>
      </w:r>
      <w:r w:rsidR="004F1EFA" w:rsidRPr="003B142A">
        <w:rPr>
          <w:i/>
        </w:rPr>
        <w:t>and divergent learning strategies on secondary schools perform</w:t>
      </w:r>
      <w:r w:rsidR="00574FBC">
        <w:rPr>
          <w:i/>
        </w:rPr>
        <w:t>ance in Biology based on gender</w:t>
      </w:r>
    </w:p>
    <w:p w:rsidR="003B142A" w:rsidRPr="003B142A" w:rsidRDefault="003B142A" w:rsidP="003B142A">
      <w:pPr>
        <w:autoSpaceDE w:val="0"/>
        <w:autoSpaceDN w:val="0"/>
        <w:adjustRightInd w:val="0"/>
        <w:spacing w:line="360" w:lineRule="auto"/>
        <w:jc w:val="both"/>
        <w:rPr>
          <w:i/>
          <w:sz w:val="6"/>
          <w:szCs w:val="6"/>
        </w:rPr>
      </w:pPr>
    </w:p>
    <w:p w:rsidR="004F1EFA" w:rsidRPr="00933945" w:rsidRDefault="004F1EFA" w:rsidP="003B142A">
      <w:pPr>
        <w:spacing w:line="480" w:lineRule="auto"/>
        <w:jc w:val="both"/>
        <w:rPr>
          <w:b/>
        </w:rPr>
      </w:pPr>
      <w:r w:rsidRPr="00933945">
        <w:rPr>
          <w:b/>
        </w:rPr>
        <w:t>Table 2: Summary of ANCOVA on the effect of learning strategies based on gender</w:t>
      </w:r>
    </w:p>
    <w:tbl>
      <w:tblPr>
        <w:tblStyle w:val="TableGrid"/>
        <w:tblW w:w="9498" w:type="dxa"/>
        <w:tblInd w:w="108" w:type="dxa"/>
        <w:tblBorders>
          <w:left w:val="none" w:sz="0" w:space="0" w:color="auto"/>
          <w:right w:val="none" w:sz="0" w:space="0" w:color="auto"/>
          <w:insideH w:val="single" w:sz="4" w:space="0" w:color="auto"/>
          <w:insideV w:val="none" w:sz="0" w:space="0" w:color="auto"/>
        </w:tblBorders>
        <w:tblLayout w:type="fixed"/>
        <w:tblLook w:val="04A0" w:firstRow="1" w:lastRow="0" w:firstColumn="1" w:lastColumn="0" w:noHBand="0" w:noVBand="1"/>
      </w:tblPr>
      <w:tblGrid>
        <w:gridCol w:w="2127"/>
        <w:gridCol w:w="1842"/>
        <w:gridCol w:w="709"/>
        <w:gridCol w:w="1276"/>
        <w:gridCol w:w="1134"/>
        <w:gridCol w:w="1276"/>
        <w:gridCol w:w="1134"/>
      </w:tblGrid>
      <w:tr w:rsidR="00933945" w:rsidRPr="00933945" w:rsidTr="00FE3448">
        <w:tc>
          <w:tcPr>
            <w:tcW w:w="2127" w:type="dxa"/>
            <w:tcBorders>
              <w:top w:val="single" w:sz="4" w:space="0" w:color="000000" w:themeColor="text1"/>
              <w:left w:val="nil"/>
              <w:bottom w:val="single" w:sz="4" w:space="0" w:color="auto"/>
              <w:right w:val="nil"/>
            </w:tcBorders>
            <w:hideMark/>
          </w:tcPr>
          <w:p w:rsidR="004F1EFA" w:rsidRPr="00933945" w:rsidRDefault="004F1EFA" w:rsidP="00933945">
            <w:pPr>
              <w:autoSpaceDE w:val="0"/>
              <w:autoSpaceDN w:val="0"/>
              <w:adjustRightInd w:val="0"/>
              <w:jc w:val="center"/>
              <w:rPr>
                <w:b/>
                <w:sz w:val="24"/>
                <w:szCs w:val="24"/>
              </w:rPr>
            </w:pPr>
            <w:r w:rsidRPr="00933945">
              <w:rPr>
                <w:b/>
                <w:sz w:val="24"/>
                <w:szCs w:val="24"/>
              </w:rPr>
              <w:t>Source</w:t>
            </w:r>
          </w:p>
        </w:tc>
        <w:tc>
          <w:tcPr>
            <w:tcW w:w="1842" w:type="dxa"/>
            <w:tcBorders>
              <w:top w:val="single" w:sz="4" w:space="0" w:color="000000" w:themeColor="text1"/>
              <w:left w:val="nil"/>
              <w:bottom w:val="single" w:sz="4" w:space="0" w:color="auto"/>
              <w:right w:val="nil"/>
            </w:tcBorders>
            <w:hideMark/>
          </w:tcPr>
          <w:p w:rsidR="004F1EFA" w:rsidRPr="00933945" w:rsidRDefault="004F1EFA" w:rsidP="00933945">
            <w:pPr>
              <w:autoSpaceDE w:val="0"/>
              <w:autoSpaceDN w:val="0"/>
              <w:adjustRightInd w:val="0"/>
              <w:jc w:val="center"/>
              <w:rPr>
                <w:b/>
                <w:sz w:val="24"/>
                <w:szCs w:val="24"/>
              </w:rPr>
            </w:pPr>
            <w:r w:rsidRPr="00933945">
              <w:rPr>
                <w:b/>
                <w:sz w:val="24"/>
                <w:szCs w:val="24"/>
              </w:rPr>
              <w:t>Type III Sum of Squares</w:t>
            </w:r>
          </w:p>
        </w:tc>
        <w:tc>
          <w:tcPr>
            <w:tcW w:w="709" w:type="dxa"/>
            <w:tcBorders>
              <w:top w:val="single" w:sz="4" w:space="0" w:color="000000" w:themeColor="text1"/>
              <w:left w:val="nil"/>
              <w:bottom w:val="single" w:sz="4" w:space="0" w:color="auto"/>
              <w:right w:val="nil"/>
            </w:tcBorders>
            <w:hideMark/>
          </w:tcPr>
          <w:p w:rsidR="004F1EFA" w:rsidRPr="00933945" w:rsidRDefault="004F1EFA" w:rsidP="00933945">
            <w:pPr>
              <w:autoSpaceDE w:val="0"/>
              <w:autoSpaceDN w:val="0"/>
              <w:adjustRightInd w:val="0"/>
              <w:jc w:val="center"/>
              <w:rPr>
                <w:b/>
                <w:sz w:val="24"/>
                <w:szCs w:val="24"/>
              </w:rPr>
            </w:pPr>
            <w:r w:rsidRPr="00933945">
              <w:rPr>
                <w:b/>
                <w:sz w:val="24"/>
                <w:szCs w:val="24"/>
              </w:rPr>
              <w:t>df</w:t>
            </w:r>
          </w:p>
        </w:tc>
        <w:tc>
          <w:tcPr>
            <w:tcW w:w="1276" w:type="dxa"/>
            <w:tcBorders>
              <w:top w:val="single" w:sz="4" w:space="0" w:color="000000" w:themeColor="text1"/>
              <w:left w:val="nil"/>
              <w:bottom w:val="single" w:sz="4" w:space="0" w:color="auto"/>
              <w:right w:val="nil"/>
            </w:tcBorders>
            <w:hideMark/>
          </w:tcPr>
          <w:p w:rsidR="004F1EFA" w:rsidRPr="00933945" w:rsidRDefault="004F1EFA" w:rsidP="00933945">
            <w:pPr>
              <w:autoSpaceDE w:val="0"/>
              <w:autoSpaceDN w:val="0"/>
              <w:adjustRightInd w:val="0"/>
              <w:jc w:val="center"/>
              <w:rPr>
                <w:b/>
                <w:sz w:val="24"/>
                <w:szCs w:val="24"/>
              </w:rPr>
            </w:pPr>
            <w:r w:rsidRPr="00933945">
              <w:rPr>
                <w:b/>
                <w:sz w:val="24"/>
                <w:szCs w:val="24"/>
              </w:rPr>
              <w:t>Mean Square</w:t>
            </w:r>
          </w:p>
        </w:tc>
        <w:tc>
          <w:tcPr>
            <w:tcW w:w="1134" w:type="dxa"/>
            <w:tcBorders>
              <w:top w:val="single" w:sz="4" w:space="0" w:color="000000" w:themeColor="text1"/>
              <w:left w:val="nil"/>
              <w:bottom w:val="single" w:sz="4" w:space="0" w:color="auto"/>
              <w:right w:val="nil"/>
            </w:tcBorders>
            <w:hideMark/>
          </w:tcPr>
          <w:p w:rsidR="004F1EFA" w:rsidRPr="00933945" w:rsidRDefault="004F1EFA" w:rsidP="00933945">
            <w:pPr>
              <w:autoSpaceDE w:val="0"/>
              <w:autoSpaceDN w:val="0"/>
              <w:adjustRightInd w:val="0"/>
              <w:jc w:val="center"/>
              <w:rPr>
                <w:b/>
                <w:sz w:val="24"/>
                <w:szCs w:val="24"/>
              </w:rPr>
            </w:pPr>
            <w:r w:rsidRPr="00933945">
              <w:rPr>
                <w:b/>
                <w:sz w:val="24"/>
                <w:szCs w:val="24"/>
              </w:rPr>
              <w:t>F</w:t>
            </w:r>
          </w:p>
        </w:tc>
        <w:tc>
          <w:tcPr>
            <w:tcW w:w="1276" w:type="dxa"/>
            <w:tcBorders>
              <w:top w:val="single" w:sz="4" w:space="0" w:color="000000" w:themeColor="text1"/>
              <w:left w:val="nil"/>
              <w:bottom w:val="single" w:sz="4" w:space="0" w:color="auto"/>
              <w:right w:val="nil"/>
            </w:tcBorders>
            <w:hideMark/>
          </w:tcPr>
          <w:p w:rsidR="004F1EFA" w:rsidRPr="00933945" w:rsidRDefault="004F1EFA" w:rsidP="00933945">
            <w:pPr>
              <w:autoSpaceDE w:val="0"/>
              <w:autoSpaceDN w:val="0"/>
              <w:adjustRightInd w:val="0"/>
              <w:jc w:val="center"/>
              <w:rPr>
                <w:b/>
                <w:sz w:val="24"/>
                <w:szCs w:val="24"/>
              </w:rPr>
            </w:pPr>
            <w:r w:rsidRPr="00933945">
              <w:rPr>
                <w:b/>
                <w:sz w:val="24"/>
                <w:szCs w:val="24"/>
              </w:rPr>
              <w:t>Sig.</w:t>
            </w:r>
          </w:p>
        </w:tc>
        <w:tc>
          <w:tcPr>
            <w:tcW w:w="1134" w:type="dxa"/>
            <w:tcBorders>
              <w:top w:val="single" w:sz="4" w:space="0" w:color="000000" w:themeColor="text1"/>
              <w:left w:val="nil"/>
              <w:bottom w:val="single" w:sz="4" w:space="0" w:color="auto"/>
              <w:right w:val="nil"/>
            </w:tcBorders>
            <w:hideMark/>
          </w:tcPr>
          <w:p w:rsidR="004F1EFA" w:rsidRPr="00933945" w:rsidRDefault="004F1EFA" w:rsidP="00933945">
            <w:pPr>
              <w:autoSpaceDE w:val="0"/>
              <w:autoSpaceDN w:val="0"/>
              <w:adjustRightInd w:val="0"/>
              <w:jc w:val="center"/>
              <w:rPr>
                <w:b/>
                <w:sz w:val="24"/>
                <w:szCs w:val="24"/>
              </w:rPr>
            </w:pPr>
            <w:r w:rsidRPr="00933945">
              <w:rPr>
                <w:b/>
                <w:sz w:val="24"/>
                <w:szCs w:val="24"/>
              </w:rPr>
              <w:t>Remark</w:t>
            </w:r>
          </w:p>
        </w:tc>
      </w:tr>
      <w:tr w:rsidR="00933945" w:rsidRPr="00933945" w:rsidTr="00FE3448">
        <w:tc>
          <w:tcPr>
            <w:tcW w:w="2127" w:type="dxa"/>
            <w:tcBorders>
              <w:top w:val="single" w:sz="4" w:space="0" w:color="auto"/>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Corrected Model</w:t>
            </w:r>
          </w:p>
        </w:tc>
        <w:tc>
          <w:tcPr>
            <w:tcW w:w="1842" w:type="dxa"/>
            <w:tcBorders>
              <w:top w:val="single" w:sz="4" w:space="0" w:color="auto"/>
              <w:left w:val="nil"/>
              <w:bottom w:val="nil"/>
              <w:right w:val="nil"/>
            </w:tcBorders>
            <w:hideMark/>
          </w:tcPr>
          <w:p w:rsidR="004F1EFA" w:rsidRPr="00933945" w:rsidRDefault="004F1EFA" w:rsidP="00933945">
            <w:pPr>
              <w:autoSpaceDE w:val="0"/>
              <w:autoSpaceDN w:val="0"/>
              <w:adjustRightInd w:val="0"/>
              <w:jc w:val="right"/>
              <w:rPr>
                <w:sz w:val="24"/>
                <w:szCs w:val="24"/>
              </w:rPr>
            </w:pPr>
            <w:r w:rsidRPr="00933945">
              <w:rPr>
                <w:sz w:val="24"/>
                <w:szCs w:val="24"/>
              </w:rPr>
              <w:t>11.34</w:t>
            </w:r>
          </w:p>
        </w:tc>
        <w:tc>
          <w:tcPr>
            <w:tcW w:w="709" w:type="dxa"/>
            <w:tcBorders>
              <w:top w:val="single" w:sz="4" w:space="0" w:color="auto"/>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2</w:t>
            </w:r>
          </w:p>
        </w:tc>
        <w:tc>
          <w:tcPr>
            <w:tcW w:w="1276" w:type="dxa"/>
            <w:tcBorders>
              <w:top w:val="single" w:sz="4" w:space="0" w:color="auto"/>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5.67</w:t>
            </w:r>
          </w:p>
        </w:tc>
        <w:tc>
          <w:tcPr>
            <w:tcW w:w="1134" w:type="dxa"/>
            <w:tcBorders>
              <w:top w:val="single" w:sz="4" w:space="0" w:color="auto"/>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0.39</w:t>
            </w:r>
          </w:p>
        </w:tc>
        <w:tc>
          <w:tcPr>
            <w:tcW w:w="1276" w:type="dxa"/>
            <w:tcBorders>
              <w:top w:val="single" w:sz="4" w:space="0" w:color="auto"/>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0.00</w:t>
            </w:r>
          </w:p>
        </w:tc>
        <w:tc>
          <w:tcPr>
            <w:tcW w:w="1134" w:type="dxa"/>
            <w:tcBorders>
              <w:top w:val="single" w:sz="4" w:space="0" w:color="auto"/>
              <w:left w:val="nil"/>
              <w:bottom w:val="nil"/>
              <w:right w:val="nil"/>
            </w:tcBorders>
          </w:tcPr>
          <w:p w:rsidR="004F1EFA" w:rsidRPr="00933945" w:rsidRDefault="004F1EFA" w:rsidP="00933945">
            <w:pPr>
              <w:autoSpaceDE w:val="0"/>
              <w:autoSpaceDN w:val="0"/>
              <w:adjustRightInd w:val="0"/>
              <w:jc w:val="center"/>
              <w:rPr>
                <w:sz w:val="24"/>
                <w:szCs w:val="24"/>
              </w:rPr>
            </w:pPr>
          </w:p>
        </w:tc>
      </w:tr>
      <w:tr w:rsidR="00933945" w:rsidRPr="00933945" w:rsidTr="00FE3448">
        <w:tc>
          <w:tcPr>
            <w:tcW w:w="2127" w:type="dxa"/>
            <w:tcBorders>
              <w:top w:val="nil"/>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Intercept</w:t>
            </w:r>
          </w:p>
        </w:tc>
        <w:tc>
          <w:tcPr>
            <w:tcW w:w="1842" w:type="dxa"/>
            <w:tcBorders>
              <w:top w:val="nil"/>
              <w:left w:val="nil"/>
              <w:bottom w:val="nil"/>
              <w:right w:val="nil"/>
            </w:tcBorders>
            <w:hideMark/>
          </w:tcPr>
          <w:p w:rsidR="004F1EFA" w:rsidRPr="00933945" w:rsidRDefault="004F1EFA" w:rsidP="00933945">
            <w:pPr>
              <w:autoSpaceDE w:val="0"/>
              <w:autoSpaceDN w:val="0"/>
              <w:adjustRightInd w:val="0"/>
              <w:jc w:val="right"/>
              <w:rPr>
                <w:sz w:val="24"/>
                <w:szCs w:val="24"/>
              </w:rPr>
            </w:pPr>
            <w:r w:rsidRPr="00933945">
              <w:rPr>
                <w:sz w:val="24"/>
                <w:szCs w:val="24"/>
              </w:rPr>
              <w:t>1345.28</w:t>
            </w:r>
          </w:p>
        </w:tc>
        <w:tc>
          <w:tcPr>
            <w:tcW w:w="709" w:type="dxa"/>
            <w:tcBorders>
              <w:top w:val="nil"/>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1</w:t>
            </w:r>
          </w:p>
        </w:tc>
        <w:tc>
          <w:tcPr>
            <w:tcW w:w="1276" w:type="dxa"/>
            <w:tcBorders>
              <w:top w:val="nil"/>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1345.28</w:t>
            </w:r>
          </w:p>
        </w:tc>
        <w:tc>
          <w:tcPr>
            <w:tcW w:w="1134" w:type="dxa"/>
            <w:tcBorders>
              <w:top w:val="nil"/>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91.98</w:t>
            </w:r>
          </w:p>
        </w:tc>
        <w:tc>
          <w:tcPr>
            <w:tcW w:w="1276" w:type="dxa"/>
            <w:tcBorders>
              <w:top w:val="nil"/>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0.00</w:t>
            </w:r>
          </w:p>
        </w:tc>
        <w:tc>
          <w:tcPr>
            <w:tcW w:w="1134" w:type="dxa"/>
            <w:tcBorders>
              <w:top w:val="nil"/>
              <w:left w:val="nil"/>
              <w:bottom w:val="nil"/>
              <w:right w:val="nil"/>
            </w:tcBorders>
          </w:tcPr>
          <w:p w:rsidR="004F1EFA" w:rsidRPr="00933945" w:rsidRDefault="004F1EFA" w:rsidP="00933945">
            <w:pPr>
              <w:autoSpaceDE w:val="0"/>
              <w:autoSpaceDN w:val="0"/>
              <w:adjustRightInd w:val="0"/>
              <w:jc w:val="center"/>
              <w:rPr>
                <w:sz w:val="24"/>
                <w:szCs w:val="24"/>
              </w:rPr>
            </w:pPr>
          </w:p>
        </w:tc>
      </w:tr>
      <w:tr w:rsidR="00933945" w:rsidRPr="00933945" w:rsidTr="00FE3448">
        <w:tc>
          <w:tcPr>
            <w:tcW w:w="2127" w:type="dxa"/>
            <w:tcBorders>
              <w:top w:val="nil"/>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 xml:space="preserve">Pretest </w:t>
            </w:r>
            <w:r w:rsidR="00683362" w:rsidRPr="00933945">
              <w:rPr>
                <w:sz w:val="24"/>
                <w:szCs w:val="24"/>
              </w:rPr>
              <w:t>(Covariate)</w:t>
            </w:r>
          </w:p>
        </w:tc>
        <w:tc>
          <w:tcPr>
            <w:tcW w:w="1842" w:type="dxa"/>
            <w:tcBorders>
              <w:top w:val="nil"/>
              <w:left w:val="nil"/>
              <w:bottom w:val="nil"/>
              <w:right w:val="nil"/>
            </w:tcBorders>
            <w:hideMark/>
          </w:tcPr>
          <w:p w:rsidR="004F1EFA" w:rsidRPr="00933945" w:rsidRDefault="004F1EFA" w:rsidP="00933945">
            <w:pPr>
              <w:autoSpaceDE w:val="0"/>
              <w:autoSpaceDN w:val="0"/>
              <w:adjustRightInd w:val="0"/>
              <w:jc w:val="right"/>
              <w:rPr>
                <w:sz w:val="24"/>
                <w:szCs w:val="24"/>
              </w:rPr>
            </w:pPr>
            <w:r w:rsidRPr="00933945">
              <w:rPr>
                <w:sz w:val="24"/>
                <w:szCs w:val="24"/>
              </w:rPr>
              <w:t>2.61</w:t>
            </w:r>
          </w:p>
        </w:tc>
        <w:tc>
          <w:tcPr>
            <w:tcW w:w="709" w:type="dxa"/>
            <w:tcBorders>
              <w:top w:val="nil"/>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1</w:t>
            </w:r>
          </w:p>
        </w:tc>
        <w:tc>
          <w:tcPr>
            <w:tcW w:w="1276" w:type="dxa"/>
            <w:tcBorders>
              <w:top w:val="nil"/>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2.61</w:t>
            </w:r>
          </w:p>
        </w:tc>
        <w:tc>
          <w:tcPr>
            <w:tcW w:w="1134" w:type="dxa"/>
            <w:tcBorders>
              <w:top w:val="nil"/>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0.18</w:t>
            </w:r>
          </w:p>
        </w:tc>
        <w:tc>
          <w:tcPr>
            <w:tcW w:w="1276" w:type="dxa"/>
            <w:tcBorders>
              <w:top w:val="nil"/>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0.67</w:t>
            </w:r>
          </w:p>
        </w:tc>
        <w:tc>
          <w:tcPr>
            <w:tcW w:w="1134" w:type="dxa"/>
            <w:tcBorders>
              <w:top w:val="nil"/>
              <w:left w:val="nil"/>
              <w:bottom w:val="nil"/>
              <w:right w:val="nil"/>
            </w:tcBorders>
          </w:tcPr>
          <w:p w:rsidR="004F1EFA" w:rsidRPr="00933945" w:rsidRDefault="004F1EFA" w:rsidP="00933945">
            <w:pPr>
              <w:autoSpaceDE w:val="0"/>
              <w:autoSpaceDN w:val="0"/>
              <w:adjustRightInd w:val="0"/>
              <w:jc w:val="center"/>
              <w:rPr>
                <w:sz w:val="24"/>
                <w:szCs w:val="24"/>
              </w:rPr>
            </w:pPr>
          </w:p>
        </w:tc>
      </w:tr>
      <w:tr w:rsidR="00933945" w:rsidRPr="00933945" w:rsidTr="00FE3448">
        <w:tc>
          <w:tcPr>
            <w:tcW w:w="2127" w:type="dxa"/>
            <w:tcBorders>
              <w:top w:val="nil"/>
              <w:left w:val="nil"/>
              <w:bottom w:val="nil"/>
              <w:right w:val="nil"/>
            </w:tcBorders>
            <w:hideMark/>
          </w:tcPr>
          <w:p w:rsidR="004F1EFA" w:rsidRPr="00933945" w:rsidRDefault="00683362" w:rsidP="00933945">
            <w:pPr>
              <w:autoSpaceDE w:val="0"/>
              <w:autoSpaceDN w:val="0"/>
              <w:adjustRightInd w:val="0"/>
              <w:jc w:val="center"/>
              <w:rPr>
                <w:sz w:val="24"/>
                <w:szCs w:val="24"/>
              </w:rPr>
            </w:pPr>
            <w:r w:rsidRPr="00933945">
              <w:rPr>
                <w:sz w:val="24"/>
                <w:szCs w:val="24"/>
              </w:rPr>
              <w:t>Gender</w:t>
            </w:r>
          </w:p>
        </w:tc>
        <w:tc>
          <w:tcPr>
            <w:tcW w:w="1842" w:type="dxa"/>
            <w:tcBorders>
              <w:top w:val="nil"/>
              <w:left w:val="nil"/>
              <w:bottom w:val="nil"/>
              <w:right w:val="nil"/>
            </w:tcBorders>
            <w:hideMark/>
          </w:tcPr>
          <w:p w:rsidR="004F1EFA" w:rsidRPr="00933945" w:rsidRDefault="004F1EFA" w:rsidP="00933945">
            <w:pPr>
              <w:autoSpaceDE w:val="0"/>
              <w:autoSpaceDN w:val="0"/>
              <w:adjustRightInd w:val="0"/>
              <w:jc w:val="right"/>
              <w:rPr>
                <w:sz w:val="24"/>
                <w:szCs w:val="24"/>
              </w:rPr>
            </w:pPr>
            <w:r w:rsidRPr="00933945">
              <w:rPr>
                <w:sz w:val="24"/>
                <w:szCs w:val="24"/>
              </w:rPr>
              <w:t>8.79</w:t>
            </w:r>
          </w:p>
        </w:tc>
        <w:tc>
          <w:tcPr>
            <w:tcW w:w="709" w:type="dxa"/>
            <w:tcBorders>
              <w:top w:val="nil"/>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1</w:t>
            </w:r>
          </w:p>
        </w:tc>
        <w:tc>
          <w:tcPr>
            <w:tcW w:w="1276" w:type="dxa"/>
            <w:tcBorders>
              <w:top w:val="nil"/>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8.79</w:t>
            </w:r>
          </w:p>
        </w:tc>
        <w:tc>
          <w:tcPr>
            <w:tcW w:w="1134" w:type="dxa"/>
            <w:tcBorders>
              <w:top w:val="nil"/>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0.61</w:t>
            </w:r>
          </w:p>
        </w:tc>
        <w:tc>
          <w:tcPr>
            <w:tcW w:w="1276" w:type="dxa"/>
            <w:tcBorders>
              <w:top w:val="nil"/>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0.44</w:t>
            </w:r>
          </w:p>
        </w:tc>
        <w:tc>
          <w:tcPr>
            <w:tcW w:w="1134" w:type="dxa"/>
            <w:tcBorders>
              <w:top w:val="nil"/>
              <w:left w:val="nil"/>
              <w:bottom w:val="nil"/>
              <w:right w:val="nil"/>
            </w:tcBorders>
            <w:hideMark/>
          </w:tcPr>
          <w:p w:rsidR="004F1EFA" w:rsidRPr="00933945" w:rsidRDefault="004F1EFA" w:rsidP="00933945">
            <w:pPr>
              <w:autoSpaceDE w:val="0"/>
              <w:autoSpaceDN w:val="0"/>
              <w:adjustRightInd w:val="0"/>
              <w:jc w:val="center"/>
              <w:rPr>
                <w:b/>
                <w:sz w:val="24"/>
                <w:szCs w:val="24"/>
              </w:rPr>
            </w:pPr>
            <w:r w:rsidRPr="00933945">
              <w:rPr>
                <w:b/>
                <w:sz w:val="24"/>
                <w:szCs w:val="24"/>
              </w:rPr>
              <w:t>N</w:t>
            </w:r>
            <w:r w:rsidR="00933945">
              <w:rPr>
                <w:b/>
                <w:sz w:val="24"/>
                <w:szCs w:val="24"/>
              </w:rPr>
              <w:t>S</w:t>
            </w:r>
          </w:p>
        </w:tc>
      </w:tr>
      <w:tr w:rsidR="00933945" w:rsidRPr="00933945" w:rsidTr="00FE3448">
        <w:tc>
          <w:tcPr>
            <w:tcW w:w="2127" w:type="dxa"/>
            <w:tcBorders>
              <w:top w:val="nil"/>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Error</w:t>
            </w:r>
          </w:p>
        </w:tc>
        <w:tc>
          <w:tcPr>
            <w:tcW w:w="1842" w:type="dxa"/>
            <w:tcBorders>
              <w:top w:val="nil"/>
              <w:left w:val="nil"/>
              <w:bottom w:val="nil"/>
              <w:right w:val="nil"/>
            </w:tcBorders>
            <w:hideMark/>
          </w:tcPr>
          <w:p w:rsidR="004F1EFA" w:rsidRPr="00933945" w:rsidRDefault="004F1EFA" w:rsidP="00933945">
            <w:pPr>
              <w:autoSpaceDE w:val="0"/>
              <w:autoSpaceDN w:val="0"/>
              <w:adjustRightInd w:val="0"/>
              <w:jc w:val="right"/>
              <w:rPr>
                <w:sz w:val="24"/>
                <w:szCs w:val="24"/>
              </w:rPr>
            </w:pPr>
            <w:r w:rsidRPr="00933945">
              <w:rPr>
                <w:sz w:val="24"/>
                <w:szCs w:val="24"/>
              </w:rPr>
              <w:t>1272.45</w:t>
            </w:r>
          </w:p>
        </w:tc>
        <w:tc>
          <w:tcPr>
            <w:tcW w:w="709" w:type="dxa"/>
            <w:tcBorders>
              <w:top w:val="nil"/>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86</w:t>
            </w:r>
          </w:p>
        </w:tc>
        <w:tc>
          <w:tcPr>
            <w:tcW w:w="1276" w:type="dxa"/>
            <w:tcBorders>
              <w:top w:val="nil"/>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14.63</w:t>
            </w:r>
          </w:p>
        </w:tc>
        <w:tc>
          <w:tcPr>
            <w:tcW w:w="1134" w:type="dxa"/>
            <w:tcBorders>
              <w:top w:val="nil"/>
              <w:left w:val="nil"/>
              <w:bottom w:val="nil"/>
              <w:right w:val="nil"/>
            </w:tcBorders>
          </w:tcPr>
          <w:p w:rsidR="004F1EFA" w:rsidRPr="00933945" w:rsidRDefault="004F1EFA" w:rsidP="00933945">
            <w:pPr>
              <w:autoSpaceDE w:val="0"/>
              <w:autoSpaceDN w:val="0"/>
              <w:adjustRightInd w:val="0"/>
              <w:jc w:val="right"/>
              <w:rPr>
                <w:sz w:val="24"/>
                <w:szCs w:val="24"/>
              </w:rPr>
            </w:pPr>
          </w:p>
        </w:tc>
        <w:tc>
          <w:tcPr>
            <w:tcW w:w="1276" w:type="dxa"/>
            <w:tcBorders>
              <w:top w:val="nil"/>
              <w:left w:val="nil"/>
              <w:bottom w:val="nil"/>
              <w:right w:val="nil"/>
            </w:tcBorders>
          </w:tcPr>
          <w:p w:rsidR="004F1EFA" w:rsidRPr="00933945" w:rsidRDefault="004F1EFA" w:rsidP="00933945">
            <w:pPr>
              <w:autoSpaceDE w:val="0"/>
              <w:autoSpaceDN w:val="0"/>
              <w:adjustRightInd w:val="0"/>
              <w:jc w:val="right"/>
              <w:rPr>
                <w:sz w:val="24"/>
                <w:szCs w:val="24"/>
              </w:rPr>
            </w:pPr>
          </w:p>
        </w:tc>
        <w:tc>
          <w:tcPr>
            <w:tcW w:w="1134" w:type="dxa"/>
            <w:tcBorders>
              <w:top w:val="nil"/>
              <w:left w:val="nil"/>
              <w:bottom w:val="nil"/>
              <w:right w:val="nil"/>
            </w:tcBorders>
          </w:tcPr>
          <w:p w:rsidR="004F1EFA" w:rsidRPr="00933945" w:rsidRDefault="004F1EFA" w:rsidP="00933945">
            <w:pPr>
              <w:autoSpaceDE w:val="0"/>
              <w:autoSpaceDN w:val="0"/>
              <w:adjustRightInd w:val="0"/>
              <w:jc w:val="right"/>
              <w:rPr>
                <w:sz w:val="24"/>
                <w:szCs w:val="24"/>
              </w:rPr>
            </w:pPr>
          </w:p>
        </w:tc>
      </w:tr>
      <w:tr w:rsidR="00933945" w:rsidRPr="00933945" w:rsidTr="00FE3448">
        <w:tc>
          <w:tcPr>
            <w:tcW w:w="2127" w:type="dxa"/>
            <w:tcBorders>
              <w:top w:val="nil"/>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Total</w:t>
            </w:r>
          </w:p>
        </w:tc>
        <w:tc>
          <w:tcPr>
            <w:tcW w:w="1842" w:type="dxa"/>
            <w:tcBorders>
              <w:top w:val="nil"/>
              <w:left w:val="nil"/>
              <w:bottom w:val="nil"/>
              <w:right w:val="nil"/>
            </w:tcBorders>
            <w:hideMark/>
          </w:tcPr>
          <w:p w:rsidR="004F1EFA" w:rsidRPr="00933945" w:rsidRDefault="004F1EFA" w:rsidP="00933945">
            <w:pPr>
              <w:autoSpaceDE w:val="0"/>
              <w:autoSpaceDN w:val="0"/>
              <w:adjustRightInd w:val="0"/>
              <w:jc w:val="right"/>
              <w:rPr>
                <w:sz w:val="24"/>
                <w:szCs w:val="24"/>
              </w:rPr>
            </w:pPr>
            <w:r w:rsidRPr="00933945">
              <w:rPr>
                <w:sz w:val="24"/>
                <w:szCs w:val="24"/>
              </w:rPr>
              <w:t>17471.00</w:t>
            </w:r>
          </w:p>
        </w:tc>
        <w:tc>
          <w:tcPr>
            <w:tcW w:w="709" w:type="dxa"/>
            <w:tcBorders>
              <w:top w:val="nil"/>
              <w:left w:val="nil"/>
              <w:bottom w:val="nil"/>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90</w:t>
            </w:r>
          </w:p>
        </w:tc>
        <w:tc>
          <w:tcPr>
            <w:tcW w:w="1276" w:type="dxa"/>
            <w:tcBorders>
              <w:top w:val="nil"/>
              <w:left w:val="nil"/>
              <w:bottom w:val="nil"/>
              <w:right w:val="nil"/>
            </w:tcBorders>
          </w:tcPr>
          <w:p w:rsidR="004F1EFA" w:rsidRPr="00933945" w:rsidRDefault="004F1EFA" w:rsidP="00933945">
            <w:pPr>
              <w:autoSpaceDE w:val="0"/>
              <w:autoSpaceDN w:val="0"/>
              <w:adjustRightInd w:val="0"/>
              <w:jc w:val="right"/>
              <w:rPr>
                <w:sz w:val="24"/>
                <w:szCs w:val="24"/>
              </w:rPr>
            </w:pPr>
          </w:p>
        </w:tc>
        <w:tc>
          <w:tcPr>
            <w:tcW w:w="1134" w:type="dxa"/>
            <w:tcBorders>
              <w:top w:val="nil"/>
              <w:left w:val="nil"/>
              <w:bottom w:val="nil"/>
              <w:right w:val="nil"/>
            </w:tcBorders>
          </w:tcPr>
          <w:p w:rsidR="004F1EFA" w:rsidRPr="00933945" w:rsidRDefault="004F1EFA" w:rsidP="00933945">
            <w:pPr>
              <w:autoSpaceDE w:val="0"/>
              <w:autoSpaceDN w:val="0"/>
              <w:adjustRightInd w:val="0"/>
              <w:jc w:val="right"/>
              <w:rPr>
                <w:sz w:val="24"/>
                <w:szCs w:val="24"/>
              </w:rPr>
            </w:pPr>
          </w:p>
        </w:tc>
        <w:tc>
          <w:tcPr>
            <w:tcW w:w="1276" w:type="dxa"/>
            <w:tcBorders>
              <w:top w:val="nil"/>
              <w:left w:val="nil"/>
              <w:bottom w:val="nil"/>
              <w:right w:val="nil"/>
            </w:tcBorders>
          </w:tcPr>
          <w:p w:rsidR="004F1EFA" w:rsidRPr="00933945" w:rsidRDefault="004F1EFA" w:rsidP="00933945">
            <w:pPr>
              <w:autoSpaceDE w:val="0"/>
              <w:autoSpaceDN w:val="0"/>
              <w:adjustRightInd w:val="0"/>
              <w:jc w:val="right"/>
              <w:rPr>
                <w:sz w:val="24"/>
                <w:szCs w:val="24"/>
              </w:rPr>
            </w:pPr>
          </w:p>
        </w:tc>
        <w:tc>
          <w:tcPr>
            <w:tcW w:w="1134" w:type="dxa"/>
            <w:tcBorders>
              <w:top w:val="nil"/>
              <w:left w:val="nil"/>
              <w:bottom w:val="nil"/>
              <w:right w:val="nil"/>
            </w:tcBorders>
          </w:tcPr>
          <w:p w:rsidR="004F1EFA" w:rsidRPr="00933945" w:rsidRDefault="004F1EFA" w:rsidP="00933945">
            <w:pPr>
              <w:autoSpaceDE w:val="0"/>
              <w:autoSpaceDN w:val="0"/>
              <w:adjustRightInd w:val="0"/>
              <w:jc w:val="right"/>
              <w:rPr>
                <w:sz w:val="24"/>
                <w:szCs w:val="24"/>
              </w:rPr>
            </w:pPr>
          </w:p>
        </w:tc>
      </w:tr>
      <w:tr w:rsidR="00933945" w:rsidRPr="00933945" w:rsidTr="00FE3448">
        <w:tc>
          <w:tcPr>
            <w:tcW w:w="2127" w:type="dxa"/>
            <w:tcBorders>
              <w:top w:val="nil"/>
              <w:left w:val="nil"/>
              <w:bottom w:val="single" w:sz="4" w:space="0" w:color="000000" w:themeColor="text1"/>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Corrected Total</w:t>
            </w:r>
          </w:p>
        </w:tc>
        <w:tc>
          <w:tcPr>
            <w:tcW w:w="1842" w:type="dxa"/>
            <w:tcBorders>
              <w:top w:val="nil"/>
              <w:left w:val="nil"/>
              <w:bottom w:val="single" w:sz="4" w:space="0" w:color="000000" w:themeColor="text1"/>
              <w:right w:val="nil"/>
            </w:tcBorders>
            <w:hideMark/>
          </w:tcPr>
          <w:p w:rsidR="004F1EFA" w:rsidRPr="00933945" w:rsidRDefault="004F1EFA" w:rsidP="00933945">
            <w:pPr>
              <w:autoSpaceDE w:val="0"/>
              <w:autoSpaceDN w:val="0"/>
              <w:adjustRightInd w:val="0"/>
              <w:jc w:val="right"/>
              <w:rPr>
                <w:sz w:val="24"/>
                <w:szCs w:val="24"/>
              </w:rPr>
            </w:pPr>
            <w:r w:rsidRPr="00933945">
              <w:rPr>
                <w:sz w:val="24"/>
                <w:szCs w:val="24"/>
              </w:rPr>
              <w:t>1283.79</w:t>
            </w:r>
          </w:p>
        </w:tc>
        <w:tc>
          <w:tcPr>
            <w:tcW w:w="709" w:type="dxa"/>
            <w:tcBorders>
              <w:top w:val="nil"/>
              <w:left w:val="nil"/>
              <w:bottom w:val="single" w:sz="4" w:space="0" w:color="000000" w:themeColor="text1"/>
              <w:right w:val="nil"/>
            </w:tcBorders>
            <w:hideMark/>
          </w:tcPr>
          <w:p w:rsidR="004F1EFA" w:rsidRPr="00933945" w:rsidRDefault="004F1EFA" w:rsidP="00933945">
            <w:pPr>
              <w:autoSpaceDE w:val="0"/>
              <w:autoSpaceDN w:val="0"/>
              <w:adjustRightInd w:val="0"/>
              <w:jc w:val="center"/>
              <w:rPr>
                <w:sz w:val="24"/>
                <w:szCs w:val="24"/>
              </w:rPr>
            </w:pPr>
            <w:r w:rsidRPr="00933945">
              <w:rPr>
                <w:sz w:val="24"/>
                <w:szCs w:val="24"/>
              </w:rPr>
              <w:t>89</w:t>
            </w:r>
          </w:p>
        </w:tc>
        <w:tc>
          <w:tcPr>
            <w:tcW w:w="1276" w:type="dxa"/>
            <w:tcBorders>
              <w:top w:val="nil"/>
              <w:left w:val="nil"/>
              <w:bottom w:val="single" w:sz="4" w:space="0" w:color="000000" w:themeColor="text1"/>
              <w:right w:val="nil"/>
            </w:tcBorders>
          </w:tcPr>
          <w:p w:rsidR="004F1EFA" w:rsidRPr="00933945" w:rsidRDefault="004F1EFA" w:rsidP="00933945">
            <w:pPr>
              <w:autoSpaceDE w:val="0"/>
              <w:autoSpaceDN w:val="0"/>
              <w:adjustRightInd w:val="0"/>
              <w:jc w:val="right"/>
              <w:rPr>
                <w:sz w:val="24"/>
                <w:szCs w:val="24"/>
              </w:rPr>
            </w:pPr>
          </w:p>
        </w:tc>
        <w:tc>
          <w:tcPr>
            <w:tcW w:w="1134" w:type="dxa"/>
            <w:tcBorders>
              <w:top w:val="nil"/>
              <w:left w:val="nil"/>
              <w:bottom w:val="single" w:sz="4" w:space="0" w:color="000000" w:themeColor="text1"/>
              <w:right w:val="nil"/>
            </w:tcBorders>
          </w:tcPr>
          <w:p w:rsidR="004F1EFA" w:rsidRPr="00933945" w:rsidRDefault="004F1EFA" w:rsidP="00933945">
            <w:pPr>
              <w:autoSpaceDE w:val="0"/>
              <w:autoSpaceDN w:val="0"/>
              <w:adjustRightInd w:val="0"/>
              <w:jc w:val="right"/>
              <w:rPr>
                <w:sz w:val="24"/>
                <w:szCs w:val="24"/>
              </w:rPr>
            </w:pPr>
          </w:p>
        </w:tc>
        <w:tc>
          <w:tcPr>
            <w:tcW w:w="1276" w:type="dxa"/>
            <w:tcBorders>
              <w:top w:val="nil"/>
              <w:left w:val="nil"/>
              <w:bottom w:val="single" w:sz="4" w:space="0" w:color="000000" w:themeColor="text1"/>
              <w:right w:val="nil"/>
            </w:tcBorders>
          </w:tcPr>
          <w:p w:rsidR="004F1EFA" w:rsidRPr="00933945" w:rsidRDefault="004F1EFA" w:rsidP="00933945">
            <w:pPr>
              <w:autoSpaceDE w:val="0"/>
              <w:autoSpaceDN w:val="0"/>
              <w:adjustRightInd w:val="0"/>
              <w:jc w:val="right"/>
              <w:rPr>
                <w:sz w:val="24"/>
                <w:szCs w:val="24"/>
              </w:rPr>
            </w:pPr>
          </w:p>
        </w:tc>
        <w:tc>
          <w:tcPr>
            <w:tcW w:w="1134" w:type="dxa"/>
            <w:tcBorders>
              <w:top w:val="nil"/>
              <w:left w:val="nil"/>
              <w:bottom w:val="single" w:sz="4" w:space="0" w:color="000000" w:themeColor="text1"/>
              <w:right w:val="nil"/>
            </w:tcBorders>
          </w:tcPr>
          <w:p w:rsidR="004F1EFA" w:rsidRPr="00933945" w:rsidRDefault="004F1EFA" w:rsidP="00933945">
            <w:pPr>
              <w:autoSpaceDE w:val="0"/>
              <w:autoSpaceDN w:val="0"/>
              <w:adjustRightInd w:val="0"/>
              <w:jc w:val="right"/>
              <w:rPr>
                <w:sz w:val="24"/>
                <w:szCs w:val="24"/>
              </w:rPr>
            </w:pPr>
          </w:p>
        </w:tc>
      </w:tr>
    </w:tbl>
    <w:p w:rsidR="00636670" w:rsidRPr="00636670" w:rsidRDefault="00933945" w:rsidP="004F1EFA">
      <w:pPr>
        <w:autoSpaceDE w:val="0"/>
        <w:autoSpaceDN w:val="0"/>
        <w:adjustRightInd w:val="0"/>
        <w:spacing w:line="360" w:lineRule="auto"/>
        <w:jc w:val="both"/>
        <w:rPr>
          <w:sz w:val="6"/>
          <w:szCs w:val="6"/>
        </w:rPr>
      </w:pPr>
      <w:r>
        <w:rPr>
          <w:b/>
        </w:rPr>
        <w:t xml:space="preserve">                                              </w:t>
      </w:r>
    </w:p>
    <w:p w:rsidR="00DF6E19" w:rsidRDefault="00574FBC" w:rsidP="003B142A">
      <w:pPr>
        <w:autoSpaceDE w:val="0"/>
        <w:autoSpaceDN w:val="0"/>
        <w:adjustRightInd w:val="0"/>
        <w:spacing w:line="480" w:lineRule="auto"/>
        <w:jc w:val="both"/>
      </w:pPr>
      <w:r>
        <w:t>T</w:t>
      </w:r>
      <w:r w:rsidR="004F1EFA">
        <w:t>able 2 reveals that the F-value (0.61) of the posttest score of male and female subjects in the three groups is not significant at 0.</w:t>
      </w:r>
      <w:r w:rsidR="00FE3448">
        <w:t>05 alpha level (p = 0.44). Thus,</w:t>
      </w:r>
      <w:r w:rsidR="004F1EFA">
        <w:t xml:space="preserve"> the null hypothesis which state that there is no </w:t>
      </w:r>
      <w:r>
        <w:t xml:space="preserve">statistically </w:t>
      </w:r>
      <w:r w:rsidR="004F1EFA">
        <w:t>significant effect of convergent and divergent learning strategies on secondary school student’s performance in biology based on gender is accepted</w:t>
      </w:r>
      <w:r w:rsidR="00DF6E19">
        <w:t xml:space="preserve">. </w:t>
      </w:r>
    </w:p>
    <w:p w:rsidR="00C96639" w:rsidRDefault="00195780" w:rsidP="00C96639">
      <w:pPr>
        <w:autoSpaceDE w:val="0"/>
        <w:autoSpaceDN w:val="0"/>
        <w:adjustRightInd w:val="0"/>
        <w:spacing w:line="480" w:lineRule="auto"/>
        <w:jc w:val="both"/>
      </w:pPr>
      <w:r>
        <w:t xml:space="preserve">This means that convergent learning and divergent learning strategies </w:t>
      </w:r>
      <w:r w:rsidR="004F762C">
        <w:t xml:space="preserve">does not have statistically significant </w:t>
      </w:r>
      <w:r w:rsidR="00C96639">
        <w:t>effect on secondary school student’s performance in biology based on gender.</w:t>
      </w:r>
    </w:p>
    <w:p w:rsidR="004F1EFA" w:rsidRPr="00630B19" w:rsidRDefault="004F1EFA" w:rsidP="003B142A">
      <w:pPr>
        <w:spacing w:line="480" w:lineRule="auto"/>
        <w:jc w:val="both"/>
        <w:rPr>
          <w:sz w:val="6"/>
          <w:szCs w:val="6"/>
        </w:rPr>
      </w:pPr>
    </w:p>
    <w:p w:rsidR="004F1EFA" w:rsidRDefault="00977627" w:rsidP="00636670">
      <w:pPr>
        <w:spacing w:line="360" w:lineRule="auto"/>
        <w:jc w:val="both"/>
        <w:rPr>
          <w:i/>
        </w:rPr>
      </w:pPr>
      <w:r>
        <w:rPr>
          <w:i/>
        </w:rPr>
        <w:t>Hypothesis 3</w:t>
      </w:r>
      <w:r w:rsidR="004F1EFA" w:rsidRPr="00977627">
        <w:rPr>
          <w:i/>
        </w:rPr>
        <w:t xml:space="preserve">: There is no </w:t>
      </w:r>
      <w:r w:rsidR="00C96639">
        <w:rPr>
          <w:i/>
        </w:rPr>
        <w:t xml:space="preserve">statistically </w:t>
      </w:r>
      <w:r w:rsidR="004F1EFA" w:rsidRPr="00977627">
        <w:rPr>
          <w:i/>
        </w:rPr>
        <w:t>significant interactive effect of gender and learning strategies on secondary school students’ performance in biology</w:t>
      </w:r>
    </w:p>
    <w:p w:rsidR="00636670" w:rsidRPr="00636670" w:rsidRDefault="00636670" w:rsidP="00636670">
      <w:pPr>
        <w:spacing w:line="360" w:lineRule="auto"/>
        <w:jc w:val="both"/>
        <w:rPr>
          <w:i/>
          <w:sz w:val="10"/>
          <w:szCs w:val="10"/>
        </w:rPr>
      </w:pPr>
    </w:p>
    <w:p w:rsidR="004F1EFA" w:rsidRDefault="004F1EFA" w:rsidP="00636670">
      <w:pPr>
        <w:spacing w:line="360" w:lineRule="auto"/>
        <w:jc w:val="both"/>
        <w:rPr>
          <w:b/>
        </w:rPr>
      </w:pPr>
      <w:r>
        <w:rPr>
          <w:b/>
        </w:rPr>
        <w:t>Table 3: Summary of ANCOVA on the interactive effect of gender and learning strategies on secondary school students’ performance in biology</w:t>
      </w:r>
    </w:p>
    <w:tbl>
      <w:tblPr>
        <w:tblStyle w:val="TableGrid"/>
        <w:tblW w:w="9747" w:type="dxa"/>
        <w:tblBorders>
          <w:left w:val="none" w:sz="0" w:space="0" w:color="auto"/>
          <w:right w:val="none" w:sz="0" w:space="0" w:color="auto"/>
          <w:insideV w:val="none" w:sz="0" w:space="0" w:color="auto"/>
        </w:tblBorders>
        <w:tblLook w:val="04A0" w:firstRow="1" w:lastRow="0" w:firstColumn="1" w:lastColumn="0" w:noHBand="0" w:noVBand="1"/>
      </w:tblPr>
      <w:tblGrid>
        <w:gridCol w:w="2660"/>
        <w:gridCol w:w="1843"/>
        <w:gridCol w:w="850"/>
        <w:gridCol w:w="1109"/>
        <w:gridCol w:w="876"/>
        <w:gridCol w:w="1134"/>
        <w:gridCol w:w="1275"/>
      </w:tblGrid>
      <w:tr w:rsidR="00243473" w:rsidTr="000F60A2">
        <w:tc>
          <w:tcPr>
            <w:tcW w:w="2660" w:type="dxa"/>
            <w:tcBorders>
              <w:top w:val="single" w:sz="4" w:space="0" w:color="000000" w:themeColor="text1"/>
              <w:left w:val="nil"/>
              <w:bottom w:val="single" w:sz="4" w:space="0" w:color="000000" w:themeColor="text1"/>
              <w:right w:val="nil"/>
            </w:tcBorders>
            <w:hideMark/>
          </w:tcPr>
          <w:p w:rsidR="004F1EFA" w:rsidRPr="00243473" w:rsidRDefault="004F1EFA" w:rsidP="00243473">
            <w:pPr>
              <w:autoSpaceDE w:val="0"/>
              <w:autoSpaceDN w:val="0"/>
              <w:adjustRightInd w:val="0"/>
              <w:jc w:val="center"/>
              <w:rPr>
                <w:b/>
                <w:sz w:val="24"/>
                <w:szCs w:val="24"/>
              </w:rPr>
            </w:pPr>
            <w:r w:rsidRPr="00243473">
              <w:rPr>
                <w:b/>
                <w:sz w:val="24"/>
                <w:szCs w:val="24"/>
              </w:rPr>
              <w:t>Source</w:t>
            </w:r>
          </w:p>
        </w:tc>
        <w:tc>
          <w:tcPr>
            <w:tcW w:w="1843" w:type="dxa"/>
            <w:tcBorders>
              <w:top w:val="single" w:sz="4" w:space="0" w:color="000000" w:themeColor="text1"/>
              <w:left w:val="nil"/>
              <w:bottom w:val="single" w:sz="4" w:space="0" w:color="000000" w:themeColor="text1"/>
              <w:right w:val="nil"/>
            </w:tcBorders>
            <w:hideMark/>
          </w:tcPr>
          <w:p w:rsidR="004F1EFA" w:rsidRPr="00243473" w:rsidRDefault="004F1EFA" w:rsidP="00243473">
            <w:pPr>
              <w:autoSpaceDE w:val="0"/>
              <w:autoSpaceDN w:val="0"/>
              <w:adjustRightInd w:val="0"/>
              <w:jc w:val="center"/>
              <w:rPr>
                <w:b/>
                <w:sz w:val="24"/>
                <w:szCs w:val="24"/>
              </w:rPr>
            </w:pPr>
            <w:r w:rsidRPr="00243473">
              <w:rPr>
                <w:b/>
                <w:sz w:val="24"/>
                <w:szCs w:val="24"/>
              </w:rPr>
              <w:t>Type III Sum of Squares</w:t>
            </w:r>
          </w:p>
        </w:tc>
        <w:tc>
          <w:tcPr>
            <w:tcW w:w="850" w:type="dxa"/>
            <w:tcBorders>
              <w:top w:val="single" w:sz="4" w:space="0" w:color="000000" w:themeColor="text1"/>
              <w:left w:val="nil"/>
              <w:bottom w:val="single" w:sz="4" w:space="0" w:color="000000" w:themeColor="text1"/>
              <w:right w:val="nil"/>
            </w:tcBorders>
            <w:hideMark/>
          </w:tcPr>
          <w:p w:rsidR="004F1EFA" w:rsidRPr="00243473" w:rsidRDefault="004F1EFA" w:rsidP="00243473">
            <w:pPr>
              <w:autoSpaceDE w:val="0"/>
              <w:autoSpaceDN w:val="0"/>
              <w:adjustRightInd w:val="0"/>
              <w:jc w:val="center"/>
              <w:rPr>
                <w:b/>
                <w:sz w:val="24"/>
                <w:szCs w:val="24"/>
              </w:rPr>
            </w:pPr>
            <w:r w:rsidRPr="00243473">
              <w:rPr>
                <w:b/>
                <w:sz w:val="24"/>
                <w:szCs w:val="24"/>
              </w:rPr>
              <w:t>df</w:t>
            </w:r>
          </w:p>
        </w:tc>
        <w:tc>
          <w:tcPr>
            <w:tcW w:w="1109" w:type="dxa"/>
            <w:tcBorders>
              <w:top w:val="single" w:sz="4" w:space="0" w:color="000000" w:themeColor="text1"/>
              <w:left w:val="nil"/>
              <w:bottom w:val="single" w:sz="4" w:space="0" w:color="000000" w:themeColor="text1"/>
              <w:right w:val="nil"/>
            </w:tcBorders>
            <w:hideMark/>
          </w:tcPr>
          <w:p w:rsidR="004F1EFA" w:rsidRPr="00243473" w:rsidRDefault="004F1EFA" w:rsidP="00243473">
            <w:pPr>
              <w:autoSpaceDE w:val="0"/>
              <w:autoSpaceDN w:val="0"/>
              <w:adjustRightInd w:val="0"/>
              <w:jc w:val="center"/>
              <w:rPr>
                <w:b/>
                <w:sz w:val="24"/>
                <w:szCs w:val="24"/>
              </w:rPr>
            </w:pPr>
            <w:r w:rsidRPr="00243473">
              <w:rPr>
                <w:b/>
                <w:sz w:val="24"/>
                <w:szCs w:val="24"/>
              </w:rPr>
              <w:t>Mean Square</w:t>
            </w:r>
          </w:p>
        </w:tc>
        <w:tc>
          <w:tcPr>
            <w:tcW w:w="876" w:type="dxa"/>
            <w:tcBorders>
              <w:top w:val="single" w:sz="4" w:space="0" w:color="000000" w:themeColor="text1"/>
              <w:left w:val="nil"/>
              <w:bottom w:val="single" w:sz="4" w:space="0" w:color="000000" w:themeColor="text1"/>
              <w:right w:val="nil"/>
            </w:tcBorders>
            <w:hideMark/>
          </w:tcPr>
          <w:p w:rsidR="004F1EFA" w:rsidRPr="00243473" w:rsidRDefault="004F1EFA" w:rsidP="00243473">
            <w:pPr>
              <w:autoSpaceDE w:val="0"/>
              <w:autoSpaceDN w:val="0"/>
              <w:adjustRightInd w:val="0"/>
              <w:jc w:val="center"/>
              <w:rPr>
                <w:b/>
                <w:sz w:val="24"/>
                <w:szCs w:val="24"/>
              </w:rPr>
            </w:pPr>
            <w:r w:rsidRPr="00243473">
              <w:rPr>
                <w:b/>
                <w:sz w:val="24"/>
                <w:szCs w:val="24"/>
              </w:rPr>
              <w:t>F</w:t>
            </w:r>
          </w:p>
        </w:tc>
        <w:tc>
          <w:tcPr>
            <w:tcW w:w="1134" w:type="dxa"/>
            <w:tcBorders>
              <w:top w:val="single" w:sz="4" w:space="0" w:color="000000" w:themeColor="text1"/>
              <w:left w:val="nil"/>
              <w:bottom w:val="single" w:sz="4" w:space="0" w:color="000000" w:themeColor="text1"/>
              <w:right w:val="nil"/>
            </w:tcBorders>
            <w:hideMark/>
          </w:tcPr>
          <w:p w:rsidR="004F1EFA" w:rsidRPr="00243473" w:rsidRDefault="004F1EFA" w:rsidP="00243473">
            <w:pPr>
              <w:autoSpaceDE w:val="0"/>
              <w:autoSpaceDN w:val="0"/>
              <w:adjustRightInd w:val="0"/>
              <w:jc w:val="center"/>
              <w:rPr>
                <w:b/>
                <w:sz w:val="24"/>
                <w:szCs w:val="24"/>
              </w:rPr>
            </w:pPr>
            <w:r w:rsidRPr="00243473">
              <w:rPr>
                <w:b/>
                <w:sz w:val="24"/>
                <w:szCs w:val="24"/>
              </w:rPr>
              <w:t>Sig.</w:t>
            </w:r>
          </w:p>
        </w:tc>
        <w:tc>
          <w:tcPr>
            <w:tcW w:w="1275" w:type="dxa"/>
            <w:tcBorders>
              <w:top w:val="single" w:sz="4" w:space="0" w:color="000000" w:themeColor="text1"/>
              <w:left w:val="nil"/>
              <w:bottom w:val="single" w:sz="4" w:space="0" w:color="000000" w:themeColor="text1"/>
              <w:right w:val="nil"/>
            </w:tcBorders>
            <w:hideMark/>
          </w:tcPr>
          <w:p w:rsidR="004F1EFA" w:rsidRPr="00243473" w:rsidRDefault="004F1EFA" w:rsidP="00243473">
            <w:pPr>
              <w:autoSpaceDE w:val="0"/>
              <w:autoSpaceDN w:val="0"/>
              <w:adjustRightInd w:val="0"/>
              <w:jc w:val="center"/>
              <w:rPr>
                <w:b/>
                <w:sz w:val="24"/>
                <w:szCs w:val="24"/>
              </w:rPr>
            </w:pPr>
            <w:r w:rsidRPr="00243473">
              <w:rPr>
                <w:b/>
                <w:sz w:val="24"/>
                <w:szCs w:val="24"/>
              </w:rPr>
              <w:t>Remark</w:t>
            </w:r>
          </w:p>
        </w:tc>
      </w:tr>
      <w:tr w:rsidR="00243473" w:rsidTr="000F60A2">
        <w:tc>
          <w:tcPr>
            <w:tcW w:w="2660" w:type="dxa"/>
            <w:tcBorders>
              <w:top w:val="single" w:sz="4" w:space="0" w:color="000000" w:themeColor="text1"/>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Corrected Model</w:t>
            </w:r>
          </w:p>
        </w:tc>
        <w:tc>
          <w:tcPr>
            <w:tcW w:w="1843" w:type="dxa"/>
            <w:tcBorders>
              <w:top w:val="single" w:sz="4" w:space="0" w:color="000000" w:themeColor="text1"/>
              <w:left w:val="nil"/>
              <w:bottom w:val="nil"/>
              <w:right w:val="nil"/>
            </w:tcBorders>
            <w:hideMark/>
          </w:tcPr>
          <w:p w:rsidR="004F1EFA" w:rsidRPr="00243473" w:rsidRDefault="004F1EFA" w:rsidP="00243473">
            <w:pPr>
              <w:autoSpaceDE w:val="0"/>
              <w:autoSpaceDN w:val="0"/>
              <w:adjustRightInd w:val="0"/>
              <w:jc w:val="right"/>
              <w:rPr>
                <w:sz w:val="24"/>
                <w:szCs w:val="24"/>
              </w:rPr>
            </w:pPr>
            <w:r w:rsidRPr="00243473">
              <w:rPr>
                <w:sz w:val="24"/>
                <w:szCs w:val="24"/>
              </w:rPr>
              <w:t>1140.12</w:t>
            </w:r>
          </w:p>
        </w:tc>
        <w:tc>
          <w:tcPr>
            <w:tcW w:w="850" w:type="dxa"/>
            <w:tcBorders>
              <w:top w:val="single" w:sz="4" w:space="0" w:color="000000" w:themeColor="text1"/>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6</w:t>
            </w:r>
          </w:p>
        </w:tc>
        <w:tc>
          <w:tcPr>
            <w:tcW w:w="1109" w:type="dxa"/>
            <w:tcBorders>
              <w:top w:val="single" w:sz="4" w:space="0" w:color="000000" w:themeColor="text1"/>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190.02</w:t>
            </w:r>
          </w:p>
        </w:tc>
        <w:tc>
          <w:tcPr>
            <w:tcW w:w="876" w:type="dxa"/>
            <w:tcBorders>
              <w:top w:val="single" w:sz="4" w:space="0" w:color="000000" w:themeColor="text1"/>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109.78</w:t>
            </w:r>
          </w:p>
        </w:tc>
        <w:tc>
          <w:tcPr>
            <w:tcW w:w="1134" w:type="dxa"/>
            <w:tcBorders>
              <w:top w:val="single" w:sz="4" w:space="0" w:color="000000" w:themeColor="text1"/>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0.00</w:t>
            </w:r>
          </w:p>
        </w:tc>
        <w:tc>
          <w:tcPr>
            <w:tcW w:w="1275" w:type="dxa"/>
            <w:tcBorders>
              <w:top w:val="single" w:sz="4" w:space="0" w:color="000000" w:themeColor="text1"/>
              <w:left w:val="nil"/>
              <w:bottom w:val="nil"/>
              <w:right w:val="nil"/>
            </w:tcBorders>
          </w:tcPr>
          <w:p w:rsidR="004F1EFA" w:rsidRPr="00243473" w:rsidRDefault="004F1EFA" w:rsidP="00243473">
            <w:pPr>
              <w:autoSpaceDE w:val="0"/>
              <w:autoSpaceDN w:val="0"/>
              <w:adjustRightInd w:val="0"/>
              <w:jc w:val="center"/>
              <w:rPr>
                <w:sz w:val="24"/>
                <w:szCs w:val="24"/>
              </w:rPr>
            </w:pPr>
          </w:p>
        </w:tc>
      </w:tr>
      <w:tr w:rsidR="00243473" w:rsidTr="000F60A2">
        <w:tc>
          <w:tcPr>
            <w:tcW w:w="2660"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Intercept</w:t>
            </w:r>
          </w:p>
        </w:tc>
        <w:tc>
          <w:tcPr>
            <w:tcW w:w="1843" w:type="dxa"/>
            <w:tcBorders>
              <w:top w:val="nil"/>
              <w:left w:val="nil"/>
              <w:bottom w:val="nil"/>
              <w:right w:val="nil"/>
            </w:tcBorders>
            <w:hideMark/>
          </w:tcPr>
          <w:p w:rsidR="004F1EFA" w:rsidRPr="00243473" w:rsidRDefault="004F1EFA" w:rsidP="00243473">
            <w:pPr>
              <w:autoSpaceDE w:val="0"/>
              <w:autoSpaceDN w:val="0"/>
              <w:adjustRightInd w:val="0"/>
              <w:jc w:val="right"/>
              <w:rPr>
                <w:sz w:val="24"/>
                <w:szCs w:val="24"/>
              </w:rPr>
            </w:pPr>
            <w:r w:rsidRPr="00243473">
              <w:rPr>
                <w:sz w:val="24"/>
                <w:szCs w:val="24"/>
              </w:rPr>
              <w:t>977.91</w:t>
            </w:r>
          </w:p>
        </w:tc>
        <w:tc>
          <w:tcPr>
            <w:tcW w:w="850"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1</w:t>
            </w:r>
          </w:p>
        </w:tc>
        <w:tc>
          <w:tcPr>
            <w:tcW w:w="1109"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977.91</w:t>
            </w:r>
          </w:p>
        </w:tc>
        <w:tc>
          <w:tcPr>
            <w:tcW w:w="876"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564.97</w:t>
            </w:r>
          </w:p>
        </w:tc>
        <w:tc>
          <w:tcPr>
            <w:tcW w:w="1134"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0.00</w:t>
            </w:r>
          </w:p>
        </w:tc>
        <w:tc>
          <w:tcPr>
            <w:tcW w:w="1275" w:type="dxa"/>
            <w:tcBorders>
              <w:top w:val="nil"/>
              <w:left w:val="nil"/>
              <w:bottom w:val="nil"/>
              <w:right w:val="nil"/>
            </w:tcBorders>
          </w:tcPr>
          <w:p w:rsidR="004F1EFA" w:rsidRPr="00243473" w:rsidRDefault="004F1EFA" w:rsidP="00243473">
            <w:pPr>
              <w:autoSpaceDE w:val="0"/>
              <w:autoSpaceDN w:val="0"/>
              <w:adjustRightInd w:val="0"/>
              <w:jc w:val="center"/>
              <w:rPr>
                <w:sz w:val="24"/>
                <w:szCs w:val="24"/>
              </w:rPr>
            </w:pPr>
          </w:p>
        </w:tc>
      </w:tr>
      <w:tr w:rsidR="00243473" w:rsidTr="000F60A2">
        <w:tc>
          <w:tcPr>
            <w:tcW w:w="2660"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 xml:space="preserve">Pretest </w:t>
            </w:r>
            <w:r w:rsidR="00683362" w:rsidRPr="00243473">
              <w:rPr>
                <w:sz w:val="24"/>
                <w:szCs w:val="24"/>
              </w:rPr>
              <w:t>(Covariate)</w:t>
            </w:r>
          </w:p>
        </w:tc>
        <w:tc>
          <w:tcPr>
            <w:tcW w:w="1843" w:type="dxa"/>
            <w:tcBorders>
              <w:top w:val="nil"/>
              <w:left w:val="nil"/>
              <w:bottom w:val="nil"/>
              <w:right w:val="nil"/>
            </w:tcBorders>
            <w:hideMark/>
          </w:tcPr>
          <w:p w:rsidR="004F1EFA" w:rsidRPr="00243473" w:rsidRDefault="004F1EFA" w:rsidP="00243473">
            <w:pPr>
              <w:autoSpaceDE w:val="0"/>
              <w:autoSpaceDN w:val="0"/>
              <w:adjustRightInd w:val="0"/>
              <w:jc w:val="right"/>
              <w:rPr>
                <w:sz w:val="24"/>
                <w:szCs w:val="24"/>
              </w:rPr>
            </w:pPr>
            <w:r w:rsidRPr="00243473">
              <w:rPr>
                <w:sz w:val="24"/>
                <w:szCs w:val="24"/>
              </w:rPr>
              <w:t>7.48</w:t>
            </w:r>
          </w:p>
        </w:tc>
        <w:tc>
          <w:tcPr>
            <w:tcW w:w="850"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1</w:t>
            </w:r>
          </w:p>
        </w:tc>
        <w:tc>
          <w:tcPr>
            <w:tcW w:w="1109"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7.48</w:t>
            </w:r>
          </w:p>
        </w:tc>
        <w:tc>
          <w:tcPr>
            <w:tcW w:w="876"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4.32</w:t>
            </w:r>
          </w:p>
        </w:tc>
        <w:tc>
          <w:tcPr>
            <w:tcW w:w="1134"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0.06</w:t>
            </w:r>
          </w:p>
        </w:tc>
        <w:tc>
          <w:tcPr>
            <w:tcW w:w="1275" w:type="dxa"/>
            <w:tcBorders>
              <w:top w:val="nil"/>
              <w:left w:val="nil"/>
              <w:bottom w:val="nil"/>
              <w:right w:val="nil"/>
            </w:tcBorders>
          </w:tcPr>
          <w:p w:rsidR="004F1EFA" w:rsidRPr="00243473" w:rsidRDefault="004F1EFA" w:rsidP="00243473">
            <w:pPr>
              <w:autoSpaceDE w:val="0"/>
              <w:autoSpaceDN w:val="0"/>
              <w:adjustRightInd w:val="0"/>
              <w:jc w:val="center"/>
              <w:rPr>
                <w:sz w:val="24"/>
                <w:szCs w:val="24"/>
              </w:rPr>
            </w:pPr>
          </w:p>
        </w:tc>
      </w:tr>
      <w:tr w:rsidR="00243473" w:rsidTr="000F60A2">
        <w:tc>
          <w:tcPr>
            <w:tcW w:w="2660" w:type="dxa"/>
            <w:tcBorders>
              <w:top w:val="nil"/>
              <w:left w:val="nil"/>
              <w:bottom w:val="nil"/>
              <w:right w:val="nil"/>
            </w:tcBorders>
            <w:hideMark/>
          </w:tcPr>
          <w:p w:rsidR="004F1EFA" w:rsidRPr="00243473" w:rsidRDefault="00683362" w:rsidP="00243473">
            <w:pPr>
              <w:autoSpaceDE w:val="0"/>
              <w:autoSpaceDN w:val="0"/>
              <w:adjustRightInd w:val="0"/>
              <w:rPr>
                <w:sz w:val="24"/>
                <w:szCs w:val="24"/>
              </w:rPr>
            </w:pPr>
            <w:r w:rsidRPr="00243473">
              <w:rPr>
                <w:sz w:val="24"/>
                <w:szCs w:val="24"/>
              </w:rPr>
              <w:t>Learning Strategies</w:t>
            </w:r>
          </w:p>
        </w:tc>
        <w:tc>
          <w:tcPr>
            <w:tcW w:w="1843" w:type="dxa"/>
            <w:tcBorders>
              <w:top w:val="nil"/>
              <w:left w:val="nil"/>
              <w:bottom w:val="nil"/>
              <w:right w:val="nil"/>
            </w:tcBorders>
            <w:hideMark/>
          </w:tcPr>
          <w:p w:rsidR="004F1EFA" w:rsidRPr="00243473" w:rsidRDefault="004F1EFA" w:rsidP="00243473">
            <w:pPr>
              <w:autoSpaceDE w:val="0"/>
              <w:autoSpaceDN w:val="0"/>
              <w:adjustRightInd w:val="0"/>
              <w:jc w:val="right"/>
              <w:rPr>
                <w:sz w:val="24"/>
                <w:szCs w:val="24"/>
              </w:rPr>
            </w:pPr>
            <w:r w:rsidRPr="00243473">
              <w:rPr>
                <w:sz w:val="24"/>
                <w:szCs w:val="24"/>
              </w:rPr>
              <w:t>1079.09</w:t>
            </w:r>
          </w:p>
        </w:tc>
        <w:tc>
          <w:tcPr>
            <w:tcW w:w="850"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2</w:t>
            </w:r>
          </w:p>
        </w:tc>
        <w:tc>
          <w:tcPr>
            <w:tcW w:w="1109"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539.55</w:t>
            </w:r>
          </w:p>
        </w:tc>
        <w:tc>
          <w:tcPr>
            <w:tcW w:w="876"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311.71</w:t>
            </w:r>
          </w:p>
        </w:tc>
        <w:tc>
          <w:tcPr>
            <w:tcW w:w="1134"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0.00</w:t>
            </w:r>
          </w:p>
        </w:tc>
        <w:tc>
          <w:tcPr>
            <w:tcW w:w="1275" w:type="dxa"/>
            <w:tcBorders>
              <w:top w:val="nil"/>
              <w:left w:val="nil"/>
              <w:bottom w:val="nil"/>
              <w:right w:val="nil"/>
            </w:tcBorders>
          </w:tcPr>
          <w:p w:rsidR="004F1EFA" w:rsidRPr="00243473" w:rsidRDefault="004F1EFA" w:rsidP="00243473">
            <w:pPr>
              <w:autoSpaceDE w:val="0"/>
              <w:autoSpaceDN w:val="0"/>
              <w:adjustRightInd w:val="0"/>
              <w:jc w:val="center"/>
              <w:rPr>
                <w:sz w:val="24"/>
                <w:szCs w:val="24"/>
              </w:rPr>
            </w:pPr>
          </w:p>
        </w:tc>
      </w:tr>
      <w:tr w:rsidR="00243473" w:rsidTr="000F60A2">
        <w:tc>
          <w:tcPr>
            <w:tcW w:w="2660" w:type="dxa"/>
            <w:tcBorders>
              <w:top w:val="nil"/>
              <w:left w:val="nil"/>
              <w:bottom w:val="nil"/>
              <w:right w:val="nil"/>
            </w:tcBorders>
            <w:hideMark/>
          </w:tcPr>
          <w:p w:rsidR="004F1EFA" w:rsidRPr="00243473" w:rsidRDefault="00683362" w:rsidP="00243473">
            <w:pPr>
              <w:autoSpaceDE w:val="0"/>
              <w:autoSpaceDN w:val="0"/>
              <w:adjustRightInd w:val="0"/>
              <w:jc w:val="center"/>
              <w:rPr>
                <w:sz w:val="24"/>
                <w:szCs w:val="24"/>
              </w:rPr>
            </w:pPr>
            <w:r w:rsidRPr="00243473">
              <w:rPr>
                <w:sz w:val="24"/>
                <w:szCs w:val="24"/>
              </w:rPr>
              <w:t>Gender</w:t>
            </w:r>
          </w:p>
        </w:tc>
        <w:tc>
          <w:tcPr>
            <w:tcW w:w="1843" w:type="dxa"/>
            <w:tcBorders>
              <w:top w:val="nil"/>
              <w:left w:val="nil"/>
              <w:bottom w:val="nil"/>
              <w:right w:val="nil"/>
            </w:tcBorders>
            <w:hideMark/>
          </w:tcPr>
          <w:p w:rsidR="004F1EFA" w:rsidRPr="00243473" w:rsidRDefault="004F1EFA" w:rsidP="00243473">
            <w:pPr>
              <w:autoSpaceDE w:val="0"/>
              <w:autoSpaceDN w:val="0"/>
              <w:adjustRightInd w:val="0"/>
              <w:jc w:val="right"/>
              <w:rPr>
                <w:sz w:val="24"/>
                <w:szCs w:val="24"/>
              </w:rPr>
            </w:pPr>
            <w:r w:rsidRPr="00243473">
              <w:rPr>
                <w:sz w:val="24"/>
                <w:szCs w:val="24"/>
              </w:rPr>
              <w:t>0.28</w:t>
            </w:r>
          </w:p>
        </w:tc>
        <w:tc>
          <w:tcPr>
            <w:tcW w:w="850"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1</w:t>
            </w:r>
          </w:p>
        </w:tc>
        <w:tc>
          <w:tcPr>
            <w:tcW w:w="1109"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0.28</w:t>
            </w:r>
          </w:p>
        </w:tc>
        <w:tc>
          <w:tcPr>
            <w:tcW w:w="876"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0.16</w:t>
            </w:r>
          </w:p>
        </w:tc>
        <w:tc>
          <w:tcPr>
            <w:tcW w:w="1134"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0.69</w:t>
            </w:r>
          </w:p>
        </w:tc>
        <w:tc>
          <w:tcPr>
            <w:tcW w:w="1275" w:type="dxa"/>
            <w:tcBorders>
              <w:top w:val="nil"/>
              <w:left w:val="nil"/>
              <w:bottom w:val="nil"/>
              <w:right w:val="nil"/>
            </w:tcBorders>
          </w:tcPr>
          <w:p w:rsidR="004F1EFA" w:rsidRPr="00243473" w:rsidRDefault="004F1EFA" w:rsidP="00243473">
            <w:pPr>
              <w:autoSpaceDE w:val="0"/>
              <w:autoSpaceDN w:val="0"/>
              <w:adjustRightInd w:val="0"/>
              <w:jc w:val="center"/>
              <w:rPr>
                <w:sz w:val="24"/>
                <w:szCs w:val="24"/>
              </w:rPr>
            </w:pPr>
          </w:p>
        </w:tc>
      </w:tr>
      <w:tr w:rsidR="00243473" w:rsidTr="000F60A2">
        <w:tc>
          <w:tcPr>
            <w:tcW w:w="2660"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GROUP*</w:t>
            </w:r>
            <w:r w:rsidR="00683362" w:rsidRPr="00243473">
              <w:rPr>
                <w:sz w:val="24"/>
                <w:szCs w:val="24"/>
              </w:rPr>
              <w:t>Gender</w:t>
            </w:r>
          </w:p>
        </w:tc>
        <w:tc>
          <w:tcPr>
            <w:tcW w:w="1843" w:type="dxa"/>
            <w:tcBorders>
              <w:top w:val="nil"/>
              <w:left w:val="nil"/>
              <w:bottom w:val="nil"/>
              <w:right w:val="nil"/>
            </w:tcBorders>
            <w:hideMark/>
          </w:tcPr>
          <w:p w:rsidR="004F1EFA" w:rsidRPr="00243473" w:rsidRDefault="004F1EFA" w:rsidP="00243473">
            <w:pPr>
              <w:autoSpaceDE w:val="0"/>
              <w:autoSpaceDN w:val="0"/>
              <w:adjustRightInd w:val="0"/>
              <w:jc w:val="right"/>
              <w:rPr>
                <w:sz w:val="24"/>
                <w:szCs w:val="24"/>
              </w:rPr>
            </w:pPr>
            <w:r w:rsidRPr="00243473">
              <w:rPr>
                <w:sz w:val="24"/>
                <w:szCs w:val="24"/>
              </w:rPr>
              <w:t>0.94</w:t>
            </w:r>
          </w:p>
        </w:tc>
        <w:tc>
          <w:tcPr>
            <w:tcW w:w="850"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2</w:t>
            </w:r>
          </w:p>
        </w:tc>
        <w:tc>
          <w:tcPr>
            <w:tcW w:w="1109"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0.47</w:t>
            </w:r>
          </w:p>
        </w:tc>
        <w:tc>
          <w:tcPr>
            <w:tcW w:w="876"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0.27</w:t>
            </w:r>
          </w:p>
        </w:tc>
        <w:tc>
          <w:tcPr>
            <w:tcW w:w="1134"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0.76</w:t>
            </w:r>
          </w:p>
        </w:tc>
        <w:tc>
          <w:tcPr>
            <w:tcW w:w="1275"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b/>
                <w:sz w:val="24"/>
                <w:szCs w:val="24"/>
              </w:rPr>
              <w:t>N</w:t>
            </w:r>
            <w:r w:rsidR="00243473">
              <w:rPr>
                <w:b/>
                <w:sz w:val="24"/>
                <w:szCs w:val="24"/>
              </w:rPr>
              <w:t>S</w:t>
            </w:r>
          </w:p>
        </w:tc>
      </w:tr>
      <w:tr w:rsidR="00243473" w:rsidTr="000F60A2">
        <w:tc>
          <w:tcPr>
            <w:tcW w:w="2660"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Error</w:t>
            </w:r>
          </w:p>
        </w:tc>
        <w:tc>
          <w:tcPr>
            <w:tcW w:w="1843" w:type="dxa"/>
            <w:tcBorders>
              <w:top w:val="nil"/>
              <w:left w:val="nil"/>
              <w:bottom w:val="nil"/>
              <w:right w:val="nil"/>
            </w:tcBorders>
            <w:hideMark/>
          </w:tcPr>
          <w:p w:rsidR="004F1EFA" w:rsidRPr="00243473" w:rsidRDefault="004F1EFA" w:rsidP="00243473">
            <w:pPr>
              <w:autoSpaceDE w:val="0"/>
              <w:autoSpaceDN w:val="0"/>
              <w:adjustRightInd w:val="0"/>
              <w:jc w:val="right"/>
              <w:rPr>
                <w:sz w:val="24"/>
                <w:szCs w:val="24"/>
              </w:rPr>
            </w:pPr>
            <w:r w:rsidRPr="00243473">
              <w:rPr>
                <w:sz w:val="24"/>
                <w:szCs w:val="24"/>
              </w:rPr>
              <w:t>143.67</w:t>
            </w:r>
          </w:p>
        </w:tc>
        <w:tc>
          <w:tcPr>
            <w:tcW w:w="850"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83</w:t>
            </w:r>
          </w:p>
        </w:tc>
        <w:tc>
          <w:tcPr>
            <w:tcW w:w="1109"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1.73</w:t>
            </w:r>
          </w:p>
        </w:tc>
        <w:tc>
          <w:tcPr>
            <w:tcW w:w="876" w:type="dxa"/>
            <w:tcBorders>
              <w:top w:val="nil"/>
              <w:left w:val="nil"/>
              <w:bottom w:val="nil"/>
              <w:right w:val="nil"/>
            </w:tcBorders>
          </w:tcPr>
          <w:p w:rsidR="004F1EFA" w:rsidRPr="00243473" w:rsidRDefault="004F1EFA" w:rsidP="00243473">
            <w:pPr>
              <w:autoSpaceDE w:val="0"/>
              <w:autoSpaceDN w:val="0"/>
              <w:adjustRightInd w:val="0"/>
              <w:jc w:val="center"/>
              <w:rPr>
                <w:sz w:val="24"/>
                <w:szCs w:val="24"/>
              </w:rPr>
            </w:pPr>
          </w:p>
        </w:tc>
        <w:tc>
          <w:tcPr>
            <w:tcW w:w="1134" w:type="dxa"/>
            <w:tcBorders>
              <w:top w:val="nil"/>
              <w:left w:val="nil"/>
              <w:bottom w:val="nil"/>
              <w:right w:val="nil"/>
            </w:tcBorders>
          </w:tcPr>
          <w:p w:rsidR="004F1EFA" w:rsidRPr="00243473" w:rsidRDefault="004F1EFA" w:rsidP="00243473">
            <w:pPr>
              <w:autoSpaceDE w:val="0"/>
              <w:autoSpaceDN w:val="0"/>
              <w:adjustRightInd w:val="0"/>
              <w:jc w:val="center"/>
              <w:rPr>
                <w:sz w:val="24"/>
                <w:szCs w:val="24"/>
              </w:rPr>
            </w:pPr>
          </w:p>
        </w:tc>
        <w:tc>
          <w:tcPr>
            <w:tcW w:w="1275" w:type="dxa"/>
            <w:tcBorders>
              <w:top w:val="nil"/>
              <w:left w:val="nil"/>
              <w:bottom w:val="nil"/>
              <w:right w:val="nil"/>
            </w:tcBorders>
          </w:tcPr>
          <w:p w:rsidR="004F1EFA" w:rsidRPr="00243473" w:rsidRDefault="004F1EFA" w:rsidP="00243473">
            <w:pPr>
              <w:autoSpaceDE w:val="0"/>
              <w:autoSpaceDN w:val="0"/>
              <w:adjustRightInd w:val="0"/>
              <w:jc w:val="center"/>
              <w:rPr>
                <w:sz w:val="24"/>
                <w:szCs w:val="24"/>
              </w:rPr>
            </w:pPr>
          </w:p>
        </w:tc>
      </w:tr>
      <w:tr w:rsidR="00243473" w:rsidTr="000F60A2">
        <w:tc>
          <w:tcPr>
            <w:tcW w:w="2660"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Total</w:t>
            </w:r>
          </w:p>
        </w:tc>
        <w:tc>
          <w:tcPr>
            <w:tcW w:w="1843" w:type="dxa"/>
            <w:tcBorders>
              <w:top w:val="nil"/>
              <w:left w:val="nil"/>
              <w:bottom w:val="nil"/>
              <w:right w:val="nil"/>
            </w:tcBorders>
            <w:hideMark/>
          </w:tcPr>
          <w:p w:rsidR="004F1EFA" w:rsidRPr="00243473" w:rsidRDefault="004F1EFA" w:rsidP="00243473">
            <w:pPr>
              <w:autoSpaceDE w:val="0"/>
              <w:autoSpaceDN w:val="0"/>
              <w:adjustRightInd w:val="0"/>
              <w:jc w:val="right"/>
              <w:rPr>
                <w:sz w:val="24"/>
                <w:szCs w:val="24"/>
              </w:rPr>
            </w:pPr>
            <w:r w:rsidRPr="00243473">
              <w:rPr>
                <w:sz w:val="24"/>
                <w:szCs w:val="24"/>
              </w:rPr>
              <w:t>17471.00</w:t>
            </w:r>
          </w:p>
        </w:tc>
        <w:tc>
          <w:tcPr>
            <w:tcW w:w="850" w:type="dxa"/>
            <w:tcBorders>
              <w:top w:val="nil"/>
              <w:left w:val="nil"/>
              <w:bottom w:val="nil"/>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90</w:t>
            </w:r>
          </w:p>
        </w:tc>
        <w:tc>
          <w:tcPr>
            <w:tcW w:w="1109" w:type="dxa"/>
            <w:tcBorders>
              <w:top w:val="nil"/>
              <w:left w:val="nil"/>
              <w:bottom w:val="nil"/>
              <w:right w:val="nil"/>
            </w:tcBorders>
          </w:tcPr>
          <w:p w:rsidR="004F1EFA" w:rsidRPr="00243473" w:rsidRDefault="004F1EFA" w:rsidP="00243473">
            <w:pPr>
              <w:autoSpaceDE w:val="0"/>
              <w:autoSpaceDN w:val="0"/>
              <w:adjustRightInd w:val="0"/>
              <w:jc w:val="center"/>
              <w:rPr>
                <w:sz w:val="24"/>
                <w:szCs w:val="24"/>
              </w:rPr>
            </w:pPr>
          </w:p>
        </w:tc>
        <w:tc>
          <w:tcPr>
            <w:tcW w:w="876" w:type="dxa"/>
            <w:tcBorders>
              <w:top w:val="nil"/>
              <w:left w:val="nil"/>
              <w:bottom w:val="nil"/>
              <w:right w:val="nil"/>
            </w:tcBorders>
          </w:tcPr>
          <w:p w:rsidR="004F1EFA" w:rsidRPr="00243473" w:rsidRDefault="004F1EFA" w:rsidP="00243473">
            <w:pPr>
              <w:autoSpaceDE w:val="0"/>
              <w:autoSpaceDN w:val="0"/>
              <w:adjustRightInd w:val="0"/>
              <w:jc w:val="center"/>
              <w:rPr>
                <w:sz w:val="24"/>
                <w:szCs w:val="24"/>
              </w:rPr>
            </w:pPr>
          </w:p>
        </w:tc>
        <w:tc>
          <w:tcPr>
            <w:tcW w:w="1134" w:type="dxa"/>
            <w:tcBorders>
              <w:top w:val="nil"/>
              <w:left w:val="nil"/>
              <w:bottom w:val="nil"/>
              <w:right w:val="nil"/>
            </w:tcBorders>
          </w:tcPr>
          <w:p w:rsidR="004F1EFA" w:rsidRPr="00243473" w:rsidRDefault="004F1EFA" w:rsidP="00243473">
            <w:pPr>
              <w:autoSpaceDE w:val="0"/>
              <w:autoSpaceDN w:val="0"/>
              <w:adjustRightInd w:val="0"/>
              <w:jc w:val="center"/>
              <w:rPr>
                <w:sz w:val="24"/>
                <w:szCs w:val="24"/>
              </w:rPr>
            </w:pPr>
          </w:p>
        </w:tc>
        <w:tc>
          <w:tcPr>
            <w:tcW w:w="1275" w:type="dxa"/>
            <w:tcBorders>
              <w:top w:val="nil"/>
              <w:left w:val="nil"/>
              <w:bottom w:val="nil"/>
              <w:right w:val="nil"/>
            </w:tcBorders>
          </w:tcPr>
          <w:p w:rsidR="004F1EFA" w:rsidRPr="00243473" w:rsidRDefault="004F1EFA" w:rsidP="00243473">
            <w:pPr>
              <w:autoSpaceDE w:val="0"/>
              <w:autoSpaceDN w:val="0"/>
              <w:adjustRightInd w:val="0"/>
              <w:jc w:val="center"/>
              <w:rPr>
                <w:sz w:val="24"/>
                <w:szCs w:val="24"/>
              </w:rPr>
            </w:pPr>
          </w:p>
        </w:tc>
      </w:tr>
      <w:tr w:rsidR="00243473" w:rsidTr="000F60A2">
        <w:tc>
          <w:tcPr>
            <w:tcW w:w="2660" w:type="dxa"/>
            <w:tcBorders>
              <w:top w:val="nil"/>
              <w:left w:val="nil"/>
              <w:bottom w:val="single" w:sz="4" w:space="0" w:color="000000" w:themeColor="text1"/>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Corrected Total</w:t>
            </w:r>
          </w:p>
        </w:tc>
        <w:tc>
          <w:tcPr>
            <w:tcW w:w="1843" w:type="dxa"/>
            <w:tcBorders>
              <w:top w:val="nil"/>
              <w:left w:val="nil"/>
              <w:bottom w:val="single" w:sz="4" w:space="0" w:color="000000" w:themeColor="text1"/>
              <w:right w:val="nil"/>
            </w:tcBorders>
            <w:hideMark/>
          </w:tcPr>
          <w:p w:rsidR="004F1EFA" w:rsidRPr="00243473" w:rsidRDefault="004F1EFA" w:rsidP="00243473">
            <w:pPr>
              <w:autoSpaceDE w:val="0"/>
              <w:autoSpaceDN w:val="0"/>
              <w:adjustRightInd w:val="0"/>
              <w:jc w:val="right"/>
              <w:rPr>
                <w:sz w:val="24"/>
                <w:szCs w:val="24"/>
              </w:rPr>
            </w:pPr>
            <w:r w:rsidRPr="00243473">
              <w:rPr>
                <w:sz w:val="24"/>
                <w:szCs w:val="24"/>
              </w:rPr>
              <w:t>1283.79</w:t>
            </w:r>
          </w:p>
        </w:tc>
        <w:tc>
          <w:tcPr>
            <w:tcW w:w="850" w:type="dxa"/>
            <w:tcBorders>
              <w:top w:val="nil"/>
              <w:left w:val="nil"/>
              <w:bottom w:val="single" w:sz="4" w:space="0" w:color="000000" w:themeColor="text1"/>
              <w:right w:val="nil"/>
            </w:tcBorders>
            <w:hideMark/>
          </w:tcPr>
          <w:p w:rsidR="004F1EFA" w:rsidRPr="00243473" w:rsidRDefault="004F1EFA" w:rsidP="00243473">
            <w:pPr>
              <w:autoSpaceDE w:val="0"/>
              <w:autoSpaceDN w:val="0"/>
              <w:adjustRightInd w:val="0"/>
              <w:jc w:val="center"/>
              <w:rPr>
                <w:sz w:val="24"/>
                <w:szCs w:val="24"/>
              </w:rPr>
            </w:pPr>
            <w:r w:rsidRPr="00243473">
              <w:rPr>
                <w:sz w:val="24"/>
                <w:szCs w:val="24"/>
              </w:rPr>
              <w:t>89</w:t>
            </w:r>
          </w:p>
        </w:tc>
        <w:tc>
          <w:tcPr>
            <w:tcW w:w="1109" w:type="dxa"/>
            <w:tcBorders>
              <w:top w:val="nil"/>
              <w:left w:val="nil"/>
              <w:bottom w:val="single" w:sz="4" w:space="0" w:color="000000" w:themeColor="text1"/>
              <w:right w:val="nil"/>
            </w:tcBorders>
          </w:tcPr>
          <w:p w:rsidR="004F1EFA" w:rsidRPr="00243473" w:rsidRDefault="004F1EFA" w:rsidP="00243473">
            <w:pPr>
              <w:autoSpaceDE w:val="0"/>
              <w:autoSpaceDN w:val="0"/>
              <w:adjustRightInd w:val="0"/>
              <w:jc w:val="center"/>
              <w:rPr>
                <w:sz w:val="24"/>
                <w:szCs w:val="24"/>
              </w:rPr>
            </w:pPr>
          </w:p>
        </w:tc>
        <w:tc>
          <w:tcPr>
            <w:tcW w:w="876" w:type="dxa"/>
            <w:tcBorders>
              <w:top w:val="nil"/>
              <w:left w:val="nil"/>
              <w:bottom w:val="single" w:sz="4" w:space="0" w:color="000000" w:themeColor="text1"/>
              <w:right w:val="nil"/>
            </w:tcBorders>
          </w:tcPr>
          <w:p w:rsidR="004F1EFA" w:rsidRPr="00243473" w:rsidRDefault="004F1EFA" w:rsidP="00243473">
            <w:pPr>
              <w:autoSpaceDE w:val="0"/>
              <w:autoSpaceDN w:val="0"/>
              <w:adjustRightInd w:val="0"/>
              <w:jc w:val="center"/>
              <w:rPr>
                <w:sz w:val="24"/>
                <w:szCs w:val="24"/>
              </w:rPr>
            </w:pPr>
          </w:p>
        </w:tc>
        <w:tc>
          <w:tcPr>
            <w:tcW w:w="1134" w:type="dxa"/>
            <w:tcBorders>
              <w:top w:val="nil"/>
              <w:left w:val="nil"/>
              <w:bottom w:val="single" w:sz="4" w:space="0" w:color="000000" w:themeColor="text1"/>
              <w:right w:val="nil"/>
            </w:tcBorders>
          </w:tcPr>
          <w:p w:rsidR="004F1EFA" w:rsidRPr="00243473" w:rsidRDefault="004F1EFA" w:rsidP="00243473">
            <w:pPr>
              <w:autoSpaceDE w:val="0"/>
              <w:autoSpaceDN w:val="0"/>
              <w:adjustRightInd w:val="0"/>
              <w:jc w:val="center"/>
              <w:rPr>
                <w:sz w:val="24"/>
                <w:szCs w:val="24"/>
              </w:rPr>
            </w:pPr>
          </w:p>
        </w:tc>
        <w:tc>
          <w:tcPr>
            <w:tcW w:w="1275" w:type="dxa"/>
            <w:tcBorders>
              <w:top w:val="nil"/>
              <w:left w:val="nil"/>
              <w:bottom w:val="single" w:sz="4" w:space="0" w:color="000000" w:themeColor="text1"/>
              <w:right w:val="nil"/>
            </w:tcBorders>
          </w:tcPr>
          <w:p w:rsidR="004F1EFA" w:rsidRPr="00243473" w:rsidRDefault="004F1EFA" w:rsidP="00243473">
            <w:pPr>
              <w:autoSpaceDE w:val="0"/>
              <w:autoSpaceDN w:val="0"/>
              <w:adjustRightInd w:val="0"/>
              <w:jc w:val="center"/>
              <w:rPr>
                <w:sz w:val="24"/>
                <w:szCs w:val="24"/>
              </w:rPr>
            </w:pPr>
          </w:p>
        </w:tc>
      </w:tr>
    </w:tbl>
    <w:p w:rsidR="00636670" w:rsidRDefault="00636670" w:rsidP="004F1EFA">
      <w:pPr>
        <w:autoSpaceDE w:val="0"/>
        <w:autoSpaceDN w:val="0"/>
        <w:adjustRightInd w:val="0"/>
        <w:spacing w:line="360" w:lineRule="auto"/>
        <w:jc w:val="both"/>
        <w:rPr>
          <w:b/>
        </w:rPr>
      </w:pPr>
    </w:p>
    <w:p w:rsidR="00284D32" w:rsidRPr="00636670" w:rsidRDefault="00284D32" w:rsidP="004F1EFA">
      <w:pPr>
        <w:autoSpaceDE w:val="0"/>
        <w:autoSpaceDN w:val="0"/>
        <w:adjustRightInd w:val="0"/>
        <w:spacing w:line="360" w:lineRule="auto"/>
        <w:jc w:val="both"/>
        <w:rPr>
          <w:sz w:val="6"/>
          <w:szCs w:val="6"/>
        </w:rPr>
      </w:pPr>
    </w:p>
    <w:p w:rsidR="004F1EFA" w:rsidRDefault="00284D32" w:rsidP="00977627">
      <w:pPr>
        <w:autoSpaceDE w:val="0"/>
        <w:autoSpaceDN w:val="0"/>
        <w:adjustRightInd w:val="0"/>
        <w:spacing w:line="480" w:lineRule="auto"/>
        <w:jc w:val="both"/>
      </w:pPr>
      <w:r>
        <w:lastRenderedPageBreak/>
        <w:t>T</w:t>
      </w:r>
      <w:r w:rsidR="004F1EFA">
        <w:t xml:space="preserve">able 3 reveals that the F-value (0.27) of the intercept between the subject’s gender and the learning strategies is not significant at 0.05 alpha level (p = 0.76). </w:t>
      </w:r>
      <w:r w:rsidR="00FE3448">
        <w:t>Hence,</w:t>
      </w:r>
      <w:r w:rsidR="004F1EFA">
        <w:t xml:space="preserve"> the null </w:t>
      </w:r>
      <w:r w:rsidR="00FE3448">
        <w:t>hypothesis, which states that there is no</w:t>
      </w:r>
      <w:r w:rsidR="00D80D38">
        <w:t xml:space="preserve"> </w:t>
      </w:r>
      <w:r w:rsidR="00B32C4F">
        <w:t>statistically significant</w:t>
      </w:r>
      <w:r w:rsidR="00FE3448">
        <w:t xml:space="preserve"> interactive effect of gender and learning strategies on secondary school student’s performance in biology,</w:t>
      </w:r>
      <w:r w:rsidR="00B32C4F">
        <w:t xml:space="preserve"> is accepted. I</w:t>
      </w:r>
      <w:r w:rsidR="004F1EFA">
        <w:t xml:space="preserve">nteractive effect of gender and learning strategies </w:t>
      </w:r>
      <w:r w:rsidR="00B32C4F">
        <w:t xml:space="preserve">does not statistically significant influence </w:t>
      </w:r>
      <w:r w:rsidR="004F1EFA">
        <w:t>on secondary school student’s performance in biology.</w:t>
      </w:r>
    </w:p>
    <w:p w:rsidR="00977627" w:rsidRPr="00630B19" w:rsidRDefault="00977627" w:rsidP="00977627">
      <w:pPr>
        <w:autoSpaceDE w:val="0"/>
        <w:autoSpaceDN w:val="0"/>
        <w:adjustRightInd w:val="0"/>
        <w:spacing w:line="480" w:lineRule="auto"/>
        <w:jc w:val="both"/>
        <w:rPr>
          <w:sz w:val="6"/>
          <w:szCs w:val="6"/>
        </w:rPr>
      </w:pPr>
    </w:p>
    <w:p w:rsidR="004F1EFA" w:rsidRDefault="00FE3448" w:rsidP="00977627">
      <w:pPr>
        <w:autoSpaceDE w:val="0"/>
        <w:autoSpaceDN w:val="0"/>
        <w:adjustRightInd w:val="0"/>
        <w:spacing w:line="480" w:lineRule="auto"/>
        <w:jc w:val="both"/>
        <w:rPr>
          <w:b/>
          <w:color w:val="000000" w:themeColor="text1"/>
        </w:rPr>
      </w:pPr>
      <w:r w:rsidRPr="00FE3448">
        <w:rPr>
          <w:b/>
          <w:color w:val="000000" w:themeColor="text1"/>
        </w:rPr>
        <w:t>Discussion of Findings</w:t>
      </w:r>
    </w:p>
    <w:p w:rsidR="009B10FA" w:rsidRDefault="00386C0B" w:rsidP="00977627">
      <w:pPr>
        <w:widowControl w:val="0"/>
        <w:autoSpaceDE w:val="0"/>
        <w:autoSpaceDN w:val="0"/>
        <w:adjustRightInd w:val="0"/>
        <w:spacing w:line="480" w:lineRule="auto"/>
        <w:jc w:val="both"/>
        <w:rPr>
          <w:color w:val="000000" w:themeColor="text1"/>
        </w:rPr>
      </w:pPr>
      <w:r>
        <w:t xml:space="preserve">The findings of this study revealed that there is </w:t>
      </w:r>
      <w:r w:rsidR="00E36825">
        <w:t>significant effect of convergent and divergent learning strategies on secondary school student’s performance in biology</w:t>
      </w:r>
      <w:r>
        <w:t xml:space="preserve">. Therefore, convergent and divergent learning strategies are important factors in predicting </w:t>
      </w:r>
      <w:r w:rsidR="00EC237F">
        <w:t>students’</w:t>
      </w:r>
      <w:r>
        <w:t xml:space="preserve"> performance in Biology in secondary schools.</w:t>
      </w:r>
      <w:r w:rsidR="00EC237F">
        <w:t xml:space="preserve"> The finding of this study is not in agreement with the findings of</w:t>
      </w:r>
      <w:r>
        <w:t xml:space="preserve"> </w:t>
      </w:r>
      <w:r w:rsidR="00361CFF">
        <w:rPr>
          <w:color w:val="000000" w:themeColor="text1"/>
        </w:rPr>
        <w:t>Jo-</w:t>
      </w:r>
      <w:r w:rsidR="00EC237F" w:rsidRPr="004A1A3E">
        <w:rPr>
          <w:color w:val="000000" w:themeColor="text1"/>
        </w:rPr>
        <w:t xml:space="preserve">Ann (2003) </w:t>
      </w:r>
      <w:r w:rsidR="00EC237F">
        <w:rPr>
          <w:color w:val="000000" w:themeColor="text1"/>
        </w:rPr>
        <w:t xml:space="preserve">which </w:t>
      </w:r>
      <w:r w:rsidR="00EC237F" w:rsidRPr="004A1A3E">
        <w:rPr>
          <w:color w:val="000000" w:themeColor="text1"/>
        </w:rPr>
        <w:t>studied the relation between creativity and convergent and divergent methods of teaching spelling. He found that there is no significant difference in achievement between children taught by a convergent method and children taught by a divergent method</w:t>
      </w:r>
      <w:r w:rsidR="00EC237F">
        <w:rPr>
          <w:color w:val="000000" w:themeColor="text1"/>
        </w:rPr>
        <w:t>.</w:t>
      </w:r>
      <w:r w:rsidR="009B10FA">
        <w:rPr>
          <w:color w:val="000000" w:themeColor="text1"/>
        </w:rPr>
        <w:t xml:space="preserve"> Moreover, Tomar and Sharma (2005) noted that both a convergent approach and a divergent approach are needed. The convergent teaching gives students the background knowledge in order to complete the divergent project or activity. </w:t>
      </w:r>
    </w:p>
    <w:p w:rsidR="00977627" w:rsidRPr="00630B19" w:rsidRDefault="00977627" w:rsidP="00977627">
      <w:pPr>
        <w:widowControl w:val="0"/>
        <w:autoSpaceDE w:val="0"/>
        <w:autoSpaceDN w:val="0"/>
        <w:adjustRightInd w:val="0"/>
        <w:spacing w:line="480" w:lineRule="auto"/>
        <w:jc w:val="both"/>
        <w:rPr>
          <w:color w:val="000000" w:themeColor="text1"/>
          <w:sz w:val="6"/>
          <w:szCs w:val="6"/>
        </w:rPr>
      </w:pPr>
    </w:p>
    <w:p w:rsidR="00FE3448" w:rsidRDefault="000A33A6" w:rsidP="00977627">
      <w:pPr>
        <w:autoSpaceDE w:val="0"/>
        <w:autoSpaceDN w:val="0"/>
        <w:adjustRightInd w:val="0"/>
        <w:spacing w:line="480" w:lineRule="auto"/>
        <w:jc w:val="both"/>
      </w:pPr>
      <w:r>
        <w:t>Moreover</w:t>
      </w:r>
      <w:r w:rsidR="00D725D5">
        <w:t>, the study discovered that</w:t>
      </w:r>
      <w:r w:rsidR="00E36825">
        <w:t xml:space="preserve"> there is no </w:t>
      </w:r>
      <w:r w:rsidR="00C613C1">
        <w:t>significant effect of convergent and divergent learning strategies on secondary school student’s performance in biology based on gender.</w:t>
      </w:r>
      <w:r w:rsidR="00AB54DE" w:rsidRPr="00AB54DE">
        <w:t xml:space="preserve"> </w:t>
      </w:r>
      <w:r w:rsidR="00AB54DE">
        <w:t xml:space="preserve">This study is supported by the findings of </w:t>
      </w:r>
      <w:r w:rsidR="00AB54DE" w:rsidRPr="008C3B29">
        <w:t xml:space="preserve">Spence (2004) </w:t>
      </w:r>
      <w:r w:rsidR="00AB54DE">
        <w:t xml:space="preserve">which </w:t>
      </w:r>
      <w:r w:rsidR="00AB54DE" w:rsidRPr="008C3B29">
        <w:t>found no significant influence of gender on the achievement of college students in mathematics when they were exposed to mathematics courseware in online and tra</w:t>
      </w:r>
      <w:r w:rsidR="00AB54DE">
        <w:t xml:space="preserve">ditional learning environment. </w:t>
      </w:r>
    </w:p>
    <w:p w:rsidR="00977627" w:rsidRPr="00630B19" w:rsidRDefault="00977627" w:rsidP="00977627">
      <w:pPr>
        <w:autoSpaceDE w:val="0"/>
        <w:autoSpaceDN w:val="0"/>
        <w:adjustRightInd w:val="0"/>
        <w:spacing w:line="480" w:lineRule="auto"/>
        <w:jc w:val="both"/>
        <w:rPr>
          <w:sz w:val="6"/>
          <w:szCs w:val="6"/>
        </w:rPr>
      </w:pPr>
    </w:p>
    <w:p w:rsidR="009B10FA" w:rsidRDefault="009B10FA" w:rsidP="00977627">
      <w:pPr>
        <w:autoSpaceDE w:val="0"/>
        <w:autoSpaceDN w:val="0"/>
        <w:adjustRightInd w:val="0"/>
        <w:spacing w:line="480" w:lineRule="auto"/>
        <w:jc w:val="both"/>
        <w:rPr>
          <w:color w:val="000000" w:themeColor="text1"/>
        </w:rPr>
      </w:pPr>
      <w:r>
        <w:t xml:space="preserve">In addition, it was found in this study </w:t>
      </w:r>
      <w:r w:rsidR="00FE3448">
        <w:t>that there is no significant interactive effect of gender and learning strategie</w:t>
      </w:r>
      <w:r>
        <w:t xml:space="preserve">s on secondary school students’ </w:t>
      </w:r>
      <w:r w:rsidR="00FE3448">
        <w:t>performance in biology.</w:t>
      </w:r>
      <w:r>
        <w:t xml:space="preserve"> This means </w:t>
      </w:r>
      <w:r>
        <w:lastRenderedPageBreak/>
        <w:t xml:space="preserve">that students’ performance in Biology cannot be attributed to the interaction of gender and treatment conditions. </w:t>
      </w:r>
      <w:r w:rsidR="00C77B3D">
        <w:t>The result is supported by the findings of Iloputaife (2001) and Ibe (2004) who found no significant interaction effect between instructional methods on gender performance.</w:t>
      </w:r>
      <w:r w:rsidR="00C77B3D" w:rsidRPr="00C77B3D">
        <w:t xml:space="preserve"> </w:t>
      </w:r>
      <w:r w:rsidR="00C77B3D">
        <w:t xml:space="preserve">This result also supported by the findings of </w:t>
      </w:r>
      <w:r w:rsidR="0090617C">
        <w:rPr>
          <w:color w:val="000000" w:themeColor="text1"/>
        </w:rPr>
        <w:t>Jo-</w:t>
      </w:r>
      <w:r w:rsidR="00C77B3D">
        <w:rPr>
          <w:color w:val="000000" w:themeColor="text1"/>
        </w:rPr>
        <w:t xml:space="preserve">Ann (2003) who found </w:t>
      </w:r>
      <w:r w:rsidR="00C77B3D" w:rsidRPr="004A1A3E">
        <w:rPr>
          <w:color w:val="000000" w:themeColor="text1"/>
        </w:rPr>
        <w:t>no significant interaction between teaching methods</w:t>
      </w:r>
      <w:r w:rsidR="00C77B3D">
        <w:rPr>
          <w:color w:val="000000" w:themeColor="text1"/>
        </w:rPr>
        <w:t xml:space="preserve"> (divergent and convergent teaching method)</w:t>
      </w:r>
      <w:r w:rsidR="00C77B3D" w:rsidRPr="004A1A3E">
        <w:rPr>
          <w:color w:val="000000" w:themeColor="text1"/>
        </w:rPr>
        <w:t xml:space="preserve"> and creativity</w:t>
      </w:r>
      <w:r w:rsidR="00C77B3D">
        <w:rPr>
          <w:color w:val="000000" w:themeColor="text1"/>
        </w:rPr>
        <w:t>.</w:t>
      </w:r>
    </w:p>
    <w:p w:rsidR="00977627" w:rsidRPr="00630B19" w:rsidRDefault="00977627" w:rsidP="00977627">
      <w:pPr>
        <w:autoSpaceDE w:val="0"/>
        <w:autoSpaceDN w:val="0"/>
        <w:adjustRightInd w:val="0"/>
        <w:spacing w:line="480" w:lineRule="auto"/>
        <w:jc w:val="both"/>
        <w:rPr>
          <w:sz w:val="6"/>
          <w:szCs w:val="6"/>
        </w:rPr>
      </w:pPr>
    </w:p>
    <w:p w:rsidR="004F1EFA" w:rsidRPr="00977627" w:rsidRDefault="00944AC0" w:rsidP="00977627">
      <w:pPr>
        <w:autoSpaceDE w:val="0"/>
        <w:autoSpaceDN w:val="0"/>
        <w:adjustRightInd w:val="0"/>
        <w:spacing w:line="480" w:lineRule="auto"/>
        <w:jc w:val="both"/>
        <w:rPr>
          <w:b/>
          <w:color w:val="000000" w:themeColor="text1"/>
        </w:rPr>
      </w:pPr>
      <w:r w:rsidRPr="00977627">
        <w:rPr>
          <w:b/>
          <w:color w:val="000000" w:themeColor="text1"/>
        </w:rPr>
        <w:t>Conclusion</w:t>
      </w:r>
    </w:p>
    <w:p w:rsidR="004F1EFA" w:rsidRDefault="00944AC0" w:rsidP="00977627">
      <w:pPr>
        <w:autoSpaceDE w:val="0"/>
        <w:autoSpaceDN w:val="0"/>
        <w:adjustRightInd w:val="0"/>
        <w:spacing w:line="480" w:lineRule="auto"/>
        <w:jc w:val="both"/>
      </w:pPr>
      <w:r>
        <w:rPr>
          <w:color w:val="000000" w:themeColor="text1"/>
        </w:rPr>
        <w:t xml:space="preserve">The results of this study revealed that, both the </w:t>
      </w:r>
      <w:r>
        <w:t xml:space="preserve">convergent and divergent learning strategies have significant roles to play in the students’ performance in Biology because there is significant effect of convergent and divergent learning strategies on secondary school student’s performance in biology. </w:t>
      </w:r>
      <w:r w:rsidRPr="004A1A3E">
        <w:rPr>
          <w:color w:val="000000" w:themeColor="text1"/>
        </w:rPr>
        <w:t xml:space="preserve">Bar-Yam, et al., </w:t>
      </w:r>
      <w:r>
        <w:rPr>
          <w:color w:val="000000" w:themeColor="text1"/>
        </w:rPr>
        <w:t>(</w:t>
      </w:r>
      <w:r w:rsidRPr="004A1A3E">
        <w:rPr>
          <w:color w:val="000000" w:themeColor="text1"/>
        </w:rPr>
        <w:t>2002</w:t>
      </w:r>
      <w:r w:rsidR="00A8345B">
        <w:rPr>
          <w:color w:val="000000" w:themeColor="text1"/>
        </w:rPr>
        <w:t xml:space="preserve">) noted that </w:t>
      </w:r>
      <w:r>
        <w:rPr>
          <w:color w:val="000000" w:themeColor="text1"/>
        </w:rPr>
        <w:t>b</w:t>
      </w:r>
      <w:r w:rsidR="00977627">
        <w:rPr>
          <w:color w:val="000000" w:themeColor="text1"/>
        </w:rPr>
        <w:t>oth convergent and divergent</w:t>
      </w:r>
      <w:r w:rsidRPr="004A1A3E">
        <w:rPr>
          <w:color w:val="000000" w:themeColor="text1"/>
        </w:rPr>
        <w:t xml:space="preserve"> approaches need to be used since there are some students that may perform very well in a convergent setting but not well in a divergent setting, and vice-versa. </w:t>
      </w:r>
      <w:r w:rsidR="006C0DC3">
        <w:rPr>
          <w:color w:val="000000" w:themeColor="text1"/>
        </w:rPr>
        <w:t xml:space="preserve">In addition, the result of this study revealed that </w:t>
      </w:r>
      <w:r w:rsidR="006C0DC3">
        <w:t>there is no significant effect of convergent and divergent learning strategies on secondary school student’s performance in biology based on gender and</w:t>
      </w:r>
      <w:r w:rsidR="006C0DC3">
        <w:rPr>
          <w:color w:val="000000" w:themeColor="text1"/>
        </w:rPr>
        <w:t xml:space="preserve"> </w:t>
      </w:r>
      <w:r w:rsidR="006C0DC3">
        <w:t>there is no significant interactive effect of gender and learning strategies on secondary school students’ performance in biology.</w:t>
      </w:r>
    </w:p>
    <w:p w:rsidR="00273C6C" w:rsidRPr="00630B19" w:rsidRDefault="00273C6C" w:rsidP="00977627">
      <w:pPr>
        <w:autoSpaceDE w:val="0"/>
        <w:autoSpaceDN w:val="0"/>
        <w:adjustRightInd w:val="0"/>
        <w:spacing w:line="480" w:lineRule="auto"/>
        <w:jc w:val="both"/>
        <w:rPr>
          <w:color w:val="000000" w:themeColor="text1"/>
          <w:sz w:val="6"/>
          <w:szCs w:val="6"/>
        </w:rPr>
      </w:pPr>
    </w:p>
    <w:p w:rsidR="004F1EFA" w:rsidRPr="00E23817" w:rsidRDefault="003B41BE" w:rsidP="00977627">
      <w:pPr>
        <w:autoSpaceDE w:val="0"/>
        <w:autoSpaceDN w:val="0"/>
        <w:adjustRightInd w:val="0"/>
        <w:spacing w:line="480" w:lineRule="auto"/>
        <w:jc w:val="both"/>
        <w:rPr>
          <w:b/>
          <w:color w:val="000000" w:themeColor="text1"/>
        </w:rPr>
      </w:pPr>
      <w:r w:rsidRPr="00E23817">
        <w:rPr>
          <w:b/>
          <w:color w:val="000000" w:themeColor="text1"/>
        </w:rPr>
        <w:t>Recommendations</w:t>
      </w:r>
    </w:p>
    <w:p w:rsidR="004F1EFA" w:rsidRDefault="003B41BE" w:rsidP="00977627">
      <w:pPr>
        <w:autoSpaceDE w:val="0"/>
        <w:autoSpaceDN w:val="0"/>
        <w:adjustRightInd w:val="0"/>
        <w:spacing w:line="480" w:lineRule="auto"/>
        <w:jc w:val="both"/>
        <w:rPr>
          <w:color w:val="000000" w:themeColor="text1"/>
        </w:rPr>
      </w:pPr>
      <w:r>
        <w:rPr>
          <w:color w:val="000000" w:themeColor="text1"/>
        </w:rPr>
        <w:t>The following recommendations were made based on the findings of this study:</w:t>
      </w:r>
    </w:p>
    <w:p w:rsidR="00273C6C" w:rsidRDefault="003B41BE" w:rsidP="00273C6C">
      <w:pPr>
        <w:widowControl w:val="0"/>
        <w:numPr>
          <w:ilvl w:val="0"/>
          <w:numId w:val="2"/>
        </w:numPr>
        <w:autoSpaceDE w:val="0"/>
        <w:autoSpaceDN w:val="0"/>
        <w:adjustRightInd w:val="0"/>
        <w:spacing w:line="480" w:lineRule="auto"/>
        <w:jc w:val="both"/>
      </w:pPr>
      <w:r w:rsidRPr="000F217F">
        <w:t>Biology teache</w:t>
      </w:r>
      <w:r w:rsidR="008A4822">
        <w:t xml:space="preserve">rs should </w:t>
      </w:r>
      <w:r>
        <w:t>make use of both the convergent and divergent learning strategies during their lessons,</w:t>
      </w:r>
    </w:p>
    <w:p w:rsidR="00273C6C" w:rsidRDefault="003B41BE" w:rsidP="00273C6C">
      <w:pPr>
        <w:widowControl w:val="0"/>
        <w:numPr>
          <w:ilvl w:val="0"/>
          <w:numId w:val="2"/>
        </w:numPr>
        <w:autoSpaceDE w:val="0"/>
        <w:autoSpaceDN w:val="0"/>
        <w:adjustRightInd w:val="0"/>
        <w:spacing w:line="480" w:lineRule="auto"/>
        <w:jc w:val="both"/>
      </w:pPr>
      <w:r w:rsidRPr="000F217F">
        <w:t xml:space="preserve"> Government should </w:t>
      </w:r>
      <w:r>
        <w:t>train Biology on the use of convergent and divergent learning strategies to improve students’ performance in both the internal and external Biology examinations;</w:t>
      </w:r>
    </w:p>
    <w:p w:rsidR="00273C6C" w:rsidRDefault="003B41BE" w:rsidP="00273C6C">
      <w:pPr>
        <w:widowControl w:val="0"/>
        <w:numPr>
          <w:ilvl w:val="0"/>
          <w:numId w:val="2"/>
        </w:numPr>
        <w:autoSpaceDE w:val="0"/>
        <w:autoSpaceDN w:val="0"/>
        <w:adjustRightInd w:val="0"/>
        <w:spacing w:line="480" w:lineRule="auto"/>
        <w:jc w:val="both"/>
      </w:pPr>
      <w:r w:rsidRPr="000F217F">
        <w:lastRenderedPageBreak/>
        <w:t xml:space="preserve">Government should employ qualified Biology teachers </w:t>
      </w:r>
      <w:r>
        <w:t xml:space="preserve">with </w:t>
      </w:r>
      <w:r w:rsidR="00E23817">
        <w:t xml:space="preserve">teaching skills </w:t>
      </w:r>
      <w:r w:rsidRPr="000F217F">
        <w:t>to teach</w:t>
      </w:r>
      <w:r w:rsidR="000C4CD9">
        <w:t xml:space="preserve"> Biology in our schools in order</w:t>
      </w:r>
      <w:r w:rsidRPr="000F217F">
        <w:t xml:space="preserve"> to enhance students’ performance in Biology</w:t>
      </w:r>
      <w:r w:rsidR="00E23817">
        <w:t xml:space="preserve"> </w:t>
      </w:r>
      <w:r>
        <w:t xml:space="preserve"> and</w:t>
      </w:r>
    </w:p>
    <w:p w:rsidR="003B41BE" w:rsidRDefault="003B41BE" w:rsidP="00273C6C">
      <w:pPr>
        <w:widowControl w:val="0"/>
        <w:numPr>
          <w:ilvl w:val="0"/>
          <w:numId w:val="2"/>
        </w:numPr>
        <w:autoSpaceDE w:val="0"/>
        <w:autoSpaceDN w:val="0"/>
        <w:adjustRightInd w:val="0"/>
        <w:spacing w:line="480" w:lineRule="auto"/>
        <w:jc w:val="both"/>
      </w:pPr>
      <w:r>
        <w:t xml:space="preserve"> Biology students should be encouraged to serve </w:t>
      </w:r>
      <w:r w:rsidR="00364554">
        <w:t>as</w:t>
      </w:r>
      <w:r w:rsidR="00636670">
        <w:t xml:space="preserve"> tutor</w:t>
      </w:r>
      <w:r>
        <w:t xml:space="preserve"> to teach their </w:t>
      </w:r>
      <w:r w:rsidR="00636670">
        <w:t xml:space="preserve">colleagues’, which is one </w:t>
      </w:r>
      <w:r w:rsidR="00950DA3">
        <w:t>of the</w:t>
      </w:r>
      <w:r w:rsidR="00364554">
        <w:t xml:space="preserve"> </w:t>
      </w:r>
      <w:r w:rsidR="00636670">
        <w:t xml:space="preserve">basis for </w:t>
      </w:r>
      <w:r>
        <w:t>divergent learning strategy.</w:t>
      </w:r>
    </w:p>
    <w:p w:rsidR="001D128F" w:rsidRDefault="001D128F" w:rsidP="00950DA3">
      <w:pPr>
        <w:widowControl w:val="0"/>
        <w:autoSpaceDE w:val="0"/>
        <w:autoSpaceDN w:val="0"/>
        <w:adjustRightInd w:val="0"/>
        <w:spacing w:line="480" w:lineRule="auto"/>
        <w:ind w:left="720"/>
        <w:jc w:val="both"/>
      </w:pPr>
    </w:p>
    <w:p w:rsidR="007E0074" w:rsidRDefault="007E0074" w:rsidP="008A2EF4">
      <w:pPr>
        <w:rPr>
          <w:color w:val="000000" w:themeColor="text1"/>
        </w:rPr>
      </w:pPr>
    </w:p>
    <w:p w:rsidR="001D128F" w:rsidRDefault="001D128F" w:rsidP="0035219F">
      <w:pPr>
        <w:rPr>
          <w:b/>
          <w:color w:val="000000" w:themeColor="text1"/>
        </w:rPr>
      </w:pPr>
    </w:p>
    <w:p w:rsidR="00907C2B" w:rsidRPr="00907C2B" w:rsidRDefault="009B15C1" w:rsidP="000A71E8">
      <w:pPr>
        <w:rPr>
          <w:b/>
          <w:color w:val="000000" w:themeColor="text1"/>
        </w:rPr>
      </w:pPr>
      <w:r w:rsidRPr="009B15C1">
        <w:rPr>
          <w:b/>
          <w:color w:val="000000" w:themeColor="text1"/>
        </w:rPr>
        <w:t>References</w:t>
      </w:r>
    </w:p>
    <w:p w:rsidR="00907C2B" w:rsidRPr="00907C2B" w:rsidRDefault="00907C2B" w:rsidP="00907C2B">
      <w:pPr>
        <w:ind w:left="454" w:hanging="454"/>
        <w:jc w:val="both"/>
      </w:pPr>
    </w:p>
    <w:p w:rsidR="00907C2B" w:rsidRDefault="00907C2B" w:rsidP="00907C2B">
      <w:pPr>
        <w:tabs>
          <w:tab w:val="left" w:pos="900"/>
        </w:tabs>
        <w:ind w:left="454" w:hanging="454"/>
        <w:jc w:val="both"/>
      </w:pPr>
      <w:r w:rsidRPr="00907C2B">
        <w:t xml:space="preserve">Abodunrin, I.O (1999).  </w:t>
      </w:r>
      <w:r w:rsidRPr="00907C2B">
        <w:rPr>
          <w:i/>
        </w:rPr>
        <w:t>Evaluating teaching/learning effectiveness (a basic course in educational test, measurement and evaluation)</w:t>
      </w:r>
      <w:r w:rsidRPr="00907C2B">
        <w:t>.  Oro: Cardinal Information Technology.</w:t>
      </w:r>
    </w:p>
    <w:p w:rsidR="00907C2B" w:rsidRPr="00907C2B" w:rsidRDefault="00907C2B" w:rsidP="00907C2B">
      <w:pPr>
        <w:tabs>
          <w:tab w:val="left" w:pos="900"/>
        </w:tabs>
        <w:ind w:left="454" w:hanging="454"/>
        <w:jc w:val="both"/>
      </w:pPr>
    </w:p>
    <w:p w:rsidR="00907C2B" w:rsidRDefault="00907C2B" w:rsidP="00907C2B">
      <w:pPr>
        <w:ind w:left="454" w:hanging="454"/>
        <w:contextualSpacing/>
        <w:jc w:val="both"/>
        <w:rPr>
          <w:color w:val="000000" w:themeColor="text1"/>
        </w:rPr>
      </w:pPr>
      <w:r w:rsidRPr="00907C2B">
        <w:rPr>
          <w:color w:val="000000" w:themeColor="text1"/>
        </w:rPr>
        <w:t xml:space="preserve">Achor, E. E., Ogbeba, J. A. &amp; Umoru, O. W. (2014). In search of interactive teaching strategy that could yield high achievement in biology: An examination of computer based instruction in some secondary schools in Nigeria. </w:t>
      </w:r>
      <w:r w:rsidRPr="00907C2B">
        <w:rPr>
          <w:i/>
          <w:color w:val="000000" w:themeColor="text1"/>
        </w:rPr>
        <w:t>Research Journal in Organizational Psychology and Educational Studies,</w:t>
      </w:r>
      <w:r w:rsidRPr="00907C2B">
        <w:rPr>
          <w:color w:val="000000" w:themeColor="text1"/>
        </w:rPr>
        <w:t xml:space="preserve"> 3(1), 1-6.</w:t>
      </w:r>
    </w:p>
    <w:p w:rsidR="00907C2B" w:rsidRPr="00907C2B" w:rsidRDefault="00907C2B" w:rsidP="00907C2B">
      <w:pPr>
        <w:ind w:left="454" w:hanging="454"/>
        <w:contextualSpacing/>
        <w:jc w:val="both"/>
        <w:rPr>
          <w:color w:val="000000" w:themeColor="text1"/>
        </w:rPr>
      </w:pPr>
    </w:p>
    <w:p w:rsidR="00907C2B" w:rsidRDefault="00907C2B" w:rsidP="00907C2B">
      <w:pPr>
        <w:ind w:left="454" w:hanging="454"/>
        <w:jc w:val="both"/>
      </w:pPr>
      <w:r w:rsidRPr="00907C2B">
        <w:t xml:space="preserve">Adegoke, B.A. (2011). Effect of </w:t>
      </w:r>
      <w:r>
        <w:t>m</w:t>
      </w:r>
      <w:r w:rsidRPr="00907C2B">
        <w:t>ultimedia instruction on senior secondary school students’ achievement in Physics. European Journal of Educational Studies, 3(3), 537-541.</w:t>
      </w:r>
    </w:p>
    <w:p w:rsidR="00907C2B" w:rsidRPr="00907C2B" w:rsidRDefault="00907C2B" w:rsidP="00907C2B">
      <w:pPr>
        <w:ind w:left="454" w:hanging="454"/>
        <w:jc w:val="both"/>
      </w:pPr>
    </w:p>
    <w:p w:rsidR="00907C2B" w:rsidRDefault="00907C2B" w:rsidP="00907C2B">
      <w:pPr>
        <w:tabs>
          <w:tab w:val="left" w:pos="540"/>
        </w:tabs>
        <w:ind w:left="454" w:hanging="454"/>
        <w:jc w:val="both"/>
        <w:rPr>
          <w:i/>
        </w:rPr>
      </w:pPr>
      <w:r w:rsidRPr="00907C2B">
        <w:t xml:space="preserve">Ajagun, G.A. (2000). </w:t>
      </w:r>
      <w:r w:rsidRPr="004A6CF4">
        <w:t>A study of the performance of students in the senior secondary school certificate exam</w:t>
      </w:r>
      <w:r w:rsidR="004A6CF4">
        <w:t>ination in selected schools in Kano S</w:t>
      </w:r>
      <w:r w:rsidRPr="004A6CF4">
        <w:t>tate.</w:t>
      </w:r>
      <w:r w:rsidRPr="00907C2B">
        <w:rPr>
          <w:i/>
        </w:rPr>
        <w:t xml:space="preserve"> Kano Journal of Education 6(1): 10-21.</w:t>
      </w:r>
    </w:p>
    <w:p w:rsidR="00907C2B" w:rsidRPr="00907C2B" w:rsidRDefault="00907C2B" w:rsidP="00907C2B">
      <w:pPr>
        <w:tabs>
          <w:tab w:val="left" w:pos="540"/>
        </w:tabs>
        <w:ind w:left="454" w:hanging="454"/>
        <w:jc w:val="both"/>
        <w:rPr>
          <w:i/>
        </w:rPr>
      </w:pPr>
    </w:p>
    <w:p w:rsidR="00907C2B" w:rsidRPr="001A3183" w:rsidRDefault="00907C2B" w:rsidP="00907C2B">
      <w:pPr>
        <w:ind w:left="454" w:hanging="454"/>
        <w:jc w:val="both"/>
        <w:rPr>
          <w:rStyle w:val="HTMLCite"/>
          <w:i w:val="0"/>
          <w:color w:val="000000" w:themeColor="text1"/>
        </w:rPr>
      </w:pPr>
      <w:r w:rsidRPr="00907C2B">
        <w:rPr>
          <w:color w:val="000000" w:themeColor="text1"/>
        </w:rPr>
        <w:t xml:space="preserve">Bar-Yam, M., Rhoades, K., Sweeney, L. B., &amp; Bar-Yam, Y. (2002). Changes in the teaching and learning process in a complex education system. Retrieved November 27,2016 from: </w:t>
      </w:r>
      <w:hyperlink r:id="rId10" w:history="1">
        <w:r w:rsidRPr="001A3183">
          <w:rPr>
            <w:rStyle w:val="Hyperlink"/>
            <w:i/>
          </w:rPr>
          <w:t>www.necsi.edu/research/management/education/</w:t>
        </w:r>
        <w:r w:rsidRPr="001A3183">
          <w:rPr>
            <w:rStyle w:val="Hyperlink"/>
            <w:bCs/>
            <w:i/>
          </w:rPr>
          <w:t>teach</w:t>
        </w:r>
        <w:r w:rsidRPr="001A3183">
          <w:rPr>
            <w:rStyle w:val="Hyperlink"/>
            <w:i/>
          </w:rPr>
          <w:t>andlearn.html</w:t>
        </w:r>
      </w:hyperlink>
    </w:p>
    <w:p w:rsidR="00907C2B" w:rsidRPr="00907C2B" w:rsidRDefault="00907C2B" w:rsidP="00907C2B">
      <w:pPr>
        <w:ind w:left="454" w:hanging="454"/>
        <w:jc w:val="both"/>
        <w:rPr>
          <w:color w:val="000000" w:themeColor="text1"/>
        </w:rPr>
      </w:pPr>
    </w:p>
    <w:p w:rsidR="00907C2B" w:rsidRDefault="00907C2B" w:rsidP="00907C2B">
      <w:pPr>
        <w:ind w:left="454" w:hanging="454"/>
        <w:jc w:val="both"/>
      </w:pPr>
      <w:r w:rsidRPr="00907C2B">
        <w:t xml:space="preserve">Ibe, E. (2004). </w:t>
      </w:r>
      <w:r w:rsidRPr="00907C2B">
        <w:rPr>
          <w:i/>
        </w:rPr>
        <w:t>Effects of guided inquiry, demonstration and conventional methods of teaching science on acquisition of science process skills among senior secondary school students.</w:t>
      </w:r>
      <w:r>
        <w:t xml:space="preserve"> An U</w:t>
      </w:r>
      <w:r w:rsidRPr="00907C2B">
        <w:t>npublished M.Ed. Thesis, Department of Science Education, University of Nigeria, Nsukka</w:t>
      </w:r>
    </w:p>
    <w:p w:rsidR="00907C2B" w:rsidRPr="00907C2B" w:rsidRDefault="00907C2B" w:rsidP="00907C2B">
      <w:pPr>
        <w:ind w:left="454" w:hanging="454"/>
        <w:jc w:val="both"/>
      </w:pPr>
    </w:p>
    <w:p w:rsidR="001E09F5" w:rsidRPr="001E09F5" w:rsidRDefault="00907C2B" w:rsidP="001E09F5">
      <w:pPr>
        <w:autoSpaceDE w:val="0"/>
        <w:autoSpaceDN w:val="0"/>
        <w:adjustRightInd w:val="0"/>
        <w:ind w:left="454" w:hanging="454"/>
        <w:jc w:val="both"/>
        <w:rPr>
          <w:rFonts w:eastAsia="Calibri"/>
          <w:i/>
          <w:lang w:val="en-GB" w:eastAsia="en-GB"/>
        </w:rPr>
      </w:pPr>
      <w:r w:rsidRPr="00907C2B">
        <w:rPr>
          <w:rFonts w:eastAsia="Calibri"/>
          <w:lang w:val="en-GB" w:eastAsia="en-GB"/>
        </w:rPr>
        <w:t xml:space="preserve"> Iloputaife, E.C. (2001).</w:t>
      </w:r>
      <w:r w:rsidR="001E09F5">
        <w:rPr>
          <w:rFonts w:eastAsia="Calibri"/>
          <w:lang w:val="en-GB" w:eastAsia="en-GB"/>
        </w:rPr>
        <w:t xml:space="preserve"> </w:t>
      </w:r>
      <w:r w:rsidR="001E09F5" w:rsidRPr="001E09F5">
        <w:rPr>
          <w:rFonts w:eastAsia="Calibri"/>
          <w:i/>
          <w:lang w:val="en-GB" w:eastAsia="en-GB"/>
        </w:rPr>
        <w:t xml:space="preserve">Effects of analogy and conceptual change instructional model on </w:t>
      </w:r>
    </w:p>
    <w:p w:rsidR="001E09F5" w:rsidRPr="001E09F5" w:rsidRDefault="001E09F5" w:rsidP="001E09F5">
      <w:pPr>
        <w:autoSpaceDE w:val="0"/>
        <w:autoSpaceDN w:val="0"/>
        <w:adjustRightInd w:val="0"/>
        <w:ind w:left="454" w:hanging="454"/>
        <w:jc w:val="both"/>
        <w:rPr>
          <w:rFonts w:eastAsia="Calibri"/>
          <w:iCs/>
          <w:lang w:val="en-GB" w:eastAsia="en-GB"/>
        </w:rPr>
      </w:pPr>
      <w:r w:rsidRPr="001E09F5">
        <w:rPr>
          <w:rFonts w:eastAsia="Calibri"/>
          <w:i/>
          <w:lang w:val="en-GB" w:eastAsia="en-GB"/>
        </w:rPr>
        <w:t xml:space="preserve">           physics achievement among secondary school students.</w:t>
      </w:r>
      <w:r w:rsidRPr="00907C2B">
        <w:rPr>
          <w:rFonts w:eastAsia="Calibri"/>
          <w:lang w:val="en-GB" w:eastAsia="en-GB"/>
        </w:rPr>
        <w:t xml:space="preserve"> </w:t>
      </w:r>
      <w:r w:rsidRPr="001E09F5">
        <w:rPr>
          <w:rFonts w:eastAsia="Calibri"/>
          <w:iCs/>
          <w:lang w:val="en-GB" w:eastAsia="en-GB"/>
        </w:rPr>
        <w:t xml:space="preserve">Unpublished Ph.D Thesis,  </w:t>
      </w:r>
    </w:p>
    <w:p w:rsidR="00907C2B" w:rsidRDefault="001E09F5" w:rsidP="001E09F5">
      <w:pPr>
        <w:autoSpaceDE w:val="0"/>
        <w:autoSpaceDN w:val="0"/>
        <w:adjustRightInd w:val="0"/>
        <w:ind w:left="454" w:hanging="454"/>
        <w:jc w:val="both"/>
        <w:rPr>
          <w:rFonts w:eastAsia="Calibri"/>
          <w:lang w:val="en-GB" w:eastAsia="en-GB"/>
        </w:rPr>
      </w:pPr>
      <w:r w:rsidRPr="001E09F5">
        <w:rPr>
          <w:rFonts w:eastAsia="Calibri"/>
          <w:iCs/>
          <w:lang w:val="en-GB" w:eastAsia="en-GB"/>
        </w:rPr>
        <w:t xml:space="preserve">          University of Nigeria, Nsukka.</w:t>
      </w:r>
      <w:r w:rsidR="00907C2B" w:rsidRPr="001E09F5">
        <w:rPr>
          <w:rFonts w:eastAsia="Calibri"/>
          <w:lang w:val="en-GB" w:eastAsia="en-GB"/>
        </w:rPr>
        <w:t xml:space="preserve"> </w:t>
      </w:r>
    </w:p>
    <w:p w:rsidR="00C83376" w:rsidRDefault="00C83376" w:rsidP="001E09F5">
      <w:pPr>
        <w:autoSpaceDE w:val="0"/>
        <w:autoSpaceDN w:val="0"/>
        <w:adjustRightInd w:val="0"/>
        <w:ind w:left="454" w:hanging="454"/>
        <w:jc w:val="both"/>
        <w:rPr>
          <w:rFonts w:eastAsia="Calibri"/>
          <w:lang w:val="en-GB" w:eastAsia="en-GB"/>
        </w:rPr>
      </w:pPr>
    </w:p>
    <w:p w:rsidR="00C83376" w:rsidRPr="001E3F58" w:rsidRDefault="001A3183" w:rsidP="001E3F58">
      <w:pPr>
        <w:ind w:left="454" w:hanging="454"/>
        <w:jc w:val="both"/>
        <w:rPr>
          <w:lang w:eastAsia="en-GB"/>
        </w:rPr>
      </w:pPr>
      <w:r>
        <w:rPr>
          <w:lang w:eastAsia="en-GB"/>
        </w:rPr>
        <w:t>Jo-</w:t>
      </w:r>
      <w:r w:rsidR="00C83376" w:rsidRPr="00C83376">
        <w:rPr>
          <w:lang w:eastAsia="en-GB"/>
        </w:rPr>
        <w:t>Ann, C. (2003).</w:t>
      </w:r>
      <w:r w:rsidR="00C83376" w:rsidRPr="00B74F3E">
        <w:rPr>
          <w:lang w:eastAsia="en-GB"/>
        </w:rPr>
        <w:t xml:space="preserve"> </w:t>
      </w:r>
      <w:r w:rsidR="00C83376" w:rsidRPr="001A3183">
        <w:rPr>
          <w:lang w:eastAsia="en-GB"/>
        </w:rPr>
        <w:t xml:space="preserve">Information literacy and teacher education [online]. Washington, DC: ERIC Clearinghouse on Teaching and Teacher Education. (ERIC Document Reproduction Service No. </w:t>
      </w:r>
      <w:r w:rsidR="00C83376" w:rsidRPr="00B74F3E">
        <w:rPr>
          <w:lang w:eastAsia="en-GB"/>
        </w:rPr>
        <w:t xml:space="preserve">ED 424231) [cited 13 March 2003]. </w:t>
      </w:r>
      <w:r w:rsidR="00C83376" w:rsidRPr="00D9593F">
        <w:rPr>
          <w:color w:val="000000" w:themeColor="text1"/>
        </w:rPr>
        <w:t>Retrieved November 29, 2016 from</w:t>
      </w:r>
      <w:r w:rsidR="00C83376" w:rsidRPr="001A3183">
        <w:rPr>
          <w:i/>
          <w:color w:val="000000" w:themeColor="text1"/>
        </w:rPr>
        <w:t xml:space="preserve">: </w:t>
      </w:r>
      <w:r w:rsidR="00C83376" w:rsidRPr="001A3183">
        <w:rPr>
          <w:i/>
          <w:lang w:eastAsia="en-GB"/>
        </w:rPr>
        <w:t xml:space="preserve"> </w:t>
      </w:r>
      <w:hyperlink r:id="rId11" w:history="1">
        <w:r w:rsidR="00C83376" w:rsidRPr="001A3183">
          <w:rPr>
            <w:rStyle w:val="Hyperlink"/>
            <w:i/>
            <w:lang w:eastAsia="en-GB"/>
          </w:rPr>
          <w:t>http://www.ericfacility.net/ericdigests/ed424231.html</w:t>
        </w:r>
      </w:hyperlink>
      <w:r w:rsidR="00C83376" w:rsidRPr="001A3183">
        <w:rPr>
          <w:i/>
          <w:lang w:eastAsia="en-GB"/>
        </w:rPr>
        <w:t>.</w:t>
      </w:r>
      <w:r w:rsidR="00D9593F" w:rsidRPr="001A3183">
        <w:rPr>
          <w:rFonts w:eastAsia="Calibri"/>
          <w:i/>
          <w:lang w:val="en-GB" w:eastAsia="en-GB"/>
        </w:rPr>
        <w:tab/>
      </w:r>
    </w:p>
    <w:p w:rsidR="001E09F5" w:rsidRPr="00907C2B" w:rsidRDefault="001E09F5" w:rsidP="00907C2B">
      <w:pPr>
        <w:autoSpaceDE w:val="0"/>
        <w:autoSpaceDN w:val="0"/>
        <w:adjustRightInd w:val="0"/>
        <w:ind w:left="454" w:hanging="454"/>
        <w:jc w:val="both"/>
        <w:rPr>
          <w:rFonts w:eastAsia="Calibri"/>
          <w:lang w:val="en-GB" w:eastAsia="en-GB"/>
        </w:rPr>
      </w:pPr>
    </w:p>
    <w:p w:rsidR="00907C2B" w:rsidRPr="001E09F5" w:rsidRDefault="00C83376" w:rsidP="00907C2B">
      <w:pPr>
        <w:ind w:left="454" w:hanging="454"/>
        <w:jc w:val="both"/>
        <w:rPr>
          <w:i/>
          <w:color w:val="000000" w:themeColor="text1"/>
        </w:rPr>
      </w:pPr>
      <w:r>
        <w:rPr>
          <w:color w:val="000000" w:themeColor="text1"/>
        </w:rPr>
        <w:t>K</w:t>
      </w:r>
      <w:r w:rsidR="00240129">
        <w:rPr>
          <w:color w:val="000000" w:themeColor="text1"/>
        </w:rPr>
        <w:t>elly, M</w:t>
      </w:r>
      <w:r w:rsidR="001E09F5">
        <w:rPr>
          <w:color w:val="000000" w:themeColor="text1"/>
        </w:rPr>
        <w:t>. (2011). T</w:t>
      </w:r>
      <w:r w:rsidR="00907C2B" w:rsidRPr="00907C2B">
        <w:rPr>
          <w:color w:val="000000" w:themeColor="text1"/>
        </w:rPr>
        <w:t xml:space="preserve">esting and evaluation. </w:t>
      </w:r>
      <w:r w:rsidR="00907C2B" w:rsidRPr="001E09F5">
        <w:rPr>
          <w:i/>
          <w:color w:val="000000" w:themeColor="text1"/>
        </w:rPr>
        <w:t xml:space="preserve">Retrieved November 29, 2016 from: http://vceit.com/p/PSM-testing.htm </w:t>
      </w:r>
    </w:p>
    <w:p w:rsidR="00907C2B" w:rsidRPr="00907C2B" w:rsidRDefault="00907C2B" w:rsidP="00907C2B">
      <w:pPr>
        <w:ind w:left="454" w:hanging="454"/>
        <w:jc w:val="both"/>
        <w:rPr>
          <w:color w:val="000000" w:themeColor="text1"/>
        </w:rPr>
      </w:pPr>
    </w:p>
    <w:p w:rsidR="00907C2B" w:rsidRDefault="00907C2B" w:rsidP="00907C2B">
      <w:pPr>
        <w:autoSpaceDE w:val="0"/>
        <w:autoSpaceDN w:val="0"/>
        <w:adjustRightInd w:val="0"/>
        <w:ind w:left="454" w:hanging="454"/>
        <w:contextualSpacing/>
        <w:jc w:val="both"/>
        <w:rPr>
          <w:i/>
          <w:iCs/>
          <w:color w:val="000000" w:themeColor="text1"/>
        </w:rPr>
      </w:pPr>
      <w:r w:rsidRPr="00907C2B">
        <w:rPr>
          <w:iCs/>
          <w:color w:val="000000" w:themeColor="text1"/>
        </w:rPr>
        <w:t xml:space="preserve">Nwike, C. M. &amp; Catherine, O. (2013). Effects of use of instructional materials on students’ cognitive achievement in agricultural science. </w:t>
      </w:r>
      <w:r w:rsidRPr="00907C2B">
        <w:rPr>
          <w:i/>
          <w:iCs/>
          <w:color w:val="000000" w:themeColor="text1"/>
        </w:rPr>
        <w:t>Journal of Educational and Social Research. 3(5), 103-107.</w:t>
      </w:r>
    </w:p>
    <w:p w:rsidR="00907C2B" w:rsidRPr="00907C2B" w:rsidRDefault="00907C2B" w:rsidP="00907C2B">
      <w:pPr>
        <w:autoSpaceDE w:val="0"/>
        <w:autoSpaceDN w:val="0"/>
        <w:adjustRightInd w:val="0"/>
        <w:ind w:left="454" w:hanging="454"/>
        <w:contextualSpacing/>
        <w:jc w:val="both"/>
        <w:rPr>
          <w:i/>
          <w:iCs/>
          <w:color w:val="000000" w:themeColor="text1"/>
        </w:rPr>
      </w:pPr>
    </w:p>
    <w:p w:rsidR="00907C2B" w:rsidRDefault="00907C2B" w:rsidP="00907C2B">
      <w:pPr>
        <w:autoSpaceDE w:val="0"/>
        <w:autoSpaceDN w:val="0"/>
        <w:adjustRightInd w:val="0"/>
        <w:ind w:left="454" w:hanging="454"/>
        <w:contextualSpacing/>
        <w:jc w:val="both"/>
        <w:rPr>
          <w:color w:val="000000" w:themeColor="text1"/>
        </w:rPr>
      </w:pPr>
      <w:r w:rsidRPr="00907C2B">
        <w:rPr>
          <w:color w:val="000000" w:themeColor="text1"/>
        </w:rPr>
        <w:t xml:space="preserve">Nzelum, V. N. (2010). Mechanism of transmission of information along a Neuron: </w:t>
      </w:r>
      <w:r w:rsidRPr="00907C2B">
        <w:rPr>
          <w:i/>
          <w:color w:val="000000" w:themeColor="text1"/>
        </w:rPr>
        <w:t xml:space="preserve">A practical approach to a reflex Action. A paper presented at STAN Biology panel workshop, model Girls Secondary School, </w:t>
      </w:r>
      <w:r w:rsidRPr="00907C2B">
        <w:rPr>
          <w:color w:val="000000" w:themeColor="text1"/>
        </w:rPr>
        <w:t xml:space="preserve">Rumeme, Port-Harcourt, River State. </w:t>
      </w:r>
    </w:p>
    <w:p w:rsidR="00907C2B" w:rsidRPr="00907C2B" w:rsidRDefault="00907C2B" w:rsidP="00907C2B">
      <w:pPr>
        <w:autoSpaceDE w:val="0"/>
        <w:autoSpaceDN w:val="0"/>
        <w:adjustRightInd w:val="0"/>
        <w:ind w:left="454" w:hanging="454"/>
        <w:contextualSpacing/>
        <w:jc w:val="both"/>
        <w:rPr>
          <w:color w:val="000000" w:themeColor="text1"/>
        </w:rPr>
      </w:pPr>
    </w:p>
    <w:p w:rsidR="00907C2B" w:rsidRDefault="00907C2B" w:rsidP="00907C2B">
      <w:pPr>
        <w:ind w:left="454" w:hanging="454"/>
        <w:jc w:val="both"/>
        <w:rPr>
          <w:bCs/>
          <w:lang w:val="en-GB"/>
        </w:rPr>
      </w:pPr>
      <w:r w:rsidRPr="00907C2B">
        <w:rPr>
          <w:bCs/>
          <w:lang w:val="en-GB"/>
        </w:rPr>
        <w:t>Olutola A. T.</w:t>
      </w:r>
      <w:r w:rsidRPr="00907C2B">
        <w:rPr>
          <w:b/>
          <w:bCs/>
          <w:lang w:val="en-GB"/>
        </w:rPr>
        <w:t>,</w:t>
      </w:r>
      <w:r w:rsidR="00240129">
        <w:rPr>
          <w:bCs/>
          <w:lang w:val="en-GB"/>
        </w:rPr>
        <w:t xml:space="preserve"> Daramola, D.S. &amp;</w:t>
      </w:r>
      <w:r w:rsidRPr="00907C2B">
        <w:rPr>
          <w:bCs/>
          <w:lang w:val="en-GB"/>
        </w:rPr>
        <w:t xml:space="preserve"> Bamidele, E.O. (2016). Comparative effects of practical and alternative to practical methods on students’ academic performance in biology. </w:t>
      </w:r>
      <w:r w:rsidRPr="00907C2B">
        <w:rPr>
          <w:bCs/>
          <w:i/>
          <w:lang w:val="en-GB"/>
        </w:rPr>
        <w:t xml:space="preserve">International Journal of Educational Benchmark (IJEB), </w:t>
      </w:r>
      <w:r w:rsidRPr="00907C2B">
        <w:rPr>
          <w:bCs/>
          <w:lang w:val="en-GB"/>
        </w:rPr>
        <w:t xml:space="preserve">3(1), Pp. 67-80. </w:t>
      </w:r>
    </w:p>
    <w:p w:rsidR="00907C2B" w:rsidRPr="00907C2B" w:rsidRDefault="00907C2B" w:rsidP="00907C2B">
      <w:pPr>
        <w:ind w:left="454" w:hanging="454"/>
        <w:jc w:val="both"/>
        <w:rPr>
          <w:b/>
          <w:color w:val="000000" w:themeColor="text1"/>
        </w:rPr>
      </w:pPr>
    </w:p>
    <w:p w:rsidR="00907C2B" w:rsidRPr="00240129" w:rsidRDefault="00907C2B" w:rsidP="00907C2B">
      <w:pPr>
        <w:autoSpaceDE w:val="0"/>
        <w:autoSpaceDN w:val="0"/>
        <w:adjustRightInd w:val="0"/>
        <w:ind w:left="454" w:hanging="454"/>
        <w:jc w:val="both"/>
        <w:rPr>
          <w:rFonts w:eastAsia="Calibri"/>
          <w:i/>
          <w:iCs/>
          <w:sz w:val="4"/>
          <w:szCs w:val="4"/>
          <w:lang w:val="en-GB" w:eastAsia="en-GB"/>
        </w:rPr>
      </w:pPr>
      <w:r w:rsidRPr="00907C2B">
        <w:rPr>
          <w:rFonts w:eastAsia="Calibri"/>
          <w:lang w:val="en-GB" w:eastAsia="en-GB"/>
        </w:rPr>
        <w:t xml:space="preserve">         </w:t>
      </w:r>
    </w:p>
    <w:p w:rsidR="00907C2B" w:rsidRDefault="00907C2B" w:rsidP="00907C2B">
      <w:pPr>
        <w:ind w:left="454" w:hanging="454"/>
        <w:jc w:val="both"/>
        <w:rPr>
          <w:color w:val="000000" w:themeColor="text1"/>
        </w:rPr>
      </w:pPr>
      <w:r w:rsidRPr="00907C2B">
        <w:rPr>
          <w:color w:val="000000" w:themeColor="text1"/>
        </w:rPr>
        <w:t xml:space="preserve">Rintelman, 1. (2007). An analysis of convergent and divergent instruction on the ability of eighth grade students to understand mechanisms. </w:t>
      </w:r>
      <w:r w:rsidRPr="00907C2B">
        <w:rPr>
          <w:i/>
          <w:color w:val="000000" w:themeColor="text1"/>
        </w:rPr>
        <w:t>Retrieved October 4, 2009 from: http://www.uwstout.edu/lib/thesis/2007/2007rintelmanj.pdf</w:t>
      </w:r>
      <w:r w:rsidRPr="00907C2B">
        <w:rPr>
          <w:color w:val="000000" w:themeColor="text1"/>
        </w:rPr>
        <w:t xml:space="preserve"> </w:t>
      </w:r>
    </w:p>
    <w:p w:rsidR="00907C2B" w:rsidRPr="00907C2B" w:rsidRDefault="00907C2B" w:rsidP="00907C2B">
      <w:pPr>
        <w:ind w:left="454" w:hanging="454"/>
        <w:jc w:val="both"/>
        <w:rPr>
          <w:color w:val="000000" w:themeColor="text1"/>
        </w:rPr>
      </w:pPr>
    </w:p>
    <w:p w:rsidR="00907C2B" w:rsidRPr="00907C2B" w:rsidRDefault="00907C2B" w:rsidP="00907C2B">
      <w:pPr>
        <w:tabs>
          <w:tab w:val="left" w:pos="720"/>
        </w:tabs>
        <w:ind w:left="454" w:hanging="454"/>
        <w:jc w:val="both"/>
        <w:rPr>
          <w:i/>
        </w:rPr>
      </w:pPr>
      <w:r w:rsidRPr="00907C2B">
        <w:t xml:space="preserve">Spence, D.J.(2004).Engagement with mathematics courseware in traditional and online learning environments: relationship to motivation, achievement, gender and gender orientation. Unpublished Ph.D Dissertation, Emory University. </w:t>
      </w:r>
      <w:r w:rsidRPr="00907C2B">
        <w:rPr>
          <w:i/>
        </w:rPr>
        <w:t>Retrieved March 17, 2007, from http:/www.des.emory.edu/mfp/Spence Dissertation 2004.pdf.</w:t>
      </w:r>
    </w:p>
    <w:p w:rsidR="00907C2B" w:rsidRPr="00907C2B" w:rsidRDefault="00907C2B" w:rsidP="00907C2B">
      <w:pPr>
        <w:tabs>
          <w:tab w:val="left" w:pos="720"/>
        </w:tabs>
        <w:ind w:left="454" w:hanging="454"/>
        <w:jc w:val="both"/>
        <w:rPr>
          <w:i/>
        </w:rPr>
      </w:pPr>
    </w:p>
    <w:p w:rsidR="00907C2B" w:rsidRPr="00240129" w:rsidRDefault="00907C2B" w:rsidP="00240129">
      <w:pPr>
        <w:ind w:left="454" w:hanging="454"/>
        <w:jc w:val="both"/>
        <w:rPr>
          <w:color w:val="000000" w:themeColor="text1"/>
        </w:rPr>
      </w:pPr>
      <w:r w:rsidRPr="00907C2B">
        <w:rPr>
          <w:color w:val="000000" w:themeColor="text1"/>
        </w:rPr>
        <w:t>Tomar, M. &amp; Sharma, S. K. (2005</w:t>
      </w:r>
      <w:r w:rsidRPr="00907C2B">
        <w:rPr>
          <w:i/>
          <w:color w:val="000000" w:themeColor="text1"/>
        </w:rPr>
        <w:t>). Learning and teaching: Learning process.</w:t>
      </w:r>
      <w:r w:rsidRPr="00907C2B">
        <w:rPr>
          <w:color w:val="000000" w:themeColor="text1"/>
        </w:rPr>
        <w:t xml:space="preserve"> India: Isha Book</w:t>
      </w:r>
      <w:r w:rsidRPr="00907C2B">
        <w:rPr>
          <w:rFonts w:eastAsia="Calibri"/>
          <w:i/>
          <w:iCs/>
          <w:lang w:val="en-GB" w:eastAsia="en-GB"/>
        </w:rPr>
        <w:t xml:space="preserve"> </w:t>
      </w:r>
      <w:r w:rsidRPr="00907C2B">
        <w:rPr>
          <w:rFonts w:eastAsia="Calibri"/>
          <w:iCs/>
          <w:lang w:val="en-GB" w:eastAsia="en-GB"/>
        </w:rPr>
        <w:t>University of Nigeria, Nsukka</w:t>
      </w:r>
      <w:r w:rsidRPr="00907C2B">
        <w:rPr>
          <w:rFonts w:eastAsia="Calibri"/>
          <w:i/>
          <w:iCs/>
          <w:lang w:val="en-GB" w:eastAsia="en-GB"/>
        </w:rPr>
        <w:t>.</w:t>
      </w:r>
    </w:p>
    <w:p w:rsidR="00907C2B" w:rsidRPr="00907C2B" w:rsidRDefault="00907C2B" w:rsidP="00907C2B">
      <w:pPr>
        <w:autoSpaceDE w:val="0"/>
        <w:autoSpaceDN w:val="0"/>
        <w:adjustRightInd w:val="0"/>
        <w:ind w:left="454" w:hanging="454"/>
        <w:jc w:val="both"/>
        <w:rPr>
          <w:rFonts w:eastAsia="Calibri"/>
          <w:i/>
          <w:iCs/>
          <w:lang w:val="en-GB" w:eastAsia="en-GB"/>
        </w:rPr>
      </w:pPr>
    </w:p>
    <w:p w:rsidR="00907C2B" w:rsidRPr="00907C2B" w:rsidRDefault="00907C2B" w:rsidP="00907C2B">
      <w:pPr>
        <w:ind w:left="454" w:hanging="454"/>
        <w:jc w:val="both"/>
        <w:rPr>
          <w:i/>
        </w:rPr>
      </w:pPr>
      <w:r w:rsidRPr="00907C2B">
        <w:t xml:space="preserve">WAEC (2001 – 2007).  The west african senior school certificate examination.  </w:t>
      </w:r>
      <w:r w:rsidRPr="00907C2B">
        <w:rPr>
          <w:i/>
        </w:rPr>
        <w:t>The Chief Examiners’ reports for Nigeria.</w:t>
      </w:r>
    </w:p>
    <w:p w:rsidR="00907C2B" w:rsidRPr="00907C2B" w:rsidRDefault="00907C2B" w:rsidP="00907C2B">
      <w:pPr>
        <w:ind w:left="454" w:hanging="454"/>
        <w:jc w:val="both"/>
        <w:rPr>
          <w:i/>
        </w:rPr>
      </w:pPr>
    </w:p>
    <w:p w:rsidR="00907C2B" w:rsidRDefault="00907C2B" w:rsidP="00907C2B">
      <w:pPr>
        <w:ind w:left="454" w:hanging="454"/>
        <w:jc w:val="both"/>
      </w:pPr>
      <w:r w:rsidRPr="00907C2B">
        <w:t xml:space="preserve">WAEC.(2012). </w:t>
      </w:r>
      <w:r w:rsidRPr="00907C2B">
        <w:rPr>
          <w:i/>
        </w:rPr>
        <w:t>Year 2012 21</w:t>
      </w:r>
      <w:r w:rsidRPr="00907C2B">
        <w:rPr>
          <w:i/>
          <w:vertAlign w:val="superscript"/>
        </w:rPr>
        <w:t>st</w:t>
      </w:r>
      <w:r w:rsidRPr="00907C2B">
        <w:rPr>
          <w:i/>
        </w:rPr>
        <w:t xml:space="preserve"> </w:t>
      </w:r>
      <w:r w:rsidRPr="005A0A4D">
        <w:rPr>
          <w:i/>
        </w:rPr>
        <w:t>WAEC</w:t>
      </w:r>
      <w:r w:rsidRPr="00907C2B">
        <w:rPr>
          <w:i/>
        </w:rPr>
        <w:t xml:space="preserve"> state committee meeting agenda papers</w:t>
      </w:r>
      <w:r w:rsidR="007F2649">
        <w:rPr>
          <w:i/>
        </w:rPr>
        <w:t xml:space="preserve"> </w:t>
      </w:r>
      <w:r w:rsidRPr="00907C2B">
        <w:rPr>
          <w:i/>
        </w:rPr>
        <w:t>for Taraba State.</w:t>
      </w:r>
      <w:r w:rsidRPr="00907C2B">
        <w:t xml:space="preserve"> West African Examination Council.</w:t>
      </w:r>
    </w:p>
    <w:p w:rsidR="00907C2B" w:rsidRPr="00907C2B" w:rsidRDefault="00907C2B" w:rsidP="00907C2B">
      <w:pPr>
        <w:ind w:left="454" w:hanging="454"/>
        <w:jc w:val="both"/>
      </w:pPr>
    </w:p>
    <w:p w:rsidR="00907C2B" w:rsidRDefault="00907C2B" w:rsidP="00907C2B">
      <w:pPr>
        <w:ind w:left="454" w:hanging="454"/>
        <w:jc w:val="both"/>
        <w:rPr>
          <w:i/>
          <w:color w:val="000000" w:themeColor="text1"/>
        </w:rPr>
      </w:pPr>
      <w:r w:rsidRPr="00907C2B">
        <w:rPr>
          <w:color w:val="000000" w:themeColor="text1"/>
        </w:rPr>
        <w:t xml:space="preserve">Zent, E. S. (2001). Strategies of convergent thinking. </w:t>
      </w:r>
      <w:r w:rsidRPr="00907C2B">
        <w:rPr>
          <w:i/>
          <w:color w:val="000000" w:themeColor="text1"/>
        </w:rPr>
        <w:t xml:space="preserve">Retrieved November 29, 2016 from: </w:t>
      </w:r>
      <w:hyperlink r:id="rId12" w:history="1">
        <w:r w:rsidR="00D16A93" w:rsidRPr="00FE42C2">
          <w:rPr>
            <w:rStyle w:val="Hyperlink"/>
            <w:i/>
          </w:rPr>
          <w:t>http://faculty.washington.edulezent/imct.htm</w:t>
        </w:r>
      </w:hyperlink>
      <w:r w:rsidRPr="00907C2B">
        <w:rPr>
          <w:i/>
          <w:color w:val="000000" w:themeColor="text1"/>
        </w:rPr>
        <w:t xml:space="preserve"> </w:t>
      </w:r>
    </w:p>
    <w:p w:rsidR="00D16A93" w:rsidRDefault="00D16A93" w:rsidP="00907C2B">
      <w:pPr>
        <w:ind w:left="454" w:hanging="454"/>
        <w:jc w:val="both"/>
      </w:pPr>
    </w:p>
    <w:sectPr w:rsidR="00D16A93" w:rsidSect="00A117ED">
      <w:footerReference w:type="default" r:id="rId13"/>
      <w:pgSz w:w="11906" w:h="16838"/>
      <w:pgMar w:top="1350" w:right="1440" w:bottom="1701"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41559" w:rsidRDefault="00B41559" w:rsidP="00CE41AC">
      <w:r>
        <w:separator/>
      </w:r>
    </w:p>
  </w:endnote>
  <w:endnote w:type="continuationSeparator" w:id="0">
    <w:p w:rsidR="00B41559" w:rsidRDefault="00B41559" w:rsidP="00CE41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55870688"/>
      <w:docPartObj>
        <w:docPartGallery w:val="Page Numbers (Bottom of Page)"/>
        <w:docPartUnique/>
      </w:docPartObj>
    </w:sdtPr>
    <w:sdtEndPr/>
    <w:sdtContent>
      <w:p w:rsidR="00574FBC" w:rsidRDefault="00B41559">
        <w:pPr>
          <w:pStyle w:val="Footer"/>
          <w:jc w:val="center"/>
        </w:pPr>
        <w:r>
          <w:fldChar w:fldCharType="begin"/>
        </w:r>
        <w:r>
          <w:instrText xml:space="preserve"> PAGE   \</w:instrText>
        </w:r>
        <w:r>
          <w:instrText xml:space="preserve">* MERGEFORMAT </w:instrText>
        </w:r>
        <w:r>
          <w:fldChar w:fldCharType="separate"/>
        </w:r>
        <w:r w:rsidR="0035219F">
          <w:rPr>
            <w:noProof/>
          </w:rPr>
          <w:t>12</w:t>
        </w:r>
        <w:r>
          <w:rPr>
            <w:noProof/>
          </w:rPr>
          <w:fldChar w:fldCharType="end"/>
        </w:r>
      </w:p>
    </w:sdtContent>
  </w:sdt>
  <w:p w:rsidR="00574FBC" w:rsidRDefault="00574F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41559" w:rsidRDefault="00B41559" w:rsidP="00CE41AC">
      <w:r>
        <w:separator/>
      </w:r>
    </w:p>
  </w:footnote>
  <w:footnote w:type="continuationSeparator" w:id="0">
    <w:p w:rsidR="00B41559" w:rsidRDefault="00B41559" w:rsidP="00CE41A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9688E"/>
    <w:multiLevelType w:val="hybridMultilevel"/>
    <w:tmpl w:val="69F2D5D0"/>
    <w:lvl w:ilvl="0" w:tplc="08FADEC0">
      <w:start w:val="1"/>
      <w:numFmt w:val="decimal"/>
      <w:lvlText w:val="%1."/>
      <w:lvlJc w:val="left"/>
      <w:pPr>
        <w:ind w:left="284" w:hanging="360"/>
      </w:pPr>
      <w:rPr>
        <w:rFonts w:ascii="Times New Roman" w:eastAsia="Times New Roman" w:hAnsi="Times New Roman" w:cs="Times New Roman"/>
        <w:b w:val="0"/>
      </w:rPr>
    </w:lvl>
    <w:lvl w:ilvl="1" w:tplc="08090019" w:tentative="1">
      <w:start w:val="1"/>
      <w:numFmt w:val="lowerLetter"/>
      <w:lvlText w:val="%2."/>
      <w:lvlJc w:val="left"/>
      <w:pPr>
        <w:ind w:left="1004" w:hanging="360"/>
      </w:pPr>
    </w:lvl>
    <w:lvl w:ilvl="2" w:tplc="0809001B" w:tentative="1">
      <w:start w:val="1"/>
      <w:numFmt w:val="lowerRoman"/>
      <w:lvlText w:val="%3."/>
      <w:lvlJc w:val="right"/>
      <w:pPr>
        <w:ind w:left="1724" w:hanging="180"/>
      </w:pPr>
    </w:lvl>
    <w:lvl w:ilvl="3" w:tplc="0809000F" w:tentative="1">
      <w:start w:val="1"/>
      <w:numFmt w:val="decimal"/>
      <w:lvlText w:val="%4."/>
      <w:lvlJc w:val="left"/>
      <w:pPr>
        <w:ind w:left="2444" w:hanging="360"/>
      </w:pPr>
    </w:lvl>
    <w:lvl w:ilvl="4" w:tplc="08090019" w:tentative="1">
      <w:start w:val="1"/>
      <w:numFmt w:val="lowerLetter"/>
      <w:lvlText w:val="%5."/>
      <w:lvlJc w:val="left"/>
      <w:pPr>
        <w:ind w:left="3164" w:hanging="360"/>
      </w:pPr>
    </w:lvl>
    <w:lvl w:ilvl="5" w:tplc="0809001B" w:tentative="1">
      <w:start w:val="1"/>
      <w:numFmt w:val="lowerRoman"/>
      <w:lvlText w:val="%6."/>
      <w:lvlJc w:val="right"/>
      <w:pPr>
        <w:ind w:left="3884" w:hanging="180"/>
      </w:pPr>
    </w:lvl>
    <w:lvl w:ilvl="6" w:tplc="0809000F" w:tentative="1">
      <w:start w:val="1"/>
      <w:numFmt w:val="decimal"/>
      <w:lvlText w:val="%7."/>
      <w:lvlJc w:val="left"/>
      <w:pPr>
        <w:ind w:left="4604" w:hanging="360"/>
      </w:pPr>
    </w:lvl>
    <w:lvl w:ilvl="7" w:tplc="08090019" w:tentative="1">
      <w:start w:val="1"/>
      <w:numFmt w:val="lowerLetter"/>
      <w:lvlText w:val="%8."/>
      <w:lvlJc w:val="left"/>
      <w:pPr>
        <w:ind w:left="5324" w:hanging="360"/>
      </w:pPr>
    </w:lvl>
    <w:lvl w:ilvl="8" w:tplc="0809001B" w:tentative="1">
      <w:start w:val="1"/>
      <w:numFmt w:val="lowerRoman"/>
      <w:lvlText w:val="%9."/>
      <w:lvlJc w:val="right"/>
      <w:pPr>
        <w:ind w:left="6044" w:hanging="180"/>
      </w:pPr>
    </w:lvl>
  </w:abstractNum>
  <w:abstractNum w:abstractNumId="1" w15:restartNumberingAfterBreak="0">
    <w:nsid w:val="50F32DAB"/>
    <w:multiLevelType w:val="hybridMultilevel"/>
    <w:tmpl w:val="FDD8DD36"/>
    <w:lvl w:ilvl="0" w:tplc="E6528F5C">
      <w:start w:val="1"/>
      <w:numFmt w:val="decimal"/>
      <w:lvlText w:val="%1."/>
      <w:lvlJc w:val="left"/>
      <w:pPr>
        <w:ind w:left="720" w:hanging="360"/>
      </w:pPr>
      <w:rPr>
        <w:rFonts w:ascii="Times New Roman" w:eastAsia="Times New Roman"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BC00BF5"/>
    <w:multiLevelType w:val="hybridMultilevel"/>
    <w:tmpl w:val="57E8E9A4"/>
    <w:lvl w:ilvl="0" w:tplc="EB0E276E">
      <w:start w:val="1"/>
      <w:numFmt w:val="decimal"/>
      <w:lvlText w:val="%1."/>
      <w:lvlJc w:val="left"/>
      <w:pPr>
        <w:ind w:left="720" w:hanging="360"/>
      </w:pPr>
      <w:rPr>
        <w:rFonts w:ascii="Times New Roman" w:eastAsia="Times New Roman" w:hAnsi="Times New Roman" w:cs="Times New Roman"/>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E66A1"/>
    <w:rsid w:val="00005775"/>
    <w:rsid w:val="00025F4B"/>
    <w:rsid w:val="00062C90"/>
    <w:rsid w:val="000A33A6"/>
    <w:rsid w:val="000A599D"/>
    <w:rsid w:val="000A71E8"/>
    <w:rsid w:val="000B2A8D"/>
    <w:rsid w:val="000C4CD9"/>
    <w:rsid w:val="000F4CCF"/>
    <w:rsid w:val="000F60A2"/>
    <w:rsid w:val="00102340"/>
    <w:rsid w:val="00123524"/>
    <w:rsid w:val="0013317A"/>
    <w:rsid w:val="0013567B"/>
    <w:rsid w:val="00157FFC"/>
    <w:rsid w:val="001859FF"/>
    <w:rsid w:val="00195780"/>
    <w:rsid w:val="001A3183"/>
    <w:rsid w:val="001A6172"/>
    <w:rsid w:val="001B48B7"/>
    <w:rsid w:val="001C5272"/>
    <w:rsid w:val="001D128F"/>
    <w:rsid w:val="001E09F5"/>
    <w:rsid w:val="001E3F58"/>
    <w:rsid w:val="001F2E10"/>
    <w:rsid w:val="00201009"/>
    <w:rsid w:val="00201994"/>
    <w:rsid w:val="00203233"/>
    <w:rsid w:val="00220E0A"/>
    <w:rsid w:val="00226DCC"/>
    <w:rsid w:val="00231430"/>
    <w:rsid w:val="00240129"/>
    <w:rsid w:val="00243473"/>
    <w:rsid w:val="002606C5"/>
    <w:rsid w:val="00266712"/>
    <w:rsid w:val="00267732"/>
    <w:rsid w:val="00271959"/>
    <w:rsid w:val="00273C6C"/>
    <w:rsid w:val="00284D32"/>
    <w:rsid w:val="00297570"/>
    <w:rsid w:val="002979B7"/>
    <w:rsid w:val="002A00BD"/>
    <w:rsid w:val="002D4398"/>
    <w:rsid w:val="00301EF0"/>
    <w:rsid w:val="00312DBC"/>
    <w:rsid w:val="00315DF6"/>
    <w:rsid w:val="00316066"/>
    <w:rsid w:val="0031788E"/>
    <w:rsid w:val="00327F68"/>
    <w:rsid w:val="00331819"/>
    <w:rsid w:val="00336AF7"/>
    <w:rsid w:val="00345728"/>
    <w:rsid w:val="0035219F"/>
    <w:rsid w:val="003579A5"/>
    <w:rsid w:val="00361CFF"/>
    <w:rsid w:val="00364554"/>
    <w:rsid w:val="0036456F"/>
    <w:rsid w:val="00364EF6"/>
    <w:rsid w:val="00365443"/>
    <w:rsid w:val="003746D8"/>
    <w:rsid w:val="00386C0B"/>
    <w:rsid w:val="003B142A"/>
    <w:rsid w:val="003B41BE"/>
    <w:rsid w:val="003E496F"/>
    <w:rsid w:val="00420E49"/>
    <w:rsid w:val="00433814"/>
    <w:rsid w:val="00435C8C"/>
    <w:rsid w:val="00441710"/>
    <w:rsid w:val="00451DC6"/>
    <w:rsid w:val="00453FE3"/>
    <w:rsid w:val="0046177A"/>
    <w:rsid w:val="00466110"/>
    <w:rsid w:val="00470C69"/>
    <w:rsid w:val="00484140"/>
    <w:rsid w:val="00490C2A"/>
    <w:rsid w:val="00493897"/>
    <w:rsid w:val="00494B4C"/>
    <w:rsid w:val="004A1A3E"/>
    <w:rsid w:val="004A66DD"/>
    <w:rsid w:val="004A6CF4"/>
    <w:rsid w:val="004F1EFA"/>
    <w:rsid w:val="004F762C"/>
    <w:rsid w:val="005012ED"/>
    <w:rsid w:val="0051503E"/>
    <w:rsid w:val="00520AEF"/>
    <w:rsid w:val="0052476A"/>
    <w:rsid w:val="0052788D"/>
    <w:rsid w:val="00574FBC"/>
    <w:rsid w:val="00585042"/>
    <w:rsid w:val="005A0A4D"/>
    <w:rsid w:val="005A65F4"/>
    <w:rsid w:val="005B78D8"/>
    <w:rsid w:val="005C1C02"/>
    <w:rsid w:val="005C3F96"/>
    <w:rsid w:val="005E5142"/>
    <w:rsid w:val="005E7476"/>
    <w:rsid w:val="00600D32"/>
    <w:rsid w:val="00625B8E"/>
    <w:rsid w:val="00630B19"/>
    <w:rsid w:val="00636670"/>
    <w:rsid w:val="006541F7"/>
    <w:rsid w:val="00683362"/>
    <w:rsid w:val="006C0DC3"/>
    <w:rsid w:val="006C34F4"/>
    <w:rsid w:val="006E3C8D"/>
    <w:rsid w:val="00710A0F"/>
    <w:rsid w:val="00755AD3"/>
    <w:rsid w:val="00762A4A"/>
    <w:rsid w:val="00794C20"/>
    <w:rsid w:val="007A7B79"/>
    <w:rsid w:val="007C37AC"/>
    <w:rsid w:val="007E0074"/>
    <w:rsid w:val="007F2649"/>
    <w:rsid w:val="0080600A"/>
    <w:rsid w:val="0081791A"/>
    <w:rsid w:val="00824A28"/>
    <w:rsid w:val="00871AC3"/>
    <w:rsid w:val="0089671B"/>
    <w:rsid w:val="008A1A38"/>
    <w:rsid w:val="008A2EF4"/>
    <w:rsid w:val="008A2F52"/>
    <w:rsid w:val="008A4822"/>
    <w:rsid w:val="008B12BE"/>
    <w:rsid w:val="008B3452"/>
    <w:rsid w:val="008E4227"/>
    <w:rsid w:val="0090617C"/>
    <w:rsid w:val="00906457"/>
    <w:rsid w:val="00906A22"/>
    <w:rsid w:val="00907C2B"/>
    <w:rsid w:val="0092360B"/>
    <w:rsid w:val="00933945"/>
    <w:rsid w:val="00935E87"/>
    <w:rsid w:val="00944AC0"/>
    <w:rsid w:val="00950DA3"/>
    <w:rsid w:val="009537E6"/>
    <w:rsid w:val="00977627"/>
    <w:rsid w:val="009776B5"/>
    <w:rsid w:val="00977932"/>
    <w:rsid w:val="00983FD8"/>
    <w:rsid w:val="009930A7"/>
    <w:rsid w:val="009A6EAD"/>
    <w:rsid w:val="009B0996"/>
    <w:rsid w:val="009B10FA"/>
    <w:rsid w:val="009B15C1"/>
    <w:rsid w:val="009C0701"/>
    <w:rsid w:val="009D25D0"/>
    <w:rsid w:val="009F447A"/>
    <w:rsid w:val="009F7B47"/>
    <w:rsid w:val="00A117ED"/>
    <w:rsid w:val="00A67AE8"/>
    <w:rsid w:val="00A82FD5"/>
    <w:rsid w:val="00A8345B"/>
    <w:rsid w:val="00A83B29"/>
    <w:rsid w:val="00A8762B"/>
    <w:rsid w:val="00A96F73"/>
    <w:rsid w:val="00AB1138"/>
    <w:rsid w:val="00AB54DE"/>
    <w:rsid w:val="00AB743D"/>
    <w:rsid w:val="00AC1FEA"/>
    <w:rsid w:val="00AE40A6"/>
    <w:rsid w:val="00B32C4F"/>
    <w:rsid w:val="00B41559"/>
    <w:rsid w:val="00B6498C"/>
    <w:rsid w:val="00B80577"/>
    <w:rsid w:val="00BA0C5A"/>
    <w:rsid w:val="00BB1039"/>
    <w:rsid w:val="00C00F86"/>
    <w:rsid w:val="00C164E0"/>
    <w:rsid w:val="00C35A50"/>
    <w:rsid w:val="00C613C1"/>
    <w:rsid w:val="00C77B3D"/>
    <w:rsid w:val="00C83376"/>
    <w:rsid w:val="00C91408"/>
    <w:rsid w:val="00C96639"/>
    <w:rsid w:val="00CA72C3"/>
    <w:rsid w:val="00CB2D4B"/>
    <w:rsid w:val="00CD13E4"/>
    <w:rsid w:val="00CE41AC"/>
    <w:rsid w:val="00CE56B9"/>
    <w:rsid w:val="00CE610D"/>
    <w:rsid w:val="00D02EE0"/>
    <w:rsid w:val="00D03260"/>
    <w:rsid w:val="00D16A93"/>
    <w:rsid w:val="00D23084"/>
    <w:rsid w:val="00D46E1F"/>
    <w:rsid w:val="00D50DFA"/>
    <w:rsid w:val="00D5124A"/>
    <w:rsid w:val="00D5672E"/>
    <w:rsid w:val="00D725D5"/>
    <w:rsid w:val="00D80D38"/>
    <w:rsid w:val="00D83740"/>
    <w:rsid w:val="00D9593F"/>
    <w:rsid w:val="00DB4054"/>
    <w:rsid w:val="00DC727D"/>
    <w:rsid w:val="00DE3BD1"/>
    <w:rsid w:val="00DE40A8"/>
    <w:rsid w:val="00DF0E78"/>
    <w:rsid w:val="00DF6E19"/>
    <w:rsid w:val="00E019B0"/>
    <w:rsid w:val="00E21FFC"/>
    <w:rsid w:val="00E23817"/>
    <w:rsid w:val="00E3064D"/>
    <w:rsid w:val="00E36825"/>
    <w:rsid w:val="00E55A68"/>
    <w:rsid w:val="00E91403"/>
    <w:rsid w:val="00E970FC"/>
    <w:rsid w:val="00EC237F"/>
    <w:rsid w:val="00EC721D"/>
    <w:rsid w:val="00ED177F"/>
    <w:rsid w:val="00EE5961"/>
    <w:rsid w:val="00EE66A1"/>
    <w:rsid w:val="00EF3388"/>
    <w:rsid w:val="00F20536"/>
    <w:rsid w:val="00F479F6"/>
    <w:rsid w:val="00F6795C"/>
    <w:rsid w:val="00F7662A"/>
    <w:rsid w:val="00F766C9"/>
    <w:rsid w:val="00F97402"/>
    <w:rsid w:val="00FA0104"/>
    <w:rsid w:val="00FC6980"/>
    <w:rsid w:val="00FE3448"/>
    <w:rsid w:val="00FE61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968D39"/>
  <w15:docId w15:val="{4B6F72A6-72AE-4B76-9A5D-2C4A2A8839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66A1"/>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EE66A1"/>
    <w:rPr>
      <w:color w:val="0000FF"/>
      <w:u w:val="single"/>
    </w:rPr>
  </w:style>
  <w:style w:type="paragraph" w:styleId="NoSpacing">
    <w:name w:val="No Spacing"/>
    <w:link w:val="NoSpacingChar"/>
    <w:uiPriority w:val="1"/>
    <w:qFormat/>
    <w:rsid w:val="00D5672E"/>
    <w:pPr>
      <w:spacing w:after="0" w:line="240" w:lineRule="auto"/>
    </w:pPr>
    <w:rPr>
      <w:rFonts w:ascii="Calibri" w:eastAsia="Calibri" w:hAnsi="Calibri" w:cs="Times New Roman"/>
      <w:lang w:val="en-US"/>
    </w:rPr>
  </w:style>
  <w:style w:type="character" w:customStyle="1" w:styleId="NoSpacingChar">
    <w:name w:val="No Spacing Char"/>
    <w:basedOn w:val="DefaultParagraphFont"/>
    <w:link w:val="NoSpacing"/>
    <w:uiPriority w:val="1"/>
    <w:rsid w:val="00D5672E"/>
    <w:rPr>
      <w:rFonts w:ascii="Calibri" w:eastAsia="Calibri" w:hAnsi="Calibri" w:cs="Times New Roman"/>
      <w:lang w:val="en-US"/>
    </w:rPr>
  </w:style>
  <w:style w:type="table" w:styleId="MediumShading2-Accent6">
    <w:name w:val="Medium Shading 2 Accent 6"/>
    <w:basedOn w:val="TableNormal"/>
    <w:uiPriority w:val="64"/>
    <w:rsid w:val="00EF3388"/>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Default">
    <w:name w:val="Default"/>
    <w:rsid w:val="009B0996"/>
    <w:pPr>
      <w:autoSpaceDE w:val="0"/>
      <w:autoSpaceDN w:val="0"/>
      <w:adjustRightInd w:val="0"/>
      <w:spacing w:after="0" w:line="240" w:lineRule="auto"/>
    </w:pPr>
    <w:rPr>
      <w:rFonts w:ascii="Times New Roman" w:hAnsi="Times New Roman" w:cs="Times New Roman"/>
      <w:color w:val="000000"/>
      <w:sz w:val="24"/>
      <w:szCs w:val="24"/>
    </w:rPr>
  </w:style>
  <w:style w:type="character" w:styleId="Strong">
    <w:name w:val="Strong"/>
    <w:basedOn w:val="DefaultParagraphFont"/>
    <w:uiPriority w:val="22"/>
    <w:qFormat/>
    <w:rsid w:val="00A82FD5"/>
    <w:rPr>
      <w:b/>
      <w:bCs/>
    </w:rPr>
  </w:style>
  <w:style w:type="character" w:styleId="HTMLCite">
    <w:name w:val="HTML Cite"/>
    <w:basedOn w:val="DefaultParagraphFont"/>
    <w:uiPriority w:val="99"/>
    <w:semiHidden/>
    <w:unhideWhenUsed/>
    <w:rsid w:val="00D23084"/>
    <w:rPr>
      <w:i/>
      <w:iCs/>
    </w:rPr>
  </w:style>
  <w:style w:type="paragraph" w:styleId="Header">
    <w:name w:val="header"/>
    <w:basedOn w:val="Normal"/>
    <w:link w:val="HeaderChar"/>
    <w:uiPriority w:val="99"/>
    <w:semiHidden/>
    <w:unhideWhenUsed/>
    <w:rsid w:val="00CE41AC"/>
    <w:pPr>
      <w:tabs>
        <w:tab w:val="center" w:pos="4513"/>
        <w:tab w:val="right" w:pos="9026"/>
      </w:tabs>
    </w:pPr>
  </w:style>
  <w:style w:type="character" w:customStyle="1" w:styleId="HeaderChar">
    <w:name w:val="Header Char"/>
    <w:basedOn w:val="DefaultParagraphFont"/>
    <w:link w:val="Header"/>
    <w:uiPriority w:val="99"/>
    <w:semiHidden/>
    <w:rsid w:val="00CE41AC"/>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CE41AC"/>
    <w:pPr>
      <w:tabs>
        <w:tab w:val="center" w:pos="4513"/>
        <w:tab w:val="right" w:pos="9026"/>
      </w:tabs>
    </w:pPr>
  </w:style>
  <w:style w:type="character" w:customStyle="1" w:styleId="FooterChar">
    <w:name w:val="Footer Char"/>
    <w:basedOn w:val="DefaultParagraphFont"/>
    <w:link w:val="Footer"/>
    <w:uiPriority w:val="99"/>
    <w:rsid w:val="00CE41AC"/>
    <w:rPr>
      <w:rFonts w:ascii="Times New Roman" w:eastAsia="Times New Roman" w:hAnsi="Times New Roman" w:cs="Times New Roman"/>
      <w:sz w:val="24"/>
      <w:szCs w:val="24"/>
      <w:lang w:val="en-US"/>
    </w:rPr>
  </w:style>
  <w:style w:type="table" w:styleId="TableGrid">
    <w:name w:val="Table Grid"/>
    <w:basedOn w:val="TableNormal"/>
    <w:uiPriority w:val="59"/>
    <w:rsid w:val="004F1EF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2955268">
      <w:bodyDiv w:val="1"/>
      <w:marLeft w:val="0"/>
      <w:marRight w:val="0"/>
      <w:marTop w:val="0"/>
      <w:marBottom w:val="0"/>
      <w:divBdr>
        <w:top w:val="none" w:sz="0" w:space="0" w:color="auto"/>
        <w:left w:val="none" w:sz="0" w:space="0" w:color="auto"/>
        <w:bottom w:val="none" w:sz="0" w:space="0" w:color="auto"/>
        <w:right w:val="none" w:sz="0" w:space="0" w:color="auto"/>
      </w:divBdr>
      <w:divsChild>
        <w:div w:id="419987288">
          <w:marLeft w:val="0"/>
          <w:marRight w:val="0"/>
          <w:marTop w:val="0"/>
          <w:marBottom w:val="0"/>
          <w:divBdr>
            <w:top w:val="none" w:sz="0" w:space="0" w:color="auto"/>
            <w:left w:val="none" w:sz="0" w:space="0" w:color="auto"/>
            <w:bottom w:val="none" w:sz="0" w:space="0" w:color="auto"/>
            <w:right w:val="none" w:sz="0" w:space="0" w:color="auto"/>
          </w:divBdr>
        </w:div>
        <w:div w:id="116720200">
          <w:marLeft w:val="0"/>
          <w:marRight w:val="0"/>
          <w:marTop w:val="0"/>
          <w:marBottom w:val="0"/>
          <w:divBdr>
            <w:top w:val="none" w:sz="0" w:space="0" w:color="auto"/>
            <w:left w:val="none" w:sz="0" w:space="0" w:color="auto"/>
            <w:bottom w:val="none" w:sz="0" w:space="0" w:color="auto"/>
            <w:right w:val="none" w:sz="0" w:space="0" w:color="auto"/>
          </w:divBdr>
        </w:div>
        <w:div w:id="46682256">
          <w:marLeft w:val="0"/>
          <w:marRight w:val="0"/>
          <w:marTop w:val="0"/>
          <w:marBottom w:val="0"/>
          <w:divBdr>
            <w:top w:val="none" w:sz="0" w:space="0" w:color="auto"/>
            <w:left w:val="none" w:sz="0" w:space="0" w:color="auto"/>
            <w:bottom w:val="none" w:sz="0" w:space="0" w:color="auto"/>
            <w:right w:val="none" w:sz="0" w:space="0" w:color="auto"/>
          </w:divBdr>
        </w:div>
        <w:div w:id="1177118040">
          <w:marLeft w:val="0"/>
          <w:marRight w:val="0"/>
          <w:marTop w:val="0"/>
          <w:marBottom w:val="0"/>
          <w:divBdr>
            <w:top w:val="none" w:sz="0" w:space="0" w:color="auto"/>
            <w:left w:val="none" w:sz="0" w:space="0" w:color="auto"/>
            <w:bottom w:val="none" w:sz="0" w:space="0" w:color="auto"/>
            <w:right w:val="none" w:sz="0" w:space="0" w:color="auto"/>
          </w:divBdr>
        </w:div>
        <w:div w:id="389349919">
          <w:marLeft w:val="0"/>
          <w:marRight w:val="0"/>
          <w:marTop w:val="0"/>
          <w:marBottom w:val="0"/>
          <w:divBdr>
            <w:top w:val="none" w:sz="0" w:space="0" w:color="auto"/>
            <w:left w:val="none" w:sz="0" w:space="0" w:color="auto"/>
            <w:bottom w:val="none" w:sz="0" w:space="0" w:color="auto"/>
            <w:right w:val="none" w:sz="0" w:space="0" w:color="auto"/>
          </w:divBdr>
        </w:div>
        <w:div w:id="2038432827">
          <w:marLeft w:val="0"/>
          <w:marRight w:val="0"/>
          <w:marTop w:val="0"/>
          <w:marBottom w:val="0"/>
          <w:divBdr>
            <w:top w:val="none" w:sz="0" w:space="0" w:color="auto"/>
            <w:left w:val="none" w:sz="0" w:space="0" w:color="auto"/>
            <w:bottom w:val="none" w:sz="0" w:space="0" w:color="auto"/>
            <w:right w:val="none" w:sz="0" w:space="0" w:color="auto"/>
          </w:divBdr>
        </w:div>
        <w:div w:id="1548830341">
          <w:marLeft w:val="0"/>
          <w:marRight w:val="0"/>
          <w:marTop w:val="0"/>
          <w:marBottom w:val="0"/>
          <w:divBdr>
            <w:top w:val="none" w:sz="0" w:space="0" w:color="auto"/>
            <w:left w:val="none" w:sz="0" w:space="0" w:color="auto"/>
            <w:bottom w:val="none" w:sz="0" w:space="0" w:color="auto"/>
            <w:right w:val="none" w:sz="0" w:space="0" w:color="auto"/>
          </w:divBdr>
        </w:div>
        <w:div w:id="1756127808">
          <w:marLeft w:val="0"/>
          <w:marRight w:val="0"/>
          <w:marTop w:val="0"/>
          <w:marBottom w:val="0"/>
          <w:divBdr>
            <w:top w:val="none" w:sz="0" w:space="0" w:color="auto"/>
            <w:left w:val="none" w:sz="0" w:space="0" w:color="auto"/>
            <w:bottom w:val="none" w:sz="0" w:space="0" w:color="auto"/>
            <w:right w:val="none" w:sz="0" w:space="0" w:color="auto"/>
          </w:divBdr>
        </w:div>
        <w:div w:id="1605453432">
          <w:marLeft w:val="0"/>
          <w:marRight w:val="0"/>
          <w:marTop w:val="0"/>
          <w:marBottom w:val="0"/>
          <w:divBdr>
            <w:top w:val="none" w:sz="0" w:space="0" w:color="auto"/>
            <w:left w:val="none" w:sz="0" w:space="0" w:color="auto"/>
            <w:bottom w:val="none" w:sz="0" w:space="0" w:color="auto"/>
            <w:right w:val="none" w:sz="0" w:space="0" w:color="auto"/>
          </w:divBdr>
        </w:div>
        <w:div w:id="230509700">
          <w:marLeft w:val="0"/>
          <w:marRight w:val="0"/>
          <w:marTop w:val="0"/>
          <w:marBottom w:val="0"/>
          <w:divBdr>
            <w:top w:val="none" w:sz="0" w:space="0" w:color="auto"/>
            <w:left w:val="none" w:sz="0" w:space="0" w:color="auto"/>
            <w:bottom w:val="none" w:sz="0" w:space="0" w:color="auto"/>
            <w:right w:val="none" w:sz="0" w:space="0" w:color="auto"/>
          </w:divBdr>
        </w:div>
        <w:div w:id="333922598">
          <w:marLeft w:val="0"/>
          <w:marRight w:val="0"/>
          <w:marTop w:val="0"/>
          <w:marBottom w:val="0"/>
          <w:divBdr>
            <w:top w:val="none" w:sz="0" w:space="0" w:color="auto"/>
            <w:left w:val="none" w:sz="0" w:space="0" w:color="auto"/>
            <w:bottom w:val="none" w:sz="0" w:space="0" w:color="auto"/>
            <w:right w:val="none" w:sz="0" w:space="0" w:color="auto"/>
          </w:divBdr>
        </w:div>
        <w:div w:id="1483230226">
          <w:marLeft w:val="0"/>
          <w:marRight w:val="0"/>
          <w:marTop w:val="0"/>
          <w:marBottom w:val="0"/>
          <w:divBdr>
            <w:top w:val="none" w:sz="0" w:space="0" w:color="auto"/>
            <w:left w:val="none" w:sz="0" w:space="0" w:color="auto"/>
            <w:bottom w:val="none" w:sz="0" w:space="0" w:color="auto"/>
            <w:right w:val="none" w:sz="0" w:space="0" w:color="auto"/>
          </w:divBdr>
        </w:div>
        <w:div w:id="1963538734">
          <w:marLeft w:val="0"/>
          <w:marRight w:val="0"/>
          <w:marTop w:val="0"/>
          <w:marBottom w:val="0"/>
          <w:divBdr>
            <w:top w:val="none" w:sz="0" w:space="0" w:color="auto"/>
            <w:left w:val="none" w:sz="0" w:space="0" w:color="auto"/>
            <w:bottom w:val="none" w:sz="0" w:space="0" w:color="auto"/>
            <w:right w:val="none" w:sz="0" w:space="0" w:color="auto"/>
          </w:divBdr>
        </w:div>
        <w:div w:id="1138448749">
          <w:marLeft w:val="0"/>
          <w:marRight w:val="0"/>
          <w:marTop w:val="0"/>
          <w:marBottom w:val="0"/>
          <w:divBdr>
            <w:top w:val="none" w:sz="0" w:space="0" w:color="auto"/>
            <w:left w:val="none" w:sz="0" w:space="0" w:color="auto"/>
            <w:bottom w:val="none" w:sz="0" w:space="0" w:color="auto"/>
            <w:right w:val="none" w:sz="0" w:space="0" w:color="auto"/>
          </w:divBdr>
        </w:div>
        <w:div w:id="1094745938">
          <w:marLeft w:val="0"/>
          <w:marRight w:val="0"/>
          <w:marTop w:val="0"/>
          <w:marBottom w:val="0"/>
          <w:divBdr>
            <w:top w:val="none" w:sz="0" w:space="0" w:color="auto"/>
            <w:left w:val="none" w:sz="0" w:space="0" w:color="auto"/>
            <w:bottom w:val="none" w:sz="0" w:space="0" w:color="auto"/>
            <w:right w:val="none" w:sz="0" w:space="0" w:color="auto"/>
          </w:divBdr>
        </w:div>
      </w:divsChild>
    </w:div>
    <w:div w:id="351493306">
      <w:bodyDiv w:val="1"/>
      <w:marLeft w:val="0"/>
      <w:marRight w:val="0"/>
      <w:marTop w:val="0"/>
      <w:marBottom w:val="0"/>
      <w:divBdr>
        <w:top w:val="none" w:sz="0" w:space="0" w:color="auto"/>
        <w:left w:val="none" w:sz="0" w:space="0" w:color="auto"/>
        <w:bottom w:val="none" w:sz="0" w:space="0" w:color="auto"/>
        <w:right w:val="none" w:sz="0" w:space="0" w:color="auto"/>
      </w:divBdr>
    </w:div>
    <w:div w:id="610432886">
      <w:bodyDiv w:val="1"/>
      <w:marLeft w:val="0"/>
      <w:marRight w:val="0"/>
      <w:marTop w:val="0"/>
      <w:marBottom w:val="0"/>
      <w:divBdr>
        <w:top w:val="none" w:sz="0" w:space="0" w:color="auto"/>
        <w:left w:val="none" w:sz="0" w:space="0" w:color="auto"/>
        <w:bottom w:val="none" w:sz="0" w:space="0" w:color="auto"/>
        <w:right w:val="none" w:sz="0" w:space="0" w:color="auto"/>
      </w:divBdr>
      <w:divsChild>
        <w:div w:id="1098253347">
          <w:marLeft w:val="0"/>
          <w:marRight w:val="0"/>
          <w:marTop w:val="0"/>
          <w:marBottom w:val="0"/>
          <w:divBdr>
            <w:top w:val="none" w:sz="0" w:space="0" w:color="auto"/>
            <w:left w:val="none" w:sz="0" w:space="0" w:color="auto"/>
            <w:bottom w:val="none" w:sz="0" w:space="0" w:color="auto"/>
            <w:right w:val="none" w:sz="0" w:space="0" w:color="auto"/>
          </w:divBdr>
        </w:div>
        <w:div w:id="954797292">
          <w:marLeft w:val="0"/>
          <w:marRight w:val="0"/>
          <w:marTop w:val="0"/>
          <w:marBottom w:val="0"/>
          <w:divBdr>
            <w:top w:val="none" w:sz="0" w:space="0" w:color="auto"/>
            <w:left w:val="none" w:sz="0" w:space="0" w:color="auto"/>
            <w:bottom w:val="none" w:sz="0" w:space="0" w:color="auto"/>
            <w:right w:val="none" w:sz="0" w:space="0" w:color="auto"/>
          </w:divBdr>
        </w:div>
        <w:div w:id="1311136898">
          <w:marLeft w:val="0"/>
          <w:marRight w:val="0"/>
          <w:marTop w:val="0"/>
          <w:marBottom w:val="0"/>
          <w:divBdr>
            <w:top w:val="none" w:sz="0" w:space="0" w:color="auto"/>
            <w:left w:val="none" w:sz="0" w:space="0" w:color="auto"/>
            <w:bottom w:val="none" w:sz="0" w:space="0" w:color="auto"/>
            <w:right w:val="none" w:sz="0" w:space="0" w:color="auto"/>
          </w:divBdr>
        </w:div>
        <w:div w:id="350375392">
          <w:marLeft w:val="0"/>
          <w:marRight w:val="0"/>
          <w:marTop w:val="0"/>
          <w:marBottom w:val="0"/>
          <w:divBdr>
            <w:top w:val="none" w:sz="0" w:space="0" w:color="auto"/>
            <w:left w:val="none" w:sz="0" w:space="0" w:color="auto"/>
            <w:bottom w:val="none" w:sz="0" w:space="0" w:color="auto"/>
            <w:right w:val="none" w:sz="0" w:space="0" w:color="auto"/>
          </w:divBdr>
        </w:div>
        <w:div w:id="431511340">
          <w:marLeft w:val="0"/>
          <w:marRight w:val="0"/>
          <w:marTop w:val="0"/>
          <w:marBottom w:val="0"/>
          <w:divBdr>
            <w:top w:val="none" w:sz="0" w:space="0" w:color="auto"/>
            <w:left w:val="none" w:sz="0" w:space="0" w:color="auto"/>
            <w:bottom w:val="none" w:sz="0" w:space="0" w:color="auto"/>
            <w:right w:val="none" w:sz="0" w:space="0" w:color="auto"/>
          </w:divBdr>
        </w:div>
        <w:div w:id="1314677749">
          <w:marLeft w:val="0"/>
          <w:marRight w:val="0"/>
          <w:marTop w:val="0"/>
          <w:marBottom w:val="0"/>
          <w:divBdr>
            <w:top w:val="none" w:sz="0" w:space="0" w:color="auto"/>
            <w:left w:val="none" w:sz="0" w:space="0" w:color="auto"/>
            <w:bottom w:val="none" w:sz="0" w:space="0" w:color="auto"/>
            <w:right w:val="none" w:sz="0" w:space="0" w:color="auto"/>
          </w:divBdr>
        </w:div>
        <w:div w:id="1701082166">
          <w:marLeft w:val="0"/>
          <w:marRight w:val="0"/>
          <w:marTop w:val="0"/>
          <w:marBottom w:val="0"/>
          <w:divBdr>
            <w:top w:val="none" w:sz="0" w:space="0" w:color="auto"/>
            <w:left w:val="none" w:sz="0" w:space="0" w:color="auto"/>
            <w:bottom w:val="none" w:sz="0" w:space="0" w:color="auto"/>
            <w:right w:val="none" w:sz="0" w:space="0" w:color="auto"/>
          </w:divBdr>
        </w:div>
        <w:div w:id="1628274586">
          <w:marLeft w:val="0"/>
          <w:marRight w:val="0"/>
          <w:marTop w:val="0"/>
          <w:marBottom w:val="0"/>
          <w:divBdr>
            <w:top w:val="none" w:sz="0" w:space="0" w:color="auto"/>
            <w:left w:val="none" w:sz="0" w:space="0" w:color="auto"/>
            <w:bottom w:val="none" w:sz="0" w:space="0" w:color="auto"/>
            <w:right w:val="none" w:sz="0" w:space="0" w:color="auto"/>
          </w:divBdr>
        </w:div>
        <w:div w:id="1562786875">
          <w:marLeft w:val="0"/>
          <w:marRight w:val="0"/>
          <w:marTop w:val="0"/>
          <w:marBottom w:val="0"/>
          <w:divBdr>
            <w:top w:val="none" w:sz="0" w:space="0" w:color="auto"/>
            <w:left w:val="none" w:sz="0" w:space="0" w:color="auto"/>
            <w:bottom w:val="none" w:sz="0" w:space="0" w:color="auto"/>
            <w:right w:val="none" w:sz="0" w:space="0" w:color="auto"/>
          </w:divBdr>
        </w:div>
        <w:div w:id="1077022029">
          <w:marLeft w:val="0"/>
          <w:marRight w:val="0"/>
          <w:marTop w:val="0"/>
          <w:marBottom w:val="0"/>
          <w:divBdr>
            <w:top w:val="none" w:sz="0" w:space="0" w:color="auto"/>
            <w:left w:val="none" w:sz="0" w:space="0" w:color="auto"/>
            <w:bottom w:val="none" w:sz="0" w:space="0" w:color="auto"/>
            <w:right w:val="none" w:sz="0" w:space="0" w:color="auto"/>
          </w:divBdr>
        </w:div>
        <w:div w:id="1518541007">
          <w:marLeft w:val="0"/>
          <w:marRight w:val="0"/>
          <w:marTop w:val="0"/>
          <w:marBottom w:val="0"/>
          <w:divBdr>
            <w:top w:val="none" w:sz="0" w:space="0" w:color="auto"/>
            <w:left w:val="none" w:sz="0" w:space="0" w:color="auto"/>
            <w:bottom w:val="none" w:sz="0" w:space="0" w:color="auto"/>
            <w:right w:val="none" w:sz="0" w:space="0" w:color="auto"/>
          </w:divBdr>
        </w:div>
        <w:div w:id="1326400376">
          <w:marLeft w:val="0"/>
          <w:marRight w:val="0"/>
          <w:marTop w:val="0"/>
          <w:marBottom w:val="0"/>
          <w:divBdr>
            <w:top w:val="none" w:sz="0" w:space="0" w:color="auto"/>
            <w:left w:val="none" w:sz="0" w:space="0" w:color="auto"/>
            <w:bottom w:val="none" w:sz="0" w:space="0" w:color="auto"/>
            <w:right w:val="none" w:sz="0" w:space="0" w:color="auto"/>
          </w:divBdr>
        </w:div>
        <w:div w:id="1567107450">
          <w:marLeft w:val="0"/>
          <w:marRight w:val="0"/>
          <w:marTop w:val="0"/>
          <w:marBottom w:val="0"/>
          <w:divBdr>
            <w:top w:val="none" w:sz="0" w:space="0" w:color="auto"/>
            <w:left w:val="none" w:sz="0" w:space="0" w:color="auto"/>
            <w:bottom w:val="none" w:sz="0" w:space="0" w:color="auto"/>
            <w:right w:val="none" w:sz="0" w:space="0" w:color="auto"/>
          </w:divBdr>
        </w:div>
        <w:div w:id="1411582125">
          <w:marLeft w:val="0"/>
          <w:marRight w:val="0"/>
          <w:marTop w:val="0"/>
          <w:marBottom w:val="0"/>
          <w:divBdr>
            <w:top w:val="none" w:sz="0" w:space="0" w:color="auto"/>
            <w:left w:val="none" w:sz="0" w:space="0" w:color="auto"/>
            <w:bottom w:val="none" w:sz="0" w:space="0" w:color="auto"/>
            <w:right w:val="none" w:sz="0" w:space="0" w:color="auto"/>
          </w:divBdr>
        </w:div>
        <w:div w:id="1625960855">
          <w:marLeft w:val="0"/>
          <w:marRight w:val="0"/>
          <w:marTop w:val="0"/>
          <w:marBottom w:val="0"/>
          <w:divBdr>
            <w:top w:val="none" w:sz="0" w:space="0" w:color="auto"/>
            <w:left w:val="none" w:sz="0" w:space="0" w:color="auto"/>
            <w:bottom w:val="none" w:sz="0" w:space="0" w:color="auto"/>
            <w:right w:val="none" w:sz="0" w:space="0" w:color="auto"/>
          </w:divBdr>
        </w:div>
        <w:div w:id="289284340">
          <w:marLeft w:val="0"/>
          <w:marRight w:val="0"/>
          <w:marTop w:val="0"/>
          <w:marBottom w:val="0"/>
          <w:divBdr>
            <w:top w:val="none" w:sz="0" w:space="0" w:color="auto"/>
            <w:left w:val="none" w:sz="0" w:space="0" w:color="auto"/>
            <w:bottom w:val="none" w:sz="0" w:space="0" w:color="auto"/>
            <w:right w:val="none" w:sz="0" w:space="0" w:color="auto"/>
          </w:divBdr>
        </w:div>
        <w:div w:id="1152060795">
          <w:marLeft w:val="0"/>
          <w:marRight w:val="0"/>
          <w:marTop w:val="0"/>
          <w:marBottom w:val="0"/>
          <w:divBdr>
            <w:top w:val="none" w:sz="0" w:space="0" w:color="auto"/>
            <w:left w:val="none" w:sz="0" w:space="0" w:color="auto"/>
            <w:bottom w:val="none" w:sz="0" w:space="0" w:color="auto"/>
            <w:right w:val="none" w:sz="0" w:space="0" w:color="auto"/>
          </w:divBdr>
        </w:div>
        <w:div w:id="774592359">
          <w:marLeft w:val="0"/>
          <w:marRight w:val="0"/>
          <w:marTop w:val="0"/>
          <w:marBottom w:val="0"/>
          <w:divBdr>
            <w:top w:val="none" w:sz="0" w:space="0" w:color="auto"/>
            <w:left w:val="none" w:sz="0" w:space="0" w:color="auto"/>
            <w:bottom w:val="none" w:sz="0" w:space="0" w:color="auto"/>
            <w:right w:val="none" w:sz="0" w:space="0" w:color="auto"/>
          </w:divBdr>
        </w:div>
        <w:div w:id="1060060380">
          <w:marLeft w:val="0"/>
          <w:marRight w:val="0"/>
          <w:marTop w:val="0"/>
          <w:marBottom w:val="0"/>
          <w:divBdr>
            <w:top w:val="none" w:sz="0" w:space="0" w:color="auto"/>
            <w:left w:val="none" w:sz="0" w:space="0" w:color="auto"/>
            <w:bottom w:val="none" w:sz="0" w:space="0" w:color="auto"/>
            <w:right w:val="none" w:sz="0" w:space="0" w:color="auto"/>
          </w:divBdr>
        </w:div>
        <w:div w:id="1872065386">
          <w:marLeft w:val="0"/>
          <w:marRight w:val="0"/>
          <w:marTop w:val="0"/>
          <w:marBottom w:val="0"/>
          <w:divBdr>
            <w:top w:val="none" w:sz="0" w:space="0" w:color="auto"/>
            <w:left w:val="none" w:sz="0" w:space="0" w:color="auto"/>
            <w:bottom w:val="none" w:sz="0" w:space="0" w:color="auto"/>
            <w:right w:val="none" w:sz="0" w:space="0" w:color="auto"/>
          </w:divBdr>
        </w:div>
        <w:div w:id="1530296148">
          <w:marLeft w:val="0"/>
          <w:marRight w:val="0"/>
          <w:marTop w:val="0"/>
          <w:marBottom w:val="0"/>
          <w:divBdr>
            <w:top w:val="none" w:sz="0" w:space="0" w:color="auto"/>
            <w:left w:val="none" w:sz="0" w:space="0" w:color="auto"/>
            <w:bottom w:val="none" w:sz="0" w:space="0" w:color="auto"/>
            <w:right w:val="none" w:sz="0" w:space="0" w:color="auto"/>
          </w:divBdr>
        </w:div>
        <w:div w:id="254479233">
          <w:marLeft w:val="0"/>
          <w:marRight w:val="0"/>
          <w:marTop w:val="0"/>
          <w:marBottom w:val="0"/>
          <w:divBdr>
            <w:top w:val="none" w:sz="0" w:space="0" w:color="auto"/>
            <w:left w:val="none" w:sz="0" w:space="0" w:color="auto"/>
            <w:bottom w:val="none" w:sz="0" w:space="0" w:color="auto"/>
            <w:right w:val="none" w:sz="0" w:space="0" w:color="auto"/>
          </w:divBdr>
        </w:div>
        <w:div w:id="1918053288">
          <w:marLeft w:val="0"/>
          <w:marRight w:val="0"/>
          <w:marTop w:val="0"/>
          <w:marBottom w:val="0"/>
          <w:divBdr>
            <w:top w:val="none" w:sz="0" w:space="0" w:color="auto"/>
            <w:left w:val="none" w:sz="0" w:space="0" w:color="auto"/>
            <w:bottom w:val="none" w:sz="0" w:space="0" w:color="auto"/>
            <w:right w:val="none" w:sz="0" w:space="0" w:color="auto"/>
          </w:divBdr>
        </w:div>
        <w:div w:id="1725594255">
          <w:marLeft w:val="0"/>
          <w:marRight w:val="0"/>
          <w:marTop w:val="0"/>
          <w:marBottom w:val="0"/>
          <w:divBdr>
            <w:top w:val="none" w:sz="0" w:space="0" w:color="auto"/>
            <w:left w:val="none" w:sz="0" w:space="0" w:color="auto"/>
            <w:bottom w:val="none" w:sz="0" w:space="0" w:color="auto"/>
            <w:right w:val="none" w:sz="0" w:space="0" w:color="auto"/>
          </w:divBdr>
        </w:div>
        <w:div w:id="1509248094">
          <w:marLeft w:val="0"/>
          <w:marRight w:val="0"/>
          <w:marTop w:val="0"/>
          <w:marBottom w:val="0"/>
          <w:divBdr>
            <w:top w:val="none" w:sz="0" w:space="0" w:color="auto"/>
            <w:left w:val="none" w:sz="0" w:space="0" w:color="auto"/>
            <w:bottom w:val="none" w:sz="0" w:space="0" w:color="auto"/>
            <w:right w:val="none" w:sz="0" w:space="0" w:color="auto"/>
          </w:divBdr>
        </w:div>
        <w:div w:id="1150514405">
          <w:marLeft w:val="0"/>
          <w:marRight w:val="0"/>
          <w:marTop w:val="0"/>
          <w:marBottom w:val="0"/>
          <w:divBdr>
            <w:top w:val="none" w:sz="0" w:space="0" w:color="auto"/>
            <w:left w:val="none" w:sz="0" w:space="0" w:color="auto"/>
            <w:bottom w:val="none" w:sz="0" w:space="0" w:color="auto"/>
            <w:right w:val="none" w:sz="0" w:space="0" w:color="auto"/>
          </w:divBdr>
        </w:div>
        <w:div w:id="507984368">
          <w:marLeft w:val="0"/>
          <w:marRight w:val="0"/>
          <w:marTop w:val="0"/>
          <w:marBottom w:val="0"/>
          <w:divBdr>
            <w:top w:val="none" w:sz="0" w:space="0" w:color="auto"/>
            <w:left w:val="none" w:sz="0" w:space="0" w:color="auto"/>
            <w:bottom w:val="none" w:sz="0" w:space="0" w:color="auto"/>
            <w:right w:val="none" w:sz="0" w:space="0" w:color="auto"/>
          </w:divBdr>
        </w:div>
        <w:div w:id="1219363653">
          <w:marLeft w:val="0"/>
          <w:marRight w:val="0"/>
          <w:marTop w:val="0"/>
          <w:marBottom w:val="0"/>
          <w:divBdr>
            <w:top w:val="none" w:sz="0" w:space="0" w:color="auto"/>
            <w:left w:val="none" w:sz="0" w:space="0" w:color="auto"/>
            <w:bottom w:val="none" w:sz="0" w:space="0" w:color="auto"/>
            <w:right w:val="none" w:sz="0" w:space="0" w:color="auto"/>
          </w:divBdr>
        </w:div>
        <w:div w:id="1863206189">
          <w:marLeft w:val="0"/>
          <w:marRight w:val="0"/>
          <w:marTop w:val="0"/>
          <w:marBottom w:val="0"/>
          <w:divBdr>
            <w:top w:val="none" w:sz="0" w:space="0" w:color="auto"/>
            <w:left w:val="none" w:sz="0" w:space="0" w:color="auto"/>
            <w:bottom w:val="none" w:sz="0" w:space="0" w:color="auto"/>
            <w:right w:val="none" w:sz="0" w:space="0" w:color="auto"/>
          </w:divBdr>
        </w:div>
        <w:div w:id="1809123126">
          <w:marLeft w:val="0"/>
          <w:marRight w:val="0"/>
          <w:marTop w:val="0"/>
          <w:marBottom w:val="0"/>
          <w:divBdr>
            <w:top w:val="none" w:sz="0" w:space="0" w:color="auto"/>
            <w:left w:val="none" w:sz="0" w:space="0" w:color="auto"/>
            <w:bottom w:val="none" w:sz="0" w:space="0" w:color="auto"/>
            <w:right w:val="none" w:sz="0" w:space="0" w:color="auto"/>
          </w:divBdr>
        </w:div>
        <w:div w:id="650253048">
          <w:marLeft w:val="0"/>
          <w:marRight w:val="0"/>
          <w:marTop w:val="0"/>
          <w:marBottom w:val="0"/>
          <w:divBdr>
            <w:top w:val="none" w:sz="0" w:space="0" w:color="auto"/>
            <w:left w:val="none" w:sz="0" w:space="0" w:color="auto"/>
            <w:bottom w:val="none" w:sz="0" w:space="0" w:color="auto"/>
            <w:right w:val="none" w:sz="0" w:space="0" w:color="auto"/>
          </w:divBdr>
        </w:div>
        <w:div w:id="1341156290">
          <w:marLeft w:val="0"/>
          <w:marRight w:val="0"/>
          <w:marTop w:val="0"/>
          <w:marBottom w:val="0"/>
          <w:divBdr>
            <w:top w:val="none" w:sz="0" w:space="0" w:color="auto"/>
            <w:left w:val="none" w:sz="0" w:space="0" w:color="auto"/>
            <w:bottom w:val="none" w:sz="0" w:space="0" w:color="auto"/>
            <w:right w:val="none" w:sz="0" w:space="0" w:color="auto"/>
          </w:divBdr>
        </w:div>
        <w:div w:id="694580526">
          <w:marLeft w:val="0"/>
          <w:marRight w:val="0"/>
          <w:marTop w:val="0"/>
          <w:marBottom w:val="0"/>
          <w:divBdr>
            <w:top w:val="none" w:sz="0" w:space="0" w:color="auto"/>
            <w:left w:val="none" w:sz="0" w:space="0" w:color="auto"/>
            <w:bottom w:val="none" w:sz="0" w:space="0" w:color="auto"/>
            <w:right w:val="none" w:sz="0" w:space="0" w:color="auto"/>
          </w:divBdr>
        </w:div>
        <w:div w:id="526866968">
          <w:marLeft w:val="0"/>
          <w:marRight w:val="0"/>
          <w:marTop w:val="0"/>
          <w:marBottom w:val="0"/>
          <w:divBdr>
            <w:top w:val="none" w:sz="0" w:space="0" w:color="auto"/>
            <w:left w:val="none" w:sz="0" w:space="0" w:color="auto"/>
            <w:bottom w:val="none" w:sz="0" w:space="0" w:color="auto"/>
            <w:right w:val="none" w:sz="0" w:space="0" w:color="auto"/>
          </w:divBdr>
        </w:div>
        <w:div w:id="2005429513">
          <w:marLeft w:val="0"/>
          <w:marRight w:val="0"/>
          <w:marTop w:val="0"/>
          <w:marBottom w:val="0"/>
          <w:divBdr>
            <w:top w:val="none" w:sz="0" w:space="0" w:color="auto"/>
            <w:left w:val="none" w:sz="0" w:space="0" w:color="auto"/>
            <w:bottom w:val="none" w:sz="0" w:space="0" w:color="auto"/>
            <w:right w:val="none" w:sz="0" w:space="0" w:color="auto"/>
          </w:divBdr>
        </w:div>
        <w:div w:id="691103120">
          <w:marLeft w:val="0"/>
          <w:marRight w:val="0"/>
          <w:marTop w:val="0"/>
          <w:marBottom w:val="0"/>
          <w:divBdr>
            <w:top w:val="none" w:sz="0" w:space="0" w:color="auto"/>
            <w:left w:val="none" w:sz="0" w:space="0" w:color="auto"/>
            <w:bottom w:val="none" w:sz="0" w:space="0" w:color="auto"/>
            <w:right w:val="none" w:sz="0" w:space="0" w:color="auto"/>
          </w:divBdr>
        </w:div>
        <w:div w:id="1790203363">
          <w:marLeft w:val="0"/>
          <w:marRight w:val="0"/>
          <w:marTop w:val="0"/>
          <w:marBottom w:val="0"/>
          <w:divBdr>
            <w:top w:val="none" w:sz="0" w:space="0" w:color="auto"/>
            <w:left w:val="none" w:sz="0" w:space="0" w:color="auto"/>
            <w:bottom w:val="none" w:sz="0" w:space="0" w:color="auto"/>
            <w:right w:val="none" w:sz="0" w:space="0" w:color="auto"/>
          </w:divBdr>
        </w:div>
        <w:div w:id="281349629">
          <w:marLeft w:val="0"/>
          <w:marRight w:val="0"/>
          <w:marTop w:val="0"/>
          <w:marBottom w:val="0"/>
          <w:divBdr>
            <w:top w:val="none" w:sz="0" w:space="0" w:color="auto"/>
            <w:left w:val="none" w:sz="0" w:space="0" w:color="auto"/>
            <w:bottom w:val="none" w:sz="0" w:space="0" w:color="auto"/>
            <w:right w:val="none" w:sz="0" w:space="0" w:color="auto"/>
          </w:divBdr>
        </w:div>
        <w:div w:id="749888897">
          <w:marLeft w:val="0"/>
          <w:marRight w:val="0"/>
          <w:marTop w:val="0"/>
          <w:marBottom w:val="0"/>
          <w:divBdr>
            <w:top w:val="none" w:sz="0" w:space="0" w:color="auto"/>
            <w:left w:val="none" w:sz="0" w:space="0" w:color="auto"/>
            <w:bottom w:val="none" w:sz="0" w:space="0" w:color="auto"/>
            <w:right w:val="none" w:sz="0" w:space="0" w:color="auto"/>
          </w:divBdr>
        </w:div>
        <w:div w:id="466556150">
          <w:marLeft w:val="0"/>
          <w:marRight w:val="0"/>
          <w:marTop w:val="0"/>
          <w:marBottom w:val="0"/>
          <w:divBdr>
            <w:top w:val="none" w:sz="0" w:space="0" w:color="auto"/>
            <w:left w:val="none" w:sz="0" w:space="0" w:color="auto"/>
            <w:bottom w:val="none" w:sz="0" w:space="0" w:color="auto"/>
            <w:right w:val="none" w:sz="0" w:space="0" w:color="auto"/>
          </w:divBdr>
        </w:div>
        <w:div w:id="638533607">
          <w:marLeft w:val="0"/>
          <w:marRight w:val="0"/>
          <w:marTop w:val="0"/>
          <w:marBottom w:val="0"/>
          <w:divBdr>
            <w:top w:val="none" w:sz="0" w:space="0" w:color="auto"/>
            <w:left w:val="none" w:sz="0" w:space="0" w:color="auto"/>
            <w:bottom w:val="none" w:sz="0" w:space="0" w:color="auto"/>
            <w:right w:val="none" w:sz="0" w:space="0" w:color="auto"/>
          </w:divBdr>
        </w:div>
        <w:div w:id="168179131">
          <w:marLeft w:val="0"/>
          <w:marRight w:val="0"/>
          <w:marTop w:val="0"/>
          <w:marBottom w:val="0"/>
          <w:divBdr>
            <w:top w:val="none" w:sz="0" w:space="0" w:color="auto"/>
            <w:left w:val="none" w:sz="0" w:space="0" w:color="auto"/>
            <w:bottom w:val="none" w:sz="0" w:space="0" w:color="auto"/>
            <w:right w:val="none" w:sz="0" w:space="0" w:color="auto"/>
          </w:divBdr>
        </w:div>
        <w:div w:id="1726219989">
          <w:marLeft w:val="0"/>
          <w:marRight w:val="0"/>
          <w:marTop w:val="0"/>
          <w:marBottom w:val="0"/>
          <w:divBdr>
            <w:top w:val="none" w:sz="0" w:space="0" w:color="auto"/>
            <w:left w:val="none" w:sz="0" w:space="0" w:color="auto"/>
            <w:bottom w:val="none" w:sz="0" w:space="0" w:color="auto"/>
            <w:right w:val="none" w:sz="0" w:space="0" w:color="auto"/>
          </w:divBdr>
        </w:div>
        <w:div w:id="458305141">
          <w:marLeft w:val="0"/>
          <w:marRight w:val="0"/>
          <w:marTop w:val="0"/>
          <w:marBottom w:val="0"/>
          <w:divBdr>
            <w:top w:val="none" w:sz="0" w:space="0" w:color="auto"/>
            <w:left w:val="none" w:sz="0" w:space="0" w:color="auto"/>
            <w:bottom w:val="none" w:sz="0" w:space="0" w:color="auto"/>
            <w:right w:val="none" w:sz="0" w:space="0" w:color="auto"/>
          </w:divBdr>
        </w:div>
        <w:div w:id="1616909978">
          <w:marLeft w:val="0"/>
          <w:marRight w:val="0"/>
          <w:marTop w:val="0"/>
          <w:marBottom w:val="0"/>
          <w:divBdr>
            <w:top w:val="none" w:sz="0" w:space="0" w:color="auto"/>
            <w:left w:val="none" w:sz="0" w:space="0" w:color="auto"/>
            <w:bottom w:val="none" w:sz="0" w:space="0" w:color="auto"/>
            <w:right w:val="none" w:sz="0" w:space="0" w:color="auto"/>
          </w:divBdr>
        </w:div>
        <w:div w:id="658463148">
          <w:marLeft w:val="0"/>
          <w:marRight w:val="0"/>
          <w:marTop w:val="0"/>
          <w:marBottom w:val="0"/>
          <w:divBdr>
            <w:top w:val="none" w:sz="0" w:space="0" w:color="auto"/>
            <w:left w:val="none" w:sz="0" w:space="0" w:color="auto"/>
            <w:bottom w:val="none" w:sz="0" w:space="0" w:color="auto"/>
            <w:right w:val="none" w:sz="0" w:space="0" w:color="auto"/>
          </w:divBdr>
        </w:div>
        <w:div w:id="812136294">
          <w:marLeft w:val="0"/>
          <w:marRight w:val="0"/>
          <w:marTop w:val="0"/>
          <w:marBottom w:val="0"/>
          <w:divBdr>
            <w:top w:val="none" w:sz="0" w:space="0" w:color="auto"/>
            <w:left w:val="none" w:sz="0" w:space="0" w:color="auto"/>
            <w:bottom w:val="none" w:sz="0" w:space="0" w:color="auto"/>
            <w:right w:val="none" w:sz="0" w:space="0" w:color="auto"/>
          </w:divBdr>
        </w:div>
        <w:div w:id="1311908104">
          <w:marLeft w:val="0"/>
          <w:marRight w:val="0"/>
          <w:marTop w:val="0"/>
          <w:marBottom w:val="0"/>
          <w:divBdr>
            <w:top w:val="none" w:sz="0" w:space="0" w:color="auto"/>
            <w:left w:val="none" w:sz="0" w:space="0" w:color="auto"/>
            <w:bottom w:val="none" w:sz="0" w:space="0" w:color="auto"/>
            <w:right w:val="none" w:sz="0" w:space="0" w:color="auto"/>
          </w:divBdr>
        </w:div>
        <w:div w:id="1148324932">
          <w:marLeft w:val="0"/>
          <w:marRight w:val="0"/>
          <w:marTop w:val="0"/>
          <w:marBottom w:val="0"/>
          <w:divBdr>
            <w:top w:val="none" w:sz="0" w:space="0" w:color="auto"/>
            <w:left w:val="none" w:sz="0" w:space="0" w:color="auto"/>
            <w:bottom w:val="none" w:sz="0" w:space="0" w:color="auto"/>
            <w:right w:val="none" w:sz="0" w:space="0" w:color="auto"/>
          </w:divBdr>
        </w:div>
        <w:div w:id="301009203">
          <w:marLeft w:val="0"/>
          <w:marRight w:val="0"/>
          <w:marTop w:val="0"/>
          <w:marBottom w:val="0"/>
          <w:divBdr>
            <w:top w:val="none" w:sz="0" w:space="0" w:color="auto"/>
            <w:left w:val="none" w:sz="0" w:space="0" w:color="auto"/>
            <w:bottom w:val="none" w:sz="0" w:space="0" w:color="auto"/>
            <w:right w:val="none" w:sz="0" w:space="0" w:color="auto"/>
          </w:divBdr>
        </w:div>
        <w:div w:id="1641305076">
          <w:marLeft w:val="0"/>
          <w:marRight w:val="0"/>
          <w:marTop w:val="0"/>
          <w:marBottom w:val="0"/>
          <w:divBdr>
            <w:top w:val="none" w:sz="0" w:space="0" w:color="auto"/>
            <w:left w:val="none" w:sz="0" w:space="0" w:color="auto"/>
            <w:bottom w:val="none" w:sz="0" w:space="0" w:color="auto"/>
            <w:right w:val="none" w:sz="0" w:space="0" w:color="auto"/>
          </w:divBdr>
        </w:div>
        <w:div w:id="1691561422">
          <w:marLeft w:val="0"/>
          <w:marRight w:val="0"/>
          <w:marTop w:val="0"/>
          <w:marBottom w:val="0"/>
          <w:divBdr>
            <w:top w:val="none" w:sz="0" w:space="0" w:color="auto"/>
            <w:left w:val="none" w:sz="0" w:space="0" w:color="auto"/>
            <w:bottom w:val="none" w:sz="0" w:space="0" w:color="auto"/>
            <w:right w:val="none" w:sz="0" w:space="0" w:color="auto"/>
          </w:divBdr>
        </w:div>
        <w:div w:id="1212569577">
          <w:marLeft w:val="0"/>
          <w:marRight w:val="0"/>
          <w:marTop w:val="0"/>
          <w:marBottom w:val="0"/>
          <w:divBdr>
            <w:top w:val="none" w:sz="0" w:space="0" w:color="auto"/>
            <w:left w:val="none" w:sz="0" w:space="0" w:color="auto"/>
            <w:bottom w:val="none" w:sz="0" w:space="0" w:color="auto"/>
            <w:right w:val="none" w:sz="0" w:space="0" w:color="auto"/>
          </w:divBdr>
        </w:div>
        <w:div w:id="846480806">
          <w:marLeft w:val="0"/>
          <w:marRight w:val="0"/>
          <w:marTop w:val="0"/>
          <w:marBottom w:val="0"/>
          <w:divBdr>
            <w:top w:val="none" w:sz="0" w:space="0" w:color="auto"/>
            <w:left w:val="none" w:sz="0" w:space="0" w:color="auto"/>
            <w:bottom w:val="none" w:sz="0" w:space="0" w:color="auto"/>
            <w:right w:val="none" w:sz="0" w:space="0" w:color="auto"/>
          </w:divBdr>
        </w:div>
        <w:div w:id="202713035">
          <w:marLeft w:val="0"/>
          <w:marRight w:val="0"/>
          <w:marTop w:val="0"/>
          <w:marBottom w:val="0"/>
          <w:divBdr>
            <w:top w:val="none" w:sz="0" w:space="0" w:color="auto"/>
            <w:left w:val="none" w:sz="0" w:space="0" w:color="auto"/>
            <w:bottom w:val="none" w:sz="0" w:space="0" w:color="auto"/>
            <w:right w:val="none" w:sz="0" w:space="0" w:color="auto"/>
          </w:divBdr>
        </w:div>
        <w:div w:id="711610954">
          <w:marLeft w:val="0"/>
          <w:marRight w:val="0"/>
          <w:marTop w:val="0"/>
          <w:marBottom w:val="0"/>
          <w:divBdr>
            <w:top w:val="none" w:sz="0" w:space="0" w:color="auto"/>
            <w:left w:val="none" w:sz="0" w:space="0" w:color="auto"/>
            <w:bottom w:val="none" w:sz="0" w:space="0" w:color="auto"/>
            <w:right w:val="none" w:sz="0" w:space="0" w:color="auto"/>
          </w:divBdr>
        </w:div>
        <w:div w:id="270474264">
          <w:marLeft w:val="0"/>
          <w:marRight w:val="0"/>
          <w:marTop w:val="0"/>
          <w:marBottom w:val="0"/>
          <w:divBdr>
            <w:top w:val="none" w:sz="0" w:space="0" w:color="auto"/>
            <w:left w:val="none" w:sz="0" w:space="0" w:color="auto"/>
            <w:bottom w:val="none" w:sz="0" w:space="0" w:color="auto"/>
            <w:right w:val="none" w:sz="0" w:space="0" w:color="auto"/>
          </w:divBdr>
        </w:div>
        <w:div w:id="1293947764">
          <w:marLeft w:val="0"/>
          <w:marRight w:val="0"/>
          <w:marTop w:val="0"/>
          <w:marBottom w:val="0"/>
          <w:divBdr>
            <w:top w:val="none" w:sz="0" w:space="0" w:color="auto"/>
            <w:left w:val="none" w:sz="0" w:space="0" w:color="auto"/>
            <w:bottom w:val="none" w:sz="0" w:space="0" w:color="auto"/>
            <w:right w:val="none" w:sz="0" w:space="0" w:color="auto"/>
          </w:divBdr>
        </w:div>
        <w:div w:id="1413165189">
          <w:marLeft w:val="0"/>
          <w:marRight w:val="0"/>
          <w:marTop w:val="0"/>
          <w:marBottom w:val="0"/>
          <w:divBdr>
            <w:top w:val="none" w:sz="0" w:space="0" w:color="auto"/>
            <w:left w:val="none" w:sz="0" w:space="0" w:color="auto"/>
            <w:bottom w:val="none" w:sz="0" w:space="0" w:color="auto"/>
            <w:right w:val="none" w:sz="0" w:space="0" w:color="auto"/>
          </w:divBdr>
        </w:div>
        <w:div w:id="77682088">
          <w:marLeft w:val="0"/>
          <w:marRight w:val="0"/>
          <w:marTop w:val="0"/>
          <w:marBottom w:val="0"/>
          <w:divBdr>
            <w:top w:val="none" w:sz="0" w:space="0" w:color="auto"/>
            <w:left w:val="none" w:sz="0" w:space="0" w:color="auto"/>
            <w:bottom w:val="none" w:sz="0" w:space="0" w:color="auto"/>
            <w:right w:val="none" w:sz="0" w:space="0" w:color="auto"/>
          </w:divBdr>
        </w:div>
        <w:div w:id="997078764">
          <w:marLeft w:val="0"/>
          <w:marRight w:val="0"/>
          <w:marTop w:val="0"/>
          <w:marBottom w:val="0"/>
          <w:divBdr>
            <w:top w:val="none" w:sz="0" w:space="0" w:color="auto"/>
            <w:left w:val="none" w:sz="0" w:space="0" w:color="auto"/>
            <w:bottom w:val="none" w:sz="0" w:space="0" w:color="auto"/>
            <w:right w:val="none" w:sz="0" w:space="0" w:color="auto"/>
          </w:divBdr>
        </w:div>
        <w:div w:id="245456066">
          <w:marLeft w:val="0"/>
          <w:marRight w:val="0"/>
          <w:marTop w:val="0"/>
          <w:marBottom w:val="0"/>
          <w:divBdr>
            <w:top w:val="none" w:sz="0" w:space="0" w:color="auto"/>
            <w:left w:val="none" w:sz="0" w:space="0" w:color="auto"/>
            <w:bottom w:val="none" w:sz="0" w:space="0" w:color="auto"/>
            <w:right w:val="none" w:sz="0" w:space="0" w:color="auto"/>
          </w:divBdr>
        </w:div>
        <w:div w:id="499928485">
          <w:marLeft w:val="0"/>
          <w:marRight w:val="0"/>
          <w:marTop w:val="0"/>
          <w:marBottom w:val="0"/>
          <w:divBdr>
            <w:top w:val="none" w:sz="0" w:space="0" w:color="auto"/>
            <w:left w:val="none" w:sz="0" w:space="0" w:color="auto"/>
            <w:bottom w:val="none" w:sz="0" w:space="0" w:color="auto"/>
            <w:right w:val="none" w:sz="0" w:space="0" w:color="auto"/>
          </w:divBdr>
        </w:div>
        <w:div w:id="1255939588">
          <w:marLeft w:val="0"/>
          <w:marRight w:val="0"/>
          <w:marTop w:val="0"/>
          <w:marBottom w:val="0"/>
          <w:divBdr>
            <w:top w:val="none" w:sz="0" w:space="0" w:color="auto"/>
            <w:left w:val="none" w:sz="0" w:space="0" w:color="auto"/>
            <w:bottom w:val="none" w:sz="0" w:space="0" w:color="auto"/>
            <w:right w:val="none" w:sz="0" w:space="0" w:color="auto"/>
          </w:divBdr>
        </w:div>
        <w:div w:id="212666477">
          <w:marLeft w:val="0"/>
          <w:marRight w:val="0"/>
          <w:marTop w:val="0"/>
          <w:marBottom w:val="0"/>
          <w:divBdr>
            <w:top w:val="none" w:sz="0" w:space="0" w:color="auto"/>
            <w:left w:val="none" w:sz="0" w:space="0" w:color="auto"/>
            <w:bottom w:val="none" w:sz="0" w:space="0" w:color="auto"/>
            <w:right w:val="none" w:sz="0" w:space="0" w:color="auto"/>
          </w:divBdr>
        </w:div>
        <w:div w:id="1080449699">
          <w:marLeft w:val="0"/>
          <w:marRight w:val="0"/>
          <w:marTop w:val="0"/>
          <w:marBottom w:val="0"/>
          <w:divBdr>
            <w:top w:val="none" w:sz="0" w:space="0" w:color="auto"/>
            <w:left w:val="none" w:sz="0" w:space="0" w:color="auto"/>
            <w:bottom w:val="none" w:sz="0" w:space="0" w:color="auto"/>
            <w:right w:val="none" w:sz="0" w:space="0" w:color="auto"/>
          </w:divBdr>
        </w:div>
        <w:div w:id="1146976488">
          <w:marLeft w:val="0"/>
          <w:marRight w:val="0"/>
          <w:marTop w:val="0"/>
          <w:marBottom w:val="0"/>
          <w:divBdr>
            <w:top w:val="none" w:sz="0" w:space="0" w:color="auto"/>
            <w:left w:val="none" w:sz="0" w:space="0" w:color="auto"/>
            <w:bottom w:val="none" w:sz="0" w:space="0" w:color="auto"/>
            <w:right w:val="none" w:sz="0" w:space="0" w:color="auto"/>
          </w:divBdr>
        </w:div>
        <w:div w:id="2116096701">
          <w:marLeft w:val="0"/>
          <w:marRight w:val="0"/>
          <w:marTop w:val="0"/>
          <w:marBottom w:val="0"/>
          <w:divBdr>
            <w:top w:val="none" w:sz="0" w:space="0" w:color="auto"/>
            <w:left w:val="none" w:sz="0" w:space="0" w:color="auto"/>
            <w:bottom w:val="none" w:sz="0" w:space="0" w:color="auto"/>
            <w:right w:val="none" w:sz="0" w:space="0" w:color="auto"/>
          </w:divBdr>
        </w:div>
        <w:div w:id="2098935988">
          <w:marLeft w:val="0"/>
          <w:marRight w:val="0"/>
          <w:marTop w:val="0"/>
          <w:marBottom w:val="0"/>
          <w:divBdr>
            <w:top w:val="none" w:sz="0" w:space="0" w:color="auto"/>
            <w:left w:val="none" w:sz="0" w:space="0" w:color="auto"/>
            <w:bottom w:val="none" w:sz="0" w:space="0" w:color="auto"/>
            <w:right w:val="none" w:sz="0" w:space="0" w:color="auto"/>
          </w:divBdr>
        </w:div>
        <w:div w:id="1932421726">
          <w:marLeft w:val="0"/>
          <w:marRight w:val="0"/>
          <w:marTop w:val="0"/>
          <w:marBottom w:val="0"/>
          <w:divBdr>
            <w:top w:val="none" w:sz="0" w:space="0" w:color="auto"/>
            <w:left w:val="none" w:sz="0" w:space="0" w:color="auto"/>
            <w:bottom w:val="none" w:sz="0" w:space="0" w:color="auto"/>
            <w:right w:val="none" w:sz="0" w:space="0" w:color="auto"/>
          </w:divBdr>
        </w:div>
        <w:div w:id="967707035">
          <w:marLeft w:val="0"/>
          <w:marRight w:val="0"/>
          <w:marTop w:val="0"/>
          <w:marBottom w:val="0"/>
          <w:divBdr>
            <w:top w:val="none" w:sz="0" w:space="0" w:color="auto"/>
            <w:left w:val="none" w:sz="0" w:space="0" w:color="auto"/>
            <w:bottom w:val="none" w:sz="0" w:space="0" w:color="auto"/>
            <w:right w:val="none" w:sz="0" w:space="0" w:color="auto"/>
          </w:divBdr>
        </w:div>
        <w:div w:id="95683590">
          <w:marLeft w:val="0"/>
          <w:marRight w:val="0"/>
          <w:marTop w:val="0"/>
          <w:marBottom w:val="0"/>
          <w:divBdr>
            <w:top w:val="none" w:sz="0" w:space="0" w:color="auto"/>
            <w:left w:val="none" w:sz="0" w:space="0" w:color="auto"/>
            <w:bottom w:val="none" w:sz="0" w:space="0" w:color="auto"/>
            <w:right w:val="none" w:sz="0" w:space="0" w:color="auto"/>
          </w:divBdr>
        </w:div>
        <w:div w:id="1355570232">
          <w:marLeft w:val="0"/>
          <w:marRight w:val="0"/>
          <w:marTop w:val="0"/>
          <w:marBottom w:val="0"/>
          <w:divBdr>
            <w:top w:val="none" w:sz="0" w:space="0" w:color="auto"/>
            <w:left w:val="none" w:sz="0" w:space="0" w:color="auto"/>
            <w:bottom w:val="none" w:sz="0" w:space="0" w:color="auto"/>
            <w:right w:val="none" w:sz="0" w:space="0" w:color="auto"/>
          </w:divBdr>
        </w:div>
        <w:div w:id="1849248416">
          <w:marLeft w:val="0"/>
          <w:marRight w:val="0"/>
          <w:marTop w:val="0"/>
          <w:marBottom w:val="0"/>
          <w:divBdr>
            <w:top w:val="none" w:sz="0" w:space="0" w:color="auto"/>
            <w:left w:val="none" w:sz="0" w:space="0" w:color="auto"/>
            <w:bottom w:val="none" w:sz="0" w:space="0" w:color="auto"/>
            <w:right w:val="none" w:sz="0" w:space="0" w:color="auto"/>
          </w:divBdr>
        </w:div>
        <w:div w:id="2085375587">
          <w:marLeft w:val="0"/>
          <w:marRight w:val="0"/>
          <w:marTop w:val="0"/>
          <w:marBottom w:val="0"/>
          <w:divBdr>
            <w:top w:val="none" w:sz="0" w:space="0" w:color="auto"/>
            <w:left w:val="none" w:sz="0" w:space="0" w:color="auto"/>
            <w:bottom w:val="none" w:sz="0" w:space="0" w:color="auto"/>
            <w:right w:val="none" w:sz="0" w:space="0" w:color="auto"/>
          </w:divBdr>
        </w:div>
        <w:div w:id="1053625200">
          <w:marLeft w:val="0"/>
          <w:marRight w:val="0"/>
          <w:marTop w:val="0"/>
          <w:marBottom w:val="0"/>
          <w:divBdr>
            <w:top w:val="none" w:sz="0" w:space="0" w:color="auto"/>
            <w:left w:val="none" w:sz="0" w:space="0" w:color="auto"/>
            <w:bottom w:val="none" w:sz="0" w:space="0" w:color="auto"/>
            <w:right w:val="none" w:sz="0" w:space="0" w:color="auto"/>
          </w:divBdr>
        </w:div>
        <w:div w:id="1421835207">
          <w:marLeft w:val="0"/>
          <w:marRight w:val="0"/>
          <w:marTop w:val="0"/>
          <w:marBottom w:val="0"/>
          <w:divBdr>
            <w:top w:val="none" w:sz="0" w:space="0" w:color="auto"/>
            <w:left w:val="none" w:sz="0" w:space="0" w:color="auto"/>
            <w:bottom w:val="none" w:sz="0" w:space="0" w:color="auto"/>
            <w:right w:val="none" w:sz="0" w:space="0" w:color="auto"/>
          </w:divBdr>
        </w:div>
        <w:div w:id="873425235">
          <w:marLeft w:val="0"/>
          <w:marRight w:val="0"/>
          <w:marTop w:val="0"/>
          <w:marBottom w:val="0"/>
          <w:divBdr>
            <w:top w:val="none" w:sz="0" w:space="0" w:color="auto"/>
            <w:left w:val="none" w:sz="0" w:space="0" w:color="auto"/>
            <w:bottom w:val="none" w:sz="0" w:space="0" w:color="auto"/>
            <w:right w:val="none" w:sz="0" w:space="0" w:color="auto"/>
          </w:divBdr>
        </w:div>
        <w:div w:id="917399666">
          <w:marLeft w:val="0"/>
          <w:marRight w:val="0"/>
          <w:marTop w:val="0"/>
          <w:marBottom w:val="0"/>
          <w:divBdr>
            <w:top w:val="none" w:sz="0" w:space="0" w:color="auto"/>
            <w:left w:val="none" w:sz="0" w:space="0" w:color="auto"/>
            <w:bottom w:val="none" w:sz="0" w:space="0" w:color="auto"/>
            <w:right w:val="none" w:sz="0" w:space="0" w:color="auto"/>
          </w:divBdr>
        </w:div>
        <w:div w:id="368841205">
          <w:marLeft w:val="0"/>
          <w:marRight w:val="0"/>
          <w:marTop w:val="0"/>
          <w:marBottom w:val="0"/>
          <w:divBdr>
            <w:top w:val="none" w:sz="0" w:space="0" w:color="auto"/>
            <w:left w:val="none" w:sz="0" w:space="0" w:color="auto"/>
            <w:bottom w:val="none" w:sz="0" w:space="0" w:color="auto"/>
            <w:right w:val="none" w:sz="0" w:space="0" w:color="auto"/>
          </w:divBdr>
        </w:div>
        <w:div w:id="1690913814">
          <w:marLeft w:val="0"/>
          <w:marRight w:val="0"/>
          <w:marTop w:val="0"/>
          <w:marBottom w:val="0"/>
          <w:divBdr>
            <w:top w:val="none" w:sz="0" w:space="0" w:color="auto"/>
            <w:left w:val="none" w:sz="0" w:space="0" w:color="auto"/>
            <w:bottom w:val="none" w:sz="0" w:space="0" w:color="auto"/>
            <w:right w:val="none" w:sz="0" w:space="0" w:color="auto"/>
          </w:divBdr>
        </w:div>
        <w:div w:id="2048026399">
          <w:marLeft w:val="0"/>
          <w:marRight w:val="0"/>
          <w:marTop w:val="0"/>
          <w:marBottom w:val="0"/>
          <w:divBdr>
            <w:top w:val="none" w:sz="0" w:space="0" w:color="auto"/>
            <w:left w:val="none" w:sz="0" w:space="0" w:color="auto"/>
            <w:bottom w:val="none" w:sz="0" w:space="0" w:color="auto"/>
            <w:right w:val="none" w:sz="0" w:space="0" w:color="auto"/>
          </w:divBdr>
        </w:div>
        <w:div w:id="971714284">
          <w:marLeft w:val="0"/>
          <w:marRight w:val="0"/>
          <w:marTop w:val="0"/>
          <w:marBottom w:val="0"/>
          <w:divBdr>
            <w:top w:val="none" w:sz="0" w:space="0" w:color="auto"/>
            <w:left w:val="none" w:sz="0" w:space="0" w:color="auto"/>
            <w:bottom w:val="none" w:sz="0" w:space="0" w:color="auto"/>
            <w:right w:val="none" w:sz="0" w:space="0" w:color="auto"/>
          </w:divBdr>
        </w:div>
        <w:div w:id="1003170570">
          <w:marLeft w:val="0"/>
          <w:marRight w:val="0"/>
          <w:marTop w:val="0"/>
          <w:marBottom w:val="0"/>
          <w:divBdr>
            <w:top w:val="none" w:sz="0" w:space="0" w:color="auto"/>
            <w:left w:val="none" w:sz="0" w:space="0" w:color="auto"/>
            <w:bottom w:val="none" w:sz="0" w:space="0" w:color="auto"/>
            <w:right w:val="none" w:sz="0" w:space="0" w:color="auto"/>
          </w:divBdr>
        </w:div>
        <w:div w:id="583610111">
          <w:marLeft w:val="0"/>
          <w:marRight w:val="0"/>
          <w:marTop w:val="0"/>
          <w:marBottom w:val="0"/>
          <w:divBdr>
            <w:top w:val="none" w:sz="0" w:space="0" w:color="auto"/>
            <w:left w:val="none" w:sz="0" w:space="0" w:color="auto"/>
            <w:bottom w:val="none" w:sz="0" w:space="0" w:color="auto"/>
            <w:right w:val="none" w:sz="0" w:space="0" w:color="auto"/>
          </w:divBdr>
        </w:div>
        <w:div w:id="2074346436">
          <w:marLeft w:val="0"/>
          <w:marRight w:val="0"/>
          <w:marTop w:val="0"/>
          <w:marBottom w:val="0"/>
          <w:divBdr>
            <w:top w:val="none" w:sz="0" w:space="0" w:color="auto"/>
            <w:left w:val="none" w:sz="0" w:space="0" w:color="auto"/>
            <w:bottom w:val="none" w:sz="0" w:space="0" w:color="auto"/>
            <w:right w:val="none" w:sz="0" w:space="0" w:color="auto"/>
          </w:divBdr>
        </w:div>
        <w:div w:id="1868443435">
          <w:marLeft w:val="0"/>
          <w:marRight w:val="0"/>
          <w:marTop w:val="0"/>
          <w:marBottom w:val="0"/>
          <w:divBdr>
            <w:top w:val="none" w:sz="0" w:space="0" w:color="auto"/>
            <w:left w:val="none" w:sz="0" w:space="0" w:color="auto"/>
            <w:bottom w:val="none" w:sz="0" w:space="0" w:color="auto"/>
            <w:right w:val="none" w:sz="0" w:space="0" w:color="auto"/>
          </w:divBdr>
        </w:div>
        <w:div w:id="331225801">
          <w:marLeft w:val="0"/>
          <w:marRight w:val="0"/>
          <w:marTop w:val="0"/>
          <w:marBottom w:val="0"/>
          <w:divBdr>
            <w:top w:val="none" w:sz="0" w:space="0" w:color="auto"/>
            <w:left w:val="none" w:sz="0" w:space="0" w:color="auto"/>
            <w:bottom w:val="none" w:sz="0" w:space="0" w:color="auto"/>
            <w:right w:val="none" w:sz="0" w:space="0" w:color="auto"/>
          </w:divBdr>
        </w:div>
        <w:div w:id="659499291">
          <w:marLeft w:val="0"/>
          <w:marRight w:val="0"/>
          <w:marTop w:val="0"/>
          <w:marBottom w:val="0"/>
          <w:divBdr>
            <w:top w:val="none" w:sz="0" w:space="0" w:color="auto"/>
            <w:left w:val="none" w:sz="0" w:space="0" w:color="auto"/>
            <w:bottom w:val="none" w:sz="0" w:space="0" w:color="auto"/>
            <w:right w:val="none" w:sz="0" w:space="0" w:color="auto"/>
          </w:divBdr>
        </w:div>
        <w:div w:id="388962882">
          <w:marLeft w:val="0"/>
          <w:marRight w:val="0"/>
          <w:marTop w:val="0"/>
          <w:marBottom w:val="0"/>
          <w:divBdr>
            <w:top w:val="none" w:sz="0" w:space="0" w:color="auto"/>
            <w:left w:val="none" w:sz="0" w:space="0" w:color="auto"/>
            <w:bottom w:val="none" w:sz="0" w:space="0" w:color="auto"/>
            <w:right w:val="none" w:sz="0" w:space="0" w:color="auto"/>
          </w:divBdr>
        </w:div>
        <w:div w:id="1781490009">
          <w:marLeft w:val="0"/>
          <w:marRight w:val="0"/>
          <w:marTop w:val="0"/>
          <w:marBottom w:val="0"/>
          <w:divBdr>
            <w:top w:val="none" w:sz="0" w:space="0" w:color="auto"/>
            <w:left w:val="none" w:sz="0" w:space="0" w:color="auto"/>
            <w:bottom w:val="none" w:sz="0" w:space="0" w:color="auto"/>
            <w:right w:val="none" w:sz="0" w:space="0" w:color="auto"/>
          </w:divBdr>
        </w:div>
        <w:div w:id="1249339911">
          <w:marLeft w:val="0"/>
          <w:marRight w:val="0"/>
          <w:marTop w:val="0"/>
          <w:marBottom w:val="0"/>
          <w:divBdr>
            <w:top w:val="none" w:sz="0" w:space="0" w:color="auto"/>
            <w:left w:val="none" w:sz="0" w:space="0" w:color="auto"/>
            <w:bottom w:val="none" w:sz="0" w:space="0" w:color="auto"/>
            <w:right w:val="none" w:sz="0" w:space="0" w:color="auto"/>
          </w:divBdr>
        </w:div>
      </w:divsChild>
    </w:div>
    <w:div w:id="768353179">
      <w:bodyDiv w:val="1"/>
      <w:marLeft w:val="0"/>
      <w:marRight w:val="0"/>
      <w:marTop w:val="0"/>
      <w:marBottom w:val="0"/>
      <w:divBdr>
        <w:top w:val="none" w:sz="0" w:space="0" w:color="auto"/>
        <w:left w:val="none" w:sz="0" w:space="0" w:color="auto"/>
        <w:bottom w:val="none" w:sz="0" w:space="0" w:color="auto"/>
        <w:right w:val="none" w:sz="0" w:space="0" w:color="auto"/>
      </w:divBdr>
      <w:divsChild>
        <w:div w:id="1491602885">
          <w:marLeft w:val="0"/>
          <w:marRight w:val="0"/>
          <w:marTop w:val="0"/>
          <w:marBottom w:val="0"/>
          <w:divBdr>
            <w:top w:val="none" w:sz="0" w:space="0" w:color="auto"/>
            <w:left w:val="none" w:sz="0" w:space="0" w:color="auto"/>
            <w:bottom w:val="none" w:sz="0" w:space="0" w:color="auto"/>
            <w:right w:val="none" w:sz="0" w:space="0" w:color="auto"/>
          </w:divBdr>
        </w:div>
        <w:div w:id="1479030355">
          <w:marLeft w:val="0"/>
          <w:marRight w:val="0"/>
          <w:marTop w:val="0"/>
          <w:marBottom w:val="0"/>
          <w:divBdr>
            <w:top w:val="none" w:sz="0" w:space="0" w:color="auto"/>
            <w:left w:val="none" w:sz="0" w:space="0" w:color="auto"/>
            <w:bottom w:val="none" w:sz="0" w:space="0" w:color="auto"/>
            <w:right w:val="none" w:sz="0" w:space="0" w:color="auto"/>
          </w:divBdr>
        </w:div>
        <w:div w:id="599293372">
          <w:marLeft w:val="0"/>
          <w:marRight w:val="0"/>
          <w:marTop w:val="0"/>
          <w:marBottom w:val="0"/>
          <w:divBdr>
            <w:top w:val="none" w:sz="0" w:space="0" w:color="auto"/>
            <w:left w:val="none" w:sz="0" w:space="0" w:color="auto"/>
            <w:bottom w:val="none" w:sz="0" w:space="0" w:color="auto"/>
            <w:right w:val="none" w:sz="0" w:space="0" w:color="auto"/>
          </w:divBdr>
        </w:div>
        <w:div w:id="1401706189">
          <w:marLeft w:val="0"/>
          <w:marRight w:val="0"/>
          <w:marTop w:val="0"/>
          <w:marBottom w:val="0"/>
          <w:divBdr>
            <w:top w:val="none" w:sz="0" w:space="0" w:color="auto"/>
            <w:left w:val="none" w:sz="0" w:space="0" w:color="auto"/>
            <w:bottom w:val="none" w:sz="0" w:space="0" w:color="auto"/>
            <w:right w:val="none" w:sz="0" w:space="0" w:color="auto"/>
          </w:divBdr>
        </w:div>
        <w:div w:id="538013682">
          <w:marLeft w:val="0"/>
          <w:marRight w:val="0"/>
          <w:marTop w:val="0"/>
          <w:marBottom w:val="0"/>
          <w:divBdr>
            <w:top w:val="none" w:sz="0" w:space="0" w:color="auto"/>
            <w:left w:val="none" w:sz="0" w:space="0" w:color="auto"/>
            <w:bottom w:val="none" w:sz="0" w:space="0" w:color="auto"/>
            <w:right w:val="none" w:sz="0" w:space="0" w:color="auto"/>
          </w:divBdr>
        </w:div>
        <w:div w:id="1176337335">
          <w:marLeft w:val="0"/>
          <w:marRight w:val="0"/>
          <w:marTop w:val="0"/>
          <w:marBottom w:val="0"/>
          <w:divBdr>
            <w:top w:val="none" w:sz="0" w:space="0" w:color="auto"/>
            <w:left w:val="none" w:sz="0" w:space="0" w:color="auto"/>
            <w:bottom w:val="none" w:sz="0" w:space="0" w:color="auto"/>
            <w:right w:val="none" w:sz="0" w:space="0" w:color="auto"/>
          </w:divBdr>
        </w:div>
        <w:div w:id="997535164">
          <w:marLeft w:val="0"/>
          <w:marRight w:val="0"/>
          <w:marTop w:val="0"/>
          <w:marBottom w:val="0"/>
          <w:divBdr>
            <w:top w:val="none" w:sz="0" w:space="0" w:color="auto"/>
            <w:left w:val="none" w:sz="0" w:space="0" w:color="auto"/>
            <w:bottom w:val="none" w:sz="0" w:space="0" w:color="auto"/>
            <w:right w:val="none" w:sz="0" w:space="0" w:color="auto"/>
          </w:divBdr>
        </w:div>
        <w:div w:id="565534998">
          <w:marLeft w:val="0"/>
          <w:marRight w:val="0"/>
          <w:marTop w:val="0"/>
          <w:marBottom w:val="0"/>
          <w:divBdr>
            <w:top w:val="none" w:sz="0" w:space="0" w:color="auto"/>
            <w:left w:val="none" w:sz="0" w:space="0" w:color="auto"/>
            <w:bottom w:val="none" w:sz="0" w:space="0" w:color="auto"/>
            <w:right w:val="none" w:sz="0" w:space="0" w:color="auto"/>
          </w:divBdr>
        </w:div>
        <w:div w:id="1077167043">
          <w:marLeft w:val="0"/>
          <w:marRight w:val="0"/>
          <w:marTop w:val="0"/>
          <w:marBottom w:val="0"/>
          <w:divBdr>
            <w:top w:val="none" w:sz="0" w:space="0" w:color="auto"/>
            <w:left w:val="none" w:sz="0" w:space="0" w:color="auto"/>
            <w:bottom w:val="none" w:sz="0" w:space="0" w:color="auto"/>
            <w:right w:val="none" w:sz="0" w:space="0" w:color="auto"/>
          </w:divBdr>
        </w:div>
        <w:div w:id="684792249">
          <w:marLeft w:val="0"/>
          <w:marRight w:val="0"/>
          <w:marTop w:val="0"/>
          <w:marBottom w:val="0"/>
          <w:divBdr>
            <w:top w:val="none" w:sz="0" w:space="0" w:color="auto"/>
            <w:left w:val="none" w:sz="0" w:space="0" w:color="auto"/>
            <w:bottom w:val="none" w:sz="0" w:space="0" w:color="auto"/>
            <w:right w:val="none" w:sz="0" w:space="0" w:color="auto"/>
          </w:divBdr>
        </w:div>
        <w:div w:id="1500849183">
          <w:marLeft w:val="0"/>
          <w:marRight w:val="0"/>
          <w:marTop w:val="0"/>
          <w:marBottom w:val="0"/>
          <w:divBdr>
            <w:top w:val="none" w:sz="0" w:space="0" w:color="auto"/>
            <w:left w:val="none" w:sz="0" w:space="0" w:color="auto"/>
            <w:bottom w:val="none" w:sz="0" w:space="0" w:color="auto"/>
            <w:right w:val="none" w:sz="0" w:space="0" w:color="auto"/>
          </w:divBdr>
        </w:div>
        <w:div w:id="1529564344">
          <w:marLeft w:val="0"/>
          <w:marRight w:val="0"/>
          <w:marTop w:val="0"/>
          <w:marBottom w:val="0"/>
          <w:divBdr>
            <w:top w:val="none" w:sz="0" w:space="0" w:color="auto"/>
            <w:left w:val="none" w:sz="0" w:space="0" w:color="auto"/>
            <w:bottom w:val="none" w:sz="0" w:space="0" w:color="auto"/>
            <w:right w:val="none" w:sz="0" w:space="0" w:color="auto"/>
          </w:divBdr>
        </w:div>
        <w:div w:id="1181431115">
          <w:marLeft w:val="0"/>
          <w:marRight w:val="0"/>
          <w:marTop w:val="0"/>
          <w:marBottom w:val="0"/>
          <w:divBdr>
            <w:top w:val="none" w:sz="0" w:space="0" w:color="auto"/>
            <w:left w:val="none" w:sz="0" w:space="0" w:color="auto"/>
            <w:bottom w:val="none" w:sz="0" w:space="0" w:color="auto"/>
            <w:right w:val="none" w:sz="0" w:space="0" w:color="auto"/>
          </w:divBdr>
        </w:div>
        <w:div w:id="123433142">
          <w:marLeft w:val="0"/>
          <w:marRight w:val="0"/>
          <w:marTop w:val="0"/>
          <w:marBottom w:val="0"/>
          <w:divBdr>
            <w:top w:val="none" w:sz="0" w:space="0" w:color="auto"/>
            <w:left w:val="none" w:sz="0" w:space="0" w:color="auto"/>
            <w:bottom w:val="none" w:sz="0" w:space="0" w:color="auto"/>
            <w:right w:val="none" w:sz="0" w:space="0" w:color="auto"/>
          </w:divBdr>
        </w:div>
        <w:div w:id="579294259">
          <w:marLeft w:val="0"/>
          <w:marRight w:val="0"/>
          <w:marTop w:val="0"/>
          <w:marBottom w:val="0"/>
          <w:divBdr>
            <w:top w:val="none" w:sz="0" w:space="0" w:color="auto"/>
            <w:left w:val="none" w:sz="0" w:space="0" w:color="auto"/>
            <w:bottom w:val="none" w:sz="0" w:space="0" w:color="auto"/>
            <w:right w:val="none" w:sz="0" w:space="0" w:color="auto"/>
          </w:divBdr>
        </w:div>
        <w:div w:id="1481386177">
          <w:marLeft w:val="0"/>
          <w:marRight w:val="0"/>
          <w:marTop w:val="0"/>
          <w:marBottom w:val="0"/>
          <w:divBdr>
            <w:top w:val="none" w:sz="0" w:space="0" w:color="auto"/>
            <w:left w:val="none" w:sz="0" w:space="0" w:color="auto"/>
            <w:bottom w:val="none" w:sz="0" w:space="0" w:color="auto"/>
            <w:right w:val="none" w:sz="0" w:space="0" w:color="auto"/>
          </w:divBdr>
        </w:div>
        <w:div w:id="450633415">
          <w:marLeft w:val="0"/>
          <w:marRight w:val="0"/>
          <w:marTop w:val="0"/>
          <w:marBottom w:val="0"/>
          <w:divBdr>
            <w:top w:val="none" w:sz="0" w:space="0" w:color="auto"/>
            <w:left w:val="none" w:sz="0" w:space="0" w:color="auto"/>
            <w:bottom w:val="none" w:sz="0" w:space="0" w:color="auto"/>
            <w:right w:val="none" w:sz="0" w:space="0" w:color="auto"/>
          </w:divBdr>
        </w:div>
        <w:div w:id="1524973254">
          <w:marLeft w:val="0"/>
          <w:marRight w:val="0"/>
          <w:marTop w:val="0"/>
          <w:marBottom w:val="0"/>
          <w:divBdr>
            <w:top w:val="none" w:sz="0" w:space="0" w:color="auto"/>
            <w:left w:val="none" w:sz="0" w:space="0" w:color="auto"/>
            <w:bottom w:val="none" w:sz="0" w:space="0" w:color="auto"/>
            <w:right w:val="none" w:sz="0" w:space="0" w:color="auto"/>
          </w:divBdr>
        </w:div>
        <w:div w:id="1243445303">
          <w:marLeft w:val="0"/>
          <w:marRight w:val="0"/>
          <w:marTop w:val="0"/>
          <w:marBottom w:val="0"/>
          <w:divBdr>
            <w:top w:val="none" w:sz="0" w:space="0" w:color="auto"/>
            <w:left w:val="none" w:sz="0" w:space="0" w:color="auto"/>
            <w:bottom w:val="none" w:sz="0" w:space="0" w:color="auto"/>
            <w:right w:val="none" w:sz="0" w:space="0" w:color="auto"/>
          </w:divBdr>
        </w:div>
        <w:div w:id="270431269">
          <w:marLeft w:val="0"/>
          <w:marRight w:val="0"/>
          <w:marTop w:val="0"/>
          <w:marBottom w:val="0"/>
          <w:divBdr>
            <w:top w:val="none" w:sz="0" w:space="0" w:color="auto"/>
            <w:left w:val="none" w:sz="0" w:space="0" w:color="auto"/>
            <w:bottom w:val="none" w:sz="0" w:space="0" w:color="auto"/>
            <w:right w:val="none" w:sz="0" w:space="0" w:color="auto"/>
          </w:divBdr>
        </w:div>
        <w:div w:id="1448617240">
          <w:marLeft w:val="0"/>
          <w:marRight w:val="0"/>
          <w:marTop w:val="0"/>
          <w:marBottom w:val="0"/>
          <w:divBdr>
            <w:top w:val="none" w:sz="0" w:space="0" w:color="auto"/>
            <w:left w:val="none" w:sz="0" w:space="0" w:color="auto"/>
            <w:bottom w:val="none" w:sz="0" w:space="0" w:color="auto"/>
            <w:right w:val="none" w:sz="0" w:space="0" w:color="auto"/>
          </w:divBdr>
        </w:div>
        <w:div w:id="491727246">
          <w:marLeft w:val="0"/>
          <w:marRight w:val="0"/>
          <w:marTop w:val="0"/>
          <w:marBottom w:val="0"/>
          <w:divBdr>
            <w:top w:val="none" w:sz="0" w:space="0" w:color="auto"/>
            <w:left w:val="none" w:sz="0" w:space="0" w:color="auto"/>
            <w:bottom w:val="none" w:sz="0" w:space="0" w:color="auto"/>
            <w:right w:val="none" w:sz="0" w:space="0" w:color="auto"/>
          </w:divBdr>
        </w:div>
        <w:div w:id="1062290052">
          <w:marLeft w:val="0"/>
          <w:marRight w:val="0"/>
          <w:marTop w:val="0"/>
          <w:marBottom w:val="0"/>
          <w:divBdr>
            <w:top w:val="none" w:sz="0" w:space="0" w:color="auto"/>
            <w:left w:val="none" w:sz="0" w:space="0" w:color="auto"/>
            <w:bottom w:val="none" w:sz="0" w:space="0" w:color="auto"/>
            <w:right w:val="none" w:sz="0" w:space="0" w:color="auto"/>
          </w:divBdr>
        </w:div>
        <w:div w:id="1477600979">
          <w:marLeft w:val="0"/>
          <w:marRight w:val="0"/>
          <w:marTop w:val="0"/>
          <w:marBottom w:val="0"/>
          <w:divBdr>
            <w:top w:val="none" w:sz="0" w:space="0" w:color="auto"/>
            <w:left w:val="none" w:sz="0" w:space="0" w:color="auto"/>
            <w:bottom w:val="none" w:sz="0" w:space="0" w:color="auto"/>
            <w:right w:val="none" w:sz="0" w:space="0" w:color="auto"/>
          </w:divBdr>
        </w:div>
        <w:div w:id="1315405542">
          <w:marLeft w:val="0"/>
          <w:marRight w:val="0"/>
          <w:marTop w:val="0"/>
          <w:marBottom w:val="0"/>
          <w:divBdr>
            <w:top w:val="none" w:sz="0" w:space="0" w:color="auto"/>
            <w:left w:val="none" w:sz="0" w:space="0" w:color="auto"/>
            <w:bottom w:val="none" w:sz="0" w:space="0" w:color="auto"/>
            <w:right w:val="none" w:sz="0" w:space="0" w:color="auto"/>
          </w:divBdr>
        </w:div>
        <w:div w:id="1510215328">
          <w:marLeft w:val="0"/>
          <w:marRight w:val="0"/>
          <w:marTop w:val="0"/>
          <w:marBottom w:val="0"/>
          <w:divBdr>
            <w:top w:val="none" w:sz="0" w:space="0" w:color="auto"/>
            <w:left w:val="none" w:sz="0" w:space="0" w:color="auto"/>
            <w:bottom w:val="none" w:sz="0" w:space="0" w:color="auto"/>
            <w:right w:val="none" w:sz="0" w:space="0" w:color="auto"/>
          </w:divBdr>
        </w:div>
        <w:div w:id="305474293">
          <w:marLeft w:val="0"/>
          <w:marRight w:val="0"/>
          <w:marTop w:val="0"/>
          <w:marBottom w:val="0"/>
          <w:divBdr>
            <w:top w:val="none" w:sz="0" w:space="0" w:color="auto"/>
            <w:left w:val="none" w:sz="0" w:space="0" w:color="auto"/>
            <w:bottom w:val="none" w:sz="0" w:space="0" w:color="auto"/>
            <w:right w:val="none" w:sz="0" w:space="0" w:color="auto"/>
          </w:divBdr>
        </w:div>
        <w:div w:id="2078939362">
          <w:marLeft w:val="0"/>
          <w:marRight w:val="0"/>
          <w:marTop w:val="0"/>
          <w:marBottom w:val="0"/>
          <w:divBdr>
            <w:top w:val="none" w:sz="0" w:space="0" w:color="auto"/>
            <w:left w:val="none" w:sz="0" w:space="0" w:color="auto"/>
            <w:bottom w:val="none" w:sz="0" w:space="0" w:color="auto"/>
            <w:right w:val="none" w:sz="0" w:space="0" w:color="auto"/>
          </w:divBdr>
        </w:div>
        <w:div w:id="411121418">
          <w:marLeft w:val="0"/>
          <w:marRight w:val="0"/>
          <w:marTop w:val="0"/>
          <w:marBottom w:val="0"/>
          <w:divBdr>
            <w:top w:val="none" w:sz="0" w:space="0" w:color="auto"/>
            <w:left w:val="none" w:sz="0" w:space="0" w:color="auto"/>
            <w:bottom w:val="none" w:sz="0" w:space="0" w:color="auto"/>
            <w:right w:val="none" w:sz="0" w:space="0" w:color="auto"/>
          </w:divBdr>
        </w:div>
        <w:div w:id="18091714">
          <w:marLeft w:val="0"/>
          <w:marRight w:val="0"/>
          <w:marTop w:val="0"/>
          <w:marBottom w:val="0"/>
          <w:divBdr>
            <w:top w:val="none" w:sz="0" w:space="0" w:color="auto"/>
            <w:left w:val="none" w:sz="0" w:space="0" w:color="auto"/>
            <w:bottom w:val="none" w:sz="0" w:space="0" w:color="auto"/>
            <w:right w:val="none" w:sz="0" w:space="0" w:color="auto"/>
          </w:divBdr>
        </w:div>
      </w:divsChild>
    </w:div>
    <w:div w:id="883294587">
      <w:bodyDiv w:val="1"/>
      <w:marLeft w:val="0"/>
      <w:marRight w:val="0"/>
      <w:marTop w:val="0"/>
      <w:marBottom w:val="0"/>
      <w:divBdr>
        <w:top w:val="none" w:sz="0" w:space="0" w:color="auto"/>
        <w:left w:val="none" w:sz="0" w:space="0" w:color="auto"/>
        <w:bottom w:val="none" w:sz="0" w:space="0" w:color="auto"/>
        <w:right w:val="none" w:sz="0" w:space="0" w:color="auto"/>
      </w:divBdr>
      <w:divsChild>
        <w:div w:id="1250697547">
          <w:marLeft w:val="0"/>
          <w:marRight w:val="0"/>
          <w:marTop w:val="0"/>
          <w:marBottom w:val="0"/>
          <w:divBdr>
            <w:top w:val="none" w:sz="0" w:space="0" w:color="auto"/>
            <w:left w:val="none" w:sz="0" w:space="0" w:color="auto"/>
            <w:bottom w:val="none" w:sz="0" w:space="0" w:color="auto"/>
            <w:right w:val="none" w:sz="0" w:space="0" w:color="auto"/>
          </w:divBdr>
          <w:divsChild>
            <w:div w:id="521434929">
              <w:marLeft w:val="0"/>
              <w:marRight w:val="0"/>
              <w:marTop w:val="0"/>
              <w:marBottom w:val="0"/>
              <w:divBdr>
                <w:top w:val="none" w:sz="0" w:space="0" w:color="auto"/>
                <w:left w:val="none" w:sz="0" w:space="0" w:color="auto"/>
                <w:bottom w:val="none" w:sz="0" w:space="0" w:color="auto"/>
                <w:right w:val="none" w:sz="0" w:space="0" w:color="auto"/>
              </w:divBdr>
              <w:divsChild>
                <w:div w:id="968046547">
                  <w:marLeft w:val="0"/>
                  <w:marRight w:val="0"/>
                  <w:marTop w:val="0"/>
                  <w:marBottom w:val="0"/>
                  <w:divBdr>
                    <w:top w:val="none" w:sz="0" w:space="0" w:color="auto"/>
                    <w:left w:val="none" w:sz="0" w:space="0" w:color="auto"/>
                    <w:bottom w:val="none" w:sz="0" w:space="0" w:color="auto"/>
                    <w:right w:val="none" w:sz="0" w:space="0" w:color="auto"/>
                  </w:divBdr>
                </w:div>
                <w:div w:id="996302126">
                  <w:marLeft w:val="0"/>
                  <w:marRight w:val="0"/>
                  <w:marTop w:val="0"/>
                  <w:marBottom w:val="0"/>
                  <w:divBdr>
                    <w:top w:val="none" w:sz="0" w:space="0" w:color="auto"/>
                    <w:left w:val="none" w:sz="0" w:space="0" w:color="auto"/>
                    <w:bottom w:val="none" w:sz="0" w:space="0" w:color="auto"/>
                    <w:right w:val="none" w:sz="0" w:space="0" w:color="auto"/>
                  </w:divBdr>
                </w:div>
                <w:div w:id="1260942217">
                  <w:marLeft w:val="0"/>
                  <w:marRight w:val="0"/>
                  <w:marTop w:val="0"/>
                  <w:marBottom w:val="0"/>
                  <w:divBdr>
                    <w:top w:val="none" w:sz="0" w:space="0" w:color="auto"/>
                    <w:left w:val="none" w:sz="0" w:space="0" w:color="auto"/>
                    <w:bottom w:val="none" w:sz="0" w:space="0" w:color="auto"/>
                    <w:right w:val="none" w:sz="0" w:space="0" w:color="auto"/>
                  </w:divBdr>
                </w:div>
                <w:div w:id="23747791">
                  <w:marLeft w:val="0"/>
                  <w:marRight w:val="0"/>
                  <w:marTop w:val="0"/>
                  <w:marBottom w:val="0"/>
                  <w:divBdr>
                    <w:top w:val="none" w:sz="0" w:space="0" w:color="auto"/>
                    <w:left w:val="none" w:sz="0" w:space="0" w:color="auto"/>
                    <w:bottom w:val="none" w:sz="0" w:space="0" w:color="auto"/>
                    <w:right w:val="none" w:sz="0" w:space="0" w:color="auto"/>
                  </w:divBdr>
                </w:div>
                <w:div w:id="527378859">
                  <w:marLeft w:val="0"/>
                  <w:marRight w:val="0"/>
                  <w:marTop w:val="0"/>
                  <w:marBottom w:val="0"/>
                  <w:divBdr>
                    <w:top w:val="none" w:sz="0" w:space="0" w:color="auto"/>
                    <w:left w:val="none" w:sz="0" w:space="0" w:color="auto"/>
                    <w:bottom w:val="none" w:sz="0" w:space="0" w:color="auto"/>
                    <w:right w:val="none" w:sz="0" w:space="0" w:color="auto"/>
                  </w:divBdr>
                </w:div>
                <w:div w:id="257762330">
                  <w:marLeft w:val="0"/>
                  <w:marRight w:val="0"/>
                  <w:marTop w:val="0"/>
                  <w:marBottom w:val="0"/>
                  <w:divBdr>
                    <w:top w:val="none" w:sz="0" w:space="0" w:color="auto"/>
                    <w:left w:val="none" w:sz="0" w:space="0" w:color="auto"/>
                    <w:bottom w:val="none" w:sz="0" w:space="0" w:color="auto"/>
                    <w:right w:val="none" w:sz="0" w:space="0" w:color="auto"/>
                  </w:divBdr>
                </w:div>
                <w:div w:id="407652496">
                  <w:marLeft w:val="0"/>
                  <w:marRight w:val="0"/>
                  <w:marTop w:val="0"/>
                  <w:marBottom w:val="0"/>
                  <w:divBdr>
                    <w:top w:val="none" w:sz="0" w:space="0" w:color="auto"/>
                    <w:left w:val="none" w:sz="0" w:space="0" w:color="auto"/>
                    <w:bottom w:val="none" w:sz="0" w:space="0" w:color="auto"/>
                    <w:right w:val="none" w:sz="0" w:space="0" w:color="auto"/>
                  </w:divBdr>
                </w:div>
                <w:div w:id="1732074388">
                  <w:marLeft w:val="0"/>
                  <w:marRight w:val="0"/>
                  <w:marTop w:val="0"/>
                  <w:marBottom w:val="0"/>
                  <w:divBdr>
                    <w:top w:val="none" w:sz="0" w:space="0" w:color="auto"/>
                    <w:left w:val="none" w:sz="0" w:space="0" w:color="auto"/>
                    <w:bottom w:val="none" w:sz="0" w:space="0" w:color="auto"/>
                    <w:right w:val="none" w:sz="0" w:space="0" w:color="auto"/>
                  </w:divBdr>
                </w:div>
                <w:div w:id="1921675963">
                  <w:marLeft w:val="0"/>
                  <w:marRight w:val="0"/>
                  <w:marTop w:val="0"/>
                  <w:marBottom w:val="0"/>
                  <w:divBdr>
                    <w:top w:val="none" w:sz="0" w:space="0" w:color="auto"/>
                    <w:left w:val="none" w:sz="0" w:space="0" w:color="auto"/>
                    <w:bottom w:val="none" w:sz="0" w:space="0" w:color="auto"/>
                    <w:right w:val="none" w:sz="0" w:space="0" w:color="auto"/>
                  </w:divBdr>
                </w:div>
                <w:div w:id="647517900">
                  <w:marLeft w:val="0"/>
                  <w:marRight w:val="0"/>
                  <w:marTop w:val="0"/>
                  <w:marBottom w:val="0"/>
                  <w:divBdr>
                    <w:top w:val="none" w:sz="0" w:space="0" w:color="auto"/>
                    <w:left w:val="none" w:sz="0" w:space="0" w:color="auto"/>
                    <w:bottom w:val="none" w:sz="0" w:space="0" w:color="auto"/>
                    <w:right w:val="none" w:sz="0" w:space="0" w:color="auto"/>
                  </w:divBdr>
                </w:div>
                <w:div w:id="1012893">
                  <w:marLeft w:val="0"/>
                  <w:marRight w:val="0"/>
                  <w:marTop w:val="0"/>
                  <w:marBottom w:val="0"/>
                  <w:divBdr>
                    <w:top w:val="none" w:sz="0" w:space="0" w:color="auto"/>
                    <w:left w:val="none" w:sz="0" w:space="0" w:color="auto"/>
                    <w:bottom w:val="none" w:sz="0" w:space="0" w:color="auto"/>
                    <w:right w:val="none" w:sz="0" w:space="0" w:color="auto"/>
                  </w:divBdr>
                </w:div>
                <w:div w:id="1489899098">
                  <w:marLeft w:val="0"/>
                  <w:marRight w:val="0"/>
                  <w:marTop w:val="0"/>
                  <w:marBottom w:val="0"/>
                  <w:divBdr>
                    <w:top w:val="none" w:sz="0" w:space="0" w:color="auto"/>
                    <w:left w:val="none" w:sz="0" w:space="0" w:color="auto"/>
                    <w:bottom w:val="none" w:sz="0" w:space="0" w:color="auto"/>
                    <w:right w:val="none" w:sz="0" w:space="0" w:color="auto"/>
                  </w:divBdr>
                </w:div>
                <w:div w:id="311564688">
                  <w:marLeft w:val="0"/>
                  <w:marRight w:val="0"/>
                  <w:marTop w:val="0"/>
                  <w:marBottom w:val="0"/>
                  <w:divBdr>
                    <w:top w:val="none" w:sz="0" w:space="0" w:color="auto"/>
                    <w:left w:val="none" w:sz="0" w:space="0" w:color="auto"/>
                    <w:bottom w:val="none" w:sz="0" w:space="0" w:color="auto"/>
                    <w:right w:val="none" w:sz="0" w:space="0" w:color="auto"/>
                  </w:divBdr>
                </w:div>
                <w:div w:id="1218471622">
                  <w:marLeft w:val="0"/>
                  <w:marRight w:val="0"/>
                  <w:marTop w:val="0"/>
                  <w:marBottom w:val="0"/>
                  <w:divBdr>
                    <w:top w:val="none" w:sz="0" w:space="0" w:color="auto"/>
                    <w:left w:val="none" w:sz="0" w:space="0" w:color="auto"/>
                    <w:bottom w:val="none" w:sz="0" w:space="0" w:color="auto"/>
                    <w:right w:val="none" w:sz="0" w:space="0" w:color="auto"/>
                  </w:divBdr>
                </w:div>
                <w:div w:id="1461412894">
                  <w:marLeft w:val="0"/>
                  <w:marRight w:val="0"/>
                  <w:marTop w:val="0"/>
                  <w:marBottom w:val="0"/>
                  <w:divBdr>
                    <w:top w:val="none" w:sz="0" w:space="0" w:color="auto"/>
                    <w:left w:val="none" w:sz="0" w:space="0" w:color="auto"/>
                    <w:bottom w:val="none" w:sz="0" w:space="0" w:color="auto"/>
                    <w:right w:val="none" w:sz="0" w:space="0" w:color="auto"/>
                  </w:divBdr>
                </w:div>
                <w:div w:id="2008748894">
                  <w:marLeft w:val="0"/>
                  <w:marRight w:val="0"/>
                  <w:marTop w:val="0"/>
                  <w:marBottom w:val="0"/>
                  <w:divBdr>
                    <w:top w:val="none" w:sz="0" w:space="0" w:color="auto"/>
                    <w:left w:val="none" w:sz="0" w:space="0" w:color="auto"/>
                    <w:bottom w:val="none" w:sz="0" w:space="0" w:color="auto"/>
                    <w:right w:val="none" w:sz="0" w:space="0" w:color="auto"/>
                  </w:divBdr>
                </w:div>
                <w:div w:id="472865938">
                  <w:marLeft w:val="0"/>
                  <w:marRight w:val="0"/>
                  <w:marTop w:val="0"/>
                  <w:marBottom w:val="0"/>
                  <w:divBdr>
                    <w:top w:val="none" w:sz="0" w:space="0" w:color="auto"/>
                    <w:left w:val="none" w:sz="0" w:space="0" w:color="auto"/>
                    <w:bottom w:val="none" w:sz="0" w:space="0" w:color="auto"/>
                    <w:right w:val="none" w:sz="0" w:space="0" w:color="auto"/>
                  </w:divBdr>
                </w:div>
                <w:div w:id="1828473053">
                  <w:marLeft w:val="0"/>
                  <w:marRight w:val="0"/>
                  <w:marTop w:val="0"/>
                  <w:marBottom w:val="0"/>
                  <w:divBdr>
                    <w:top w:val="none" w:sz="0" w:space="0" w:color="auto"/>
                    <w:left w:val="none" w:sz="0" w:space="0" w:color="auto"/>
                    <w:bottom w:val="none" w:sz="0" w:space="0" w:color="auto"/>
                    <w:right w:val="none" w:sz="0" w:space="0" w:color="auto"/>
                  </w:divBdr>
                </w:div>
                <w:div w:id="1703245866">
                  <w:marLeft w:val="0"/>
                  <w:marRight w:val="0"/>
                  <w:marTop w:val="0"/>
                  <w:marBottom w:val="0"/>
                  <w:divBdr>
                    <w:top w:val="none" w:sz="0" w:space="0" w:color="auto"/>
                    <w:left w:val="none" w:sz="0" w:space="0" w:color="auto"/>
                    <w:bottom w:val="none" w:sz="0" w:space="0" w:color="auto"/>
                    <w:right w:val="none" w:sz="0" w:space="0" w:color="auto"/>
                  </w:divBdr>
                </w:div>
                <w:div w:id="159274131">
                  <w:marLeft w:val="0"/>
                  <w:marRight w:val="0"/>
                  <w:marTop w:val="0"/>
                  <w:marBottom w:val="0"/>
                  <w:divBdr>
                    <w:top w:val="none" w:sz="0" w:space="0" w:color="auto"/>
                    <w:left w:val="none" w:sz="0" w:space="0" w:color="auto"/>
                    <w:bottom w:val="none" w:sz="0" w:space="0" w:color="auto"/>
                    <w:right w:val="none" w:sz="0" w:space="0" w:color="auto"/>
                  </w:divBdr>
                </w:div>
                <w:div w:id="641890046">
                  <w:marLeft w:val="0"/>
                  <w:marRight w:val="0"/>
                  <w:marTop w:val="0"/>
                  <w:marBottom w:val="0"/>
                  <w:divBdr>
                    <w:top w:val="none" w:sz="0" w:space="0" w:color="auto"/>
                    <w:left w:val="none" w:sz="0" w:space="0" w:color="auto"/>
                    <w:bottom w:val="none" w:sz="0" w:space="0" w:color="auto"/>
                    <w:right w:val="none" w:sz="0" w:space="0" w:color="auto"/>
                  </w:divBdr>
                </w:div>
                <w:div w:id="735320485">
                  <w:marLeft w:val="0"/>
                  <w:marRight w:val="0"/>
                  <w:marTop w:val="0"/>
                  <w:marBottom w:val="0"/>
                  <w:divBdr>
                    <w:top w:val="none" w:sz="0" w:space="0" w:color="auto"/>
                    <w:left w:val="none" w:sz="0" w:space="0" w:color="auto"/>
                    <w:bottom w:val="none" w:sz="0" w:space="0" w:color="auto"/>
                    <w:right w:val="none" w:sz="0" w:space="0" w:color="auto"/>
                  </w:divBdr>
                </w:div>
                <w:div w:id="1344481099">
                  <w:marLeft w:val="0"/>
                  <w:marRight w:val="0"/>
                  <w:marTop w:val="0"/>
                  <w:marBottom w:val="0"/>
                  <w:divBdr>
                    <w:top w:val="none" w:sz="0" w:space="0" w:color="auto"/>
                    <w:left w:val="none" w:sz="0" w:space="0" w:color="auto"/>
                    <w:bottom w:val="none" w:sz="0" w:space="0" w:color="auto"/>
                    <w:right w:val="none" w:sz="0" w:space="0" w:color="auto"/>
                  </w:divBdr>
                </w:div>
                <w:div w:id="1773351976">
                  <w:marLeft w:val="0"/>
                  <w:marRight w:val="0"/>
                  <w:marTop w:val="0"/>
                  <w:marBottom w:val="0"/>
                  <w:divBdr>
                    <w:top w:val="none" w:sz="0" w:space="0" w:color="auto"/>
                    <w:left w:val="none" w:sz="0" w:space="0" w:color="auto"/>
                    <w:bottom w:val="none" w:sz="0" w:space="0" w:color="auto"/>
                    <w:right w:val="none" w:sz="0" w:space="0" w:color="auto"/>
                  </w:divBdr>
                </w:div>
                <w:div w:id="1750997346">
                  <w:marLeft w:val="0"/>
                  <w:marRight w:val="0"/>
                  <w:marTop w:val="0"/>
                  <w:marBottom w:val="0"/>
                  <w:divBdr>
                    <w:top w:val="none" w:sz="0" w:space="0" w:color="auto"/>
                    <w:left w:val="none" w:sz="0" w:space="0" w:color="auto"/>
                    <w:bottom w:val="none" w:sz="0" w:space="0" w:color="auto"/>
                    <w:right w:val="none" w:sz="0" w:space="0" w:color="auto"/>
                  </w:divBdr>
                </w:div>
                <w:div w:id="1392658083">
                  <w:marLeft w:val="0"/>
                  <w:marRight w:val="0"/>
                  <w:marTop w:val="0"/>
                  <w:marBottom w:val="0"/>
                  <w:divBdr>
                    <w:top w:val="none" w:sz="0" w:space="0" w:color="auto"/>
                    <w:left w:val="none" w:sz="0" w:space="0" w:color="auto"/>
                    <w:bottom w:val="none" w:sz="0" w:space="0" w:color="auto"/>
                    <w:right w:val="none" w:sz="0" w:space="0" w:color="auto"/>
                  </w:divBdr>
                </w:div>
                <w:div w:id="172304006">
                  <w:marLeft w:val="0"/>
                  <w:marRight w:val="0"/>
                  <w:marTop w:val="0"/>
                  <w:marBottom w:val="0"/>
                  <w:divBdr>
                    <w:top w:val="none" w:sz="0" w:space="0" w:color="auto"/>
                    <w:left w:val="none" w:sz="0" w:space="0" w:color="auto"/>
                    <w:bottom w:val="none" w:sz="0" w:space="0" w:color="auto"/>
                    <w:right w:val="none" w:sz="0" w:space="0" w:color="auto"/>
                  </w:divBdr>
                </w:div>
                <w:div w:id="18362441">
                  <w:marLeft w:val="0"/>
                  <w:marRight w:val="0"/>
                  <w:marTop w:val="0"/>
                  <w:marBottom w:val="0"/>
                  <w:divBdr>
                    <w:top w:val="none" w:sz="0" w:space="0" w:color="auto"/>
                    <w:left w:val="none" w:sz="0" w:space="0" w:color="auto"/>
                    <w:bottom w:val="none" w:sz="0" w:space="0" w:color="auto"/>
                    <w:right w:val="none" w:sz="0" w:space="0" w:color="auto"/>
                  </w:divBdr>
                </w:div>
                <w:div w:id="2065369053">
                  <w:marLeft w:val="0"/>
                  <w:marRight w:val="0"/>
                  <w:marTop w:val="0"/>
                  <w:marBottom w:val="0"/>
                  <w:divBdr>
                    <w:top w:val="none" w:sz="0" w:space="0" w:color="auto"/>
                    <w:left w:val="none" w:sz="0" w:space="0" w:color="auto"/>
                    <w:bottom w:val="none" w:sz="0" w:space="0" w:color="auto"/>
                    <w:right w:val="none" w:sz="0" w:space="0" w:color="auto"/>
                  </w:divBdr>
                </w:div>
                <w:div w:id="777413198">
                  <w:marLeft w:val="0"/>
                  <w:marRight w:val="0"/>
                  <w:marTop w:val="0"/>
                  <w:marBottom w:val="0"/>
                  <w:divBdr>
                    <w:top w:val="none" w:sz="0" w:space="0" w:color="auto"/>
                    <w:left w:val="none" w:sz="0" w:space="0" w:color="auto"/>
                    <w:bottom w:val="none" w:sz="0" w:space="0" w:color="auto"/>
                    <w:right w:val="none" w:sz="0" w:space="0" w:color="auto"/>
                  </w:divBdr>
                </w:div>
                <w:div w:id="1764258097">
                  <w:marLeft w:val="0"/>
                  <w:marRight w:val="0"/>
                  <w:marTop w:val="0"/>
                  <w:marBottom w:val="0"/>
                  <w:divBdr>
                    <w:top w:val="none" w:sz="0" w:space="0" w:color="auto"/>
                    <w:left w:val="none" w:sz="0" w:space="0" w:color="auto"/>
                    <w:bottom w:val="none" w:sz="0" w:space="0" w:color="auto"/>
                    <w:right w:val="none" w:sz="0" w:space="0" w:color="auto"/>
                  </w:divBdr>
                </w:div>
                <w:div w:id="158692470">
                  <w:marLeft w:val="0"/>
                  <w:marRight w:val="0"/>
                  <w:marTop w:val="0"/>
                  <w:marBottom w:val="0"/>
                  <w:divBdr>
                    <w:top w:val="none" w:sz="0" w:space="0" w:color="auto"/>
                    <w:left w:val="none" w:sz="0" w:space="0" w:color="auto"/>
                    <w:bottom w:val="none" w:sz="0" w:space="0" w:color="auto"/>
                    <w:right w:val="none" w:sz="0" w:space="0" w:color="auto"/>
                  </w:divBdr>
                </w:div>
                <w:div w:id="1911650639">
                  <w:marLeft w:val="0"/>
                  <w:marRight w:val="0"/>
                  <w:marTop w:val="0"/>
                  <w:marBottom w:val="0"/>
                  <w:divBdr>
                    <w:top w:val="none" w:sz="0" w:space="0" w:color="auto"/>
                    <w:left w:val="none" w:sz="0" w:space="0" w:color="auto"/>
                    <w:bottom w:val="none" w:sz="0" w:space="0" w:color="auto"/>
                    <w:right w:val="none" w:sz="0" w:space="0" w:color="auto"/>
                  </w:divBdr>
                </w:div>
                <w:div w:id="146749651">
                  <w:marLeft w:val="0"/>
                  <w:marRight w:val="0"/>
                  <w:marTop w:val="0"/>
                  <w:marBottom w:val="0"/>
                  <w:divBdr>
                    <w:top w:val="none" w:sz="0" w:space="0" w:color="auto"/>
                    <w:left w:val="none" w:sz="0" w:space="0" w:color="auto"/>
                    <w:bottom w:val="none" w:sz="0" w:space="0" w:color="auto"/>
                    <w:right w:val="none" w:sz="0" w:space="0" w:color="auto"/>
                  </w:divBdr>
                </w:div>
                <w:div w:id="469907709">
                  <w:marLeft w:val="0"/>
                  <w:marRight w:val="0"/>
                  <w:marTop w:val="0"/>
                  <w:marBottom w:val="0"/>
                  <w:divBdr>
                    <w:top w:val="none" w:sz="0" w:space="0" w:color="auto"/>
                    <w:left w:val="none" w:sz="0" w:space="0" w:color="auto"/>
                    <w:bottom w:val="none" w:sz="0" w:space="0" w:color="auto"/>
                    <w:right w:val="none" w:sz="0" w:space="0" w:color="auto"/>
                  </w:divBdr>
                </w:div>
                <w:div w:id="1487551434">
                  <w:marLeft w:val="0"/>
                  <w:marRight w:val="0"/>
                  <w:marTop w:val="0"/>
                  <w:marBottom w:val="0"/>
                  <w:divBdr>
                    <w:top w:val="none" w:sz="0" w:space="0" w:color="auto"/>
                    <w:left w:val="none" w:sz="0" w:space="0" w:color="auto"/>
                    <w:bottom w:val="none" w:sz="0" w:space="0" w:color="auto"/>
                    <w:right w:val="none" w:sz="0" w:space="0" w:color="auto"/>
                  </w:divBdr>
                </w:div>
                <w:div w:id="1312712336">
                  <w:marLeft w:val="0"/>
                  <w:marRight w:val="0"/>
                  <w:marTop w:val="0"/>
                  <w:marBottom w:val="0"/>
                  <w:divBdr>
                    <w:top w:val="none" w:sz="0" w:space="0" w:color="auto"/>
                    <w:left w:val="none" w:sz="0" w:space="0" w:color="auto"/>
                    <w:bottom w:val="none" w:sz="0" w:space="0" w:color="auto"/>
                    <w:right w:val="none" w:sz="0" w:space="0" w:color="auto"/>
                  </w:divBdr>
                </w:div>
                <w:div w:id="1500735017">
                  <w:marLeft w:val="0"/>
                  <w:marRight w:val="0"/>
                  <w:marTop w:val="0"/>
                  <w:marBottom w:val="0"/>
                  <w:divBdr>
                    <w:top w:val="none" w:sz="0" w:space="0" w:color="auto"/>
                    <w:left w:val="none" w:sz="0" w:space="0" w:color="auto"/>
                    <w:bottom w:val="none" w:sz="0" w:space="0" w:color="auto"/>
                    <w:right w:val="none" w:sz="0" w:space="0" w:color="auto"/>
                  </w:divBdr>
                </w:div>
                <w:div w:id="1601834525">
                  <w:marLeft w:val="0"/>
                  <w:marRight w:val="0"/>
                  <w:marTop w:val="0"/>
                  <w:marBottom w:val="0"/>
                  <w:divBdr>
                    <w:top w:val="none" w:sz="0" w:space="0" w:color="auto"/>
                    <w:left w:val="none" w:sz="0" w:space="0" w:color="auto"/>
                    <w:bottom w:val="none" w:sz="0" w:space="0" w:color="auto"/>
                    <w:right w:val="none" w:sz="0" w:space="0" w:color="auto"/>
                  </w:divBdr>
                </w:div>
                <w:div w:id="2104178795">
                  <w:marLeft w:val="0"/>
                  <w:marRight w:val="0"/>
                  <w:marTop w:val="0"/>
                  <w:marBottom w:val="0"/>
                  <w:divBdr>
                    <w:top w:val="none" w:sz="0" w:space="0" w:color="auto"/>
                    <w:left w:val="none" w:sz="0" w:space="0" w:color="auto"/>
                    <w:bottom w:val="none" w:sz="0" w:space="0" w:color="auto"/>
                    <w:right w:val="none" w:sz="0" w:space="0" w:color="auto"/>
                  </w:divBdr>
                </w:div>
                <w:div w:id="2083064583">
                  <w:marLeft w:val="0"/>
                  <w:marRight w:val="0"/>
                  <w:marTop w:val="0"/>
                  <w:marBottom w:val="0"/>
                  <w:divBdr>
                    <w:top w:val="none" w:sz="0" w:space="0" w:color="auto"/>
                    <w:left w:val="none" w:sz="0" w:space="0" w:color="auto"/>
                    <w:bottom w:val="none" w:sz="0" w:space="0" w:color="auto"/>
                    <w:right w:val="none" w:sz="0" w:space="0" w:color="auto"/>
                  </w:divBdr>
                </w:div>
                <w:div w:id="640424529">
                  <w:marLeft w:val="0"/>
                  <w:marRight w:val="0"/>
                  <w:marTop w:val="0"/>
                  <w:marBottom w:val="0"/>
                  <w:divBdr>
                    <w:top w:val="none" w:sz="0" w:space="0" w:color="auto"/>
                    <w:left w:val="none" w:sz="0" w:space="0" w:color="auto"/>
                    <w:bottom w:val="none" w:sz="0" w:space="0" w:color="auto"/>
                    <w:right w:val="none" w:sz="0" w:space="0" w:color="auto"/>
                  </w:divBdr>
                </w:div>
                <w:div w:id="737942584">
                  <w:marLeft w:val="0"/>
                  <w:marRight w:val="0"/>
                  <w:marTop w:val="0"/>
                  <w:marBottom w:val="0"/>
                  <w:divBdr>
                    <w:top w:val="none" w:sz="0" w:space="0" w:color="auto"/>
                    <w:left w:val="none" w:sz="0" w:space="0" w:color="auto"/>
                    <w:bottom w:val="none" w:sz="0" w:space="0" w:color="auto"/>
                    <w:right w:val="none" w:sz="0" w:space="0" w:color="auto"/>
                  </w:divBdr>
                </w:div>
                <w:div w:id="650644633">
                  <w:marLeft w:val="0"/>
                  <w:marRight w:val="0"/>
                  <w:marTop w:val="0"/>
                  <w:marBottom w:val="0"/>
                  <w:divBdr>
                    <w:top w:val="none" w:sz="0" w:space="0" w:color="auto"/>
                    <w:left w:val="none" w:sz="0" w:space="0" w:color="auto"/>
                    <w:bottom w:val="none" w:sz="0" w:space="0" w:color="auto"/>
                    <w:right w:val="none" w:sz="0" w:space="0" w:color="auto"/>
                  </w:divBdr>
                </w:div>
                <w:div w:id="1420368352">
                  <w:marLeft w:val="0"/>
                  <w:marRight w:val="0"/>
                  <w:marTop w:val="0"/>
                  <w:marBottom w:val="0"/>
                  <w:divBdr>
                    <w:top w:val="none" w:sz="0" w:space="0" w:color="auto"/>
                    <w:left w:val="none" w:sz="0" w:space="0" w:color="auto"/>
                    <w:bottom w:val="none" w:sz="0" w:space="0" w:color="auto"/>
                    <w:right w:val="none" w:sz="0" w:space="0" w:color="auto"/>
                  </w:divBdr>
                </w:div>
                <w:div w:id="894122343">
                  <w:marLeft w:val="0"/>
                  <w:marRight w:val="0"/>
                  <w:marTop w:val="0"/>
                  <w:marBottom w:val="0"/>
                  <w:divBdr>
                    <w:top w:val="none" w:sz="0" w:space="0" w:color="auto"/>
                    <w:left w:val="none" w:sz="0" w:space="0" w:color="auto"/>
                    <w:bottom w:val="none" w:sz="0" w:space="0" w:color="auto"/>
                    <w:right w:val="none" w:sz="0" w:space="0" w:color="auto"/>
                  </w:divBdr>
                </w:div>
                <w:div w:id="1135488815">
                  <w:marLeft w:val="0"/>
                  <w:marRight w:val="0"/>
                  <w:marTop w:val="0"/>
                  <w:marBottom w:val="0"/>
                  <w:divBdr>
                    <w:top w:val="none" w:sz="0" w:space="0" w:color="auto"/>
                    <w:left w:val="none" w:sz="0" w:space="0" w:color="auto"/>
                    <w:bottom w:val="none" w:sz="0" w:space="0" w:color="auto"/>
                    <w:right w:val="none" w:sz="0" w:space="0" w:color="auto"/>
                  </w:divBdr>
                </w:div>
                <w:div w:id="864291568">
                  <w:marLeft w:val="0"/>
                  <w:marRight w:val="0"/>
                  <w:marTop w:val="0"/>
                  <w:marBottom w:val="0"/>
                  <w:divBdr>
                    <w:top w:val="none" w:sz="0" w:space="0" w:color="auto"/>
                    <w:left w:val="none" w:sz="0" w:space="0" w:color="auto"/>
                    <w:bottom w:val="none" w:sz="0" w:space="0" w:color="auto"/>
                    <w:right w:val="none" w:sz="0" w:space="0" w:color="auto"/>
                  </w:divBdr>
                </w:div>
                <w:div w:id="336151706">
                  <w:marLeft w:val="0"/>
                  <w:marRight w:val="0"/>
                  <w:marTop w:val="0"/>
                  <w:marBottom w:val="0"/>
                  <w:divBdr>
                    <w:top w:val="none" w:sz="0" w:space="0" w:color="auto"/>
                    <w:left w:val="none" w:sz="0" w:space="0" w:color="auto"/>
                    <w:bottom w:val="none" w:sz="0" w:space="0" w:color="auto"/>
                    <w:right w:val="none" w:sz="0" w:space="0" w:color="auto"/>
                  </w:divBdr>
                </w:div>
                <w:div w:id="1928342491">
                  <w:marLeft w:val="0"/>
                  <w:marRight w:val="0"/>
                  <w:marTop w:val="0"/>
                  <w:marBottom w:val="0"/>
                  <w:divBdr>
                    <w:top w:val="none" w:sz="0" w:space="0" w:color="auto"/>
                    <w:left w:val="none" w:sz="0" w:space="0" w:color="auto"/>
                    <w:bottom w:val="none" w:sz="0" w:space="0" w:color="auto"/>
                    <w:right w:val="none" w:sz="0" w:space="0" w:color="auto"/>
                  </w:divBdr>
                </w:div>
                <w:div w:id="2138571416">
                  <w:marLeft w:val="0"/>
                  <w:marRight w:val="0"/>
                  <w:marTop w:val="0"/>
                  <w:marBottom w:val="0"/>
                  <w:divBdr>
                    <w:top w:val="none" w:sz="0" w:space="0" w:color="auto"/>
                    <w:left w:val="none" w:sz="0" w:space="0" w:color="auto"/>
                    <w:bottom w:val="none" w:sz="0" w:space="0" w:color="auto"/>
                    <w:right w:val="none" w:sz="0" w:space="0" w:color="auto"/>
                  </w:divBdr>
                </w:div>
                <w:div w:id="2122526054">
                  <w:marLeft w:val="0"/>
                  <w:marRight w:val="0"/>
                  <w:marTop w:val="0"/>
                  <w:marBottom w:val="0"/>
                  <w:divBdr>
                    <w:top w:val="none" w:sz="0" w:space="0" w:color="auto"/>
                    <w:left w:val="none" w:sz="0" w:space="0" w:color="auto"/>
                    <w:bottom w:val="none" w:sz="0" w:space="0" w:color="auto"/>
                    <w:right w:val="none" w:sz="0" w:space="0" w:color="auto"/>
                  </w:divBdr>
                </w:div>
                <w:div w:id="1232038357">
                  <w:marLeft w:val="0"/>
                  <w:marRight w:val="0"/>
                  <w:marTop w:val="0"/>
                  <w:marBottom w:val="0"/>
                  <w:divBdr>
                    <w:top w:val="none" w:sz="0" w:space="0" w:color="auto"/>
                    <w:left w:val="none" w:sz="0" w:space="0" w:color="auto"/>
                    <w:bottom w:val="none" w:sz="0" w:space="0" w:color="auto"/>
                    <w:right w:val="none" w:sz="0" w:space="0" w:color="auto"/>
                  </w:divBdr>
                </w:div>
                <w:div w:id="629820511">
                  <w:marLeft w:val="0"/>
                  <w:marRight w:val="0"/>
                  <w:marTop w:val="0"/>
                  <w:marBottom w:val="0"/>
                  <w:divBdr>
                    <w:top w:val="none" w:sz="0" w:space="0" w:color="auto"/>
                    <w:left w:val="none" w:sz="0" w:space="0" w:color="auto"/>
                    <w:bottom w:val="none" w:sz="0" w:space="0" w:color="auto"/>
                    <w:right w:val="none" w:sz="0" w:space="0" w:color="auto"/>
                  </w:divBdr>
                </w:div>
                <w:div w:id="174543337">
                  <w:marLeft w:val="0"/>
                  <w:marRight w:val="0"/>
                  <w:marTop w:val="0"/>
                  <w:marBottom w:val="0"/>
                  <w:divBdr>
                    <w:top w:val="none" w:sz="0" w:space="0" w:color="auto"/>
                    <w:left w:val="none" w:sz="0" w:space="0" w:color="auto"/>
                    <w:bottom w:val="none" w:sz="0" w:space="0" w:color="auto"/>
                    <w:right w:val="none" w:sz="0" w:space="0" w:color="auto"/>
                  </w:divBdr>
                </w:div>
                <w:div w:id="1785004238">
                  <w:marLeft w:val="0"/>
                  <w:marRight w:val="0"/>
                  <w:marTop w:val="0"/>
                  <w:marBottom w:val="0"/>
                  <w:divBdr>
                    <w:top w:val="none" w:sz="0" w:space="0" w:color="auto"/>
                    <w:left w:val="none" w:sz="0" w:space="0" w:color="auto"/>
                    <w:bottom w:val="none" w:sz="0" w:space="0" w:color="auto"/>
                    <w:right w:val="none" w:sz="0" w:space="0" w:color="auto"/>
                  </w:divBdr>
                </w:div>
                <w:div w:id="1997031864">
                  <w:marLeft w:val="0"/>
                  <w:marRight w:val="0"/>
                  <w:marTop w:val="0"/>
                  <w:marBottom w:val="0"/>
                  <w:divBdr>
                    <w:top w:val="none" w:sz="0" w:space="0" w:color="auto"/>
                    <w:left w:val="none" w:sz="0" w:space="0" w:color="auto"/>
                    <w:bottom w:val="none" w:sz="0" w:space="0" w:color="auto"/>
                    <w:right w:val="none" w:sz="0" w:space="0" w:color="auto"/>
                  </w:divBdr>
                </w:div>
                <w:div w:id="629748920">
                  <w:marLeft w:val="0"/>
                  <w:marRight w:val="0"/>
                  <w:marTop w:val="0"/>
                  <w:marBottom w:val="0"/>
                  <w:divBdr>
                    <w:top w:val="none" w:sz="0" w:space="0" w:color="auto"/>
                    <w:left w:val="none" w:sz="0" w:space="0" w:color="auto"/>
                    <w:bottom w:val="none" w:sz="0" w:space="0" w:color="auto"/>
                    <w:right w:val="none" w:sz="0" w:space="0" w:color="auto"/>
                  </w:divBdr>
                </w:div>
                <w:div w:id="162942317">
                  <w:marLeft w:val="0"/>
                  <w:marRight w:val="0"/>
                  <w:marTop w:val="0"/>
                  <w:marBottom w:val="0"/>
                  <w:divBdr>
                    <w:top w:val="none" w:sz="0" w:space="0" w:color="auto"/>
                    <w:left w:val="none" w:sz="0" w:space="0" w:color="auto"/>
                    <w:bottom w:val="none" w:sz="0" w:space="0" w:color="auto"/>
                    <w:right w:val="none" w:sz="0" w:space="0" w:color="auto"/>
                  </w:divBdr>
                </w:div>
                <w:div w:id="1969890103">
                  <w:marLeft w:val="0"/>
                  <w:marRight w:val="0"/>
                  <w:marTop w:val="0"/>
                  <w:marBottom w:val="0"/>
                  <w:divBdr>
                    <w:top w:val="none" w:sz="0" w:space="0" w:color="auto"/>
                    <w:left w:val="none" w:sz="0" w:space="0" w:color="auto"/>
                    <w:bottom w:val="none" w:sz="0" w:space="0" w:color="auto"/>
                    <w:right w:val="none" w:sz="0" w:space="0" w:color="auto"/>
                  </w:divBdr>
                </w:div>
                <w:div w:id="2104763120">
                  <w:marLeft w:val="0"/>
                  <w:marRight w:val="0"/>
                  <w:marTop w:val="0"/>
                  <w:marBottom w:val="0"/>
                  <w:divBdr>
                    <w:top w:val="none" w:sz="0" w:space="0" w:color="auto"/>
                    <w:left w:val="none" w:sz="0" w:space="0" w:color="auto"/>
                    <w:bottom w:val="none" w:sz="0" w:space="0" w:color="auto"/>
                    <w:right w:val="none" w:sz="0" w:space="0" w:color="auto"/>
                  </w:divBdr>
                </w:div>
                <w:div w:id="1631587637">
                  <w:marLeft w:val="0"/>
                  <w:marRight w:val="0"/>
                  <w:marTop w:val="0"/>
                  <w:marBottom w:val="0"/>
                  <w:divBdr>
                    <w:top w:val="none" w:sz="0" w:space="0" w:color="auto"/>
                    <w:left w:val="none" w:sz="0" w:space="0" w:color="auto"/>
                    <w:bottom w:val="none" w:sz="0" w:space="0" w:color="auto"/>
                    <w:right w:val="none" w:sz="0" w:space="0" w:color="auto"/>
                  </w:divBdr>
                </w:div>
                <w:div w:id="1157654219">
                  <w:marLeft w:val="0"/>
                  <w:marRight w:val="0"/>
                  <w:marTop w:val="0"/>
                  <w:marBottom w:val="0"/>
                  <w:divBdr>
                    <w:top w:val="none" w:sz="0" w:space="0" w:color="auto"/>
                    <w:left w:val="none" w:sz="0" w:space="0" w:color="auto"/>
                    <w:bottom w:val="none" w:sz="0" w:space="0" w:color="auto"/>
                    <w:right w:val="none" w:sz="0" w:space="0" w:color="auto"/>
                  </w:divBdr>
                </w:div>
                <w:div w:id="250890915">
                  <w:marLeft w:val="0"/>
                  <w:marRight w:val="0"/>
                  <w:marTop w:val="0"/>
                  <w:marBottom w:val="0"/>
                  <w:divBdr>
                    <w:top w:val="none" w:sz="0" w:space="0" w:color="auto"/>
                    <w:left w:val="none" w:sz="0" w:space="0" w:color="auto"/>
                    <w:bottom w:val="none" w:sz="0" w:space="0" w:color="auto"/>
                    <w:right w:val="none" w:sz="0" w:space="0" w:color="auto"/>
                  </w:divBdr>
                </w:div>
                <w:div w:id="1975478569">
                  <w:marLeft w:val="0"/>
                  <w:marRight w:val="0"/>
                  <w:marTop w:val="0"/>
                  <w:marBottom w:val="0"/>
                  <w:divBdr>
                    <w:top w:val="none" w:sz="0" w:space="0" w:color="auto"/>
                    <w:left w:val="none" w:sz="0" w:space="0" w:color="auto"/>
                    <w:bottom w:val="none" w:sz="0" w:space="0" w:color="auto"/>
                    <w:right w:val="none" w:sz="0" w:space="0" w:color="auto"/>
                  </w:divBdr>
                </w:div>
                <w:div w:id="2083210616">
                  <w:marLeft w:val="0"/>
                  <w:marRight w:val="0"/>
                  <w:marTop w:val="0"/>
                  <w:marBottom w:val="0"/>
                  <w:divBdr>
                    <w:top w:val="none" w:sz="0" w:space="0" w:color="auto"/>
                    <w:left w:val="none" w:sz="0" w:space="0" w:color="auto"/>
                    <w:bottom w:val="none" w:sz="0" w:space="0" w:color="auto"/>
                    <w:right w:val="none" w:sz="0" w:space="0" w:color="auto"/>
                  </w:divBdr>
                </w:div>
                <w:div w:id="700669061">
                  <w:marLeft w:val="0"/>
                  <w:marRight w:val="0"/>
                  <w:marTop w:val="0"/>
                  <w:marBottom w:val="0"/>
                  <w:divBdr>
                    <w:top w:val="none" w:sz="0" w:space="0" w:color="auto"/>
                    <w:left w:val="none" w:sz="0" w:space="0" w:color="auto"/>
                    <w:bottom w:val="none" w:sz="0" w:space="0" w:color="auto"/>
                    <w:right w:val="none" w:sz="0" w:space="0" w:color="auto"/>
                  </w:divBdr>
                </w:div>
                <w:div w:id="156502822">
                  <w:marLeft w:val="0"/>
                  <w:marRight w:val="0"/>
                  <w:marTop w:val="0"/>
                  <w:marBottom w:val="0"/>
                  <w:divBdr>
                    <w:top w:val="none" w:sz="0" w:space="0" w:color="auto"/>
                    <w:left w:val="none" w:sz="0" w:space="0" w:color="auto"/>
                    <w:bottom w:val="none" w:sz="0" w:space="0" w:color="auto"/>
                    <w:right w:val="none" w:sz="0" w:space="0" w:color="auto"/>
                  </w:divBdr>
                </w:div>
                <w:div w:id="1015696173">
                  <w:marLeft w:val="0"/>
                  <w:marRight w:val="0"/>
                  <w:marTop w:val="0"/>
                  <w:marBottom w:val="0"/>
                  <w:divBdr>
                    <w:top w:val="none" w:sz="0" w:space="0" w:color="auto"/>
                    <w:left w:val="none" w:sz="0" w:space="0" w:color="auto"/>
                    <w:bottom w:val="none" w:sz="0" w:space="0" w:color="auto"/>
                    <w:right w:val="none" w:sz="0" w:space="0" w:color="auto"/>
                  </w:divBdr>
                </w:div>
                <w:div w:id="609700757">
                  <w:marLeft w:val="0"/>
                  <w:marRight w:val="0"/>
                  <w:marTop w:val="0"/>
                  <w:marBottom w:val="0"/>
                  <w:divBdr>
                    <w:top w:val="none" w:sz="0" w:space="0" w:color="auto"/>
                    <w:left w:val="none" w:sz="0" w:space="0" w:color="auto"/>
                    <w:bottom w:val="none" w:sz="0" w:space="0" w:color="auto"/>
                    <w:right w:val="none" w:sz="0" w:space="0" w:color="auto"/>
                  </w:divBdr>
                </w:div>
                <w:div w:id="545486280">
                  <w:marLeft w:val="0"/>
                  <w:marRight w:val="0"/>
                  <w:marTop w:val="0"/>
                  <w:marBottom w:val="0"/>
                  <w:divBdr>
                    <w:top w:val="none" w:sz="0" w:space="0" w:color="auto"/>
                    <w:left w:val="none" w:sz="0" w:space="0" w:color="auto"/>
                    <w:bottom w:val="none" w:sz="0" w:space="0" w:color="auto"/>
                    <w:right w:val="none" w:sz="0" w:space="0" w:color="auto"/>
                  </w:divBdr>
                </w:div>
                <w:div w:id="823199161">
                  <w:marLeft w:val="0"/>
                  <w:marRight w:val="0"/>
                  <w:marTop w:val="0"/>
                  <w:marBottom w:val="0"/>
                  <w:divBdr>
                    <w:top w:val="none" w:sz="0" w:space="0" w:color="auto"/>
                    <w:left w:val="none" w:sz="0" w:space="0" w:color="auto"/>
                    <w:bottom w:val="none" w:sz="0" w:space="0" w:color="auto"/>
                    <w:right w:val="none" w:sz="0" w:space="0" w:color="auto"/>
                  </w:divBdr>
                </w:div>
                <w:div w:id="528564691">
                  <w:marLeft w:val="0"/>
                  <w:marRight w:val="0"/>
                  <w:marTop w:val="0"/>
                  <w:marBottom w:val="0"/>
                  <w:divBdr>
                    <w:top w:val="none" w:sz="0" w:space="0" w:color="auto"/>
                    <w:left w:val="none" w:sz="0" w:space="0" w:color="auto"/>
                    <w:bottom w:val="none" w:sz="0" w:space="0" w:color="auto"/>
                    <w:right w:val="none" w:sz="0" w:space="0" w:color="auto"/>
                  </w:divBdr>
                </w:div>
                <w:div w:id="1588536821">
                  <w:marLeft w:val="0"/>
                  <w:marRight w:val="0"/>
                  <w:marTop w:val="0"/>
                  <w:marBottom w:val="0"/>
                  <w:divBdr>
                    <w:top w:val="none" w:sz="0" w:space="0" w:color="auto"/>
                    <w:left w:val="none" w:sz="0" w:space="0" w:color="auto"/>
                    <w:bottom w:val="none" w:sz="0" w:space="0" w:color="auto"/>
                    <w:right w:val="none" w:sz="0" w:space="0" w:color="auto"/>
                  </w:divBdr>
                </w:div>
                <w:div w:id="1176380689">
                  <w:marLeft w:val="0"/>
                  <w:marRight w:val="0"/>
                  <w:marTop w:val="0"/>
                  <w:marBottom w:val="0"/>
                  <w:divBdr>
                    <w:top w:val="none" w:sz="0" w:space="0" w:color="auto"/>
                    <w:left w:val="none" w:sz="0" w:space="0" w:color="auto"/>
                    <w:bottom w:val="none" w:sz="0" w:space="0" w:color="auto"/>
                    <w:right w:val="none" w:sz="0" w:space="0" w:color="auto"/>
                  </w:divBdr>
                </w:div>
                <w:div w:id="83111796">
                  <w:marLeft w:val="0"/>
                  <w:marRight w:val="0"/>
                  <w:marTop w:val="0"/>
                  <w:marBottom w:val="0"/>
                  <w:divBdr>
                    <w:top w:val="none" w:sz="0" w:space="0" w:color="auto"/>
                    <w:left w:val="none" w:sz="0" w:space="0" w:color="auto"/>
                    <w:bottom w:val="none" w:sz="0" w:space="0" w:color="auto"/>
                    <w:right w:val="none" w:sz="0" w:space="0" w:color="auto"/>
                  </w:divBdr>
                </w:div>
                <w:div w:id="329330356">
                  <w:marLeft w:val="0"/>
                  <w:marRight w:val="0"/>
                  <w:marTop w:val="0"/>
                  <w:marBottom w:val="0"/>
                  <w:divBdr>
                    <w:top w:val="none" w:sz="0" w:space="0" w:color="auto"/>
                    <w:left w:val="none" w:sz="0" w:space="0" w:color="auto"/>
                    <w:bottom w:val="none" w:sz="0" w:space="0" w:color="auto"/>
                    <w:right w:val="none" w:sz="0" w:space="0" w:color="auto"/>
                  </w:divBdr>
                </w:div>
                <w:div w:id="1290547616">
                  <w:marLeft w:val="0"/>
                  <w:marRight w:val="0"/>
                  <w:marTop w:val="0"/>
                  <w:marBottom w:val="0"/>
                  <w:divBdr>
                    <w:top w:val="none" w:sz="0" w:space="0" w:color="auto"/>
                    <w:left w:val="none" w:sz="0" w:space="0" w:color="auto"/>
                    <w:bottom w:val="none" w:sz="0" w:space="0" w:color="auto"/>
                    <w:right w:val="none" w:sz="0" w:space="0" w:color="auto"/>
                  </w:divBdr>
                </w:div>
                <w:div w:id="1604148451">
                  <w:marLeft w:val="0"/>
                  <w:marRight w:val="0"/>
                  <w:marTop w:val="0"/>
                  <w:marBottom w:val="0"/>
                  <w:divBdr>
                    <w:top w:val="none" w:sz="0" w:space="0" w:color="auto"/>
                    <w:left w:val="none" w:sz="0" w:space="0" w:color="auto"/>
                    <w:bottom w:val="none" w:sz="0" w:space="0" w:color="auto"/>
                    <w:right w:val="none" w:sz="0" w:space="0" w:color="auto"/>
                  </w:divBdr>
                </w:div>
                <w:div w:id="19596769">
                  <w:marLeft w:val="0"/>
                  <w:marRight w:val="0"/>
                  <w:marTop w:val="0"/>
                  <w:marBottom w:val="0"/>
                  <w:divBdr>
                    <w:top w:val="none" w:sz="0" w:space="0" w:color="auto"/>
                    <w:left w:val="none" w:sz="0" w:space="0" w:color="auto"/>
                    <w:bottom w:val="none" w:sz="0" w:space="0" w:color="auto"/>
                    <w:right w:val="none" w:sz="0" w:space="0" w:color="auto"/>
                  </w:divBdr>
                </w:div>
                <w:div w:id="362563195">
                  <w:marLeft w:val="0"/>
                  <w:marRight w:val="0"/>
                  <w:marTop w:val="0"/>
                  <w:marBottom w:val="0"/>
                  <w:divBdr>
                    <w:top w:val="none" w:sz="0" w:space="0" w:color="auto"/>
                    <w:left w:val="none" w:sz="0" w:space="0" w:color="auto"/>
                    <w:bottom w:val="none" w:sz="0" w:space="0" w:color="auto"/>
                    <w:right w:val="none" w:sz="0" w:space="0" w:color="auto"/>
                  </w:divBdr>
                </w:div>
                <w:div w:id="2019698871">
                  <w:marLeft w:val="0"/>
                  <w:marRight w:val="0"/>
                  <w:marTop w:val="0"/>
                  <w:marBottom w:val="0"/>
                  <w:divBdr>
                    <w:top w:val="none" w:sz="0" w:space="0" w:color="auto"/>
                    <w:left w:val="none" w:sz="0" w:space="0" w:color="auto"/>
                    <w:bottom w:val="none" w:sz="0" w:space="0" w:color="auto"/>
                    <w:right w:val="none" w:sz="0" w:space="0" w:color="auto"/>
                  </w:divBdr>
                </w:div>
                <w:div w:id="326059360">
                  <w:marLeft w:val="0"/>
                  <w:marRight w:val="0"/>
                  <w:marTop w:val="0"/>
                  <w:marBottom w:val="0"/>
                  <w:divBdr>
                    <w:top w:val="none" w:sz="0" w:space="0" w:color="auto"/>
                    <w:left w:val="none" w:sz="0" w:space="0" w:color="auto"/>
                    <w:bottom w:val="none" w:sz="0" w:space="0" w:color="auto"/>
                    <w:right w:val="none" w:sz="0" w:space="0" w:color="auto"/>
                  </w:divBdr>
                </w:div>
                <w:div w:id="159583262">
                  <w:marLeft w:val="0"/>
                  <w:marRight w:val="0"/>
                  <w:marTop w:val="0"/>
                  <w:marBottom w:val="0"/>
                  <w:divBdr>
                    <w:top w:val="none" w:sz="0" w:space="0" w:color="auto"/>
                    <w:left w:val="none" w:sz="0" w:space="0" w:color="auto"/>
                    <w:bottom w:val="none" w:sz="0" w:space="0" w:color="auto"/>
                    <w:right w:val="none" w:sz="0" w:space="0" w:color="auto"/>
                  </w:divBdr>
                </w:div>
                <w:div w:id="1413163937">
                  <w:marLeft w:val="0"/>
                  <w:marRight w:val="0"/>
                  <w:marTop w:val="0"/>
                  <w:marBottom w:val="0"/>
                  <w:divBdr>
                    <w:top w:val="none" w:sz="0" w:space="0" w:color="auto"/>
                    <w:left w:val="none" w:sz="0" w:space="0" w:color="auto"/>
                    <w:bottom w:val="none" w:sz="0" w:space="0" w:color="auto"/>
                    <w:right w:val="none" w:sz="0" w:space="0" w:color="auto"/>
                  </w:divBdr>
                </w:div>
                <w:div w:id="1205798708">
                  <w:marLeft w:val="0"/>
                  <w:marRight w:val="0"/>
                  <w:marTop w:val="0"/>
                  <w:marBottom w:val="0"/>
                  <w:divBdr>
                    <w:top w:val="none" w:sz="0" w:space="0" w:color="auto"/>
                    <w:left w:val="none" w:sz="0" w:space="0" w:color="auto"/>
                    <w:bottom w:val="none" w:sz="0" w:space="0" w:color="auto"/>
                    <w:right w:val="none" w:sz="0" w:space="0" w:color="auto"/>
                  </w:divBdr>
                </w:div>
                <w:div w:id="1868176190">
                  <w:marLeft w:val="0"/>
                  <w:marRight w:val="0"/>
                  <w:marTop w:val="0"/>
                  <w:marBottom w:val="0"/>
                  <w:divBdr>
                    <w:top w:val="none" w:sz="0" w:space="0" w:color="auto"/>
                    <w:left w:val="none" w:sz="0" w:space="0" w:color="auto"/>
                    <w:bottom w:val="none" w:sz="0" w:space="0" w:color="auto"/>
                    <w:right w:val="none" w:sz="0" w:space="0" w:color="auto"/>
                  </w:divBdr>
                </w:div>
                <w:div w:id="824785267">
                  <w:marLeft w:val="0"/>
                  <w:marRight w:val="0"/>
                  <w:marTop w:val="0"/>
                  <w:marBottom w:val="0"/>
                  <w:divBdr>
                    <w:top w:val="none" w:sz="0" w:space="0" w:color="auto"/>
                    <w:left w:val="none" w:sz="0" w:space="0" w:color="auto"/>
                    <w:bottom w:val="none" w:sz="0" w:space="0" w:color="auto"/>
                    <w:right w:val="none" w:sz="0" w:space="0" w:color="auto"/>
                  </w:divBdr>
                </w:div>
                <w:div w:id="2108110166">
                  <w:marLeft w:val="0"/>
                  <w:marRight w:val="0"/>
                  <w:marTop w:val="0"/>
                  <w:marBottom w:val="0"/>
                  <w:divBdr>
                    <w:top w:val="none" w:sz="0" w:space="0" w:color="auto"/>
                    <w:left w:val="none" w:sz="0" w:space="0" w:color="auto"/>
                    <w:bottom w:val="none" w:sz="0" w:space="0" w:color="auto"/>
                    <w:right w:val="none" w:sz="0" w:space="0" w:color="auto"/>
                  </w:divBdr>
                </w:div>
                <w:div w:id="793209047">
                  <w:marLeft w:val="0"/>
                  <w:marRight w:val="0"/>
                  <w:marTop w:val="0"/>
                  <w:marBottom w:val="0"/>
                  <w:divBdr>
                    <w:top w:val="none" w:sz="0" w:space="0" w:color="auto"/>
                    <w:left w:val="none" w:sz="0" w:space="0" w:color="auto"/>
                    <w:bottom w:val="none" w:sz="0" w:space="0" w:color="auto"/>
                    <w:right w:val="none" w:sz="0" w:space="0" w:color="auto"/>
                  </w:divBdr>
                </w:div>
                <w:div w:id="557940003">
                  <w:marLeft w:val="0"/>
                  <w:marRight w:val="0"/>
                  <w:marTop w:val="0"/>
                  <w:marBottom w:val="0"/>
                  <w:divBdr>
                    <w:top w:val="none" w:sz="0" w:space="0" w:color="auto"/>
                    <w:left w:val="none" w:sz="0" w:space="0" w:color="auto"/>
                    <w:bottom w:val="none" w:sz="0" w:space="0" w:color="auto"/>
                    <w:right w:val="none" w:sz="0" w:space="0" w:color="auto"/>
                  </w:divBdr>
                </w:div>
                <w:div w:id="1318460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8111131">
          <w:marLeft w:val="0"/>
          <w:marRight w:val="0"/>
          <w:marTop w:val="0"/>
          <w:marBottom w:val="0"/>
          <w:divBdr>
            <w:top w:val="none" w:sz="0" w:space="0" w:color="auto"/>
            <w:left w:val="none" w:sz="0" w:space="0" w:color="auto"/>
            <w:bottom w:val="none" w:sz="0" w:space="0" w:color="auto"/>
            <w:right w:val="none" w:sz="0" w:space="0" w:color="auto"/>
          </w:divBdr>
        </w:div>
        <w:div w:id="269432908">
          <w:marLeft w:val="0"/>
          <w:marRight w:val="0"/>
          <w:marTop w:val="0"/>
          <w:marBottom w:val="0"/>
          <w:divBdr>
            <w:top w:val="none" w:sz="0" w:space="0" w:color="auto"/>
            <w:left w:val="none" w:sz="0" w:space="0" w:color="auto"/>
            <w:bottom w:val="none" w:sz="0" w:space="0" w:color="auto"/>
            <w:right w:val="none" w:sz="0" w:space="0" w:color="auto"/>
          </w:divBdr>
        </w:div>
        <w:div w:id="1485897738">
          <w:marLeft w:val="0"/>
          <w:marRight w:val="0"/>
          <w:marTop w:val="0"/>
          <w:marBottom w:val="0"/>
          <w:divBdr>
            <w:top w:val="none" w:sz="0" w:space="0" w:color="auto"/>
            <w:left w:val="none" w:sz="0" w:space="0" w:color="auto"/>
            <w:bottom w:val="none" w:sz="0" w:space="0" w:color="auto"/>
            <w:right w:val="none" w:sz="0" w:space="0" w:color="auto"/>
          </w:divBdr>
        </w:div>
        <w:div w:id="247203534">
          <w:marLeft w:val="0"/>
          <w:marRight w:val="0"/>
          <w:marTop w:val="0"/>
          <w:marBottom w:val="0"/>
          <w:divBdr>
            <w:top w:val="none" w:sz="0" w:space="0" w:color="auto"/>
            <w:left w:val="none" w:sz="0" w:space="0" w:color="auto"/>
            <w:bottom w:val="none" w:sz="0" w:space="0" w:color="auto"/>
            <w:right w:val="none" w:sz="0" w:space="0" w:color="auto"/>
          </w:divBdr>
        </w:div>
        <w:div w:id="632030091">
          <w:marLeft w:val="0"/>
          <w:marRight w:val="0"/>
          <w:marTop w:val="0"/>
          <w:marBottom w:val="0"/>
          <w:divBdr>
            <w:top w:val="none" w:sz="0" w:space="0" w:color="auto"/>
            <w:left w:val="none" w:sz="0" w:space="0" w:color="auto"/>
            <w:bottom w:val="none" w:sz="0" w:space="0" w:color="auto"/>
            <w:right w:val="none" w:sz="0" w:space="0" w:color="auto"/>
          </w:divBdr>
        </w:div>
        <w:div w:id="1704551396">
          <w:marLeft w:val="0"/>
          <w:marRight w:val="0"/>
          <w:marTop w:val="0"/>
          <w:marBottom w:val="0"/>
          <w:divBdr>
            <w:top w:val="none" w:sz="0" w:space="0" w:color="auto"/>
            <w:left w:val="none" w:sz="0" w:space="0" w:color="auto"/>
            <w:bottom w:val="none" w:sz="0" w:space="0" w:color="auto"/>
            <w:right w:val="none" w:sz="0" w:space="0" w:color="auto"/>
          </w:divBdr>
        </w:div>
        <w:div w:id="1251160497">
          <w:marLeft w:val="0"/>
          <w:marRight w:val="0"/>
          <w:marTop w:val="0"/>
          <w:marBottom w:val="0"/>
          <w:divBdr>
            <w:top w:val="none" w:sz="0" w:space="0" w:color="auto"/>
            <w:left w:val="none" w:sz="0" w:space="0" w:color="auto"/>
            <w:bottom w:val="none" w:sz="0" w:space="0" w:color="auto"/>
            <w:right w:val="none" w:sz="0" w:space="0" w:color="auto"/>
          </w:divBdr>
        </w:div>
        <w:div w:id="1763211592">
          <w:marLeft w:val="0"/>
          <w:marRight w:val="0"/>
          <w:marTop w:val="0"/>
          <w:marBottom w:val="0"/>
          <w:divBdr>
            <w:top w:val="none" w:sz="0" w:space="0" w:color="auto"/>
            <w:left w:val="none" w:sz="0" w:space="0" w:color="auto"/>
            <w:bottom w:val="none" w:sz="0" w:space="0" w:color="auto"/>
            <w:right w:val="none" w:sz="0" w:space="0" w:color="auto"/>
          </w:divBdr>
        </w:div>
        <w:div w:id="1973364300">
          <w:marLeft w:val="0"/>
          <w:marRight w:val="0"/>
          <w:marTop w:val="0"/>
          <w:marBottom w:val="0"/>
          <w:divBdr>
            <w:top w:val="none" w:sz="0" w:space="0" w:color="auto"/>
            <w:left w:val="none" w:sz="0" w:space="0" w:color="auto"/>
            <w:bottom w:val="none" w:sz="0" w:space="0" w:color="auto"/>
            <w:right w:val="none" w:sz="0" w:space="0" w:color="auto"/>
          </w:divBdr>
        </w:div>
        <w:div w:id="1448308581">
          <w:marLeft w:val="0"/>
          <w:marRight w:val="0"/>
          <w:marTop w:val="0"/>
          <w:marBottom w:val="0"/>
          <w:divBdr>
            <w:top w:val="none" w:sz="0" w:space="0" w:color="auto"/>
            <w:left w:val="none" w:sz="0" w:space="0" w:color="auto"/>
            <w:bottom w:val="none" w:sz="0" w:space="0" w:color="auto"/>
            <w:right w:val="none" w:sz="0" w:space="0" w:color="auto"/>
          </w:divBdr>
        </w:div>
        <w:div w:id="462433330">
          <w:marLeft w:val="0"/>
          <w:marRight w:val="0"/>
          <w:marTop w:val="0"/>
          <w:marBottom w:val="0"/>
          <w:divBdr>
            <w:top w:val="none" w:sz="0" w:space="0" w:color="auto"/>
            <w:left w:val="none" w:sz="0" w:space="0" w:color="auto"/>
            <w:bottom w:val="none" w:sz="0" w:space="0" w:color="auto"/>
            <w:right w:val="none" w:sz="0" w:space="0" w:color="auto"/>
          </w:divBdr>
        </w:div>
        <w:div w:id="223416083">
          <w:marLeft w:val="0"/>
          <w:marRight w:val="0"/>
          <w:marTop w:val="0"/>
          <w:marBottom w:val="0"/>
          <w:divBdr>
            <w:top w:val="none" w:sz="0" w:space="0" w:color="auto"/>
            <w:left w:val="none" w:sz="0" w:space="0" w:color="auto"/>
            <w:bottom w:val="none" w:sz="0" w:space="0" w:color="auto"/>
            <w:right w:val="none" w:sz="0" w:space="0" w:color="auto"/>
          </w:divBdr>
        </w:div>
        <w:div w:id="1655571555">
          <w:marLeft w:val="0"/>
          <w:marRight w:val="0"/>
          <w:marTop w:val="0"/>
          <w:marBottom w:val="0"/>
          <w:divBdr>
            <w:top w:val="none" w:sz="0" w:space="0" w:color="auto"/>
            <w:left w:val="none" w:sz="0" w:space="0" w:color="auto"/>
            <w:bottom w:val="none" w:sz="0" w:space="0" w:color="auto"/>
            <w:right w:val="none" w:sz="0" w:space="0" w:color="auto"/>
          </w:divBdr>
        </w:div>
        <w:div w:id="1226061396">
          <w:marLeft w:val="0"/>
          <w:marRight w:val="0"/>
          <w:marTop w:val="0"/>
          <w:marBottom w:val="0"/>
          <w:divBdr>
            <w:top w:val="none" w:sz="0" w:space="0" w:color="auto"/>
            <w:left w:val="none" w:sz="0" w:space="0" w:color="auto"/>
            <w:bottom w:val="none" w:sz="0" w:space="0" w:color="auto"/>
            <w:right w:val="none" w:sz="0" w:space="0" w:color="auto"/>
          </w:divBdr>
        </w:div>
        <w:div w:id="1187524243">
          <w:marLeft w:val="0"/>
          <w:marRight w:val="0"/>
          <w:marTop w:val="0"/>
          <w:marBottom w:val="0"/>
          <w:divBdr>
            <w:top w:val="none" w:sz="0" w:space="0" w:color="auto"/>
            <w:left w:val="none" w:sz="0" w:space="0" w:color="auto"/>
            <w:bottom w:val="none" w:sz="0" w:space="0" w:color="auto"/>
            <w:right w:val="none" w:sz="0" w:space="0" w:color="auto"/>
          </w:divBdr>
        </w:div>
        <w:div w:id="1472795355">
          <w:marLeft w:val="0"/>
          <w:marRight w:val="0"/>
          <w:marTop w:val="0"/>
          <w:marBottom w:val="0"/>
          <w:divBdr>
            <w:top w:val="none" w:sz="0" w:space="0" w:color="auto"/>
            <w:left w:val="none" w:sz="0" w:space="0" w:color="auto"/>
            <w:bottom w:val="none" w:sz="0" w:space="0" w:color="auto"/>
            <w:right w:val="none" w:sz="0" w:space="0" w:color="auto"/>
          </w:divBdr>
        </w:div>
        <w:div w:id="1573734671">
          <w:marLeft w:val="0"/>
          <w:marRight w:val="0"/>
          <w:marTop w:val="0"/>
          <w:marBottom w:val="0"/>
          <w:divBdr>
            <w:top w:val="none" w:sz="0" w:space="0" w:color="auto"/>
            <w:left w:val="none" w:sz="0" w:space="0" w:color="auto"/>
            <w:bottom w:val="none" w:sz="0" w:space="0" w:color="auto"/>
            <w:right w:val="none" w:sz="0" w:space="0" w:color="auto"/>
          </w:divBdr>
        </w:div>
        <w:div w:id="1943495189">
          <w:marLeft w:val="0"/>
          <w:marRight w:val="0"/>
          <w:marTop w:val="0"/>
          <w:marBottom w:val="0"/>
          <w:divBdr>
            <w:top w:val="none" w:sz="0" w:space="0" w:color="auto"/>
            <w:left w:val="none" w:sz="0" w:space="0" w:color="auto"/>
            <w:bottom w:val="none" w:sz="0" w:space="0" w:color="auto"/>
            <w:right w:val="none" w:sz="0" w:space="0" w:color="auto"/>
          </w:divBdr>
        </w:div>
        <w:div w:id="1517647611">
          <w:marLeft w:val="0"/>
          <w:marRight w:val="0"/>
          <w:marTop w:val="0"/>
          <w:marBottom w:val="0"/>
          <w:divBdr>
            <w:top w:val="none" w:sz="0" w:space="0" w:color="auto"/>
            <w:left w:val="none" w:sz="0" w:space="0" w:color="auto"/>
            <w:bottom w:val="none" w:sz="0" w:space="0" w:color="auto"/>
            <w:right w:val="none" w:sz="0" w:space="0" w:color="auto"/>
          </w:divBdr>
        </w:div>
        <w:div w:id="367068056">
          <w:marLeft w:val="0"/>
          <w:marRight w:val="0"/>
          <w:marTop w:val="0"/>
          <w:marBottom w:val="0"/>
          <w:divBdr>
            <w:top w:val="none" w:sz="0" w:space="0" w:color="auto"/>
            <w:left w:val="none" w:sz="0" w:space="0" w:color="auto"/>
            <w:bottom w:val="none" w:sz="0" w:space="0" w:color="auto"/>
            <w:right w:val="none" w:sz="0" w:space="0" w:color="auto"/>
          </w:divBdr>
        </w:div>
        <w:div w:id="1531068742">
          <w:marLeft w:val="0"/>
          <w:marRight w:val="0"/>
          <w:marTop w:val="0"/>
          <w:marBottom w:val="0"/>
          <w:divBdr>
            <w:top w:val="none" w:sz="0" w:space="0" w:color="auto"/>
            <w:left w:val="none" w:sz="0" w:space="0" w:color="auto"/>
            <w:bottom w:val="none" w:sz="0" w:space="0" w:color="auto"/>
            <w:right w:val="none" w:sz="0" w:space="0" w:color="auto"/>
          </w:divBdr>
        </w:div>
        <w:div w:id="1221746241">
          <w:marLeft w:val="0"/>
          <w:marRight w:val="0"/>
          <w:marTop w:val="0"/>
          <w:marBottom w:val="0"/>
          <w:divBdr>
            <w:top w:val="none" w:sz="0" w:space="0" w:color="auto"/>
            <w:left w:val="none" w:sz="0" w:space="0" w:color="auto"/>
            <w:bottom w:val="none" w:sz="0" w:space="0" w:color="auto"/>
            <w:right w:val="none" w:sz="0" w:space="0" w:color="auto"/>
          </w:divBdr>
        </w:div>
        <w:div w:id="1973320761">
          <w:marLeft w:val="0"/>
          <w:marRight w:val="0"/>
          <w:marTop w:val="0"/>
          <w:marBottom w:val="0"/>
          <w:divBdr>
            <w:top w:val="none" w:sz="0" w:space="0" w:color="auto"/>
            <w:left w:val="none" w:sz="0" w:space="0" w:color="auto"/>
            <w:bottom w:val="none" w:sz="0" w:space="0" w:color="auto"/>
            <w:right w:val="none" w:sz="0" w:space="0" w:color="auto"/>
          </w:divBdr>
        </w:div>
        <w:div w:id="1226452675">
          <w:marLeft w:val="0"/>
          <w:marRight w:val="0"/>
          <w:marTop w:val="0"/>
          <w:marBottom w:val="0"/>
          <w:divBdr>
            <w:top w:val="none" w:sz="0" w:space="0" w:color="auto"/>
            <w:left w:val="none" w:sz="0" w:space="0" w:color="auto"/>
            <w:bottom w:val="none" w:sz="0" w:space="0" w:color="auto"/>
            <w:right w:val="none" w:sz="0" w:space="0" w:color="auto"/>
          </w:divBdr>
        </w:div>
        <w:div w:id="2125808146">
          <w:marLeft w:val="0"/>
          <w:marRight w:val="0"/>
          <w:marTop w:val="0"/>
          <w:marBottom w:val="0"/>
          <w:divBdr>
            <w:top w:val="none" w:sz="0" w:space="0" w:color="auto"/>
            <w:left w:val="none" w:sz="0" w:space="0" w:color="auto"/>
            <w:bottom w:val="none" w:sz="0" w:space="0" w:color="auto"/>
            <w:right w:val="none" w:sz="0" w:space="0" w:color="auto"/>
          </w:divBdr>
        </w:div>
        <w:div w:id="1089154704">
          <w:marLeft w:val="0"/>
          <w:marRight w:val="0"/>
          <w:marTop w:val="0"/>
          <w:marBottom w:val="0"/>
          <w:divBdr>
            <w:top w:val="none" w:sz="0" w:space="0" w:color="auto"/>
            <w:left w:val="none" w:sz="0" w:space="0" w:color="auto"/>
            <w:bottom w:val="none" w:sz="0" w:space="0" w:color="auto"/>
            <w:right w:val="none" w:sz="0" w:space="0" w:color="auto"/>
          </w:divBdr>
        </w:div>
        <w:div w:id="1441101812">
          <w:marLeft w:val="0"/>
          <w:marRight w:val="0"/>
          <w:marTop w:val="0"/>
          <w:marBottom w:val="0"/>
          <w:divBdr>
            <w:top w:val="none" w:sz="0" w:space="0" w:color="auto"/>
            <w:left w:val="none" w:sz="0" w:space="0" w:color="auto"/>
            <w:bottom w:val="none" w:sz="0" w:space="0" w:color="auto"/>
            <w:right w:val="none" w:sz="0" w:space="0" w:color="auto"/>
          </w:divBdr>
        </w:div>
        <w:div w:id="2130002627">
          <w:marLeft w:val="0"/>
          <w:marRight w:val="0"/>
          <w:marTop w:val="0"/>
          <w:marBottom w:val="0"/>
          <w:divBdr>
            <w:top w:val="none" w:sz="0" w:space="0" w:color="auto"/>
            <w:left w:val="none" w:sz="0" w:space="0" w:color="auto"/>
            <w:bottom w:val="none" w:sz="0" w:space="0" w:color="auto"/>
            <w:right w:val="none" w:sz="0" w:space="0" w:color="auto"/>
          </w:divBdr>
        </w:div>
        <w:div w:id="1022827861">
          <w:marLeft w:val="0"/>
          <w:marRight w:val="0"/>
          <w:marTop w:val="0"/>
          <w:marBottom w:val="0"/>
          <w:divBdr>
            <w:top w:val="none" w:sz="0" w:space="0" w:color="auto"/>
            <w:left w:val="none" w:sz="0" w:space="0" w:color="auto"/>
            <w:bottom w:val="none" w:sz="0" w:space="0" w:color="auto"/>
            <w:right w:val="none" w:sz="0" w:space="0" w:color="auto"/>
          </w:divBdr>
        </w:div>
        <w:div w:id="1514341568">
          <w:marLeft w:val="0"/>
          <w:marRight w:val="0"/>
          <w:marTop w:val="0"/>
          <w:marBottom w:val="0"/>
          <w:divBdr>
            <w:top w:val="none" w:sz="0" w:space="0" w:color="auto"/>
            <w:left w:val="none" w:sz="0" w:space="0" w:color="auto"/>
            <w:bottom w:val="none" w:sz="0" w:space="0" w:color="auto"/>
            <w:right w:val="none" w:sz="0" w:space="0" w:color="auto"/>
          </w:divBdr>
        </w:div>
        <w:div w:id="1001927743">
          <w:marLeft w:val="0"/>
          <w:marRight w:val="0"/>
          <w:marTop w:val="0"/>
          <w:marBottom w:val="0"/>
          <w:divBdr>
            <w:top w:val="none" w:sz="0" w:space="0" w:color="auto"/>
            <w:left w:val="none" w:sz="0" w:space="0" w:color="auto"/>
            <w:bottom w:val="none" w:sz="0" w:space="0" w:color="auto"/>
            <w:right w:val="none" w:sz="0" w:space="0" w:color="auto"/>
          </w:divBdr>
        </w:div>
        <w:div w:id="1509950880">
          <w:marLeft w:val="0"/>
          <w:marRight w:val="0"/>
          <w:marTop w:val="0"/>
          <w:marBottom w:val="0"/>
          <w:divBdr>
            <w:top w:val="none" w:sz="0" w:space="0" w:color="auto"/>
            <w:left w:val="none" w:sz="0" w:space="0" w:color="auto"/>
            <w:bottom w:val="none" w:sz="0" w:space="0" w:color="auto"/>
            <w:right w:val="none" w:sz="0" w:space="0" w:color="auto"/>
          </w:divBdr>
        </w:div>
        <w:div w:id="1236237640">
          <w:marLeft w:val="0"/>
          <w:marRight w:val="0"/>
          <w:marTop w:val="0"/>
          <w:marBottom w:val="0"/>
          <w:divBdr>
            <w:top w:val="none" w:sz="0" w:space="0" w:color="auto"/>
            <w:left w:val="none" w:sz="0" w:space="0" w:color="auto"/>
            <w:bottom w:val="none" w:sz="0" w:space="0" w:color="auto"/>
            <w:right w:val="none" w:sz="0" w:space="0" w:color="auto"/>
          </w:divBdr>
        </w:div>
        <w:div w:id="1420516945">
          <w:marLeft w:val="0"/>
          <w:marRight w:val="0"/>
          <w:marTop w:val="0"/>
          <w:marBottom w:val="0"/>
          <w:divBdr>
            <w:top w:val="none" w:sz="0" w:space="0" w:color="auto"/>
            <w:left w:val="none" w:sz="0" w:space="0" w:color="auto"/>
            <w:bottom w:val="none" w:sz="0" w:space="0" w:color="auto"/>
            <w:right w:val="none" w:sz="0" w:space="0" w:color="auto"/>
          </w:divBdr>
        </w:div>
        <w:div w:id="1631400405">
          <w:marLeft w:val="0"/>
          <w:marRight w:val="0"/>
          <w:marTop w:val="0"/>
          <w:marBottom w:val="0"/>
          <w:divBdr>
            <w:top w:val="none" w:sz="0" w:space="0" w:color="auto"/>
            <w:left w:val="none" w:sz="0" w:space="0" w:color="auto"/>
            <w:bottom w:val="none" w:sz="0" w:space="0" w:color="auto"/>
            <w:right w:val="none" w:sz="0" w:space="0" w:color="auto"/>
          </w:divBdr>
        </w:div>
        <w:div w:id="1190876083">
          <w:marLeft w:val="0"/>
          <w:marRight w:val="0"/>
          <w:marTop w:val="0"/>
          <w:marBottom w:val="0"/>
          <w:divBdr>
            <w:top w:val="none" w:sz="0" w:space="0" w:color="auto"/>
            <w:left w:val="none" w:sz="0" w:space="0" w:color="auto"/>
            <w:bottom w:val="none" w:sz="0" w:space="0" w:color="auto"/>
            <w:right w:val="none" w:sz="0" w:space="0" w:color="auto"/>
          </w:divBdr>
        </w:div>
        <w:div w:id="153766295">
          <w:marLeft w:val="0"/>
          <w:marRight w:val="0"/>
          <w:marTop w:val="0"/>
          <w:marBottom w:val="0"/>
          <w:divBdr>
            <w:top w:val="none" w:sz="0" w:space="0" w:color="auto"/>
            <w:left w:val="none" w:sz="0" w:space="0" w:color="auto"/>
            <w:bottom w:val="none" w:sz="0" w:space="0" w:color="auto"/>
            <w:right w:val="none" w:sz="0" w:space="0" w:color="auto"/>
          </w:divBdr>
        </w:div>
        <w:div w:id="870916377">
          <w:marLeft w:val="0"/>
          <w:marRight w:val="0"/>
          <w:marTop w:val="0"/>
          <w:marBottom w:val="0"/>
          <w:divBdr>
            <w:top w:val="none" w:sz="0" w:space="0" w:color="auto"/>
            <w:left w:val="none" w:sz="0" w:space="0" w:color="auto"/>
            <w:bottom w:val="none" w:sz="0" w:space="0" w:color="auto"/>
            <w:right w:val="none" w:sz="0" w:space="0" w:color="auto"/>
          </w:divBdr>
        </w:div>
        <w:div w:id="1433740239">
          <w:marLeft w:val="0"/>
          <w:marRight w:val="0"/>
          <w:marTop w:val="0"/>
          <w:marBottom w:val="0"/>
          <w:divBdr>
            <w:top w:val="none" w:sz="0" w:space="0" w:color="auto"/>
            <w:left w:val="none" w:sz="0" w:space="0" w:color="auto"/>
            <w:bottom w:val="none" w:sz="0" w:space="0" w:color="auto"/>
            <w:right w:val="none" w:sz="0" w:space="0" w:color="auto"/>
          </w:divBdr>
        </w:div>
        <w:div w:id="1002854632">
          <w:marLeft w:val="0"/>
          <w:marRight w:val="0"/>
          <w:marTop w:val="0"/>
          <w:marBottom w:val="0"/>
          <w:divBdr>
            <w:top w:val="none" w:sz="0" w:space="0" w:color="auto"/>
            <w:left w:val="none" w:sz="0" w:space="0" w:color="auto"/>
            <w:bottom w:val="none" w:sz="0" w:space="0" w:color="auto"/>
            <w:right w:val="none" w:sz="0" w:space="0" w:color="auto"/>
          </w:divBdr>
        </w:div>
        <w:div w:id="1508667198">
          <w:marLeft w:val="0"/>
          <w:marRight w:val="0"/>
          <w:marTop w:val="0"/>
          <w:marBottom w:val="0"/>
          <w:divBdr>
            <w:top w:val="none" w:sz="0" w:space="0" w:color="auto"/>
            <w:left w:val="none" w:sz="0" w:space="0" w:color="auto"/>
            <w:bottom w:val="none" w:sz="0" w:space="0" w:color="auto"/>
            <w:right w:val="none" w:sz="0" w:space="0" w:color="auto"/>
          </w:divBdr>
        </w:div>
      </w:divsChild>
    </w:div>
    <w:div w:id="1082991799">
      <w:bodyDiv w:val="1"/>
      <w:marLeft w:val="0"/>
      <w:marRight w:val="0"/>
      <w:marTop w:val="0"/>
      <w:marBottom w:val="0"/>
      <w:divBdr>
        <w:top w:val="none" w:sz="0" w:space="0" w:color="auto"/>
        <w:left w:val="none" w:sz="0" w:space="0" w:color="auto"/>
        <w:bottom w:val="none" w:sz="0" w:space="0" w:color="auto"/>
        <w:right w:val="none" w:sz="0" w:space="0" w:color="auto"/>
      </w:divBdr>
      <w:divsChild>
        <w:div w:id="710300186">
          <w:marLeft w:val="0"/>
          <w:marRight w:val="0"/>
          <w:marTop w:val="0"/>
          <w:marBottom w:val="0"/>
          <w:divBdr>
            <w:top w:val="none" w:sz="0" w:space="0" w:color="auto"/>
            <w:left w:val="none" w:sz="0" w:space="0" w:color="auto"/>
            <w:bottom w:val="none" w:sz="0" w:space="0" w:color="auto"/>
            <w:right w:val="none" w:sz="0" w:space="0" w:color="auto"/>
          </w:divBdr>
        </w:div>
        <w:div w:id="1086609040">
          <w:marLeft w:val="0"/>
          <w:marRight w:val="0"/>
          <w:marTop w:val="0"/>
          <w:marBottom w:val="0"/>
          <w:divBdr>
            <w:top w:val="none" w:sz="0" w:space="0" w:color="auto"/>
            <w:left w:val="none" w:sz="0" w:space="0" w:color="auto"/>
            <w:bottom w:val="none" w:sz="0" w:space="0" w:color="auto"/>
            <w:right w:val="none" w:sz="0" w:space="0" w:color="auto"/>
          </w:divBdr>
        </w:div>
        <w:div w:id="1782340775">
          <w:marLeft w:val="0"/>
          <w:marRight w:val="0"/>
          <w:marTop w:val="0"/>
          <w:marBottom w:val="0"/>
          <w:divBdr>
            <w:top w:val="none" w:sz="0" w:space="0" w:color="auto"/>
            <w:left w:val="none" w:sz="0" w:space="0" w:color="auto"/>
            <w:bottom w:val="none" w:sz="0" w:space="0" w:color="auto"/>
            <w:right w:val="none" w:sz="0" w:space="0" w:color="auto"/>
          </w:divBdr>
        </w:div>
        <w:div w:id="262032177">
          <w:marLeft w:val="0"/>
          <w:marRight w:val="0"/>
          <w:marTop w:val="0"/>
          <w:marBottom w:val="0"/>
          <w:divBdr>
            <w:top w:val="none" w:sz="0" w:space="0" w:color="auto"/>
            <w:left w:val="none" w:sz="0" w:space="0" w:color="auto"/>
            <w:bottom w:val="none" w:sz="0" w:space="0" w:color="auto"/>
            <w:right w:val="none" w:sz="0" w:space="0" w:color="auto"/>
          </w:divBdr>
        </w:div>
        <w:div w:id="640622424">
          <w:marLeft w:val="0"/>
          <w:marRight w:val="0"/>
          <w:marTop w:val="0"/>
          <w:marBottom w:val="0"/>
          <w:divBdr>
            <w:top w:val="none" w:sz="0" w:space="0" w:color="auto"/>
            <w:left w:val="none" w:sz="0" w:space="0" w:color="auto"/>
            <w:bottom w:val="none" w:sz="0" w:space="0" w:color="auto"/>
            <w:right w:val="none" w:sz="0" w:space="0" w:color="auto"/>
          </w:divBdr>
        </w:div>
        <w:div w:id="2119714547">
          <w:marLeft w:val="0"/>
          <w:marRight w:val="0"/>
          <w:marTop w:val="0"/>
          <w:marBottom w:val="0"/>
          <w:divBdr>
            <w:top w:val="none" w:sz="0" w:space="0" w:color="auto"/>
            <w:left w:val="none" w:sz="0" w:space="0" w:color="auto"/>
            <w:bottom w:val="none" w:sz="0" w:space="0" w:color="auto"/>
            <w:right w:val="none" w:sz="0" w:space="0" w:color="auto"/>
          </w:divBdr>
        </w:div>
        <w:div w:id="1761560863">
          <w:marLeft w:val="0"/>
          <w:marRight w:val="0"/>
          <w:marTop w:val="0"/>
          <w:marBottom w:val="0"/>
          <w:divBdr>
            <w:top w:val="none" w:sz="0" w:space="0" w:color="auto"/>
            <w:left w:val="none" w:sz="0" w:space="0" w:color="auto"/>
            <w:bottom w:val="none" w:sz="0" w:space="0" w:color="auto"/>
            <w:right w:val="none" w:sz="0" w:space="0" w:color="auto"/>
          </w:divBdr>
        </w:div>
        <w:div w:id="1475833601">
          <w:marLeft w:val="0"/>
          <w:marRight w:val="0"/>
          <w:marTop w:val="0"/>
          <w:marBottom w:val="0"/>
          <w:divBdr>
            <w:top w:val="none" w:sz="0" w:space="0" w:color="auto"/>
            <w:left w:val="none" w:sz="0" w:space="0" w:color="auto"/>
            <w:bottom w:val="none" w:sz="0" w:space="0" w:color="auto"/>
            <w:right w:val="none" w:sz="0" w:space="0" w:color="auto"/>
          </w:divBdr>
        </w:div>
        <w:div w:id="400835384">
          <w:marLeft w:val="0"/>
          <w:marRight w:val="0"/>
          <w:marTop w:val="0"/>
          <w:marBottom w:val="0"/>
          <w:divBdr>
            <w:top w:val="none" w:sz="0" w:space="0" w:color="auto"/>
            <w:left w:val="none" w:sz="0" w:space="0" w:color="auto"/>
            <w:bottom w:val="none" w:sz="0" w:space="0" w:color="auto"/>
            <w:right w:val="none" w:sz="0" w:space="0" w:color="auto"/>
          </w:divBdr>
        </w:div>
        <w:div w:id="1566792090">
          <w:marLeft w:val="0"/>
          <w:marRight w:val="0"/>
          <w:marTop w:val="0"/>
          <w:marBottom w:val="0"/>
          <w:divBdr>
            <w:top w:val="none" w:sz="0" w:space="0" w:color="auto"/>
            <w:left w:val="none" w:sz="0" w:space="0" w:color="auto"/>
            <w:bottom w:val="none" w:sz="0" w:space="0" w:color="auto"/>
            <w:right w:val="none" w:sz="0" w:space="0" w:color="auto"/>
          </w:divBdr>
        </w:div>
        <w:div w:id="89666844">
          <w:marLeft w:val="0"/>
          <w:marRight w:val="0"/>
          <w:marTop w:val="0"/>
          <w:marBottom w:val="0"/>
          <w:divBdr>
            <w:top w:val="none" w:sz="0" w:space="0" w:color="auto"/>
            <w:left w:val="none" w:sz="0" w:space="0" w:color="auto"/>
            <w:bottom w:val="none" w:sz="0" w:space="0" w:color="auto"/>
            <w:right w:val="none" w:sz="0" w:space="0" w:color="auto"/>
          </w:divBdr>
        </w:div>
        <w:div w:id="329139362">
          <w:marLeft w:val="0"/>
          <w:marRight w:val="0"/>
          <w:marTop w:val="0"/>
          <w:marBottom w:val="0"/>
          <w:divBdr>
            <w:top w:val="none" w:sz="0" w:space="0" w:color="auto"/>
            <w:left w:val="none" w:sz="0" w:space="0" w:color="auto"/>
            <w:bottom w:val="none" w:sz="0" w:space="0" w:color="auto"/>
            <w:right w:val="none" w:sz="0" w:space="0" w:color="auto"/>
          </w:divBdr>
        </w:div>
        <w:div w:id="325788655">
          <w:marLeft w:val="0"/>
          <w:marRight w:val="0"/>
          <w:marTop w:val="0"/>
          <w:marBottom w:val="0"/>
          <w:divBdr>
            <w:top w:val="none" w:sz="0" w:space="0" w:color="auto"/>
            <w:left w:val="none" w:sz="0" w:space="0" w:color="auto"/>
            <w:bottom w:val="none" w:sz="0" w:space="0" w:color="auto"/>
            <w:right w:val="none" w:sz="0" w:space="0" w:color="auto"/>
          </w:divBdr>
        </w:div>
        <w:div w:id="485710543">
          <w:marLeft w:val="0"/>
          <w:marRight w:val="0"/>
          <w:marTop w:val="0"/>
          <w:marBottom w:val="0"/>
          <w:divBdr>
            <w:top w:val="none" w:sz="0" w:space="0" w:color="auto"/>
            <w:left w:val="none" w:sz="0" w:space="0" w:color="auto"/>
            <w:bottom w:val="none" w:sz="0" w:space="0" w:color="auto"/>
            <w:right w:val="none" w:sz="0" w:space="0" w:color="auto"/>
          </w:divBdr>
        </w:div>
        <w:div w:id="1673677351">
          <w:marLeft w:val="0"/>
          <w:marRight w:val="0"/>
          <w:marTop w:val="0"/>
          <w:marBottom w:val="0"/>
          <w:divBdr>
            <w:top w:val="none" w:sz="0" w:space="0" w:color="auto"/>
            <w:left w:val="none" w:sz="0" w:space="0" w:color="auto"/>
            <w:bottom w:val="none" w:sz="0" w:space="0" w:color="auto"/>
            <w:right w:val="none" w:sz="0" w:space="0" w:color="auto"/>
          </w:divBdr>
        </w:div>
        <w:div w:id="1515992800">
          <w:marLeft w:val="0"/>
          <w:marRight w:val="0"/>
          <w:marTop w:val="0"/>
          <w:marBottom w:val="0"/>
          <w:divBdr>
            <w:top w:val="none" w:sz="0" w:space="0" w:color="auto"/>
            <w:left w:val="none" w:sz="0" w:space="0" w:color="auto"/>
            <w:bottom w:val="none" w:sz="0" w:space="0" w:color="auto"/>
            <w:right w:val="none" w:sz="0" w:space="0" w:color="auto"/>
          </w:divBdr>
        </w:div>
        <w:div w:id="1004209980">
          <w:marLeft w:val="0"/>
          <w:marRight w:val="0"/>
          <w:marTop w:val="0"/>
          <w:marBottom w:val="0"/>
          <w:divBdr>
            <w:top w:val="none" w:sz="0" w:space="0" w:color="auto"/>
            <w:left w:val="none" w:sz="0" w:space="0" w:color="auto"/>
            <w:bottom w:val="none" w:sz="0" w:space="0" w:color="auto"/>
            <w:right w:val="none" w:sz="0" w:space="0" w:color="auto"/>
          </w:divBdr>
        </w:div>
        <w:div w:id="110829727">
          <w:marLeft w:val="0"/>
          <w:marRight w:val="0"/>
          <w:marTop w:val="0"/>
          <w:marBottom w:val="0"/>
          <w:divBdr>
            <w:top w:val="none" w:sz="0" w:space="0" w:color="auto"/>
            <w:left w:val="none" w:sz="0" w:space="0" w:color="auto"/>
            <w:bottom w:val="none" w:sz="0" w:space="0" w:color="auto"/>
            <w:right w:val="none" w:sz="0" w:space="0" w:color="auto"/>
          </w:divBdr>
        </w:div>
        <w:div w:id="2056348883">
          <w:marLeft w:val="0"/>
          <w:marRight w:val="0"/>
          <w:marTop w:val="0"/>
          <w:marBottom w:val="0"/>
          <w:divBdr>
            <w:top w:val="none" w:sz="0" w:space="0" w:color="auto"/>
            <w:left w:val="none" w:sz="0" w:space="0" w:color="auto"/>
            <w:bottom w:val="none" w:sz="0" w:space="0" w:color="auto"/>
            <w:right w:val="none" w:sz="0" w:space="0" w:color="auto"/>
          </w:divBdr>
        </w:div>
        <w:div w:id="115804310">
          <w:marLeft w:val="0"/>
          <w:marRight w:val="0"/>
          <w:marTop w:val="0"/>
          <w:marBottom w:val="0"/>
          <w:divBdr>
            <w:top w:val="none" w:sz="0" w:space="0" w:color="auto"/>
            <w:left w:val="none" w:sz="0" w:space="0" w:color="auto"/>
            <w:bottom w:val="none" w:sz="0" w:space="0" w:color="auto"/>
            <w:right w:val="none" w:sz="0" w:space="0" w:color="auto"/>
          </w:divBdr>
        </w:div>
        <w:div w:id="1982806516">
          <w:marLeft w:val="0"/>
          <w:marRight w:val="0"/>
          <w:marTop w:val="0"/>
          <w:marBottom w:val="0"/>
          <w:divBdr>
            <w:top w:val="none" w:sz="0" w:space="0" w:color="auto"/>
            <w:left w:val="none" w:sz="0" w:space="0" w:color="auto"/>
            <w:bottom w:val="none" w:sz="0" w:space="0" w:color="auto"/>
            <w:right w:val="none" w:sz="0" w:space="0" w:color="auto"/>
          </w:divBdr>
        </w:div>
        <w:div w:id="1278684270">
          <w:marLeft w:val="0"/>
          <w:marRight w:val="0"/>
          <w:marTop w:val="0"/>
          <w:marBottom w:val="0"/>
          <w:divBdr>
            <w:top w:val="none" w:sz="0" w:space="0" w:color="auto"/>
            <w:left w:val="none" w:sz="0" w:space="0" w:color="auto"/>
            <w:bottom w:val="none" w:sz="0" w:space="0" w:color="auto"/>
            <w:right w:val="none" w:sz="0" w:space="0" w:color="auto"/>
          </w:divBdr>
        </w:div>
        <w:div w:id="182477587">
          <w:marLeft w:val="0"/>
          <w:marRight w:val="0"/>
          <w:marTop w:val="0"/>
          <w:marBottom w:val="0"/>
          <w:divBdr>
            <w:top w:val="none" w:sz="0" w:space="0" w:color="auto"/>
            <w:left w:val="none" w:sz="0" w:space="0" w:color="auto"/>
            <w:bottom w:val="none" w:sz="0" w:space="0" w:color="auto"/>
            <w:right w:val="none" w:sz="0" w:space="0" w:color="auto"/>
          </w:divBdr>
        </w:div>
        <w:div w:id="85881498">
          <w:marLeft w:val="0"/>
          <w:marRight w:val="0"/>
          <w:marTop w:val="0"/>
          <w:marBottom w:val="0"/>
          <w:divBdr>
            <w:top w:val="none" w:sz="0" w:space="0" w:color="auto"/>
            <w:left w:val="none" w:sz="0" w:space="0" w:color="auto"/>
            <w:bottom w:val="none" w:sz="0" w:space="0" w:color="auto"/>
            <w:right w:val="none" w:sz="0" w:space="0" w:color="auto"/>
          </w:divBdr>
        </w:div>
        <w:div w:id="452790068">
          <w:marLeft w:val="0"/>
          <w:marRight w:val="0"/>
          <w:marTop w:val="0"/>
          <w:marBottom w:val="0"/>
          <w:divBdr>
            <w:top w:val="none" w:sz="0" w:space="0" w:color="auto"/>
            <w:left w:val="none" w:sz="0" w:space="0" w:color="auto"/>
            <w:bottom w:val="none" w:sz="0" w:space="0" w:color="auto"/>
            <w:right w:val="none" w:sz="0" w:space="0" w:color="auto"/>
          </w:divBdr>
        </w:div>
        <w:div w:id="1814247404">
          <w:marLeft w:val="0"/>
          <w:marRight w:val="0"/>
          <w:marTop w:val="0"/>
          <w:marBottom w:val="0"/>
          <w:divBdr>
            <w:top w:val="none" w:sz="0" w:space="0" w:color="auto"/>
            <w:left w:val="none" w:sz="0" w:space="0" w:color="auto"/>
            <w:bottom w:val="none" w:sz="0" w:space="0" w:color="auto"/>
            <w:right w:val="none" w:sz="0" w:space="0" w:color="auto"/>
          </w:divBdr>
        </w:div>
        <w:div w:id="68845333">
          <w:marLeft w:val="0"/>
          <w:marRight w:val="0"/>
          <w:marTop w:val="0"/>
          <w:marBottom w:val="0"/>
          <w:divBdr>
            <w:top w:val="none" w:sz="0" w:space="0" w:color="auto"/>
            <w:left w:val="none" w:sz="0" w:space="0" w:color="auto"/>
            <w:bottom w:val="none" w:sz="0" w:space="0" w:color="auto"/>
            <w:right w:val="none" w:sz="0" w:space="0" w:color="auto"/>
          </w:divBdr>
        </w:div>
        <w:div w:id="2093237760">
          <w:marLeft w:val="0"/>
          <w:marRight w:val="0"/>
          <w:marTop w:val="0"/>
          <w:marBottom w:val="0"/>
          <w:divBdr>
            <w:top w:val="none" w:sz="0" w:space="0" w:color="auto"/>
            <w:left w:val="none" w:sz="0" w:space="0" w:color="auto"/>
            <w:bottom w:val="none" w:sz="0" w:space="0" w:color="auto"/>
            <w:right w:val="none" w:sz="0" w:space="0" w:color="auto"/>
          </w:divBdr>
        </w:div>
        <w:div w:id="250437279">
          <w:marLeft w:val="0"/>
          <w:marRight w:val="0"/>
          <w:marTop w:val="0"/>
          <w:marBottom w:val="0"/>
          <w:divBdr>
            <w:top w:val="none" w:sz="0" w:space="0" w:color="auto"/>
            <w:left w:val="none" w:sz="0" w:space="0" w:color="auto"/>
            <w:bottom w:val="none" w:sz="0" w:space="0" w:color="auto"/>
            <w:right w:val="none" w:sz="0" w:space="0" w:color="auto"/>
          </w:divBdr>
        </w:div>
        <w:div w:id="735248736">
          <w:marLeft w:val="0"/>
          <w:marRight w:val="0"/>
          <w:marTop w:val="0"/>
          <w:marBottom w:val="0"/>
          <w:divBdr>
            <w:top w:val="none" w:sz="0" w:space="0" w:color="auto"/>
            <w:left w:val="none" w:sz="0" w:space="0" w:color="auto"/>
            <w:bottom w:val="none" w:sz="0" w:space="0" w:color="auto"/>
            <w:right w:val="none" w:sz="0" w:space="0" w:color="auto"/>
          </w:divBdr>
        </w:div>
        <w:div w:id="1168054298">
          <w:marLeft w:val="0"/>
          <w:marRight w:val="0"/>
          <w:marTop w:val="0"/>
          <w:marBottom w:val="0"/>
          <w:divBdr>
            <w:top w:val="none" w:sz="0" w:space="0" w:color="auto"/>
            <w:left w:val="none" w:sz="0" w:space="0" w:color="auto"/>
            <w:bottom w:val="none" w:sz="0" w:space="0" w:color="auto"/>
            <w:right w:val="none" w:sz="0" w:space="0" w:color="auto"/>
          </w:divBdr>
        </w:div>
        <w:div w:id="528640336">
          <w:marLeft w:val="0"/>
          <w:marRight w:val="0"/>
          <w:marTop w:val="0"/>
          <w:marBottom w:val="0"/>
          <w:divBdr>
            <w:top w:val="none" w:sz="0" w:space="0" w:color="auto"/>
            <w:left w:val="none" w:sz="0" w:space="0" w:color="auto"/>
            <w:bottom w:val="none" w:sz="0" w:space="0" w:color="auto"/>
            <w:right w:val="none" w:sz="0" w:space="0" w:color="auto"/>
          </w:divBdr>
        </w:div>
        <w:div w:id="998574731">
          <w:marLeft w:val="0"/>
          <w:marRight w:val="0"/>
          <w:marTop w:val="0"/>
          <w:marBottom w:val="0"/>
          <w:divBdr>
            <w:top w:val="none" w:sz="0" w:space="0" w:color="auto"/>
            <w:left w:val="none" w:sz="0" w:space="0" w:color="auto"/>
            <w:bottom w:val="none" w:sz="0" w:space="0" w:color="auto"/>
            <w:right w:val="none" w:sz="0" w:space="0" w:color="auto"/>
          </w:divBdr>
        </w:div>
        <w:div w:id="53823440">
          <w:marLeft w:val="0"/>
          <w:marRight w:val="0"/>
          <w:marTop w:val="0"/>
          <w:marBottom w:val="0"/>
          <w:divBdr>
            <w:top w:val="none" w:sz="0" w:space="0" w:color="auto"/>
            <w:left w:val="none" w:sz="0" w:space="0" w:color="auto"/>
            <w:bottom w:val="none" w:sz="0" w:space="0" w:color="auto"/>
            <w:right w:val="none" w:sz="0" w:space="0" w:color="auto"/>
          </w:divBdr>
        </w:div>
        <w:div w:id="600575997">
          <w:marLeft w:val="0"/>
          <w:marRight w:val="0"/>
          <w:marTop w:val="0"/>
          <w:marBottom w:val="0"/>
          <w:divBdr>
            <w:top w:val="none" w:sz="0" w:space="0" w:color="auto"/>
            <w:left w:val="none" w:sz="0" w:space="0" w:color="auto"/>
            <w:bottom w:val="none" w:sz="0" w:space="0" w:color="auto"/>
            <w:right w:val="none" w:sz="0" w:space="0" w:color="auto"/>
          </w:divBdr>
        </w:div>
        <w:div w:id="1592810632">
          <w:marLeft w:val="0"/>
          <w:marRight w:val="0"/>
          <w:marTop w:val="0"/>
          <w:marBottom w:val="0"/>
          <w:divBdr>
            <w:top w:val="none" w:sz="0" w:space="0" w:color="auto"/>
            <w:left w:val="none" w:sz="0" w:space="0" w:color="auto"/>
            <w:bottom w:val="none" w:sz="0" w:space="0" w:color="auto"/>
            <w:right w:val="none" w:sz="0" w:space="0" w:color="auto"/>
          </w:divBdr>
        </w:div>
        <w:div w:id="59332709">
          <w:marLeft w:val="0"/>
          <w:marRight w:val="0"/>
          <w:marTop w:val="0"/>
          <w:marBottom w:val="0"/>
          <w:divBdr>
            <w:top w:val="none" w:sz="0" w:space="0" w:color="auto"/>
            <w:left w:val="none" w:sz="0" w:space="0" w:color="auto"/>
            <w:bottom w:val="none" w:sz="0" w:space="0" w:color="auto"/>
            <w:right w:val="none" w:sz="0" w:space="0" w:color="auto"/>
          </w:divBdr>
        </w:div>
        <w:div w:id="1151171240">
          <w:marLeft w:val="0"/>
          <w:marRight w:val="0"/>
          <w:marTop w:val="0"/>
          <w:marBottom w:val="0"/>
          <w:divBdr>
            <w:top w:val="none" w:sz="0" w:space="0" w:color="auto"/>
            <w:left w:val="none" w:sz="0" w:space="0" w:color="auto"/>
            <w:bottom w:val="none" w:sz="0" w:space="0" w:color="auto"/>
            <w:right w:val="none" w:sz="0" w:space="0" w:color="auto"/>
          </w:divBdr>
        </w:div>
        <w:div w:id="825824865">
          <w:marLeft w:val="0"/>
          <w:marRight w:val="0"/>
          <w:marTop w:val="0"/>
          <w:marBottom w:val="0"/>
          <w:divBdr>
            <w:top w:val="none" w:sz="0" w:space="0" w:color="auto"/>
            <w:left w:val="none" w:sz="0" w:space="0" w:color="auto"/>
            <w:bottom w:val="none" w:sz="0" w:space="0" w:color="auto"/>
            <w:right w:val="none" w:sz="0" w:space="0" w:color="auto"/>
          </w:divBdr>
        </w:div>
        <w:div w:id="230509215">
          <w:marLeft w:val="0"/>
          <w:marRight w:val="0"/>
          <w:marTop w:val="0"/>
          <w:marBottom w:val="0"/>
          <w:divBdr>
            <w:top w:val="none" w:sz="0" w:space="0" w:color="auto"/>
            <w:left w:val="none" w:sz="0" w:space="0" w:color="auto"/>
            <w:bottom w:val="none" w:sz="0" w:space="0" w:color="auto"/>
            <w:right w:val="none" w:sz="0" w:space="0" w:color="auto"/>
          </w:divBdr>
        </w:div>
        <w:div w:id="1248658812">
          <w:marLeft w:val="0"/>
          <w:marRight w:val="0"/>
          <w:marTop w:val="0"/>
          <w:marBottom w:val="0"/>
          <w:divBdr>
            <w:top w:val="none" w:sz="0" w:space="0" w:color="auto"/>
            <w:left w:val="none" w:sz="0" w:space="0" w:color="auto"/>
            <w:bottom w:val="none" w:sz="0" w:space="0" w:color="auto"/>
            <w:right w:val="none" w:sz="0" w:space="0" w:color="auto"/>
          </w:divBdr>
        </w:div>
        <w:div w:id="1813868785">
          <w:marLeft w:val="0"/>
          <w:marRight w:val="0"/>
          <w:marTop w:val="0"/>
          <w:marBottom w:val="0"/>
          <w:divBdr>
            <w:top w:val="none" w:sz="0" w:space="0" w:color="auto"/>
            <w:left w:val="none" w:sz="0" w:space="0" w:color="auto"/>
            <w:bottom w:val="none" w:sz="0" w:space="0" w:color="auto"/>
            <w:right w:val="none" w:sz="0" w:space="0" w:color="auto"/>
          </w:divBdr>
        </w:div>
        <w:div w:id="2137261458">
          <w:marLeft w:val="0"/>
          <w:marRight w:val="0"/>
          <w:marTop w:val="0"/>
          <w:marBottom w:val="0"/>
          <w:divBdr>
            <w:top w:val="none" w:sz="0" w:space="0" w:color="auto"/>
            <w:left w:val="none" w:sz="0" w:space="0" w:color="auto"/>
            <w:bottom w:val="none" w:sz="0" w:space="0" w:color="auto"/>
            <w:right w:val="none" w:sz="0" w:space="0" w:color="auto"/>
          </w:divBdr>
        </w:div>
        <w:div w:id="825827364">
          <w:marLeft w:val="0"/>
          <w:marRight w:val="0"/>
          <w:marTop w:val="0"/>
          <w:marBottom w:val="0"/>
          <w:divBdr>
            <w:top w:val="none" w:sz="0" w:space="0" w:color="auto"/>
            <w:left w:val="none" w:sz="0" w:space="0" w:color="auto"/>
            <w:bottom w:val="none" w:sz="0" w:space="0" w:color="auto"/>
            <w:right w:val="none" w:sz="0" w:space="0" w:color="auto"/>
          </w:divBdr>
        </w:div>
        <w:div w:id="102499978">
          <w:marLeft w:val="0"/>
          <w:marRight w:val="0"/>
          <w:marTop w:val="0"/>
          <w:marBottom w:val="0"/>
          <w:divBdr>
            <w:top w:val="none" w:sz="0" w:space="0" w:color="auto"/>
            <w:left w:val="none" w:sz="0" w:space="0" w:color="auto"/>
            <w:bottom w:val="none" w:sz="0" w:space="0" w:color="auto"/>
            <w:right w:val="none" w:sz="0" w:space="0" w:color="auto"/>
          </w:divBdr>
        </w:div>
        <w:div w:id="1490176629">
          <w:marLeft w:val="0"/>
          <w:marRight w:val="0"/>
          <w:marTop w:val="0"/>
          <w:marBottom w:val="0"/>
          <w:divBdr>
            <w:top w:val="none" w:sz="0" w:space="0" w:color="auto"/>
            <w:left w:val="none" w:sz="0" w:space="0" w:color="auto"/>
            <w:bottom w:val="none" w:sz="0" w:space="0" w:color="auto"/>
            <w:right w:val="none" w:sz="0" w:space="0" w:color="auto"/>
          </w:divBdr>
        </w:div>
        <w:div w:id="51200082">
          <w:marLeft w:val="0"/>
          <w:marRight w:val="0"/>
          <w:marTop w:val="0"/>
          <w:marBottom w:val="0"/>
          <w:divBdr>
            <w:top w:val="none" w:sz="0" w:space="0" w:color="auto"/>
            <w:left w:val="none" w:sz="0" w:space="0" w:color="auto"/>
            <w:bottom w:val="none" w:sz="0" w:space="0" w:color="auto"/>
            <w:right w:val="none" w:sz="0" w:space="0" w:color="auto"/>
          </w:divBdr>
        </w:div>
        <w:div w:id="931091717">
          <w:marLeft w:val="0"/>
          <w:marRight w:val="0"/>
          <w:marTop w:val="0"/>
          <w:marBottom w:val="0"/>
          <w:divBdr>
            <w:top w:val="none" w:sz="0" w:space="0" w:color="auto"/>
            <w:left w:val="none" w:sz="0" w:space="0" w:color="auto"/>
            <w:bottom w:val="none" w:sz="0" w:space="0" w:color="auto"/>
            <w:right w:val="none" w:sz="0" w:space="0" w:color="auto"/>
          </w:divBdr>
        </w:div>
        <w:div w:id="1250309256">
          <w:marLeft w:val="0"/>
          <w:marRight w:val="0"/>
          <w:marTop w:val="0"/>
          <w:marBottom w:val="0"/>
          <w:divBdr>
            <w:top w:val="none" w:sz="0" w:space="0" w:color="auto"/>
            <w:left w:val="none" w:sz="0" w:space="0" w:color="auto"/>
            <w:bottom w:val="none" w:sz="0" w:space="0" w:color="auto"/>
            <w:right w:val="none" w:sz="0" w:space="0" w:color="auto"/>
          </w:divBdr>
        </w:div>
        <w:div w:id="1288585283">
          <w:marLeft w:val="0"/>
          <w:marRight w:val="0"/>
          <w:marTop w:val="0"/>
          <w:marBottom w:val="0"/>
          <w:divBdr>
            <w:top w:val="none" w:sz="0" w:space="0" w:color="auto"/>
            <w:left w:val="none" w:sz="0" w:space="0" w:color="auto"/>
            <w:bottom w:val="none" w:sz="0" w:space="0" w:color="auto"/>
            <w:right w:val="none" w:sz="0" w:space="0" w:color="auto"/>
          </w:divBdr>
        </w:div>
        <w:div w:id="1902909806">
          <w:marLeft w:val="0"/>
          <w:marRight w:val="0"/>
          <w:marTop w:val="0"/>
          <w:marBottom w:val="0"/>
          <w:divBdr>
            <w:top w:val="none" w:sz="0" w:space="0" w:color="auto"/>
            <w:left w:val="none" w:sz="0" w:space="0" w:color="auto"/>
            <w:bottom w:val="none" w:sz="0" w:space="0" w:color="auto"/>
            <w:right w:val="none" w:sz="0" w:space="0" w:color="auto"/>
          </w:divBdr>
        </w:div>
        <w:div w:id="382170742">
          <w:marLeft w:val="0"/>
          <w:marRight w:val="0"/>
          <w:marTop w:val="0"/>
          <w:marBottom w:val="0"/>
          <w:divBdr>
            <w:top w:val="none" w:sz="0" w:space="0" w:color="auto"/>
            <w:left w:val="none" w:sz="0" w:space="0" w:color="auto"/>
            <w:bottom w:val="none" w:sz="0" w:space="0" w:color="auto"/>
            <w:right w:val="none" w:sz="0" w:space="0" w:color="auto"/>
          </w:divBdr>
        </w:div>
        <w:div w:id="748969506">
          <w:marLeft w:val="0"/>
          <w:marRight w:val="0"/>
          <w:marTop w:val="0"/>
          <w:marBottom w:val="0"/>
          <w:divBdr>
            <w:top w:val="none" w:sz="0" w:space="0" w:color="auto"/>
            <w:left w:val="none" w:sz="0" w:space="0" w:color="auto"/>
            <w:bottom w:val="none" w:sz="0" w:space="0" w:color="auto"/>
            <w:right w:val="none" w:sz="0" w:space="0" w:color="auto"/>
          </w:divBdr>
        </w:div>
        <w:div w:id="1382484814">
          <w:marLeft w:val="0"/>
          <w:marRight w:val="0"/>
          <w:marTop w:val="0"/>
          <w:marBottom w:val="0"/>
          <w:divBdr>
            <w:top w:val="none" w:sz="0" w:space="0" w:color="auto"/>
            <w:left w:val="none" w:sz="0" w:space="0" w:color="auto"/>
            <w:bottom w:val="none" w:sz="0" w:space="0" w:color="auto"/>
            <w:right w:val="none" w:sz="0" w:space="0" w:color="auto"/>
          </w:divBdr>
        </w:div>
        <w:div w:id="929040905">
          <w:marLeft w:val="0"/>
          <w:marRight w:val="0"/>
          <w:marTop w:val="0"/>
          <w:marBottom w:val="0"/>
          <w:divBdr>
            <w:top w:val="none" w:sz="0" w:space="0" w:color="auto"/>
            <w:left w:val="none" w:sz="0" w:space="0" w:color="auto"/>
            <w:bottom w:val="none" w:sz="0" w:space="0" w:color="auto"/>
            <w:right w:val="none" w:sz="0" w:space="0" w:color="auto"/>
          </w:divBdr>
        </w:div>
        <w:div w:id="2127649707">
          <w:marLeft w:val="0"/>
          <w:marRight w:val="0"/>
          <w:marTop w:val="0"/>
          <w:marBottom w:val="0"/>
          <w:divBdr>
            <w:top w:val="none" w:sz="0" w:space="0" w:color="auto"/>
            <w:left w:val="none" w:sz="0" w:space="0" w:color="auto"/>
            <w:bottom w:val="none" w:sz="0" w:space="0" w:color="auto"/>
            <w:right w:val="none" w:sz="0" w:space="0" w:color="auto"/>
          </w:divBdr>
        </w:div>
        <w:div w:id="1225678426">
          <w:marLeft w:val="0"/>
          <w:marRight w:val="0"/>
          <w:marTop w:val="0"/>
          <w:marBottom w:val="0"/>
          <w:divBdr>
            <w:top w:val="none" w:sz="0" w:space="0" w:color="auto"/>
            <w:left w:val="none" w:sz="0" w:space="0" w:color="auto"/>
            <w:bottom w:val="none" w:sz="0" w:space="0" w:color="auto"/>
            <w:right w:val="none" w:sz="0" w:space="0" w:color="auto"/>
          </w:divBdr>
        </w:div>
      </w:divsChild>
    </w:div>
    <w:div w:id="1300845956">
      <w:bodyDiv w:val="1"/>
      <w:marLeft w:val="0"/>
      <w:marRight w:val="0"/>
      <w:marTop w:val="0"/>
      <w:marBottom w:val="0"/>
      <w:divBdr>
        <w:top w:val="none" w:sz="0" w:space="0" w:color="auto"/>
        <w:left w:val="none" w:sz="0" w:space="0" w:color="auto"/>
        <w:bottom w:val="none" w:sz="0" w:space="0" w:color="auto"/>
        <w:right w:val="none" w:sz="0" w:space="0" w:color="auto"/>
      </w:divBdr>
      <w:divsChild>
        <w:div w:id="282736531">
          <w:marLeft w:val="0"/>
          <w:marRight w:val="0"/>
          <w:marTop w:val="0"/>
          <w:marBottom w:val="0"/>
          <w:divBdr>
            <w:top w:val="none" w:sz="0" w:space="0" w:color="auto"/>
            <w:left w:val="none" w:sz="0" w:space="0" w:color="auto"/>
            <w:bottom w:val="none" w:sz="0" w:space="0" w:color="auto"/>
            <w:right w:val="none" w:sz="0" w:space="0" w:color="auto"/>
          </w:divBdr>
        </w:div>
        <w:div w:id="157963192">
          <w:marLeft w:val="0"/>
          <w:marRight w:val="0"/>
          <w:marTop w:val="0"/>
          <w:marBottom w:val="0"/>
          <w:divBdr>
            <w:top w:val="none" w:sz="0" w:space="0" w:color="auto"/>
            <w:left w:val="none" w:sz="0" w:space="0" w:color="auto"/>
            <w:bottom w:val="none" w:sz="0" w:space="0" w:color="auto"/>
            <w:right w:val="none" w:sz="0" w:space="0" w:color="auto"/>
          </w:divBdr>
        </w:div>
        <w:div w:id="1711762444">
          <w:marLeft w:val="0"/>
          <w:marRight w:val="0"/>
          <w:marTop w:val="0"/>
          <w:marBottom w:val="0"/>
          <w:divBdr>
            <w:top w:val="none" w:sz="0" w:space="0" w:color="auto"/>
            <w:left w:val="none" w:sz="0" w:space="0" w:color="auto"/>
            <w:bottom w:val="none" w:sz="0" w:space="0" w:color="auto"/>
            <w:right w:val="none" w:sz="0" w:space="0" w:color="auto"/>
          </w:divBdr>
        </w:div>
        <w:div w:id="560291668">
          <w:marLeft w:val="0"/>
          <w:marRight w:val="0"/>
          <w:marTop w:val="0"/>
          <w:marBottom w:val="0"/>
          <w:divBdr>
            <w:top w:val="none" w:sz="0" w:space="0" w:color="auto"/>
            <w:left w:val="none" w:sz="0" w:space="0" w:color="auto"/>
            <w:bottom w:val="none" w:sz="0" w:space="0" w:color="auto"/>
            <w:right w:val="none" w:sz="0" w:space="0" w:color="auto"/>
          </w:divBdr>
        </w:div>
        <w:div w:id="1094739734">
          <w:marLeft w:val="0"/>
          <w:marRight w:val="0"/>
          <w:marTop w:val="0"/>
          <w:marBottom w:val="0"/>
          <w:divBdr>
            <w:top w:val="none" w:sz="0" w:space="0" w:color="auto"/>
            <w:left w:val="none" w:sz="0" w:space="0" w:color="auto"/>
            <w:bottom w:val="none" w:sz="0" w:space="0" w:color="auto"/>
            <w:right w:val="none" w:sz="0" w:space="0" w:color="auto"/>
          </w:divBdr>
        </w:div>
        <w:div w:id="1447845050">
          <w:marLeft w:val="0"/>
          <w:marRight w:val="0"/>
          <w:marTop w:val="0"/>
          <w:marBottom w:val="0"/>
          <w:divBdr>
            <w:top w:val="none" w:sz="0" w:space="0" w:color="auto"/>
            <w:left w:val="none" w:sz="0" w:space="0" w:color="auto"/>
            <w:bottom w:val="none" w:sz="0" w:space="0" w:color="auto"/>
            <w:right w:val="none" w:sz="0" w:space="0" w:color="auto"/>
          </w:divBdr>
        </w:div>
        <w:div w:id="1841504390">
          <w:marLeft w:val="0"/>
          <w:marRight w:val="0"/>
          <w:marTop w:val="0"/>
          <w:marBottom w:val="0"/>
          <w:divBdr>
            <w:top w:val="none" w:sz="0" w:space="0" w:color="auto"/>
            <w:left w:val="none" w:sz="0" w:space="0" w:color="auto"/>
            <w:bottom w:val="none" w:sz="0" w:space="0" w:color="auto"/>
            <w:right w:val="none" w:sz="0" w:space="0" w:color="auto"/>
          </w:divBdr>
        </w:div>
        <w:div w:id="1045133523">
          <w:marLeft w:val="0"/>
          <w:marRight w:val="0"/>
          <w:marTop w:val="0"/>
          <w:marBottom w:val="0"/>
          <w:divBdr>
            <w:top w:val="none" w:sz="0" w:space="0" w:color="auto"/>
            <w:left w:val="none" w:sz="0" w:space="0" w:color="auto"/>
            <w:bottom w:val="none" w:sz="0" w:space="0" w:color="auto"/>
            <w:right w:val="none" w:sz="0" w:space="0" w:color="auto"/>
          </w:divBdr>
        </w:div>
        <w:div w:id="1539589310">
          <w:marLeft w:val="0"/>
          <w:marRight w:val="0"/>
          <w:marTop w:val="0"/>
          <w:marBottom w:val="0"/>
          <w:divBdr>
            <w:top w:val="none" w:sz="0" w:space="0" w:color="auto"/>
            <w:left w:val="none" w:sz="0" w:space="0" w:color="auto"/>
            <w:bottom w:val="none" w:sz="0" w:space="0" w:color="auto"/>
            <w:right w:val="none" w:sz="0" w:space="0" w:color="auto"/>
          </w:divBdr>
        </w:div>
        <w:div w:id="1545629829">
          <w:marLeft w:val="0"/>
          <w:marRight w:val="0"/>
          <w:marTop w:val="0"/>
          <w:marBottom w:val="0"/>
          <w:divBdr>
            <w:top w:val="none" w:sz="0" w:space="0" w:color="auto"/>
            <w:left w:val="none" w:sz="0" w:space="0" w:color="auto"/>
            <w:bottom w:val="none" w:sz="0" w:space="0" w:color="auto"/>
            <w:right w:val="none" w:sz="0" w:space="0" w:color="auto"/>
          </w:divBdr>
        </w:div>
        <w:div w:id="1355764952">
          <w:marLeft w:val="0"/>
          <w:marRight w:val="0"/>
          <w:marTop w:val="0"/>
          <w:marBottom w:val="0"/>
          <w:divBdr>
            <w:top w:val="none" w:sz="0" w:space="0" w:color="auto"/>
            <w:left w:val="none" w:sz="0" w:space="0" w:color="auto"/>
            <w:bottom w:val="none" w:sz="0" w:space="0" w:color="auto"/>
            <w:right w:val="none" w:sz="0" w:space="0" w:color="auto"/>
          </w:divBdr>
        </w:div>
        <w:div w:id="2037728638">
          <w:marLeft w:val="0"/>
          <w:marRight w:val="0"/>
          <w:marTop w:val="0"/>
          <w:marBottom w:val="0"/>
          <w:divBdr>
            <w:top w:val="none" w:sz="0" w:space="0" w:color="auto"/>
            <w:left w:val="none" w:sz="0" w:space="0" w:color="auto"/>
            <w:bottom w:val="none" w:sz="0" w:space="0" w:color="auto"/>
            <w:right w:val="none" w:sz="0" w:space="0" w:color="auto"/>
          </w:divBdr>
        </w:div>
        <w:div w:id="71854637">
          <w:marLeft w:val="0"/>
          <w:marRight w:val="0"/>
          <w:marTop w:val="0"/>
          <w:marBottom w:val="0"/>
          <w:divBdr>
            <w:top w:val="none" w:sz="0" w:space="0" w:color="auto"/>
            <w:left w:val="none" w:sz="0" w:space="0" w:color="auto"/>
            <w:bottom w:val="none" w:sz="0" w:space="0" w:color="auto"/>
            <w:right w:val="none" w:sz="0" w:space="0" w:color="auto"/>
          </w:divBdr>
        </w:div>
        <w:div w:id="1665931398">
          <w:marLeft w:val="0"/>
          <w:marRight w:val="0"/>
          <w:marTop w:val="0"/>
          <w:marBottom w:val="0"/>
          <w:divBdr>
            <w:top w:val="none" w:sz="0" w:space="0" w:color="auto"/>
            <w:left w:val="none" w:sz="0" w:space="0" w:color="auto"/>
            <w:bottom w:val="none" w:sz="0" w:space="0" w:color="auto"/>
            <w:right w:val="none" w:sz="0" w:space="0" w:color="auto"/>
          </w:divBdr>
        </w:div>
        <w:div w:id="1471167100">
          <w:marLeft w:val="0"/>
          <w:marRight w:val="0"/>
          <w:marTop w:val="0"/>
          <w:marBottom w:val="0"/>
          <w:divBdr>
            <w:top w:val="none" w:sz="0" w:space="0" w:color="auto"/>
            <w:left w:val="none" w:sz="0" w:space="0" w:color="auto"/>
            <w:bottom w:val="none" w:sz="0" w:space="0" w:color="auto"/>
            <w:right w:val="none" w:sz="0" w:space="0" w:color="auto"/>
          </w:divBdr>
        </w:div>
        <w:div w:id="1034036815">
          <w:marLeft w:val="0"/>
          <w:marRight w:val="0"/>
          <w:marTop w:val="0"/>
          <w:marBottom w:val="0"/>
          <w:divBdr>
            <w:top w:val="none" w:sz="0" w:space="0" w:color="auto"/>
            <w:left w:val="none" w:sz="0" w:space="0" w:color="auto"/>
            <w:bottom w:val="none" w:sz="0" w:space="0" w:color="auto"/>
            <w:right w:val="none" w:sz="0" w:space="0" w:color="auto"/>
          </w:divBdr>
        </w:div>
        <w:div w:id="1193347783">
          <w:marLeft w:val="0"/>
          <w:marRight w:val="0"/>
          <w:marTop w:val="0"/>
          <w:marBottom w:val="0"/>
          <w:divBdr>
            <w:top w:val="none" w:sz="0" w:space="0" w:color="auto"/>
            <w:left w:val="none" w:sz="0" w:space="0" w:color="auto"/>
            <w:bottom w:val="none" w:sz="0" w:space="0" w:color="auto"/>
            <w:right w:val="none" w:sz="0" w:space="0" w:color="auto"/>
          </w:divBdr>
        </w:div>
        <w:div w:id="48266566">
          <w:marLeft w:val="0"/>
          <w:marRight w:val="0"/>
          <w:marTop w:val="0"/>
          <w:marBottom w:val="0"/>
          <w:divBdr>
            <w:top w:val="none" w:sz="0" w:space="0" w:color="auto"/>
            <w:left w:val="none" w:sz="0" w:space="0" w:color="auto"/>
            <w:bottom w:val="none" w:sz="0" w:space="0" w:color="auto"/>
            <w:right w:val="none" w:sz="0" w:space="0" w:color="auto"/>
          </w:divBdr>
        </w:div>
        <w:div w:id="322125150">
          <w:marLeft w:val="0"/>
          <w:marRight w:val="0"/>
          <w:marTop w:val="0"/>
          <w:marBottom w:val="0"/>
          <w:divBdr>
            <w:top w:val="none" w:sz="0" w:space="0" w:color="auto"/>
            <w:left w:val="none" w:sz="0" w:space="0" w:color="auto"/>
            <w:bottom w:val="none" w:sz="0" w:space="0" w:color="auto"/>
            <w:right w:val="none" w:sz="0" w:space="0" w:color="auto"/>
          </w:divBdr>
        </w:div>
        <w:div w:id="1392728759">
          <w:marLeft w:val="0"/>
          <w:marRight w:val="0"/>
          <w:marTop w:val="0"/>
          <w:marBottom w:val="0"/>
          <w:divBdr>
            <w:top w:val="none" w:sz="0" w:space="0" w:color="auto"/>
            <w:left w:val="none" w:sz="0" w:space="0" w:color="auto"/>
            <w:bottom w:val="none" w:sz="0" w:space="0" w:color="auto"/>
            <w:right w:val="none" w:sz="0" w:space="0" w:color="auto"/>
          </w:divBdr>
        </w:div>
        <w:div w:id="887181960">
          <w:marLeft w:val="0"/>
          <w:marRight w:val="0"/>
          <w:marTop w:val="0"/>
          <w:marBottom w:val="0"/>
          <w:divBdr>
            <w:top w:val="none" w:sz="0" w:space="0" w:color="auto"/>
            <w:left w:val="none" w:sz="0" w:space="0" w:color="auto"/>
            <w:bottom w:val="none" w:sz="0" w:space="0" w:color="auto"/>
            <w:right w:val="none" w:sz="0" w:space="0" w:color="auto"/>
          </w:divBdr>
        </w:div>
        <w:div w:id="1117793428">
          <w:marLeft w:val="0"/>
          <w:marRight w:val="0"/>
          <w:marTop w:val="0"/>
          <w:marBottom w:val="0"/>
          <w:divBdr>
            <w:top w:val="none" w:sz="0" w:space="0" w:color="auto"/>
            <w:left w:val="none" w:sz="0" w:space="0" w:color="auto"/>
            <w:bottom w:val="none" w:sz="0" w:space="0" w:color="auto"/>
            <w:right w:val="none" w:sz="0" w:space="0" w:color="auto"/>
          </w:divBdr>
        </w:div>
        <w:div w:id="1229455627">
          <w:marLeft w:val="0"/>
          <w:marRight w:val="0"/>
          <w:marTop w:val="0"/>
          <w:marBottom w:val="0"/>
          <w:divBdr>
            <w:top w:val="none" w:sz="0" w:space="0" w:color="auto"/>
            <w:left w:val="none" w:sz="0" w:space="0" w:color="auto"/>
            <w:bottom w:val="none" w:sz="0" w:space="0" w:color="auto"/>
            <w:right w:val="none" w:sz="0" w:space="0" w:color="auto"/>
          </w:divBdr>
        </w:div>
        <w:div w:id="2103139683">
          <w:marLeft w:val="0"/>
          <w:marRight w:val="0"/>
          <w:marTop w:val="0"/>
          <w:marBottom w:val="0"/>
          <w:divBdr>
            <w:top w:val="none" w:sz="0" w:space="0" w:color="auto"/>
            <w:left w:val="none" w:sz="0" w:space="0" w:color="auto"/>
            <w:bottom w:val="none" w:sz="0" w:space="0" w:color="auto"/>
            <w:right w:val="none" w:sz="0" w:space="0" w:color="auto"/>
          </w:divBdr>
        </w:div>
        <w:div w:id="1070271996">
          <w:marLeft w:val="0"/>
          <w:marRight w:val="0"/>
          <w:marTop w:val="0"/>
          <w:marBottom w:val="0"/>
          <w:divBdr>
            <w:top w:val="none" w:sz="0" w:space="0" w:color="auto"/>
            <w:left w:val="none" w:sz="0" w:space="0" w:color="auto"/>
            <w:bottom w:val="none" w:sz="0" w:space="0" w:color="auto"/>
            <w:right w:val="none" w:sz="0" w:space="0" w:color="auto"/>
          </w:divBdr>
        </w:div>
        <w:div w:id="227111343">
          <w:marLeft w:val="0"/>
          <w:marRight w:val="0"/>
          <w:marTop w:val="0"/>
          <w:marBottom w:val="0"/>
          <w:divBdr>
            <w:top w:val="none" w:sz="0" w:space="0" w:color="auto"/>
            <w:left w:val="none" w:sz="0" w:space="0" w:color="auto"/>
            <w:bottom w:val="none" w:sz="0" w:space="0" w:color="auto"/>
            <w:right w:val="none" w:sz="0" w:space="0" w:color="auto"/>
          </w:divBdr>
        </w:div>
        <w:div w:id="1665621218">
          <w:marLeft w:val="0"/>
          <w:marRight w:val="0"/>
          <w:marTop w:val="0"/>
          <w:marBottom w:val="0"/>
          <w:divBdr>
            <w:top w:val="none" w:sz="0" w:space="0" w:color="auto"/>
            <w:left w:val="none" w:sz="0" w:space="0" w:color="auto"/>
            <w:bottom w:val="none" w:sz="0" w:space="0" w:color="auto"/>
            <w:right w:val="none" w:sz="0" w:space="0" w:color="auto"/>
          </w:divBdr>
        </w:div>
        <w:div w:id="1543052833">
          <w:marLeft w:val="0"/>
          <w:marRight w:val="0"/>
          <w:marTop w:val="0"/>
          <w:marBottom w:val="0"/>
          <w:divBdr>
            <w:top w:val="none" w:sz="0" w:space="0" w:color="auto"/>
            <w:left w:val="none" w:sz="0" w:space="0" w:color="auto"/>
            <w:bottom w:val="none" w:sz="0" w:space="0" w:color="auto"/>
            <w:right w:val="none" w:sz="0" w:space="0" w:color="auto"/>
          </w:divBdr>
        </w:div>
        <w:div w:id="2074305128">
          <w:marLeft w:val="0"/>
          <w:marRight w:val="0"/>
          <w:marTop w:val="0"/>
          <w:marBottom w:val="0"/>
          <w:divBdr>
            <w:top w:val="none" w:sz="0" w:space="0" w:color="auto"/>
            <w:left w:val="none" w:sz="0" w:space="0" w:color="auto"/>
            <w:bottom w:val="none" w:sz="0" w:space="0" w:color="auto"/>
            <w:right w:val="none" w:sz="0" w:space="0" w:color="auto"/>
          </w:divBdr>
        </w:div>
        <w:div w:id="1661620294">
          <w:marLeft w:val="0"/>
          <w:marRight w:val="0"/>
          <w:marTop w:val="0"/>
          <w:marBottom w:val="0"/>
          <w:divBdr>
            <w:top w:val="none" w:sz="0" w:space="0" w:color="auto"/>
            <w:left w:val="none" w:sz="0" w:space="0" w:color="auto"/>
            <w:bottom w:val="none" w:sz="0" w:space="0" w:color="auto"/>
            <w:right w:val="none" w:sz="0" w:space="0" w:color="auto"/>
          </w:divBdr>
        </w:div>
        <w:div w:id="874730602">
          <w:marLeft w:val="0"/>
          <w:marRight w:val="0"/>
          <w:marTop w:val="0"/>
          <w:marBottom w:val="0"/>
          <w:divBdr>
            <w:top w:val="none" w:sz="0" w:space="0" w:color="auto"/>
            <w:left w:val="none" w:sz="0" w:space="0" w:color="auto"/>
            <w:bottom w:val="none" w:sz="0" w:space="0" w:color="auto"/>
            <w:right w:val="none" w:sz="0" w:space="0" w:color="auto"/>
          </w:divBdr>
        </w:div>
        <w:div w:id="331103167">
          <w:marLeft w:val="0"/>
          <w:marRight w:val="0"/>
          <w:marTop w:val="0"/>
          <w:marBottom w:val="0"/>
          <w:divBdr>
            <w:top w:val="none" w:sz="0" w:space="0" w:color="auto"/>
            <w:left w:val="none" w:sz="0" w:space="0" w:color="auto"/>
            <w:bottom w:val="none" w:sz="0" w:space="0" w:color="auto"/>
            <w:right w:val="none" w:sz="0" w:space="0" w:color="auto"/>
          </w:divBdr>
        </w:div>
        <w:div w:id="665480208">
          <w:marLeft w:val="0"/>
          <w:marRight w:val="0"/>
          <w:marTop w:val="0"/>
          <w:marBottom w:val="0"/>
          <w:divBdr>
            <w:top w:val="none" w:sz="0" w:space="0" w:color="auto"/>
            <w:left w:val="none" w:sz="0" w:space="0" w:color="auto"/>
            <w:bottom w:val="none" w:sz="0" w:space="0" w:color="auto"/>
            <w:right w:val="none" w:sz="0" w:space="0" w:color="auto"/>
          </w:divBdr>
        </w:div>
        <w:div w:id="1004168325">
          <w:marLeft w:val="0"/>
          <w:marRight w:val="0"/>
          <w:marTop w:val="0"/>
          <w:marBottom w:val="0"/>
          <w:divBdr>
            <w:top w:val="none" w:sz="0" w:space="0" w:color="auto"/>
            <w:left w:val="none" w:sz="0" w:space="0" w:color="auto"/>
            <w:bottom w:val="none" w:sz="0" w:space="0" w:color="auto"/>
            <w:right w:val="none" w:sz="0" w:space="0" w:color="auto"/>
          </w:divBdr>
        </w:div>
        <w:div w:id="1578636944">
          <w:marLeft w:val="0"/>
          <w:marRight w:val="0"/>
          <w:marTop w:val="0"/>
          <w:marBottom w:val="0"/>
          <w:divBdr>
            <w:top w:val="none" w:sz="0" w:space="0" w:color="auto"/>
            <w:left w:val="none" w:sz="0" w:space="0" w:color="auto"/>
            <w:bottom w:val="none" w:sz="0" w:space="0" w:color="auto"/>
            <w:right w:val="none" w:sz="0" w:space="0" w:color="auto"/>
          </w:divBdr>
        </w:div>
        <w:div w:id="418449473">
          <w:marLeft w:val="0"/>
          <w:marRight w:val="0"/>
          <w:marTop w:val="0"/>
          <w:marBottom w:val="0"/>
          <w:divBdr>
            <w:top w:val="none" w:sz="0" w:space="0" w:color="auto"/>
            <w:left w:val="none" w:sz="0" w:space="0" w:color="auto"/>
            <w:bottom w:val="none" w:sz="0" w:space="0" w:color="auto"/>
            <w:right w:val="none" w:sz="0" w:space="0" w:color="auto"/>
          </w:divBdr>
        </w:div>
        <w:div w:id="716247392">
          <w:marLeft w:val="0"/>
          <w:marRight w:val="0"/>
          <w:marTop w:val="0"/>
          <w:marBottom w:val="0"/>
          <w:divBdr>
            <w:top w:val="none" w:sz="0" w:space="0" w:color="auto"/>
            <w:left w:val="none" w:sz="0" w:space="0" w:color="auto"/>
            <w:bottom w:val="none" w:sz="0" w:space="0" w:color="auto"/>
            <w:right w:val="none" w:sz="0" w:space="0" w:color="auto"/>
          </w:divBdr>
        </w:div>
        <w:div w:id="328212343">
          <w:marLeft w:val="0"/>
          <w:marRight w:val="0"/>
          <w:marTop w:val="0"/>
          <w:marBottom w:val="0"/>
          <w:divBdr>
            <w:top w:val="none" w:sz="0" w:space="0" w:color="auto"/>
            <w:left w:val="none" w:sz="0" w:space="0" w:color="auto"/>
            <w:bottom w:val="none" w:sz="0" w:space="0" w:color="auto"/>
            <w:right w:val="none" w:sz="0" w:space="0" w:color="auto"/>
          </w:divBdr>
        </w:div>
        <w:div w:id="381827091">
          <w:marLeft w:val="0"/>
          <w:marRight w:val="0"/>
          <w:marTop w:val="0"/>
          <w:marBottom w:val="0"/>
          <w:divBdr>
            <w:top w:val="none" w:sz="0" w:space="0" w:color="auto"/>
            <w:left w:val="none" w:sz="0" w:space="0" w:color="auto"/>
            <w:bottom w:val="none" w:sz="0" w:space="0" w:color="auto"/>
            <w:right w:val="none" w:sz="0" w:space="0" w:color="auto"/>
          </w:divBdr>
        </w:div>
        <w:div w:id="1204244844">
          <w:marLeft w:val="0"/>
          <w:marRight w:val="0"/>
          <w:marTop w:val="0"/>
          <w:marBottom w:val="0"/>
          <w:divBdr>
            <w:top w:val="none" w:sz="0" w:space="0" w:color="auto"/>
            <w:left w:val="none" w:sz="0" w:space="0" w:color="auto"/>
            <w:bottom w:val="none" w:sz="0" w:space="0" w:color="auto"/>
            <w:right w:val="none" w:sz="0" w:space="0" w:color="auto"/>
          </w:divBdr>
        </w:div>
        <w:div w:id="894395666">
          <w:marLeft w:val="0"/>
          <w:marRight w:val="0"/>
          <w:marTop w:val="0"/>
          <w:marBottom w:val="0"/>
          <w:divBdr>
            <w:top w:val="none" w:sz="0" w:space="0" w:color="auto"/>
            <w:left w:val="none" w:sz="0" w:space="0" w:color="auto"/>
            <w:bottom w:val="none" w:sz="0" w:space="0" w:color="auto"/>
            <w:right w:val="none" w:sz="0" w:space="0" w:color="auto"/>
          </w:divBdr>
        </w:div>
        <w:div w:id="2012760219">
          <w:marLeft w:val="0"/>
          <w:marRight w:val="0"/>
          <w:marTop w:val="0"/>
          <w:marBottom w:val="0"/>
          <w:divBdr>
            <w:top w:val="none" w:sz="0" w:space="0" w:color="auto"/>
            <w:left w:val="none" w:sz="0" w:space="0" w:color="auto"/>
            <w:bottom w:val="none" w:sz="0" w:space="0" w:color="auto"/>
            <w:right w:val="none" w:sz="0" w:space="0" w:color="auto"/>
          </w:divBdr>
        </w:div>
        <w:div w:id="1967856876">
          <w:marLeft w:val="0"/>
          <w:marRight w:val="0"/>
          <w:marTop w:val="0"/>
          <w:marBottom w:val="0"/>
          <w:divBdr>
            <w:top w:val="none" w:sz="0" w:space="0" w:color="auto"/>
            <w:left w:val="none" w:sz="0" w:space="0" w:color="auto"/>
            <w:bottom w:val="none" w:sz="0" w:space="0" w:color="auto"/>
            <w:right w:val="none" w:sz="0" w:space="0" w:color="auto"/>
          </w:divBdr>
        </w:div>
        <w:div w:id="134955030">
          <w:marLeft w:val="0"/>
          <w:marRight w:val="0"/>
          <w:marTop w:val="0"/>
          <w:marBottom w:val="0"/>
          <w:divBdr>
            <w:top w:val="none" w:sz="0" w:space="0" w:color="auto"/>
            <w:left w:val="none" w:sz="0" w:space="0" w:color="auto"/>
            <w:bottom w:val="none" w:sz="0" w:space="0" w:color="auto"/>
            <w:right w:val="none" w:sz="0" w:space="0" w:color="auto"/>
          </w:divBdr>
        </w:div>
        <w:div w:id="944532331">
          <w:marLeft w:val="0"/>
          <w:marRight w:val="0"/>
          <w:marTop w:val="0"/>
          <w:marBottom w:val="0"/>
          <w:divBdr>
            <w:top w:val="none" w:sz="0" w:space="0" w:color="auto"/>
            <w:left w:val="none" w:sz="0" w:space="0" w:color="auto"/>
            <w:bottom w:val="none" w:sz="0" w:space="0" w:color="auto"/>
            <w:right w:val="none" w:sz="0" w:space="0" w:color="auto"/>
          </w:divBdr>
        </w:div>
        <w:div w:id="504366749">
          <w:marLeft w:val="0"/>
          <w:marRight w:val="0"/>
          <w:marTop w:val="0"/>
          <w:marBottom w:val="0"/>
          <w:divBdr>
            <w:top w:val="none" w:sz="0" w:space="0" w:color="auto"/>
            <w:left w:val="none" w:sz="0" w:space="0" w:color="auto"/>
            <w:bottom w:val="none" w:sz="0" w:space="0" w:color="auto"/>
            <w:right w:val="none" w:sz="0" w:space="0" w:color="auto"/>
          </w:divBdr>
        </w:div>
        <w:div w:id="1002045986">
          <w:marLeft w:val="0"/>
          <w:marRight w:val="0"/>
          <w:marTop w:val="0"/>
          <w:marBottom w:val="0"/>
          <w:divBdr>
            <w:top w:val="none" w:sz="0" w:space="0" w:color="auto"/>
            <w:left w:val="none" w:sz="0" w:space="0" w:color="auto"/>
            <w:bottom w:val="none" w:sz="0" w:space="0" w:color="auto"/>
            <w:right w:val="none" w:sz="0" w:space="0" w:color="auto"/>
          </w:divBdr>
        </w:div>
        <w:div w:id="1206454147">
          <w:marLeft w:val="0"/>
          <w:marRight w:val="0"/>
          <w:marTop w:val="0"/>
          <w:marBottom w:val="0"/>
          <w:divBdr>
            <w:top w:val="none" w:sz="0" w:space="0" w:color="auto"/>
            <w:left w:val="none" w:sz="0" w:space="0" w:color="auto"/>
            <w:bottom w:val="none" w:sz="0" w:space="0" w:color="auto"/>
            <w:right w:val="none" w:sz="0" w:space="0" w:color="auto"/>
          </w:divBdr>
        </w:div>
        <w:div w:id="960380757">
          <w:marLeft w:val="0"/>
          <w:marRight w:val="0"/>
          <w:marTop w:val="0"/>
          <w:marBottom w:val="0"/>
          <w:divBdr>
            <w:top w:val="none" w:sz="0" w:space="0" w:color="auto"/>
            <w:left w:val="none" w:sz="0" w:space="0" w:color="auto"/>
            <w:bottom w:val="none" w:sz="0" w:space="0" w:color="auto"/>
            <w:right w:val="none" w:sz="0" w:space="0" w:color="auto"/>
          </w:divBdr>
        </w:div>
        <w:div w:id="813524671">
          <w:marLeft w:val="0"/>
          <w:marRight w:val="0"/>
          <w:marTop w:val="0"/>
          <w:marBottom w:val="0"/>
          <w:divBdr>
            <w:top w:val="none" w:sz="0" w:space="0" w:color="auto"/>
            <w:left w:val="none" w:sz="0" w:space="0" w:color="auto"/>
            <w:bottom w:val="none" w:sz="0" w:space="0" w:color="auto"/>
            <w:right w:val="none" w:sz="0" w:space="0" w:color="auto"/>
          </w:divBdr>
        </w:div>
        <w:div w:id="1373457217">
          <w:marLeft w:val="0"/>
          <w:marRight w:val="0"/>
          <w:marTop w:val="0"/>
          <w:marBottom w:val="0"/>
          <w:divBdr>
            <w:top w:val="none" w:sz="0" w:space="0" w:color="auto"/>
            <w:left w:val="none" w:sz="0" w:space="0" w:color="auto"/>
            <w:bottom w:val="none" w:sz="0" w:space="0" w:color="auto"/>
            <w:right w:val="none" w:sz="0" w:space="0" w:color="auto"/>
          </w:divBdr>
        </w:div>
        <w:div w:id="638456764">
          <w:marLeft w:val="0"/>
          <w:marRight w:val="0"/>
          <w:marTop w:val="0"/>
          <w:marBottom w:val="0"/>
          <w:divBdr>
            <w:top w:val="none" w:sz="0" w:space="0" w:color="auto"/>
            <w:left w:val="none" w:sz="0" w:space="0" w:color="auto"/>
            <w:bottom w:val="none" w:sz="0" w:space="0" w:color="auto"/>
            <w:right w:val="none" w:sz="0" w:space="0" w:color="auto"/>
          </w:divBdr>
        </w:div>
        <w:div w:id="297732753">
          <w:marLeft w:val="0"/>
          <w:marRight w:val="0"/>
          <w:marTop w:val="0"/>
          <w:marBottom w:val="0"/>
          <w:divBdr>
            <w:top w:val="none" w:sz="0" w:space="0" w:color="auto"/>
            <w:left w:val="none" w:sz="0" w:space="0" w:color="auto"/>
            <w:bottom w:val="none" w:sz="0" w:space="0" w:color="auto"/>
            <w:right w:val="none" w:sz="0" w:space="0" w:color="auto"/>
          </w:divBdr>
        </w:div>
        <w:div w:id="1699812235">
          <w:marLeft w:val="0"/>
          <w:marRight w:val="0"/>
          <w:marTop w:val="0"/>
          <w:marBottom w:val="0"/>
          <w:divBdr>
            <w:top w:val="none" w:sz="0" w:space="0" w:color="auto"/>
            <w:left w:val="none" w:sz="0" w:space="0" w:color="auto"/>
            <w:bottom w:val="none" w:sz="0" w:space="0" w:color="auto"/>
            <w:right w:val="none" w:sz="0" w:space="0" w:color="auto"/>
          </w:divBdr>
        </w:div>
        <w:div w:id="1520241492">
          <w:marLeft w:val="0"/>
          <w:marRight w:val="0"/>
          <w:marTop w:val="0"/>
          <w:marBottom w:val="0"/>
          <w:divBdr>
            <w:top w:val="none" w:sz="0" w:space="0" w:color="auto"/>
            <w:left w:val="none" w:sz="0" w:space="0" w:color="auto"/>
            <w:bottom w:val="none" w:sz="0" w:space="0" w:color="auto"/>
            <w:right w:val="none" w:sz="0" w:space="0" w:color="auto"/>
          </w:divBdr>
        </w:div>
        <w:div w:id="567887874">
          <w:marLeft w:val="0"/>
          <w:marRight w:val="0"/>
          <w:marTop w:val="0"/>
          <w:marBottom w:val="0"/>
          <w:divBdr>
            <w:top w:val="none" w:sz="0" w:space="0" w:color="auto"/>
            <w:left w:val="none" w:sz="0" w:space="0" w:color="auto"/>
            <w:bottom w:val="none" w:sz="0" w:space="0" w:color="auto"/>
            <w:right w:val="none" w:sz="0" w:space="0" w:color="auto"/>
          </w:divBdr>
        </w:div>
        <w:div w:id="408160958">
          <w:marLeft w:val="0"/>
          <w:marRight w:val="0"/>
          <w:marTop w:val="0"/>
          <w:marBottom w:val="0"/>
          <w:divBdr>
            <w:top w:val="none" w:sz="0" w:space="0" w:color="auto"/>
            <w:left w:val="none" w:sz="0" w:space="0" w:color="auto"/>
            <w:bottom w:val="none" w:sz="0" w:space="0" w:color="auto"/>
            <w:right w:val="none" w:sz="0" w:space="0" w:color="auto"/>
          </w:divBdr>
        </w:div>
        <w:div w:id="692610173">
          <w:marLeft w:val="0"/>
          <w:marRight w:val="0"/>
          <w:marTop w:val="0"/>
          <w:marBottom w:val="0"/>
          <w:divBdr>
            <w:top w:val="none" w:sz="0" w:space="0" w:color="auto"/>
            <w:left w:val="none" w:sz="0" w:space="0" w:color="auto"/>
            <w:bottom w:val="none" w:sz="0" w:space="0" w:color="auto"/>
            <w:right w:val="none" w:sz="0" w:space="0" w:color="auto"/>
          </w:divBdr>
        </w:div>
        <w:div w:id="1075979258">
          <w:marLeft w:val="0"/>
          <w:marRight w:val="0"/>
          <w:marTop w:val="0"/>
          <w:marBottom w:val="0"/>
          <w:divBdr>
            <w:top w:val="none" w:sz="0" w:space="0" w:color="auto"/>
            <w:left w:val="none" w:sz="0" w:space="0" w:color="auto"/>
            <w:bottom w:val="none" w:sz="0" w:space="0" w:color="auto"/>
            <w:right w:val="none" w:sz="0" w:space="0" w:color="auto"/>
          </w:divBdr>
        </w:div>
        <w:div w:id="1129515011">
          <w:marLeft w:val="0"/>
          <w:marRight w:val="0"/>
          <w:marTop w:val="0"/>
          <w:marBottom w:val="0"/>
          <w:divBdr>
            <w:top w:val="none" w:sz="0" w:space="0" w:color="auto"/>
            <w:left w:val="none" w:sz="0" w:space="0" w:color="auto"/>
            <w:bottom w:val="none" w:sz="0" w:space="0" w:color="auto"/>
            <w:right w:val="none" w:sz="0" w:space="0" w:color="auto"/>
          </w:divBdr>
        </w:div>
        <w:div w:id="1869490324">
          <w:marLeft w:val="0"/>
          <w:marRight w:val="0"/>
          <w:marTop w:val="0"/>
          <w:marBottom w:val="0"/>
          <w:divBdr>
            <w:top w:val="none" w:sz="0" w:space="0" w:color="auto"/>
            <w:left w:val="none" w:sz="0" w:space="0" w:color="auto"/>
            <w:bottom w:val="none" w:sz="0" w:space="0" w:color="auto"/>
            <w:right w:val="none" w:sz="0" w:space="0" w:color="auto"/>
          </w:divBdr>
        </w:div>
        <w:div w:id="1232231894">
          <w:marLeft w:val="0"/>
          <w:marRight w:val="0"/>
          <w:marTop w:val="0"/>
          <w:marBottom w:val="0"/>
          <w:divBdr>
            <w:top w:val="none" w:sz="0" w:space="0" w:color="auto"/>
            <w:left w:val="none" w:sz="0" w:space="0" w:color="auto"/>
            <w:bottom w:val="none" w:sz="0" w:space="0" w:color="auto"/>
            <w:right w:val="none" w:sz="0" w:space="0" w:color="auto"/>
          </w:divBdr>
        </w:div>
        <w:div w:id="2136866852">
          <w:marLeft w:val="0"/>
          <w:marRight w:val="0"/>
          <w:marTop w:val="0"/>
          <w:marBottom w:val="0"/>
          <w:divBdr>
            <w:top w:val="none" w:sz="0" w:space="0" w:color="auto"/>
            <w:left w:val="none" w:sz="0" w:space="0" w:color="auto"/>
            <w:bottom w:val="none" w:sz="0" w:space="0" w:color="auto"/>
            <w:right w:val="none" w:sz="0" w:space="0" w:color="auto"/>
          </w:divBdr>
        </w:div>
        <w:div w:id="1809399625">
          <w:marLeft w:val="0"/>
          <w:marRight w:val="0"/>
          <w:marTop w:val="0"/>
          <w:marBottom w:val="0"/>
          <w:divBdr>
            <w:top w:val="none" w:sz="0" w:space="0" w:color="auto"/>
            <w:left w:val="none" w:sz="0" w:space="0" w:color="auto"/>
            <w:bottom w:val="none" w:sz="0" w:space="0" w:color="auto"/>
            <w:right w:val="none" w:sz="0" w:space="0" w:color="auto"/>
          </w:divBdr>
        </w:div>
        <w:div w:id="1908420023">
          <w:marLeft w:val="0"/>
          <w:marRight w:val="0"/>
          <w:marTop w:val="0"/>
          <w:marBottom w:val="0"/>
          <w:divBdr>
            <w:top w:val="none" w:sz="0" w:space="0" w:color="auto"/>
            <w:left w:val="none" w:sz="0" w:space="0" w:color="auto"/>
            <w:bottom w:val="none" w:sz="0" w:space="0" w:color="auto"/>
            <w:right w:val="none" w:sz="0" w:space="0" w:color="auto"/>
          </w:divBdr>
        </w:div>
        <w:div w:id="1315182175">
          <w:marLeft w:val="0"/>
          <w:marRight w:val="0"/>
          <w:marTop w:val="0"/>
          <w:marBottom w:val="0"/>
          <w:divBdr>
            <w:top w:val="none" w:sz="0" w:space="0" w:color="auto"/>
            <w:left w:val="none" w:sz="0" w:space="0" w:color="auto"/>
            <w:bottom w:val="none" w:sz="0" w:space="0" w:color="auto"/>
            <w:right w:val="none" w:sz="0" w:space="0" w:color="auto"/>
          </w:divBdr>
        </w:div>
      </w:divsChild>
    </w:div>
    <w:div w:id="2083018085">
      <w:bodyDiv w:val="1"/>
      <w:marLeft w:val="0"/>
      <w:marRight w:val="0"/>
      <w:marTop w:val="0"/>
      <w:marBottom w:val="0"/>
      <w:divBdr>
        <w:top w:val="none" w:sz="0" w:space="0" w:color="auto"/>
        <w:left w:val="none" w:sz="0" w:space="0" w:color="auto"/>
        <w:bottom w:val="none" w:sz="0" w:space="0" w:color="auto"/>
        <w:right w:val="none" w:sz="0" w:space="0" w:color="auto"/>
      </w:divBdr>
      <w:divsChild>
        <w:div w:id="180709920">
          <w:marLeft w:val="0"/>
          <w:marRight w:val="0"/>
          <w:marTop w:val="0"/>
          <w:marBottom w:val="0"/>
          <w:divBdr>
            <w:top w:val="none" w:sz="0" w:space="0" w:color="auto"/>
            <w:left w:val="none" w:sz="0" w:space="0" w:color="auto"/>
            <w:bottom w:val="none" w:sz="0" w:space="0" w:color="auto"/>
            <w:right w:val="none" w:sz="0" w:space="0" w:color="auto"/>
          </w:divBdr>
        </w:div>
        <w:div w:id="1802190607">
          <w:marLeft w:val="0"/>
          <w:marRight w:val="0"/>
          <w:marTop w:val="0"/>
          <w:marBottom w:val="0"/>
          <w:divBdr>
            <w:top w:val="none" w:sz="0" w:space="0" w:color="auto"/>
            <w:left w:val="none" w:sz="0" w:space="0" w:color="auto"/>
            <w:bottom w:val="none" w:sz="0" w:space="0" w:color="auto"/>
            <w:right w:val="none" w:sz="0" w:space="0" w:color="auto"/>
          </w:divBdr>
        </w:div>
        <w:div w:id="996959433">
          <w:marLeft w:val="0"/>
          <w:marRight w:val="0"/>
          <w:marTop w:val="0"/>
          <w:marBottom w:val="0"/>
          <w:divBdr>
            <w:top w:val="none" w:sz="0" w:space="0" w:color="auto"/>
            <w:left w:val="none" w:sz="0" w:space="0" w:color="auto"/>
            <w:bottom w:val="none" w:sz="0" w:space="0" w:color="auto"/>
            <w:right w:val="none" w:sz="0" w:space="0" w:color="auto"/>
          </w:divBdr>
        </w:div>
        <w:div w:id="162209030">
          <w:marLeft w:val="0"/>
          <w:marRight w:val="0"/>
          <w:marTop w:val="0"/>
          <w:marBottom w:val="0"/>
          <w:divBdr>
            <w:top w:val="none" w:sz="0" w:space="0" w:color="auto"/>
            <w:left w:val="none" w:sz="0" w:space="0" w:color="auto"/>
            <w:bottom w:val="none" w:sz="0" w:space="0" w:color="auto"/>
            <w:right w:val="none" w:sz="0" w:space="0" w:color="auto"/>
          </w:divBdr>
        </w:div>
        <w:div w:id="1843886762">
          <w:marLeft w:val="0"/>
          <w:marRight w:val="0"/>
          <w:marTop w:val="0"/>
          <w:marBottom w:val="0"/>
          <w:divBdr>
            <w:top w:val="none" w:sz="0" w:space="0" w:color="auto"/>
            <w:left w:val="none" w:sz="0" w:space="0" w:color="auto"/>
            <w:bottom w:val="none" w:sz="0" w:space="0" w:color="auto"/>
            <w:right w:val="none" w:sz="0" w:space="0" w:color="auto"/>
          </w:divBdr>
        </w:div>
        <w:div w:id="1853521597">
          <w:marLeft w:val="0"/>
          <w:marRight w:val="0"/>
          <w:marTop w:val="0"/>
          <w:marBottom w:val="0"/>
          <w:divBdr>
            <w:top w:val="none" w:sz="0" w:space="0" w:color="auto"/>
            <w:left w:val="none" w:sz="0" w:space="0" w:color="auto"/>
            <w:bottom w:val="none" w:sz="0" w:space="0" w:color="auto"/>
            <w:right w:val="none" w:sz="0" w:space="0" w:color="auto"/>
          </w:divBdr>
        </w:div>
        <w:div w:id="1384402391">
          <w:marLeft w:val="0"/>
          <w:marRight w:val="0"/>
          <w:marTop w:val="0"/>
          <w:marBottom w:val="0"/>
          <w:divBdr>
            <w:top w:val="none" w:sz="0" w:space="0" w:color="auto"/>
            <w:left w:val="none" w:sz="0" w:space="0" w:color="auto"/>
            <w:bottom w:val="none" w:sz="0" w:space="0" w:color="auto"/>
            <w:right w:val="none" w:sz="0" w:space="0" w:color="auto"/>
          </w:divBdr>
        </w:div>
        <w:div w:id="1236941151">
          <w:marLeft w:val="0"/>
          <w:marRight w:val="0"/>
          <w:marTop w:val="0"/>
          <w:marBottom w:val="0"/>
          <w:divBdr>
            <w:top w:val="none" w:sz="0" w:space="0" w:color="auto"/>
            <w:left w:val="none" w:sz="0" w:space="0" w:color="auto"/>
            <w:bottom w:val="none" w:sz="0" w:space="0" w:color="auto"/>
            <w:right w:val="none" w:sz="0" w:space="0" w:color="auto"/>
          </w:divBdr>
        </w:div>
        <w:div w:id="23363071">
          <w:marLeft w:val="0"/>
          <w:marRight w:val="0"/>
          <w:marTop w:val="0"/>
          <w:marBottom w:val="0"/>
          <w:divBdr>
            <w:top w:val="none" w:sz="0" w:space="0" w:color="auto"/>
            <w:left w:val="none" w:sz="0" w:space="0" w:color="auto"/>
            <w:bottom w:val="none" w:sz="0" w:space="0" w:color="auto"/>
            <w:right w:val="none" w:sz="0" w:space="0" w:color="auto"/>
          </w:divBdr>
        </w:div>
        <w:div w:id="1243107339">
          <w:marLeft w:val="0"/>
          <w:marRight w:val="0"/>
          <w:marTop w:val="0"/>
          <w:marBottom w:val="0"/>
          <w:divBdr>
            <w:top w:val="none" w:sz="0" w:space="0" w:color="auto"/>
            <w:left w:val="none" w:sz="0" w:space="0" w:color="auto"/>
            <w:bottom w:val="none" w:sz="0" w:space="0" w:color="auto"/>
            <w:right w:val="none" w:sz="0" w:space="0" w:color="auto"/>
          </w:divBdr>
        </w:div>
        <w:div w:id="1575700220">
          <w:marLeft w:val="0"/>
          <w:marRight w:val="0"/>
          <w:marTop w:val="0"/>
          <w:marBottom w:val="0"/>
          <w:divBdr>
            <w:top w:val="none" w:sz="0" w:space="0" w:color="auto"/>
            <w:left w:val="none" w:sz="0" w:space="0" w:color="auto"/>
            <w:bottom w:val="none" w:sz="0" w:space="0" w:color="auto"/>
            <w:right w:val="none" w:sz="0" w:space="0" w:color="auto"/>
          </w:divBdr>
        </w:div>
        <w:div w:id="1042678116">
          <w:marLeft w:val="0"/>
          <w:marRight w:val="0"/>
          <w:marTop w:val="0"/>
          <w:marBottom w:val="0"/>
          <w:divBdr>
            <w:top w:val="none" w:sz="0" w:space="0" w:color="auto"/>
            <w:left w:val="none" w:sz="0" w:space="0" w:color="auto"/>
            <w:bottom w:val="none" w:sz="0" w:space="0" w:color="auto"/>
            <w:right w:val="none" w:sz="0" w:space="0" w:color="auto"/>
          </w:divBdr>
        </w:div>
        <w:div w:id="18565303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immaculatetabitha@yahoo.com"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ogunjimimayowa@gmail.com" TargetMode="External"/><Relationship Id="rId12" Type="http://schemas.openxmlformats.org/officeDocument/2006/relationships/hyperlink" Target="http://faculty.washington.edulezent/imct.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ericfacility.net/ericdigests/ed424231.html"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necsi.edu/research/management/education/teachandlearn.html" TargetMode="External"/><Relationship Id="rId4" Type="http://schemas.openxmlformats.org/officeDocument/2006/relationships/webSettings" Target="webSettings.xml"/><Relationship Id="rId9" Type="http://schemas.openxmlformats.org/officeDocument/2006/relationships/hyperlink" Target="mailto:henryowolabi2000@yahoo.com"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1910</TotalTime>
  <Pages>12</Pages>
  <Words>3572</Words>
  <Characters>20365</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Mayowa Ogunjimi</cp:lastModifiedBy>
  <cp:revision>171</cp:revision>
  <cp:lastPrinted>2017-06-03T15:39:00Z</cp:lastPrinted>
  <dcterms:created xsi:type="dcterms:W3CDTF">2016-07-18T16:42:00Z</dcterms:created>
  <dcterms:modified xsi:type="dcterms:W3CDTF">2019-05-20T15:11:00Z</dcterms:modified>
</cp:coreProperties>
</file>