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AAAC6E" w14:textId="77777777" w:rsidR="0037562F" w:rsidRPr="0037562F" w:rsidRDefault="0037562F" w:rsidP="0037562F">
      <w:pPr>
        <w:spacing w:line="360" w:lineRule="auto"/>
        <w:jc w:val="center"/>
        <w:rPr>
          <w:rFonts w:asciiTheme="majorBidi" w:hAnsiTheme="majorBidi" w:cstheme="majorBidi"/>
          <w:b/>
          <w:sz w:val="24"/>
          <w:szCs w:val="24"/>
        </w:rPr>
      </w:pPr>
      <w:r w:rsidRPr="009B08ED">
        <w:rPr>
          <w:rFonts w:ascii="Times New Roman" w:hAnsi="Times New Roman"/>
          <w:b/>
          <w:szCs w:val="24"/>
        </w:rPr>
        <w:t xml:space="preserve">EFFECT OF </w:t>
      </w:r>
      <w:r w:rsidRPr="0037562F">
        <w:rPr>
          <w:rFonts w:asciiTheme="majorBidi" w:hAnsiTheme="majorBidi" w:cstheme="majorBidi"/>
          <w:b/>
          <w:sz w:val="24"/>
          <w:szCs w:val="24"/>
        </w:rPr>
        <w:t xml:space="preserve">INFORMATION AND COMMUNICATION TECHNOLOGY ON SENIOR SCHOOL ISLAMIC STUDIES STUDENTS’ ACHIEVEMENT IN </w:t>
      </w:r>
      <w:r w:rsidRPr="0037562F">
        <w:rPr>
          <w:rFonts w:asciiTheme="majorBidi" w:hAnsiTheme="majorBidi" w:cstheme="majorBidi"/>
          <w:b/>
          <w:i/>
          <w:iCs/>
          <w:sz w:val="24"/>
          <w:szCs w:val="24"/>
        </w:rPr>
        <w:t xml:space="preserve">FIQH </w:t>
      </w:r>
      <w:r w:rsidRPr="0037562F">
        <w:rPr>
          <w:rFonts w:asciiTheme="majorBidi" w:hAnsiTheme="majorBidi" w:cstheme="majorBidi"/>
          <w:b/>
          <w:sz w:val="24"/>
          <w:szCs w:val="24"/>
        </w:rPr>
        <w:t>IN ILORIN, NIGERIA</w:t>
      </w:r>
    </w:p>
    <w:p w14:paraId="21A5C1B1" w14:textId="77777777" w:rsidR="0037562F" w:rsidRPr="0037562F" w:rsidRDefault="0037562F" w:rsidP="0037562F">
      <w:pPr>
        <w:spacing w:line="360" w:lineRule="auto"/>
        <w:rPr>
          <w:rFonts w:asciiTheme="majorBidi" w:hAnsiTheme="majorBidi" w:cstheme="majorBidi"/>
          <w:b/>
          <w:sz w:val="24"/>
          <w:szCs w:val="24"/>
        </w:rPr>
      </w:pPr>
    </w:p>
    <w:p w14:paraId="65A2BB5B" w14:textId="33349A1D" w:rsidR="0037562F" w:rsidRPr="0037562F" w:rsidRDefault="0037562F" w:rsidP="0037562F">
      <w:pPr>
        <w:jc w:val="lowKashida"/>
        <w:rPr>
          <w:rFonts w:asciiTheme="majorBidi" w:hAnsiTheme="majorBidi" w:cstheme="majorBidi"/>
          <w:b/>
          <w:sz w:val="24"/>
          <w:szCs w:val="24"/>
        </w:rPr>
      </w:pPr>
      <w:r w:rsidRPr="0037562F">
        <w:rPr>
          <w:rFonts w:asciiTheme="majorBidi" w:hAnsiTheme="majorBidi" w:cstheme="majorBidi"/>
          <w:b/>
          <w:sz w:val="24"/>
          <w:szCs w:val="24"/>
        </w:rPr>
        <w:t xml:space="preserve">                                                                </w:t>
      </w:r>
      <w:r w:rsidR="00070B12">
        <w:rPr>
          <w:rFonts w:asciiTheme="majorBidi" w:hAnsiTheme="majorBidi" w:cstheme="majorBidi"/>
          <w:b/>
          <w:sz w:val="24"/>
          <w:szCs w:val="24"/>
        </w:rPr>
        <w:t xml:space="preserve">          </w:t>
      </w:r>
      <w:r w:rsidRPr="0037562F">
        <w:rPr>
          <w:rFonts w:asciiTheme="majorBidi" w:hAnsiTheme="majorBidi" w:cstheme="majorBidi"/>
          <w:b/>
          <w:sz w:val="24"/>
          <w:szCs w:val="24"/>
        </w:rPr>
        <w:t>BY</w:t>
      </w:r>
    </w:p>
    <w:p w14:paraId="2EFA7258" w14:textId="77777777" w:rsidR="0037562F" w:rsidRPr="0037562F" w:rsidRDefault="0037562F" w:rsidP="0037562F">
      <w:pPr>
        <w:rPr>
          <w:rFonts w:asciiTheme="majorBidi" w:hAnsiTheme="majorBidi" w:cstheme="majorBidi"/>
          <w:b/>
          <w:sz w:val="24"/>
          <w:szCs w:val="24"/>
        </w:rPr>
      </w:pPr>
      <w:r w:rsidRPr="0037562F">
        <w:rPr>
          <w:rFonts w:asciiTheme="majorBidi" w:hAnsiTheme="majorBidi" w:cstheme="majorBidi"/>
          <w:b/>
          <w:sz w:val="24"/>
          <w:szCs w:val="24"/>
        </w:rPr>
        <w:t xml:space="preserve">                                                  ABDUR-RAFIU, </w:t>
      </w:r>
      <w:proofErr w:type="spellStart"/>
      <w:r w:rsidRPr="0037562F">
        <w:rPr>
          <w:rFonts w:asciiTheme="majorBidi" w:hAnsiTheme="majorBidi" w:cstheme="majorBidi"/>
          <w:b/>
          <w:sz w:val="24"/>
          <w:szCs w:val="24"/>
        </w:rPr>
        <w:t>Jamiu</w:t>
      </w:r>
      <w:proofErr w:type="spellEnd"/>
      <w:r w:rsidRPr="0037562F">
        <w:rPr>
          <w:rFonts w:asciiTheme="majorBidi" w:hAnsiTheme="majorBidi" w:cstheme="majorBidi"/>
          <w:b/>
          <w:sz w:val="24"/>
          <w:szCs w:val="24"/>
        </w:rPr>
        <w:t xml:space="preserve"> Ph.D.  </w:t>
      </w:r>
    </w:p>
    <w:p w14:paraId="59015D1A" w14:textId="061B3917" w:rsidR="0037562F" w:rsidRPr="0037562F" w:rsidRDefault="0037562F" w:rsidP="0037562F">
      <w:pPr>
        <w:rPr>
          <w:rFonts w:asciiTheme="majorBidi" w:hAnsiTheme="majorBidi" w:cstheme="majorBidi"/>
          <w:b/>
          <w:sz w:val="24"/>
          <w:szCs w:val="24"/>
        </w:rPr>
      </w:pPr>
      <w:r w:rsidRPr="0037562F">
        <w:rPr>
          <w:rFonts w:asciiTheme="majorBidi" w:hAnsiTheme="majorBidi" w:cstheme="majorBidi"/>
          <w:b/>
          <w:sz w:val="24"/>
          <w:szCs w:val="24"/>
        </w:rPr>
        <w:t xml:space="preserve">                                                       </w:t>
      </w:r>
      <w:hyperlink r:id="rId7" w:history="1">
        <w:r w:rsidRPr="0037562F">
          <w:rPr>
            <w:rStyle w:val="Hyperlink"/>
            <w:rFonts w:asciiTheme="majorBidi" w:eastAsiaTheme="minorHAnsi" w:hAnsiTheme="majorBidi" w:cstheme="majorBidi"/>
            <w:b/>
            <w:sz w:val="24"/>
            <w:szCs w:val="24"/>
          </w:rPr>
          <w:t>abdurrafiu.j@unilorin.edu.ng</w:t>
        </w:r>
      </w:hyperlink>
      <w:r w:rsidRPr="0037562F">
        <w:rPr>
          <w:rFonts w:asciiTheme="majorBidi" w:hAnsiTheme="majorBidi" w:cstheme="majorBidi"/>
          <w:b/>
          <w:sz w:val="24"/>
          <w:szCs w:val="24"/>
        </w:rPr>
        <w:t xml:space="preserve">                     </w:t>
      </w:r>
    </w:p>
    <w:p w14:paraId="245DA50F" w14:textId="77777777" w:rsidR="0037562F" w:rsidRPr="0037562F" w:rsidRDefault="0037562F" w:rsidP="0037562F">
      <w:pPr>
        <w:rPr>
          <w:rFonts w:asciiTheme="majorBidi" w:hAnsiTheme="majorBidi" w:cstheme="majorBidi"/>
          <w:b/>
          <w:sz w:val="24"/>
          <w:szCs w:val="24"/>
        </w:rPr>
      </w:pPr>
      <w:r w:rsidRPr="0037562F">
        <w:rPr>
          <w:rFonts w:asciiTheme="majorBidi" w:hAnsiTheme="majorBidi" w:cstheme="majorBidi"/>
          <w:b/>
          <w:sz w:val="24"/>
          <w:szCs w:val="24"/>
        </w:rPr>
        <w:t xml:space="preserve">                                                         +2347068231116</w:t>
      </w:r>
    </w:p>
    <w:p w14:paraId="3791F888" w14:textId="77777777" w:rsidR="0037562F" w:rsidRPr="0037562F" w:rsidRDefault="0037562F" w:rsidP="0037562F">
      <w:pPr>
        <w:jc w:val="center"/>
        <w:rPr>
          <w:rFonts w:asciiTheme="majorBidi" w:hAnsiTheme="majorBidi" w:cstheme="majorBidi"/>
          <w:b/>
          <w:sz w:val="24"/>
          <w:szCs w:val="24"/>
        </w:rPr>
      </w:pPr>
      <w:r w:rsidRPr="0037562F">
        <w:rPr>
          <w:rFonts w:asciiTheme="majorBidi" w:hAnsiTheme="majorBidi" w:cstheme="majorBidi"/>
          <w:b/>
          <w:sz w:val="24"/>
          <w:szCs w:val="24"/>
        </w:rPr>
        <w:t>(Department of Arts Education, University of Ilorin, Ilorin, Nigeria)</w:t>
      </w:r>
    </w:p>
    <w:p w14:paraId="6F0472F2" w14:textId="5D69E253" w:rsidR="00D10196" w:rsidRPr="0037562F" w:rsidRDefault="00D10196">
      <w:pPr>
        <w:rPr>
          <w:rFonts w:asciiTheme="majorBidi" w:hAnsiTheme="majorBidi" w:cstheme="majorBidi"/>
          <w:b/>
          <w:sz w:val="24"/>
          <w:szCs w:val="24"/>
        </w:rPr>
      </w:pPr>
    </w:p>
    <w:p w14:paraId="421C621E" w14:textId="07B685A1" w:rsidR="00DB6EF4" w:rsidRDefault="0037562F" w:rsidP="00DB6EF4">
      <w:pPr>
        <w:rPr>
          <w:rFonts w:asciiTheme="majorBidi" w:hAnsiTheme="majorBidi" w:cstheme="majorBidi"/>
          <w:b/>
          <w:sz w:val="24"/>
          <w:szCs w:val="24"/>
        </w:rPr>
      </w:pPr>
      <w:r w:rsidRPr="0037562F">
        <w:rPr>
          <w:rFonts w:asciiTheme="majorBidi" w:hAnsiTheme="majorBidi" w:cstheme="majorBidi"/>
          <w:b/>
          <w:sz w:val="24"/>
          <w:szCs w:val="24"/>
        </w:rPr>
        <w:t xml:space="preserve">                                                                    </w:t>
      </w:r>
    </w:p>
    <w:p w14:paraId="6CD6B347" w14:textId="50669FFC" w:rsidR="00070B12" w:rsidRDefault="00070B12" w:rsidP="0037562F">
      <w:pPr>
        <w:spacing w:line="360" w:lineRule="auto"/>
        <w:jc w:val="center"/>
        <w:rPr>
          <w:rFonts w:asciiTheme="majorBidi" w:hAnsiTheme="majorBidi" w:cstheme="majorBidi"/>
          <w:b/>
          <w:sz w:val="24"/>
          <w:szCs w:val="24"/>
        </w:rPr>
      </w:pPr>
    </w:p>
    <w:p w14:paraId="3FF04DC0" w14:textId="77777777" w:rsidR="0037562F" w:rsidRDefault="0037562F" w:rsidP="0037562F">
      <w:pPr>
        <w:spacing w:line="360" w:lineRule="auto"/>
        <w:jc w:val="center"/>
        <w:rPr>
          <w:rFonts w:asciiTheme="majorBidi" w:hAnsiTheme="majorBidi" w:cstheme="majorBidi"/>
          <w:b/>
          <w:sz w:val="24"/>
          <w:szCs w:val="24"/>
        </w:rPr>
      </w:pPr>
    </w:p>
    <w:p w14:paraId="478EE793" w14:textId="77777777" w:rsidR="0037562F" w:rsidRPr="0037562F" w:rsidRDefault="0037562F" w:rsidP="0037562F">
      <w:pPr>
        <w:spacing w:line="360" w:lineRule="auto"/>
        <w:jc w:val="center"/>
        <w:rPr>
          <w:rFonts w:asciiTheme="majorBidi" w:hAnsiTheme="majorBidi" w:cstheme="majorBidi"/>
          <w:b/>
          <w:sz w:val="24"/>
          <w:szCs w:val="24"/>
        </w:rPr>
      </w:pPr>
    </w:p>
    <w:p w14:paraId="5F07FB2F" w14:textId="5D4BF889" w:rsidR="0037562F" w:rsidRPr="0037562F" w:rsidRDefault="0037562F" w:rsidP="0037562F">
      <w:pPr>
        <w:spacing w:line="360" w:lineRule="auto"/>
        <w:jc w:val="center"/>
        <w:rPr>
          <w:rFonts w:asciiTheme="majorBidi" w:hAnsiTheme="majorBidi" w:cstheme="majorBidi"/>
          <w:b/>
          <w:sz w:val="24"/>
          <w:szCs w:val="24"/>
        </w:rPr>
      </w:pPr>
      <w:r w:rsidRPr="0037562F">
        <w:rPr>
          <w:rFonts w:asciiTheme="majorBidi" w:hAnsiTheme="majorBidi" w:cstheme="majorBidi"/>
          <w:b/>
          <w:sz w:val="24"/>
          <w:szCs w:val="24"/>
        </w:rPr>
        <w:t>&amp;</w:t>
      </w:r>
    </w:p>
    <w:p w14:paraId="468A81ED" w14:textId="1F266C14" w:rsidR="0037562F" w:rsidRDefault="00070B12" w:rsidP="0037562F">
      <w:pPr>
        <w:spacing w:line="360" w:lineRule="auto"/>
        <w:jc w:val="center"/>
        <w:rPr>
          <w:rFonts w:asciiTheme="majorBidi" w:hAnsiTheme="majorBidi" w:cstheme="majorBidi"/>
          <w:b/>
          <w:sz w:val="24"/>
          <w:szCs w:val="24"/>
        </w:rPr>
      </w:pPr>
      <w:r>
        <w:rPr>
          <w:rFonts w:asciiTheme="majorBidi" w:hAnsiTheme="majorBidi" w:cstheme="majorBidi"/>
          <w:b/>
          <w:sz w:val="24"/>
          <w:szCs w:val="24"/>
        </w:rPr>
        <w:t xml:space="preserve">ALIYU, </w:t>
      </w:r>
      <w:proofErr w:type="spellStart"/>
      <w:r>
        <w:rPr>
          <w:rFonts w:asciiTheme="majorBidi" w:hAnsiTheme="majorBidi" w:cstheme="majorBidi"/>
          <w:b/>
          <w:sz w:val="24"/>
          <w:szCs w:val="24"/>
        </w:rPr>
        <w:t>Yunus</w:t>
      </w:r>
      <w:proofErr w:type="spellEnd"/>
    </w:p>
    <w:p w14:paraId="2CC22E97" w14:textId="77777777" w:rsidR="00070B12" w:rsidRPr="0037562F" w:rsidRDefault="00070B12" w:rsidP="00070B12">
      <w:pPr>
        <w:jc w:val="center"/>
        <w:rPr>
          <w:rFonts w:asciiTheme="majorBidi" w:hAnsiTheme="majorBidi" w:cstheme="majorBidi"/>
          <w:b/>
          <w:sz w:val="24"/>
          <w:szCs w:val="24"/>
        </w:rPr>
      </w:pPr>
      <w:r w:rsidRPr="0037562F">
        <w:rPr>
          <w:rFonts w:asciiTheme="majorBidi" w:hAnsiTheme="majorBidi" w:cstheme="majorBidi"/>
          <w:b/>
          <w:sz w:val="24"/>
          <w:szCs w:val="24"/>
        </w:rPr>
        <w:t>(Department of Arts Education, University of Ilorin, Ilorin, Nigeria)</w:t>
      </w:r>
    </w:p>
    <w:p w14:paraId="200CF93C" w14:textId="3D406FD7" w:rsidR="00070B12" w:rsidRDefault="0056121C" w:rsidP="0037562F">
      <w:pPr>
        <w:spacing w:line="360" w:lineRule="auto"/>
        <w:jc w:val="center"/>
        <w:rPr>
          <w:rFonts w:asciiTheme="majorBidi" w:hAnsiTheme="majorBidi" w:cstheme="majorBidi"/>
          <w:b/>
          <w:sz w:val="24"/>
          <w:szCs w:val="24"/>
        </w:rPr>
      </w:pPr>
      <w:hyperlink r:id="rId8" w:history="1">
        <w:r w:rsidR="00070B12" w:rsidRPr="004C00AE">
          <w:rPr>
            <w:rStyle w:val="Hyperlink"/>
            <w:rFonts w:asciiTheme="majorBidi" w:eastAsia="Calibri" w:hAnsiTheme="majorBidi" w:cstheme="majorBidi"/>
            <w:b/>
            <w:sz w:val="24"/>
            <w:szCs w:val="24"/>
          </w:rPr>
          <w:t>Aliyu.y@unilorin.ed.ng</w:t>
        </w:r>
      </w:hyperlink>
    </w:p>
    <w:p w14:paraId="6462AF2C" w14:textId="04DC1693" w:rsidR="0037562F" w:rsidRDefault="00070B12" w:rsidP="00DB6EF4">
      <w:pPr>
        <w:spacing w:line="360" w:lineRule="auto"/>
        <w:jc w:val="center"/>
        <w:rPr>
          <w:rFonts w:asciiTheme="majorBidi" w:hAnsiTheme="majorBidi" w:cstheme="majorBidi"/>
          <w:b/>
          <w:sz w:val="24"/>
          <w:szCs w:val="24"/>
        </w:rPr>
      </w:pPr>
      <w:r>
        <w:rPr>
          <w:rFonts w:asciiTheme="majorBidi" w:hAnsiTheme="majorBidi" w:cstheme="majorBidi"/>
          <w:b/>
          <w:sz w:val="24"/>
          <w:szCs w:val="24"/>
        </w:rPr>
        <w:t>08030575470</w:t>
      </w:r>
    </w:p>
    <w:p w14:paraId="0A5AAF71" w14:textId="540931B4" w:rsidR="00DB6EF4" w:rsidRDefault="00DB6EF4" w:rsidP="00DB6EF4">
      <w:pPr>
        <w:spacing w:line="360" w:lineRule="auto"/>
        <w:jc w:val="center"/>
        <w:rPr>
          <w:rFonts w:asciiTheme="majorBidi" w:hAnsiTheme="majorBidi" w:cstheme="majorBidi"/>
          <w:b/>
          <w:sz w:val="24"/>
          <w:szCs w:val="24"/>
        </w:rPr>
      </w:pPr>
    </w:p>
    <w:p w14:paraId="38462672" w14:textId="75C8EFB2" w:rsidR="00DB6EF4" w:rsidRPr="0037562F" w:rsidRDefault="00DB6EF4" w:rsidP="00DB6EF4">
      <w:pPr>
        <w:rPr>
          <w:rFonts w:asciiTheme="majorBidi" w:hAnsiTheme="majorBidi" w:cstheme="majorBidi"/>
          <w:b/>
          <w:sz w:val="24"/>
          <w:szCs w:val="24"/>
        </w:rPr>
      </w:pPr>
      <w:r>
        <w:rPr>
          <w:rFonts w:asciiTheme="majorBidi" w:hAnsiTheme="majorBidi" w:cstheme="majorBidi"/>
          <w:b/>
          <w:sz w:val="24"/>
          <w:szCs w:val="24"/>
        </w:rPr>
        <w:t xml:space="preserve">    </w:t>
      </w:r>
      <w:r>
        <w:rPr>
          <w:rFonts w:asciiTheme="majorBidi" w:hAnsiTheme="majorBidi" w:cstheme="majorBidi"/>
          <w:b/>
          <w:sz w:val="24"/>
          <w:szCs w:val="24"/>
        </w:rPr>
        <w:tab/>
      </w:r>
      <w:r>
        <w:rPr>
          <w:rFonts w:asciiTheme="majorBidi" w:hAnsiTheme="majorBidi" w:cstheme="majorBidi"/>
          <w:b/>
          <w:sz w:val="24"/>
          <w:szCs w:val="24"/>
        </w:rPr>
        <w:tab/>
      </w:r>
      <w:r>
        <w:rPr>
          <w:rFonts w:asciiTheme="majorBidi" w:hAnsiTheme="majorBidi" w:cstheme="majorBidi"/>
          <w:b/>
          <w:sz w:val="24"/>
          <w:szCs w:val="24"/>
        </w:rPr>
        <w:tab/>
      </w:r>
      <w:r>
        <w:rPr>
          <w:rFonts w:asciiTheme="majorBidi" w:hAnsiTheme="majorBidi" w:cstheme="majorBidi"/>
          <w:b/>
          <w:sz w:val="24"/>
          <w:szCs w:val="24"/>
        </w:rPr>
        <w:tab/>
      </w:r>
      <w:r>
        <w:rPr>
          <w:rFonts w:asciiTheme="majorBidi" w:hAnsiTheme="majorBidi" w:cstheme="majorBidi"/>
          <w:b/>
          <w:sz w:val="24"/>
          <w:szCs w:val="24"/>
        </w:rPr>
        <w:tab/>
      </w:r>
      <w:r>
        <w:rPr>
          <w:rFonts w:asciiTheme="majorBidi" w:hAnsiTheme="majorBidi" w:cstheme="majorBidi"/>
          <w:b/>
          <w:sz w:val="24"/>
          <w:szCs w:val="24"/>
        </w:rPr>
        <w:tab/>
      </w:r>
      <w:r w:rsidRPr="0037562F">
        <w:rPr>
          <w:rFonts w:asciiTheme="majorBidi" w:hAnsiTheme="majorBidi" w:cstheme="majorBidi"/>
          <w:b/>
          <w:sz w:val="24"/>
          <w:szCs w:val="24"/>
        </w:rPr>
        <w:t>&amp;</w:t>
      </w:r>
    </w:p>
    <w:p w14:paraId="763DC50B" w14:textId="0E605DD4" w:rsidR="00DB6EF4" w:rsidRDefault="00DB6EF4" w:rsidP="00DB6EF4">
      <w:pPr>
        <w:spacing w:line="360" w:lineRule="auto"/>
        <w:jc w:val="center"/>
        <w:rPr>
          <w:rFonts w:asciiTheme="majorBidi" w:hAnsiTheme="majorBidi" w:cstheme="majorBidi"/>
          <w:b/>
          <w:sz w:val="24"/>
          <w:szCs w:val="24"/>
        </w:rPr>
      </w:pPr>
      <w:r w:rsidRPr="0037562F">
        <w:rPr>
          <w:rFonts w:asciiTheme="majorBidi" w:hAnsiTheme="majorBidi" w:cstheme="majorBidi"/>
          <w:b/>
          <w:sz w:val="24"/>
          <w:szCs w:val="24"/>
        </w:rPr>
        <w:t xml:space="preserve">LAWAL, </w:t>
      </w:r>
      <w:proofErr w:type="spellStart"/>
      <w:r w:rsidRPr="0037562F">
        <w:rPr>
          <w:rFonts w:asciiTheme="majorBidi" w:hAnsiTheme="majorBidi" w:cstheme="majorBidi"/>
          <w:b/>
          <w:sz w:val="24"/>
          <w:szCs w:val="24"/>
        </w:rPr>
        <w:t>Omotosho</w:t>
      </w:r>
      <w:proofErr w:type="spellEnd"/>
      <w:r w:rsidRPr="0037562F">
        <w:rPr>
          <w:rFonts w:asciiTheme="majorBidi" w:hAnsiTheme="majorBidi" w:cstheme="majorBidi"/>
          <w:b/>
          <w:sz w:val="24"/>
          <w:szCs w:val="24"/>
        </w:rPr>
        <w:t xml:space="preserve"> Ganiyu</w:t>
      </w:r>
    </w:p>
    <w:p w14:paraId="21FC4085" w14:textId="0F43F0FB" w:rsidR="00DB6EF4" w:rsidRDefault="00DB6EF4" w:rsidP="00DB6EF4">
      <w:pPr>
        <w:spacing w:line="360" w:lineRule="auto"/>
        <w:jc w:val="center"/>
        <w:rPr>
          <w:rFonts w:asciiTheme="majorBidi" w:hAnsiTheme="majorBidi" w:cstheme="majorBidi"/>
          <w:b/>
          <w:sz w:val="24"/>
          <w:szCs w:val="24"/>
        </w:rPr>
      </w:pPr>
      <w:r w:rsidRPr="00DB6EF4">
        <w:rPr>
          <w:rFonts w:asciiTheme="majorBidi" w:hAnsiTheme="majorBidi" w:cstheme="majorBidi"/>
          <w:b/>
          <w:sz w:val="24"/>
          <w:szCs w:val="24"/>
        </w:rPr>
        <w:t xml:space="preserve">Asa Local Government Secondary School </w:t>
      </w:r>
      <w:proofErr w:type="spellStart"/>
      <w:r w:rsidRPr="00DB6EF4">
        <w:rPr>
          <w:rFonts w:asciiTheme="majorBidi" w:hAnsiTheme="majorBidi" w:cstheme="majorBidi"/>
          <w:b/>
          <w:sz w:val="24"/>
          <w:szCs w:val="24"/>
        </w:rPr>
        <w:t>Abayawo</w:t>
      </w:r>
      <w:proofErr w:type="spellEnd"/>
      <w:r w:rsidRPr="00DB6EF4">
        <w:rPr>
          <w:rFonts w:asciiTheme="majorBidi" w:hAnsiTheme="majorBidi" w:cstheme="majorBidi"/>
          <w:b/>
          <w:sz w:val="24"/>
          <w:szCs w:val="24"/>
        </w:rPr>
        <w:t xml:space="preserve">,  </w:t>
      </w:r>
      <w:proofErr w:type="spellStart"/>
      <w:r w:rsidRPr="00DB6EF4">
        <w:rPr>
          <w:rFonts w:asciiTheme="majorBidi" w:hAnsiTheme="majorBidi" w:cstheme="majorBidi"/>
          <w:b/>
          <w:sz w:val="24"/>
          <w:szCs w:val="24"/>
        </w:rPr>
        <w:t>Kwara</w:t>
      </w:r>
      <w:proofErr w:type="spellEnd"/>
      <w:r w:rsidRPr="00DB6EF4">
        <w:rPr>
          <w:rFonts w:asciiTheme="majorBidi" w:hAnsiTheme="majorBidi" w:cstheme="majorBidi"/>
          <w:b/>
          <w:sz w:val="24"/>
          <w:szCs w:val="24"/>
        </w:rPr>
        <w:t xml:space="preserve"> State</w:t>
      </w:r>
    </w:p>
    <w:p w14:paraId="3C80975D" w14:textId="47D1B457" w:rsidR="00DB6EF4" w:rsidRDefault="00DB6EF4" w:rsidP="00DB6EF4">
      <w:pPr>
        <w:spacing w:line="360" w:lineRule="auto"/>
        <w:jc w:val="center"/>
        <w:rPr>
          <w:rFonts w:asciiTheme="majorBidi" w:hAnsiTheme="majorBidi" w:cstheme="majorBidi"/>
          <w:b/>
          <w:sz w:val="24"/>
          <w:szCs w:val="24"/>
        </w:rPr>
      </w:pPr>
      <w:r w:rsidRPr="00DB6EF4">
        <w:rPr>
          <w:rFonts w:asciiTheme="majorBidi" w:hAnsiTheme="majorBidi" w:cstheme="majorBidi"/>
          <w:b/>
          <w:sz w:val="24"/>
          <w:szCs w:val="24"/>
        </w:rPr>
        <w:t>ganiyuomolawal123@gmail.com</w:t>
      </w:r>
    </w:p>
    <w:p w14:paraId="7FC4B44F" w14:textId="7D485C92" w:rsidR="00DB6EF4" w:rsidRDefault="00DB6EF4" w:rsidP="00DB6EF4">
      <w:pPr>
        <w:spacing w:line="360" w:lineRule="auto"/>
        <w:jc w:val="center"/>
        <w:rPr>
          <w:rFonts w:asciiTheme="majorBidi" w:hAnsiTheme="majorBidi" w:cstheme="majorBidi"/>
          <w:b/>
          <w:sz w:val="24"/>
          <w:szCs w:val="24"/>
        </w:rPr>
      </w:pPr>
      <w:r>
        <w:rPr>
          <w:rFonts w:asciiTheme="majorBidi" w:hAnsiTheme="majorBidi" w:cstheme="majorBidi"/>
          <w:b/>
          <w:sz w:val="24"/>
          <w:szCs w:val="24"/>
        </w:rPr>
        <w:t>08033776766</w:t>
      </w:r>
    </w:p>
    <w:p w14:paraId="5C1435CA" w14:textId="77777777" w:rsidR="00DB6EF4" w:rsidRDefault="00DB6EF4" w:rsidP="00DB6EF4">
      <w:pPr>
        <w:spacing w:line="360" w:lineRule="auto"/>
        <w:jc w:val="center"/>
        <w:rPr>
          <w:rFonts w:asciiTheme="majorBidi" w:hAnsiTheme="majorBidi" w:cstheme="majorBidi"/>
          <w:b/>
          <w:sz w:val="24"/>
          <w:szCs w:val="24"/>
        </w:rPr>
      </w:pPr>
    </w:p>
    <w:p w14:paraId="6570D918" w14:textId="35454B15" w:rsidR="00F41AE4" w:rsidRDefault="00F41AE4" w:rsidP="0037562F">
      <w:pPr>
        <w:spacing w:line="360" w:lineRule="auto"/>
        <w:jc w:val="center"/>
        <w:rPr>
          <w:rFonts w:asciiTheme="majorBidi" w:hAnsiTheme="majorBidi" w:cstheme="majorBidi"/>
          <w:b/>
          <w:sz w:val="24"/>
          <w:szCs w:val="24"/>
        </w:rPr>
      </w:pPr>
    </w:p>
    <w:p w14:paraId="3E5E248B" w14:textId="3CACC003" w:rsidR="00F41AE4" w:rsidRDefault="00F41AE4" w:rsidP="0037562F">
      <w:pPr>
        <w:spacing w:line="360" w:lineRule="auto"/>
        <w:jc w:val="center"/>
        <w:rPr>
          <w:rFonts w:asciiTheme="majorBidi" w:hAnsiTheme="majorBidi" w:cstheme="majorBidi"/>
          <w:b/>
          <w:sz w:val="24"/>
          <w:szCs w:val="24"/>
        </w:rPr>
      </w:pPr>
    </w:p>
    <w:p w14:paraId="11D92284" w14:textId="520DE803" w:rsidR="0037562F" w:rsidRDefault="0037562F" w:rsidP="0037562F">
      <w:pPr>
        <w:spacing w:line="360" w:lineRule="auto"/>
        <w:jc w:val="center"/>
        <w:rPr>
          <w:rFonts w:asciiTheme="majorBidi" w:hAnsiTheme="majorBidi" w:cstheme="majorBidi"/>
          <w:b/>
          <w:sz w:val="24"/>
          <w:szCs w:val="24"/>
        </w:rPr>
      </w:pPr>
    </w:p>
    <w:p w14:paraId="7A8A8E8F" w14:textId="308BEB20" w:rsidR="0037562F" w:rsidRDefault="0037562F" w:rsidP="0037562F">
      <w:pPr>
        <w:spacing w:line="360" w:lineRule="auto"/>
        <w:jc w:val="center"/>
        <w:rPr>
          <w:rFonts w:asciiTheme="majorBidi" w:hAnsiTheme="majorBidi" w:cstheme="majorBidi"/>
          <w:b/>
          <w:sz w:val="24"/>
          <w:szCs w:val="24"/>
        </w:rPr>
      </w:pPr>
    </w:p>
    <w:p w14:paraId="02C8091D" w14:textId="4F1252E2" w:rsidR="0037562F" w:rsidRDefault="0037562F" w:rsidP="0037562F">
      <w:pPr>
        <w:spacing w:line="360" w:lineRule="auto"/>
        <w:jc w:val="center"/>
        <w:rPr>
          <w:rFonts w:asciiTheme="majorBidi" w:hAnsiTheme="majorBidi" w:cstheme="majorBidi"/>
          <w:b/>
          <w:sz w:val="24"/>
          <w:szCs w:val="24"/>
        </w:rPr>
      </w:pPr>
    </w:p>
    <w:p w14:paraId="0D028E89" w14:textId="3622CD80" w:rsidR="0037562F" w:rsidRDefault="0037562F" w:rsidP="0037562F">
      <w:pPr>
        <w:spacing w:line="360" w:lineRule="auto"/>
        <w:jc w:val="center"/>
        <w:rPr>
          <w:rFonts w:asciiTheme="majorBidi" w:hAnsiTheme="majorBidi" w:cstheme="majorBidi"/>
          <w:b/>
          <w:sz w:val="24"/>
          <w:szCs w:val="24"/>
        </w:rPr>
      </w:pPr>
    </w:p>
    <w:p w14:paraId="70327606" w14:textId="5AE6ABCE" w:rsidR="0037562F" w:rsidRDefault="0037562F" w:rsidP="0037562F">
      <w:pPr>
        <w:spacing w:line="360" w:lineRule="auto"/>
        <w:jc w:val="center"/>
        <w:rPr>
          <w:rFonts w:asciiTheme="majorBidi" w:hAnsiTheme="majorBidi" w:cstheme="majorBidi"/>
          <w:b/>
          <w:sz w:val="24"/>
          <w:szCs w:val="24"/>
        </w:rPr>
      </w:pPr>
    </w:p>
    <w:p w14:paraId="5E59DFC4" w14:textId="38EA4B8E" w:rsidR="0037562F" w:rsidRDefault="0037562F" w:rsidP="0037562F">
      <w:pPr>
        <w:spacing w:line="360" w:lineRule="auto"/>
        <w:jc w:val="center"/>
        <w:rPr>
          <w:rFonts w:asciiTheme="majorBidi" w:hAnsiTheme="majorBidi" w:cstheme="majorBidi"/>
          <w:b/>
          <w:sz w:val="24"/>
          <w:szCs w:val="24"/>
        </w:rPr>
      </w:pPr>
    </w:p>
    <w:p w14:paraId="612D3616" w14:textId="77777777" w:rsidR="0037562F" w:rsidRPr="00BD31EA" w:rsidRDefault="0037562F" w:rsidP="00D769D0">
      <w:pPr>
        <w:ind w:left="2880" w:firstLine="720"/>
        <w:rPr>
          <w:rFonts w:ascii="Times New Roman" w:hAnsi="Times New Roman"/>
          <w:b/>
          <w:bCs/>
          <w:i/>
          <w:iCs/>
          <w:sz w:val="24"/>
          <w:szCs w:val="24"/>
        </w:rPr>
      </w:pPr>
      <w:r w:rsidRPr="001B64E1">
        <w:rPr>
          <w:rFonts w:ascii="Times New Roman" w:hAnsi="Times New Roman"/>
          <w:b/>
          <w:bCs/>
          <w:i/>
          <w:iCs/>
          <w:sz w:val="24"/>
          <w:szCs w:val="24"/>
        </w:rPr>
        <w:lastRenderedPageBreak/>
        <w:t xml:space="preserve">ABSTRACT </w:t>
      </w:r>
    </w:p>
    <w:p w14:paraId="1E80CF13" w14:textId="77777777" w:rsidR="0037562F" w:rsidRPr="002108C5" w:rsidRDefault="0037562F" w:rsidP="0037562F">
      <w:pPr>
        <w:jc w:val="both"/>
        <w:rPr>
          <w:rFonts w:ascii="Times New Roman" w:hAnsi="Times New Roman"/>
          <w:sz w:val="24"/>
          <w:szCs w:val="24"/>
        </w:rPr>
      </w:pPr>
      <w:r w:rsidRPr="001B64E1">
        <w:rPr>
          <w:rFonts w:ascii="Times New Roman" w:hAnsi="Times New Roman"/>
          <w:i/>
          <w:iCs/>
          <w:sz w:val="24"/>
          <w:szCs w:val="24"/>
        </w:rPr>
        <w:tab/>
      </w:r>
      <w:r w:rsidRPr="002108C5">
        <w:rPr>
          <w:rFonts w:ascii="Times New Roman" w:hAnsi="Times New Roman"/>
          <w:sz w:val="24"/>
          <w:szCs w:val="24"/>
        </w:rPr>
        <w:t xml:space="preserve">Information and Communication Technologies (ICTs) are generally accepted as modern educational tools that enable the educators to modify the teaching methods employ them in order to improve students' performance. </w:t>
      </w:r>
      <w:r>
        <w:rPr>
          <w:rFonts w:ascii="Times New Roman" w:hAnsi="Times New Roman"/>
          <w:sz w:val="24"/>
          <w:szCs w:val="24"/>
        </w:rPr>
        <w:t>Thus, t</w:t>
      </w:r>
      <w:r w:rsidRPr="002108C5">
        <w:rPr>
          <w:rFonts w:ascii="Times New Roman" w:hAnsi="Times New Roman"/>
          <w:sz w:val="24"/>
          <w:szCs w:val="24"/>
        </w:rPr>
        <w:t xml:space="preserve">his study investigated the effect of Information and Communication Technology on Senior School Islamic Studies Students achievement in </w:t>
      </w:r>
      <w:proofErr w:type="spellStart"/>
      <w:r w:rsidRPr="002108C5">
        <w:rPr>
          <w:rFonts w:ascii="Times New Roman" w:hAnsi="Times New Roman"/>
          <w:sz w:val="24"/>
          <w:szCs w:val="24"/>
        </w:rPr>
        <w:t>Fiqh</w:t>
      </w:r>
      <w:proofErr w:type="spellEnd"/>
      <w:r w:rsidRPr="002108C5">
        <w:rPr>
          <w:rFonts w:ascii="Times New Roman" w:hAnsi="Times New Roman"/>
          <w:sz w:val="24"/>
          <w:szCs w:val="24"/>
        </w:rPr>
        <w:t xml:space="preserve"> in Ilorin, Nigeria. It examined the significant differences in the post-test performance scores of students taught using Information and Communication Technology tools (videotape) and those taught using conventional classroom instruction.</w:t>
      </w:r>
    </w:p>
    <w:p w14:paraId="4E94C0A7" w14:textId="77777777" w:rsidR="0037562F" w:rsidRPr="002108C5" w:rsidRDefault="0037562F" w:rsidP="0037562F">
      <w:pPr>
        <w:ind w:firstLine="720"/>
        <w:jc w:val="both"/>
        <w:rPr>
          <w:rFonts w:ascii="Times New Roman" w:hAnsi="Times New Roman"/>
          <w:sz w:val="24"/>
          <w:szCs w:val="24"/>
        </w:rPr>
      </w:pPr>
      <w:r>
        <w:rPr>
          <w:rFonts w:ascii="Times New Roman" w:hAnsi="Times New Roman"/>
          <w:sz w:val="24"/>
          <w:szCs w:val="24"/>
        </w:rPr>
        <w:t>The research design that was adopted for this study is the Quasi-experimental design.</w:t>
      </w:r>
      <w:r w:rsidRPr="002108C5">
        <w:rPr>
          <w:rFonts w:ascii="Times New Roman" w:hAnsi="Times New Roman"/>
          <w:sz w:val="24"/>
          <w:szCs w:val="24"/>
        </w:rPr>
        <w:t xml:space="preserve"> The sample consisted of 104 Secondary School (SS II) Students drawn from two equivalent secondary schools within Ilorin metropolis. The Islamic Religious Studies Performance Test (IRSPT) was administered to the students as pre-test and post-test. The results of the students were </w:t>
      </w:r>
      <w:proofErr w:type="spellStart"/>
      <w:r w:rsidRPr="002108C5">
        <w:rPr>
          <w:rFonts w:ascii="Times New Roman" w:hAnsi="Times New Roman"/>
          <w:sz w:val="24"/>
          <w:szCs w:val="24"/>
        </w:rPr>
        <w:t>analysesd</w:t>
      </w:r>
      <w:proofErr w:type="spellEnd"/>
      <w:r w:rsidRPr="002108C5">
        <w:rPr>
          <w:rFonts w:ascii="Times New Roman" w:hAnsi="Times New Roman"/>
          <w:sz w:val="24"/>
          <w:szCs w:val="24"/>
        </w:rPr>
        <w:t xml:space="preserve"> using Analysis of Covariance (ANCOVA).    </w:t>
      </w:r>
    </w:p>
    <w:p w14:paraId="3BAF9BB6" w14:textId="77777777" w:rsidR="0037562F" w:rsidRPr="002108C5" w:rsidRDefault="0037562F" w:rsidP="0037562F">
      <w:pPr>
        <w:ind w:firstLine="720"/>
        <w:jc w:val="both"/>
        <w:rPr>
          <w:rFonts w:ascii="Times New Roman" w:hAnsi="Times New Roman"/>
          <w:sz w:val="24"/>
          <w:szCs w:val="24"/>
        </w:rPr>
      </w:pPr>
      <w:r w:rsidRPr="002108C5">
        <w:rPr>
          <w:rFonts w:ascii="Times New Roman" w:hAnsi="Times New Roman"/>
          <w:sz w:val="24"/>
          <w:szCs w:val="24"/>
        </w:rPr>
        <w:t xml:space="preserve">The finding shows that the students taught using videotaped instruction performed significantly better than their counterparts taught using the normal classroom instruction, and that gender has no influence on students’ performance in </w:t>
      </w:r>
      <w:proofErr w:type="spellStart"/>
      <w:r w:rsidRPr="002108C5">
        <w:rPr>
          <w:rFonts w:ascii="Times New Roman" w:hAnsi="Times New Roman"/>
          <w:sz w:val="24"/>
          <w:szCs w:val="24"/>
        </w:rPr>
        <w:t>Fiqh</w:t>
      </w:r>
      <w:proofErr w:type="spellEnd"/>
      <w:r w:rsidRPr="002108C5">
        <w:rPr>
          <w:rFonts w:ascii="Times New Roman" w:hAnsi="Times New Roman"/>
          <w:sz w:val="24"/>
          <w:szCs w:val="24"/>
        </w:rPr>
        <w:t xml:space="preserve"> aspect of Islamic Religious Studies when videotape instruction was used.</w:t>
      </w:r>
    </w:p>
    <w:p w14:paraId="5AF5752D" w14:textId="77777777" w:rsidR="0037562F" w:rsidRPr="002108C5" w:rsidRDefault="0037562F" w:rsidP="0037562F">
      <w:pPr>
        <w:ind w:firstLine="720"/>
        <w:jc w:val="both"/>
        <w:rPr>
          <w:rFonts w:ascii="Times New Roman" w:hAnsi="Times New Roman"/>
          <w:sz w:val="24"/>
          <w:szCs w:val="24"/>
        </w:rPr>
      </w:pPr>
      <w:r w:rsidRPr="002108C5">
        <w:rPr>
          <w:rFonts w:ascii="Times New Roman" w:hAnsi="Times New Roman"/>
          <w:sz w:val="24"/>
          <w:szCs w:val="24"/>
        </w:rPr>
        <w:t xml:space="preserve">Based on the finding of the study, it was recommended among others that Islamic Religious Studies teachers should be resourceful enough to look for relevant videotape </w:t>
      </w:r>
      <w:proofErr w:type="spellStart"/>
      <w:r w:rsidRPr="002108C5">
        <w:rPr>
          <w:rFonts w:ascii="Times New Roman" w:hAnsi="Times New Roman"/>
          <w:sz w:val="24"/>
          <w:szCs w:val="24"/>
        </w:rPr>
        <w:t>programmes</w:t>
      </w:r>
      <w:proofErr w:type="spellEnd"/>
      <w:r w:rsidRPr="002108C5">
        <w:rPr>
          <w:rFonts w:ascii="Times New Roman" w:hAnsi="Times New Roman"/>
          <w:sz w:val="24"/>
          <w:szCs w:val="24"/>
        </w:rPr>
        <w:t xml:space="preserve"> that can be used to enhance their teaching so that </w:t>
      </w:r>
      <w:proofErr w:type="spellStart"/>
      <w:r w:rsidRPr="002108C5">
        <w:rPr>
          <w:rFonts w:ascii="Times New Roman" w:hAnsi="Times New Roman"/>
          <w:sz w:val="24"/>
          <w:szCs w:val="24"/>
        </w:rPr>
        <w:t>behavioural</w:t>
      </w:r>
      <w:proofErr w:type="spellEnd"/>
      <w:r w:rsidRPr="002108C5">
        <w:rPr>
          <w:rFonts w:ascii="Times New Roman" w:hAnsi="Times New Roman"/>
          <w:sz w:val="24"/>
          <w:szCs w:val="24"/>
        </w:rPr>
        <w:t xml:space="preserve"> objectives set for instruction can be achieved. Seminars, Workshops, and in-service training should be </w:t>
      </w:r>
      <w:proofErr w:type="spellStart"/>
      <w:r w:rsidRPr="002108C5">
        <w:rPr>
          <w:rFonts w:ascii="Times New Roman" w:hAnsi="Times New Roman"/>
          <w:sz w:val="24"/>
          <w:szCs w:val="24"/>
        </w:rPr>
        <w:t>organised</w:t>
      </w:r>
      <w:proofErr w:type="spellEnd"/>
      <w:r w:rsidRPr="002108C5">
        <w:rPr>
          <w:rFonts w:ascii="Times New Roman" w:hAnsi="Times New Roman"/>
          <w:sz w:val="24"/>
          <w:szCs w:val="24"/>
        </w:rPr>
        <w:t xml:space="preserve"> for teachers to enable them acquire the necessary skills and also update their knowledge about the development and proper use of instructional materials for classroom instruction. School administration and government agencies should support Islamic Religious Studies teachers by sponsoring them to professional conferences and workshops regularly to develop their skills in instructional materials development.    </w:t>
      </w:r>
    </w:p>
    <w:p w14:paraId="7C8A7364" w14:textId="77777777" w:rsidR="00F41AE4" w:rsidRDefault="0037562F" w:rsidP="00F41AE4">
      <w:pPr>
        <w:spacing w:line="360" w:lineRule="auto"/>
        <w:rPr>
          <w:rFonts w:asciiTheme="majorBidi" w:hAnsiTheme="majorBidi" w:cstheme="majorBidi"/>
          <w:b/>
          <w:sz w:val="24"/>
          <w:szCs w:val="24"/>
        </w:rPr>
      </w:pPr>
      <w:r w:rsidRPr="008E7193">
        <w:rPr>
          <w:rFonts w:asciiTheme="majorBidi" w:hAnsiTheme="majorBidi" w:cstheme="majorBidi"/>
          <w:b/>
          <w:sz w:val="24"/>
          <w:szCs w:val="24"/>
        </w:rPr>
        <w:t>Keywords:</w:t>
      </w:r>
      <w:r w:rsidR="00F41AE4">
        <w:rPr>
          <w:rFonts w:asciiTheme="majorBidi" w:hAnsiTheme="majorBidi" w:cstheme="majorBidi"/>
          <w:b/>
          <w:sz w:val="24"/>
          <w:szCs w:val="24"/>
        </w:rPr>
        <w:t xml:space="preserve"> </w:t>
      </w:r>
      <w:r w:rsidR="00F41AE4" w:rsidRPr="0037562F">
        <w:rPr>
          <w:rFonts w:asciiTheme="majorBidi" w:hAnsiTheme="majorBidi" w:cstheme="majorBidi"/>
          <w:b/>
          <w:sz w:val="24"/>
          <w:szCs w:val="24"/>
        </w:rPr>
        <w:t>Achievement</w:t>
      </w:r>
      <w:r w:rsidR="00F41AE4">
        <w:rPr>
          <w:rFonts w:asciiTheme="majorBidi" w:hAnsiTheme="majorBidi" w:cstheme="majorBidi"/>
          <w:b/>
          <w:sz w:val="24"/>
          <w:szCs w:val="24"/>
        </w:rPr>
        <w:t>,</w:t>
      </w:r>
      <w:r w:rsidR="00F41AE4" w:rsidRPr="009B08ED">
        <w:rPr>
          <w:rFonts w:ascii="Times New Roman" w:hAnsi="Times New Roman"/>
          <w:b/>
          <w:szCs w:val="24"/>
        </w:rPr>
        <w:t xml:space="preserve"> Effect</w:t>
      </w:r>
      <w:r w:rsidR="00F41AE4">
        <w:rPr>
          <w:rFonts w:ascii="Times New Roman" w:hAnsi="Times New Roman"/>
          <w:b/>
          <w:szCs w:val="24"/>
        </w:rPr>
        <w:t>,</w:t>
      </w:r>
      <w:r w:rsidR="00F41AE4" w:rsidRPr="009B08ED">
        <w:rPr>
          <w:rFonts w:ascii="Times New Roman" w:hAnsi="Times New Roman"/>
          <w:b/>
          <w:szCs w:val="24"/>
        </w:rPr>
        <w:t xml:space="preserve"> </w:t>
      </w:r>
      <w:proofErr w:type="spellStart"/>
      <w:r w:rsidR="00F41AE4" w:rsidRPr="0037562F">
        <w:rPr>
          <w:rFonts w:asciiTheme="majorBidi" w:hAnsiTheme="majorBidi" w:cstheme="majorBidi"/>
          <w:b/>
          <w:i/>
          <w:iCs/>
          <w:sz w:val="24"/>
          <w:szCs w:val="24"/>
        </w:rPr>
        <w:t>Fiqh</w:t>
      </w:r>
      <w:proofErr w:type="spellEnd"/>
      <w:r w:rsidR="00F41AE4">
        <w:rPr>
          <w:rFonts w:asciiTheme="majorBidi" w:hAnsiTheme="majorBidi" w:cstheme="majorBidi"/>
          <w:b/>
          <w:i/>
          <w:iCs/>
          <w:sz w:val="24"/>
          <w:szCs w:val="24"/>
        </w:rPr>
        <w:t xml:space="preserve">, </w:t>
      </w:r>
      <w:r w:rsidR="00F41AE4" w:rsidRPr="0037562F">
        <w:rPr>
          <w:rFonts w:asciiTheme="majorBidi" w:hAnsiTheme="majorBidi" w:cstheme="majorBidi"/>
          <w:b/>
          <w:sz w:val="24"/>
          <w:szCs w:val="24"/>
        </w:rPr>
        <w:t>I</w:t>
      </w:r>
      <w:r w:rsidR="00F41AE4">
        <w:rPr>
          <w:rFonts w:asciiTheme="majorBidi" w:hAnsiTheme="majorBidi" w:cstheme="majorBidi"/>
          <w:b/>
          <w:sz w:val="24"/>
          <w:szCs w:val="24"/>
        </w:rPr>
        <w:t xml:space="preserve">CT, </w:t>
      </w:r>
      <w:r w:rsidR="00F41AE4" w:rsidRPr="0037562F">
        <w:rPr>
          <w:rFonts w:asciiTheme="majorBidi" w:hAnsiTheme="majorBidi" w:cstheme="majorBidi"/>
          <w:b/>
          <w:sz w:val="24"/>
          <w:szCs w:val="24"/>
        </w:rPr>
        <w:t>Islamic Studies</w:t>
      </w:r>
      <w:r w:rsidR="00F41AE4">
        <w:rPr>
          <w:rFonts w:asciiTheme="majorBidi" w:hAnsiTheme="majorBidi" w:cstheme="majorBidi"/>
          <w:b/>
          <w:sz w:val="24"/>
          <w:szCs w:val="24"/>
        </w:rPr>
        <w:t>,</w:t>
      </w:r>
      <w:r w:rsidR="00F41AE4" w:rsidRPr="0037562F">
        <w:rPr>
          <w:rFonts w:asciiTheme="majorBidi" w:hAnsiTheme="majorBidi" w:cstheme="majorBidi"/>
          <w:b/>
          <w:sz w:val="24"/>
          <w:szCs w:val="24"/>
        </w:rPr>
        <w:t xml:space="preserve"> Students </w:t>
      </w:r>
    </w:p>
    <w:p w14:paraId="444CABBC" w14:textId="77777777" w:rsidR="0037562F" w:rsidRPr="0037562F" w:rsidRDefault="0037562F" w:rsidP="0037562F">
      <w:pPr>
        <w:spacing w:line="360" w:lineRule="auto"/>
        <w:jc w:val="center"/>
        <w:rPr>
          <w:rFonts w:asciiTheme="majorBidi" w:hAnsiTheme="majorBidi" w:cstheme="majorBidi"/>
          <w:b/>
          <w:sz w:val="24"/>
          <w:szCs w:val="24"/>
        </w:rPr>
      </w:pPr>
    </w:p>
    <w:p w14:paraId="1606D5FD" w14:textId="489E3B4B" w:rsidR="00500A81" w:rsidRDefault="00500A81" w:rsidP="00500A81">
      <w:pPr>
        <w:spacing w:line="480" w:lineRule="auto"/>
        <w:ind w:right="27"/>
        <w:jc w:val="both"/>
        <w:rPr>
          <w:rFonts w:ascii="Times New Roman" w:hAnsi="Times New Roman"/>
          <w:b/>
          <w:sz w:val="24"/>
          <w:szCs w:val="24"/>
        </w:rPr>
      </w:pPr>
      <w:r>
        <w:rPr>
          <w:rFonts w:ascii="Times New Roman" w:hAnsi="Times New Roman"/>
          <w:b/>
          <w:sz w:val="24"/>
          <w:szCs w:val="24"/>
        </w:rPr>
        <w:t>Introduction</w:t>
      </w:r>
    </w:p>
    <w:p w14:paraId="1F4BFED6" w14:textId="77777777" w:rsidR="00500A81" w:rsidRPr="002B47D1" w:rsidRDefault="00500A81" w:rsidP="00500A81">
      <w:pPr>
        <w:ind w:right="27"/>
        <w:jc w:val="both"/>
        <w:rPr>
          <w:rFonts w:ascii="Times New Roman" w:hAnsi="Times New Roman"/>
          <w:b/>
          <w:sz w:val="2"/>
          <w:szCs w:val="24"/>
        </w:rPr>
      </w:pPr>
    </w:p>
    <w:p w14:paraId="417C2CDC" w14:textId="7AF62EE8"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The current age is the information age, which requires having information and making relation to get required information (</w:t>
      </w:r>
      <w:r w:rsidR="00755CCD" w:rsidRPr="00A47FBE">
        <w:rPr>
          <w:rFonts w:ascii="Times New Roman" w:hAnsi="Times New Roman"/>
          <w:color w:val="000000"/>
          <w:sz w:val="24"/>
          <w:szCs w:val="24"/>
        </w:rPr>
        <w:t xml:space="preserve">Block, </w:t>
      </w:r>
      <w:proofErr w:type="spellStart"/>
      <w:r w:rsidR="00755CCD" w:rsidRPr="00A47FBE">
        <w:rPr>
          <w:rFonts w:ascii="Times New Roman" w:hAnsi="Times New Roman"/>
          <w:color w:val="000000"/>
          <w:sz w:val="24"/>
          <w:szCs w:val="24"/>
        </w:rPr>
        <w:t>Ostam</w:t>
      </w:r>
      <w:proofErr w:type="spellEnd"/>
      <w:r w:rsidR="00755CCD" w:rsidRPr="00A47FBE">
        <w:rPr>
          <w:rFonts w:ascii="Times New Roman" w:hAnsi="Times New Roman"/>
          <w:color w:val="000000"/>
          <w:sz w:val="24"/>
          <w:szCs w:val="24"/>
        </w:rPr>
        <w:t xml:space="preserve">, Otter, </w:t>
      </w:r>
      <w:proofErr w:type="spellStart"/>
      <w:r w:rsidR="00755CCD" w:rsidRPr="00A47FBE">
        <w:rPr>
          <w:rFonts w:ascii="Times New Roman" w:hAnsi="Times New Roman"/>
          <w:color w:val="000000"/>
          <w:sz w:val="24"/>
          <w:szCs w:val="24"/>
        </w:rPr>
        <w:t>Overment</w:t>
      </w:r>
      <w:proofErr w:type="spellEnd"/>
      <w:r w:rsidR="00755CCD" w:rsidRPr="00A47FBE">
        <w:rPr>
          <w:rFonts w:ascii="Times New Roman" w:hAnsi="Times New Roman"/>
          <w:color w:val="000000"/>
          <w:sz w:val="24"/>
          <w:szCs w:val="24"/>
        </w:rPr>
        <w:t xml:space="preserve">, </w:t>
      </w:r>
      <w:r w:rsidR="00755CCD">
        <w:rPr>
          <w:rFonts w:ascii="Times New Roman" w:hAnsi="Times New Roman"/>
          <w:color w:val="000000"/>
          <w:sz w:val="24"/>
          <w:szCs w:val="24"/>
        </w:rPr>
        <w:t>2002</w:t>
      </w:r>
      <w:r>
        <w:rPr>
          <w:rFonts w:ascii="Times New Roman" w:hAnsi="Times New Roman"/>
          <w:sz w:val="24"/>
          <w:szCs w:val="24"/>
        </w:rPr>
        <w:t>). Many researchers view information society as multi-structural and multi-dimensional in which all layers and levels require information (</w:t>
      </w:r>
      <w:r w:rsidR="00755CCD" w:rsidRPr="00A47FBE">
        <w:rPr>
          <w:rFonts w:ascii="Times New Roman" w:hAnsi="Times New Roman"/>
          <w:color w:val="000000"/>
          <w:spacing w:val="-3"/>
          <w:sz w:val="24"/>
          <w:szCs w:val="24"/>
        </w:rPr>
        <w:t>Jenks &amp; Springer,</w:t>
      </w:r>
      <w:r>
        <w:rPr>
          <w:rFonts w:ascii="Times New Roman" w:hAnsi="Times New Roman"/>
          <w:sz w:val="24"/>
          <w:szCs w:val="24"/>
        </w:rPr>
        <w:t xml:space="preserve"> 2003). ICT and its application have become a topic of discussion in the technological arena in different sectors and particularly in education. Information and Communication Technologies (ICTs) are generally accepted as modern educational tools that enable the educators to modify the teaching methods employ them in order to improve students' performance. In this 21st century, many factors of ICT in education and contemporary trend </w:t>
      </w:r>
      <w:r>
        <w:rPr>
          <w:rFonts w:ascii="Times New Roman" w:hAnsi="Times New Roman"/>
          <w:sz w:val="24"/>
          <w:szCs w:val="24"/>
        </w:rPr>
        <w:lastRenderedPageBreak/>
        <w:t xml:space="preserve">suggest large scale changes in the way education is planned and delivered as a consequence of the opportunities and availability of ICT. </w:t>
      </w:r>
    </w:p>
    <w:p w14:paraId="53D1DAF3" w14:textId="77777777"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It appears the society has so far undergone three phases in its socio-economic development. The first phase was the agricultural revolution, the second was industrial revolution and the third phase is the current Information Technology revolution. According to Daniels (2002), ICTs have become, within a very short time, one of the basic building blocks of modern society. Many countries now regard understanding ICT and mastering the basic skills and concepts of ICT as part of the core of education, alongside reading, writing and numeracy.</w:t>
      </w:r>
    </w:p>
    <w:p w14:paraId="34C96CC0" w14:textId="0E770CE5"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 xml:space="preserve">The emergence of Information and Communication Technology (ICT) has </w:t>
      </w:r>
      <w:proofErr w:type="spellStart"/>
      <w:r>
        <w:rPr>
          <w:rFonts w:ascii="Times New Roman" w:hAnsi="Times New Roman"/>
          <w:sz w:val="24"/>
          <w:szCs w:val="24"/>
        </w:rPr>
        <w:t>revolutionised</w:t>
      </w:r>
      <w:proofErr w:type="spellEnd"/>
      <w:r>
        <w:rPr>
          <w:rFonts w:ascii="Times New Roman" w:hAnsi="Times New Roman"/>
          <w:sz w:val="24"/>
          <w:szCs w:val="24"/>
        </w:rPr>
        <w:t xml:space="preserve"> the existence and activities of contemporary man especially in the milieu of </w:t>
      </w:r>
      <w:proofErr w:type="spellStart"/>
      <w:r>
        <w:rPr>
          <w:rFonts w:ascii="Times New Roman" w:hAnsi="Times New Roman"/>
          <w:sz w:val="24"/>
          <w:szCs w:val="24"/>
        </w:rPr>
        <w:t>globalisation</w:t>
      </w:r>
      <w:proofErr w:type="spellEnd"/>
      <w:r>
        <w:rPr>
          <w:rFonts w:ascii="Times New Roman" w:hAnsi="Times New Roman"/>
          <w:sz w:val="24"/>
          <w:szCs w:val="24"/>
        </w:rPr>
        <w:t xml:space="preserve"> (</w:t>
      </w:r>
      <w:proofErr w:type="spellStart"/>
      <w:r>
        <w:rPr>
          <w:rFonts w:ascii="Times New Roman" w:hAnsi="Times New Roman"/>
          <w:sz w:val="24"/>
          <w:szCs w:val="24"/>
        </w:rPr>
        <w:t>Evey</w:t>
      </w:r>
      <w:proofErr w:type="spellEnd"/>
      <w:r>
        <w:rPr>
          <w:rFonts w:ascii="Times New Roman" w:hAnsi="Times New Roman"/>
          <w:sz w:val="24"/>
          <w:szCs w:val="24"/>
        </w:rPr>
        <w:t xml:space="preserve">, Emmanuel, Joseph, Dennis &amp; </w:t>
      </w:r>
      <w:proofErr w:type="spellStart"/>
      <w:r>
        <w:rPr>
          <w:rFonts w:ascii="Times New Roman" w:hAnsi="Times New Roman"/>
          <w:sz w:val="24"/>
          <w:szCs w:val="24"/>
        </w:rPr>
        <w:t>Asinde</w:t>
      </w:r>
      <w:proofErr w:type="spellEnd"/>
      <w:r>
        <w:rPr>
          <w:rFonts w:ascii="Times New Roman" w:hAnsi="Times New Roman"/>
          <w:sz w:val="24"/>
          <w:szCs w:val="24"/>
        </w:rPr>
        <w:t xml:space="preserve">, 2010). Attempts have been made to establish the relationship between Information and Communication Technology and human </w:t>
      </w:r>
      <w:r w:rsidR="00EB55BE">
        <w:rPr>
          <w:rFonts w:ascii="Times New Roman" w:hAnsi="Times New Roman"/>
          <w:sz w:val="24"/>
          <w:szCs w:val="24"/>
        </w:rPr>
        <w:t xml:space="preserve">behavior </w:t>
      </w:r>
      <w:proofErr w:type="spellStart"/>
      <w:r>
        <w:rPr>
          <w:rFonts w:ascii="Times New Roman" w:hAnsi="Times New Roman"/>
          <w:sz w:val="24"/>
          <w:szCs w:val="24"/>
        </w:rPr>
        <w:t>Ibe</w:t>
      </w:r>
      <w:proofErr w:type="spellEnd"/>
      <w:r>
        <w:rPr>
          <w:rFonts w:ascii="Times New Roman" w:hAnsi="Times New Roman"/>
          <w:sz w:val="24"/>
          <w:szCs w:val="24"/>
        </w:rPr>
        <w:t xml:space="preserve">-Bassey (2000) and </w:t>
      </w:r>
      <w:proofErr w:type="spellStart"/>
      <w:r>
        <w:rPr>
          <w:rFonts w:ascii="Times New Roman" w:hAnsi="Times New Roman"/>
          <w:sz w:val="24"/>
          <w:szCs w:val="24"/>
        </w:rPr>
        <w:t>lnyang-Abia</w:t>
      </w:r>
      <w:proofErr w:type="spellEnd"/>
      <w:r>
        <w:rPr>
          <w:rFonts w:ascii="Times New Roman" w:hAnsi="Times New Roman"/>
          <w:sz w:val="24"/>
          <w:szCs w:val="24"/>
        </w:rPr>
        <w:t xml:space="preserve"> (2004) have noted that media mediate in between stimulus response learning and cognitive learning to </w:t>
      </w:r>
      <w:proofErr w:type="spellStart"/>
      <w:r>
        <w:rPr>
          <w:rFonts w:ascii="Times New Roman" w:hAnsi="Times New Roman"/>
          <w:sz w:val="24"/>
          <w:szCs w:val="24"/>
        </w:rPr>
        <w:t>concretise</w:t>
      </w:r>
      <w:proofErr w:type="spellEnd"/>
      <w:r>
        <w:rPr>
          <w:rFonts w:ascii="Times New Roman" w:hAnsi="Times New Roman"/>
          <w:sz w:val="24"/>
          <w:szCs w:val="24"/>
        </w:rPr>
        <w:t xml:space="preserve"> ideas, concepts and facilitate learning. This reveals that ICT is capable of facilitating the collection, preparation, presentation, storage, retrieval, conveyance and dissemination of information. </w:t>
      </w:r>
      <w:proofErr w:type="spellStart"/>
      <w:r>
        <w:rPr>
          <w:rFonts w:ascii="Times New Roman" w:hAnsi="Times New Roman"/>
          <w:sz w:val="24"/>
          <w:szCs w:val="24"/>
        </w:rPr>
        <w:t>Ibe</w:t>
      </w:r>
      <w:proofErr w:type="spellEnd"/>
      <w:r>
        <w:rPr>
          <w:rFonts w:ascii="Times New Roman" w:hAnsi="Times New Roman"/>
          <w:sz w:val="24"/>
          <w:szCs w:val="24"/>
        </w:rPr>
        <w:t>-Bassey (2000) and Inyang-</w:t>
      </w:r>
      <w:proofErr w:type="spellStart"/>
      <w:r>
        <w:rPr>
          <w:rFonts w:ascii="Times New Roman" w:hAnsi="Times New Roman"/>
          <w:sz w:val="24"/>
          <w:szCs w:val="24"/>
        </w:rPr>
        <w:t>Abia</w:t>
      </w:r>
      <w:proofErr w:type="spellEnd"/>
      <w:r>
        <w:rPr>
          <w:rFonts w:ascii="Times New Roman" w:hAnsi="Times New Roman"/>
          <w:sz w:val="24"/>
          <w:szCs w:val="24"/>
        </w:rPr>
        <w:t xml:space="preserve"> (2004) in their various studies identified ICT media to include radio, television, computer and internet facilities, computer game console, DVD player and recorder, digital camera, scanner, among others. In recent times, there has been intense advocacy both nationally and internationally for the application of ICT in the teaching and learning process. </w:t>
      </w:r>
    </w:p>
    <w:p w14:paraId="2E5DDEBD" w14:textId="7183A7AA"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 xml:space="preserve">According to UNESCO (2002), Information and Communication Technology (ICT) may be regarded as the combination of 'Informatics Technology' with other related technologies, specifically, communication technology. The kinds of ICT products available and having </w:t>
      </w:r>
      <w:r>
        <w:rPr>
          <w:rFonts w:ascii="Times New Roman" w:hAnsi="Times New Roman"/>
          <w:sz w:val="24"/>
          <w:szCs w:val="24"/>
        </w:rPr>
        <w:lastRenderedPageBreak/>
        <w:t>relevance to education such as teleconferencing, email, audio conferencing, television lessons, radio broadcasts, interactive radio counseling, interactive voice response system, audio-cassettes and CD ROMs etc., have been used in education for different purposes (Bhattacharya &amp; Sharma, 2007).</w:t>
      </w:r>
    </w:p>
    <w:p w14:paraId="2D8AA611" w14:textId="295402F9"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Education in Islamic perspective is a process of transferring moral values or knowledge that develop the whole potential of human nature, physically and emotionally with solid and balanced individuals that are able to carry out their responsibility as God's caliph on the earth. With the advance development of Information and Communication Technology (ICT), Muslim educators need to equip themselves with ICT skills especially multimedia in order to cater for the growth of students in all aspects: spiritual, intellectual, imaginative, physical, scientific, linguistic, both individually and collectively. If this is fulfilled, then there will be balanced students, spiritually, physically and mentally.</w:t>
      </w:r>
    </w:p>
    <w:p w14:paraId="3B11AB79" w14:textId="77777777"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 xml:space="preserve"> Education in Islam, is in two folds: acquiring intellectual knowledge (through the application of reason and logic) and developing spiritual knowledge (derived from divine revelation and spiritual experience). According to the worldview of Islam, provision must be made equally for both in the process of education. Acquiring knowledge, in Islam, is a means to stimulate a more improved moral and spiritual consciousness, leading to faith and righteous actions (Nasr, 1984).</w:t>
      </w:r>
    </w:p>
    <w:p w14:paraId="2FEC1DDF" w14:textId="1924569D" w:rsidR="00500A81" w:rsidRPr="001F133B" w:rsidRDefault="00500A81" w:rsidP="00500A81">
      <w:pPr>
        <w:pStyle w:val="Default"/>
        <w:spacing w:line="480" w:lineRule="auto"/>
        <w:jc w:val="both"/>
        <w:rPr>
          <w:sz w:val="23"/>
          <w:szCs w:val="23"/>
        </w:rPr>
      </w:pPr>
      <w:r>
        <w:rPr>
          <w:sz w:val="23"/>
          <w:szCs w:val="23"/>
        </w:rPr>
        <w:tab/>
        <w:t xml:space="preserve">Religious education is an educational system encompassing all aspects of life needed by </w:t>
      </w:r>
      <w:proofErr w:type="spellStart"/>
      <w:r>
        <w:rPr>
          <w:sz w:val="23"/>
          <w:szCs w:val="23"/>
        </w:rPr>
        <w:t>mankinds</w:t>
      </w:r>
      <w:proofErr w:type="spellEnd"/>
      <w:r>
        <w:rPr>
          <w:sz w:val="23"/>
          <w:szCs w:val="23"/>
        </w:rPr>
        <w:t xml:space="preserve"> to increase their religious </w:t>
      </w:r>
      <w:proofErr w:type="spellStart"/>
      <w:r>
        <w:rPr>
          <w:sz w:val="23"/>
          <w:szCs w:val="23"/>
        </w:rPr>
        <w:t>internalisation</w:t>
      </w:r>
      <w:proofErr w:type="spellEnd"/>
      <w:r>
        <w:rPr>
          <w:sz w:val="23"/>
          <w:szCs w:val="23"/>
        </w:rPr>
        <w:t xml:space="preserve"> and practice in their society, religion, nation and state. Religious education is also a form of guidance for students so they can understand, live and practice the teachings of Islam and make it as their world view in living their life in the world and in the hereafter (</w:t>
      </w:r>
      <w:proofErr w:type="spellStart"/>
      <w:r>
        <w:rPr>
          <w:sz w:val="23"/>
          <w:szCs w:val="23"/>
        </w:rPr>
        <w:t>Arief</w:t>
      </w:r>
      <w:proofErr w:type="spellEnd"/>
      <w:r>
        <w:rPr>
          <w:sz w:val="23"/>
          <w:szCs w:val="23"/>
        </w:rPr>
        <w:t>, 2002).</w:t>
      </w:r>
    </w:p>
    <w:p w14:paraId="69792890" w14:textId="77777777" w:rsidR="00500A81" w:rsidRDefault="00500A81" w:rsidP="00500A81">
      <w:pPr>
        <w:pStyle w:val="Default"/>
        <w:spacing w:line="480" w:lineRule="auto"/>
        <w:ind w:firstLine="720"/>
        <w:jc w:val="both"/>
        <w:rPr>
          <w:i/>
          <w:iCs/>
        </w:rPr>
      </w:pPr>
      <w:r w:rsidRPr="004C23E1">
        <w:rPr>
          <w:color w:val="202122"/>
          <w:shd w:val="clear" w:color="auto" w:fill="FFFFFF"/>
        </w:rPr>
        <w:lastRenderedPageBreak/>
        <w:t>The word </w:t>
      </w:r>
      <w:proofErr w:type="spellStart"/>
      <w:r w:rsidRPr="004C23E1">
        <w:rPr>
          <w:i/>
          <w:iCs/>
          <w:color w:val="202122"/>
          <w:shd w:val="clear" w:color="auto" w:fill="FFFFFF"/>
        </w:rPr>
        <w:t>fiqh</w:t>
      </w:r>
      <w:proofErr w:type="spellEnd"/>
      <w:r w:rsidRPr="004C23E1">
        <w:rPr>
          <w:color w:val="202122"/>
          <w:shd w:val="clear" w:color="auto" w:fill="FFFFFF"/>
        </w:rPr>
        <w:t> is an Arabic term meaning "deep understanding" or "full comprehension". Technically it refers to the body of Islamic law extracted from detailed Islamic sources (which are studied in the </w:t>
      </w:r>
      <w:hyperlink r:id="rId9" w:tooltip="Principles of Islamic jurisprudence" w:history="1">
        <w:r w:rsidRPr="004C23E1">
          <w:t>principles of Islamic jurisprudence</w:t>
        </w:r>
      </w:hyperlink>
      <w:r w:rsidRPr="004C23E1">
        <w:t>) and the process of gaining knowledge of Islam through jurisprudence. The historian </w:t>
      </w:r>
      <w:hyperlink r:id="rId10" w:tooltip="Ibn Khaldun" w:history="1">
        <w:r w:rsidRPr="004C23E1">
          <w:t>Ibn Khaldun</w:t>
        </w:r>
      </w:hyperlink>
      <w:r w:rsidRPr="004C23E1">
        <w:t> describes </w:t>
      </w:r>
      <w:proofErr w:type="spellStart"/>
      <w:r w:rsidRPr="004C23E1">
        <w:rPr>
          <w:i/>
          <w:iCs/>
        </w:rPr>
        <w:t>fiqh</w:t>
      </w:r>
      <w:proofErr w:type="spellEnd"/>
      <w:r w:rsidRPr="004C23E1">
        <w:rPr>
          <w:i/>
          <w:iCs/>
        </w:rPr>
        <w:t> </w:t>
      </w:r>
      <w:r w:rsidRPr="004C23E1">
        <w:t>as "knowledge of the rules of God which concern the actions of persons who own themselves connected to obey the law respecting what is required (</w:t>
      </w:r>
      <w:proofErr w:type="spellStart"/>
      <w:r w:rsidR="0056121C">
        <w:fldChar w:fldCharType="begin"/>
      </w:r>
      <w:r w:rsidR="0056121C">
        <w:instrText xml:space="preserve"> HYPERLINK "https://en.wikipedia.org/wiki/Wajib" \o "Wajib" </w:instrText>
      </w:r>
      <w:r w:rsidR="0056121C">
        <w:fldChar w:fldCharType="separate"/>
      </w:r>
      <w:r w:rsidRPr="004C23E1">
        <w:rPr>
          <w:i/>
          <w:iCs/>
        </w:rPr>
        <w:t>wajib</w:t>
      </w:r>
      <w:proofErr w:type="spellEnd"/>
      <w:r w:rsidR="0056121C">
        <w:rPr>
          <w:i/>
          <w:iCs/>
        </w:rPr>
        <w:fldChar w:fldCharType="end"/>
      </w:r>
      <w:r w:rsidRPr="004C23E1">
        <w:t>), sinful (</w:t>
      </w:r>
      <w:proofErr w:type="spellStart"/>
      <w:r w:rsidR="0056121C">
        <w:fldChar w:fldCharType="begin"/>
      </w:r>
      <w:r w:rsidR="0056121C">
        <w:instrText xml:space="preserve"> HYPERLINK "https://en.wikipedia.org/wiki/Haraam" \o "Haraam" </w:instrText>
      </w:r>
      <w:r w:rsidR="0056121C">
        <w:fldChar w:fldCharType="separate"/>
      </w:r>
      <w:r w:rsidRPr="004C23E1">
        <w:rPr>
          <w:i/>
          <w:iCs/>
        </w:rPr>
        <w:t>haraam</w:t>
      </w:r>
      <w:proofErr w:type="spellEnd"/>
      <w:r w:rsidR="0056121C">
        <w:rPr>
          <w:i/>
          <w:iCs/>
        </w:rPr>
        <w:fldChar w:fldCharType="end"/>
      </w:r>
      <w:r w:rsidRPr="004C23E1">
        <w:t>), recommended (</w:t>
      </w:r>
      <w:proofErr w:type="spellStart"/>
      <w:r w:rsidR="0056121C">
        <w:fldChar w:fldCharType="begin"/>
      </w:r>
      <w:r w:rsidR="0056121C">
        <w:instrText xml:space="preserve"> HYPERLINK "https://en.wikipedia.org/wiki/Mustahab" \o "Mustahab" </w:instrText>
      </w:r>
      <w:r w:rsidR="0056121C">
        <w:fldChar w:fldCharType="separate"/>
      </w:r>
      <w:r w:rsidRPr="004C23E1">
        <w:rPr>
          <w:i/>
          <w:iCs/>
        </w:rPr>
        <w:t>mandūb</w:t>
      </w:r>
      <w:proofErr w:type="spellEnd"/>
      <w:r w:rsidR="0056121C">
        <w:rPr>
          <w:i/>
          <w:iCs/>
        </w:rPr>
        <w:fldChar w:fldCharType="end"/>
      </w:r>
      <w:r w:rsidRPr="004C23E1">
        <w:rPr>
          <w:i/>
          <w:iCs/>
        </w:rPr>
        <w:t>)</w:t>
      </w:r>
      <w:r w:rsidRPr="004C23E1">
        <w:t>, disapproved (</w:t>
      </w:r>
      <w:proofErr w:type="spellStart"/>
      <w:r w:rsidR="0056121C">
        <w:fldChar w:fldCharType="begin"/>
      </w:r>
      <w:r w:rsidR="0056121C">
        <w:instrText xml:space="preserve"> HYPERLINK "https://en.wikipedia.org/wiki/Makr%C5%ABh" \o "Makrūh" </w:instrText>
      </w:r>
      <w:r w:rsidR="0056121C">
        <w:fldChar w:fldCharType="separate"/>
      </w:r>
      <w:r w:rsidRPr="004C23E1">
        <w:rPr>
          <w:i/>
          <w:iCs/>
        </w:rPr>
        <w:t>makrūh</w:t>
      </w:r>
      <w:proofErr w:type="spellEnd"/>
      <w:r w:rsidR="0056121C">
        <w:rPr>
          <w:i/>
          <w:iCs/>
        </w:rPr>
        <w:fldChar w:fldCharType="end"/>
      </w:r>
      <w:r w:rsidRPr="004C23E1">
        <w:t>) or neutral (</w:t>
      </w:r>
      <w:proofErr w:type="spellStart"/>
      <w:r w:rsidR="0056121C">
        <w:fldChar w:fldCharType="begin"/>
      </w:r>
      <w:r w:rsidR="0056121C">
        <w:instrText xml:space="preserve"> HYPERLINK "https://en.wikipedia.org/wiki/Mubah" \o "Mubah" </w:instrText>
      </w:r>
      <w:r w:rsidR="0056121C">
        <w:fldChar w:fldCharType="separate"/>
      </w:r>
      <w:r w:rsidRPr="004C23E1">
        <w:rPr>
          <w:i/>
          <w:iCs/>
        </w:rPr>
        <w:t>mubah</w:t>
      </w:r>
      <w:proofErr w:type="spellEnd"/>
      <w:r w:rsidR="0056121C">
        <w:rPr>
          <w:i/>
          <w:iCs/>
        </w:rPr>
        <w:fldChar w:fldCharType="end"/>
      </w:r>
      <w:r>
        <w:rPr>
          <w:i/>
          <w:iCs/>
        </w:rPr>
        <w:t xml:space="preserve">) </w:t>
      </w:r>
      <w:r w:rsidRPr="004C23E1">
        <w:t>(</w:t>
      </w:r>
      <w:r>
        <w:t>Wikipedia, 2021</w:t>
      </w:r>
      <w:r w:rsidRPr="004C23E1">
        <w:t>)</w:t>
      </w:r>
      <w:r>
        <w:t>.</w:t>
      </w:r>
    </w:p>
    <w:p w14:paraId="6815F9E5" w14:textId="77777777"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 xml:space="preserve">Academic achievement has been defined as the scholastic standing of a student at a given moment (Adeyemi, 2010). Students performances especially at the secondary school level is not only a pointer to the effectiveness of the school, but also a major determinant of the future of youths in particular and the nation in general. According to </w:t>
      </w:r>
      <w:proofErr w:type="spellStart"/>
      <w:r>
        <w:rPr>
          <w:rFonts w:ascii="Times New Roman" w:hAnsi="Times New Roman"/>
          <w:sz w:val="24"/>
          <w:szCs w:val="24"/>
        </w:rPr>
        <w:t>Aremu</w:t>
      </w:r>
      <w:proofErr w:type="spellEnd"/>
      <w:r>
        <w:rPr>
          <w:rFonts w:ascii="Times New Roman" w:hAnsi="Times New Roman"/>
          <w:sz w:val="24"/>
          <w:szCs w:val="24"/>
        </w:rPr>
        <w:t xml:space="preserve"> and </w:t>
      </w:r>
      <w:proofErr w:type="spellStart"/>
      <w:r>
        <w:rPr>
          <w:rFonts w:ascii="Times New Roman" w:hAnsi="Times New Roman"/>
          <w:sz w:val="24"/>
          <w:szCs w:val="24"/>
        </w:rPr>
        <w:t>Sokan</w:t>
      </w:r>
      <w:proofErr w:type="spellEnd"/>
      <w:r>
        <w:rPr>
          <w:rFonts w:ascii="Times New Roman" w:hAnsi="Times New Roman"/>
          <w:sz w:val="24"/>
          <w:szCs w:val="24"/>
        </w:rPr>
        <w:t xml:space="preserve"> (2003), the medium through which the attainment of individuals and the nation's educational goals can be achieved is learning. Therefore, learning outcome has become a phenomenon of interest to all and this accounts for why scholars have been working hard to unravel factors militating against good academic performance. Academic achievement of learners has attracted the attention of scholars, parents, policy-makers, planners and other stakeholders (Federal Republic of Nigeria, 2013).</w:t>
      </w:r>
    </w:p>
    <w:p w14:paraId="2E20C160" w14:textId="77777777"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 xml:space="preserve">Adeyemo (2001) opined that the goal of the school is to work towards the attainment of academic excellence by the students. The school may have other peripheral objectives, emphasis is always placed on the achievement of sound scholarship. Besides, everybody concerned with education place premium on academic performance of children. At the outset of an activity, students differ in learning as a function of their prior experiences, personal qualities and social supports. The later includes the extent that parents and teachers encourage students to learn, </w:t>
      </w:r>
      <w:r>
        <w:rPr>
          <w:rFonts w:ascii="Times New Roman" w:hAnsi="Times New Roman"/>
          <w:sz w:val="24"/>
          <w:szCs w:val="24"/>
        </w:rPr>
        <w:lastRenderedPageBreak/>
        <w:t xml:space="preserve">facilitate their access to resources necessary for learning and teach them strategies that enhance skill acquisition and refinement. </w:t>
      </w:r>
    </w:p>
    <w:p w14:paraId="39A74B07" w14:textId="77777777"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 xml:space="preserve">The role of gender in the teaching and learning cannot be over </w:t>
      </w:r>
      <w:proofErr w:type="spellStart"/>
      <w:r>
        <w:rPr>
          <w:rFonts w:ascii="Times New Roman" w:hAnsi="Times New Roman"/>
          <w:sz w:val="24"/>
          <w:szCs w:val="24"/>
        </w:rPr>
        <w:t>emphasised</w:t>
      </w:r>
      <w:proofErr w:type="spellEnd"/>
      <w:r>
        <w:rPr>
          <w:rFonts w:ascii="Times New Roman" w:hAnsi="Times New Roman"/>
          <w:sz w:val="24"/>
          <w:szCs w:val="24"/>
        </w:rPr>
        <w:t xml:space="preserve">. Gender is one of the key factors influencing students' academic performance. Horny (2006) defined gender as  male or female. According to </w:t>
      </w:r>
      <w:proofErr w:type="spellStart"/>
      <w:r>
        <w:rPr>
          <w:rFonts w:ascii="Times New Roman" w:hAnsi="Times New Roman"/>
          <w:sz w:val="24"/>
          <w:szCs w:val="24"/>
        </w:rPr>
        <w:t>Ogunjuyigbe</w:t>
      </w:r>
      <w:proofErr w:type="spellEnd"/>
      <w:r>
        <w:rPr>
          <w:rFonts w:ascii="Times New Roman" w:hAnsi="Times New Roman"/>
          <w:sz w:val="24"/>
          <w:szCs w:val="24"/>
        </w:rPr>
        <w:t xml:space="preserve"> (2008), gender differences refer to social or environmental differences that are observed between the sexes. In Nigeria and perhaps the whole of Africa, gender bias is still very prevalent. Gender roles are somewhat rigid in Africa, particularly in Nigeria, where gender differences are </w:t>
      </w:r>
      <w:proofErr w:type="spellStart"/>
      <w:r>
        <w:rPr>
          <w:rFonts w:ascii="Times New Roman" w:hAnsi="Times New Roman"/>
          <w:sz w:val="24"/>
          <w:szCs w:val="24"/>
        </w:rPr>
        <w:t>recognised</w:t>
      </w:r>
      <w:proofErr w:type="spellEnd"/>
      <w:r>
        <w:rPr>
          <w:rFonts w:ascii="Times New Roman" w:hAnsi="Times New Roman"/>
          <w:sz w:val="24"/>
          <w:szCs w:val="24"/>
        </w:rPr>
        <w:t xml:space="preserve"> in the day-to-day activities of boys and girls, as males and females enter the educational system with different sets of </w:t>
      </w:r>
      <w:proofErr w:type="spellStart"/>
      <w:r>
        <w:rPr>
          <w:rFonts w:ascii="Times New Roman" w:hAnsi="Times New Roman"/>
          <w:sz w:val="24"/>
          <w:szCs w:val="24"/>
        </w:rPr>
        <w:t>behaviours</w:t>
      </w:r>
      <w:proofErr w:type="spellEnd"/>
      <w:r>
        <w:rPr>
          <w:rFonts w:ascii="Times New Roman" w:hAnsi="Times New Roman"/>
          <w:sz w:val="24"/>
          <w:szCs w:val="24"/>
        </w:rPr>
        <w:t xml:space="preserve">, attitudes and values. </w:t>
      </w:r>
      <w:proofErr w:type="spellStart"/>
      <w:r>
        <w:rPr>
          <w:rFonts w:ascii="Times New Roman" w:hAnsi="Times New Roman"/>
          <w:sz w:val="24"/>
          <w:szCs w:val="24"/>
        </w:rPr>
        <w:t>Ndura</w:t>
      </w:r>
      <w:proofErr w:type="spellEnd"/>
      <w:r>
        <w:rPr>
          <w:rFonts w:ascii="Times New Roman" w:hAnsi="Times New Roman"/>
          <w:sz w:val="24"/>
          <w:szCs w:val="24"/>
        </w:rPr>
        <w:t xml:space="preserve"> (2004) stated that the perception of gender bias would have impact on students' academic and professional choices. This is because female students view males to be professional in sophisticated technological tools, excellent in building and fixing things, which need to be repaired. On the contrary, female always seem to be cooking, knitting and tending babies, which are perceived as smooth, rather than the energetic roles.</w:t>
      </w:r>
    </w:p>
    <w:p w14:paraId="61F62C80" w14:textId="77777777" w:rsidR="00500A81" w:rsidRDefault="00500A81" w:rsidP="00500A81">
      <w:pPr>
        <w:spacing w:line="480" w:lineRule="auto"/>
        <w:ind w:right="27" w:firstLine="720"/>
        <w:jc w:val="both"/>
        <w:rPr>
          <w:rFonts w:ascii="Times New Roman" w:hAnsi="Times New Roman"/>
          <w:b/>
          <w:sz w:val="24"/>
          <w:szCs w:val="24"/>
        </w:rPr>
      </w:pPr>
      <w:proofErr w:type="spellStart"/>
      <w:r>
        <w:rPr>
          <w:rFonts w:ascii="Times New Roman" w:hAnsi="Times New Roman"/>
          <w:sz w:val="24"/>
          <w:szCs w:val="24"/>
        </w:rPr>
        <w:t>Onuah</w:t>
      </w:r>
      <w:proofErr w:type="spellEnd"/>
      <w:r>
        <w:rPr>
          <w:rFonts w:ascii="Times New Roman" w:hAnsi="Times New Roman"/>
          <w:sz w:val="24"/>
          <w:szCs w:val="24"/>
        </w:rPr>
        <w:t xml:space="preserve"> and </w:t>
      </w:r>
      <w:proofErr w:type="spellStart"/>
      <w:r>
        <w:rPr>
          <w:rFonts w:ascii="Times New Roman" w:hAnsi="Times New Roman"/>
          <w:sz w:val="24"/>
          <w:szCs w:val="24"/>
        </w:rPr>
        <w:t>Ugwu</w:t>
      </w:r>
      <w:proofErr w:type="spellEnd"/>
      <w:r>
        <w:rPr>
          <w:rFonts w:ascii="Times New Roman" w:hAnsi="Times New Roman"/>
          <w:sz w:val="24"/>
          <w:szCs w:val="24"/>
        </w:rPr>
        <w:t xml:space="preserve"> (2009) explained that gender constitutes students' characteristics and it is also an important factor influencing students' academic performance. </w:t>
      </w:r>
      <w:proofErr w:type="spellStart"/>
      <w:r>
        <w:rPr>
          <w:rFonts w:ascii="Times New Roman" w:hAnsi="Times New Roman"/>
          <w:sz w:val="24"/>
          <w:szCs w:val="24"/>
        </w:rPr>
        <w:t>Ibikunle</w:t>
      </w:r>
      <w:proofErr w:type="spellEnd"/>
      <w:r>
        <w:rPr>
          <w:rFonts w:ascii="Times New Roman" w:hAnsi="Times New Roman"/>
          <w:sz w:val="24"/>
          <w:szCs w:val="24"/>
        </w:rPr>
        <w:t xml:space="preserve"> (2010) stated that gender </w:t>
      </w:r>
      <w:proofErr w:type="spellStart"/>
      <w:r>
        <w:rPr>
          <w:rFonts w:ascii="Times New Roman" w:hAnsi="Times New Roman"/>
          <w:sz w:val="24"/>
          <w:szCs w:val="24"/>
        </w:rPr>
        <w:t>generalisations</w:t>
      </w:r>
      <w:proofErr w:type="spellEnd"/>
      <w:r>
        <w:rPr>
          <w:rFonts w:ascii="Times New Roman" w:hAnsi="Times New Roman"/>
          <w:sz w:val="24"/>
          <w:szCs w:val="24"/>
        </w:rPr>
        <w:t xml:space="preserve"> are manifest in the type of vocations and professions in which boys and girls are involved. Some fields such as medicine, engineering and architecture are traditionally regarded as male areas, while fields like nursing, catering, typing and arts are regarded as female fields. </w:t>
      </w:r>
    </w:p>
    <w:p w14:paraId="7DD38DB2" w14:textId="77777777" w:rsidR="004B1C1B" w:rsidRDefault="004B1C1B" w:rsidP="00500A81">
      <w:pPr>
        <w:spacing w:line="480" w:lineRule="auto"/>
        <w:ind w:right="27"/>
        <w:jc w:val="both"/>
        <w:rPr>
          <w:rFonts w:ascii="Times New Roman" w:hAnsi="Times New Roman"/>
          <w:b/>
          <w:sz w:val="24"/>
          <w:szCs w:val="24"/>
        </w:rPr>
      </w:pPr>
    </w:p>
    <w:p w14:paraId="3C1605FD" w14:textId="6EACFF85" w:rsidR="00500A81" w:rsidRDefault="00500A81" w:rsidP="00500A81">
      <w:pPr>
        <w:spacing w:line="480" w:lineRule="auto"/>
        <w:ind w:right="27"/>
        <w:jc w:val="both"/>
        <w:rPr>
          <w:rFonts w:ascii="Times New Roman" w:hAnsi="Times New Roman"/>
          <w:b/>
          <w:sz w:val="24"/>
          <w:szCs w:val="24"/>
        </w:rPr>
      </w:pPr>
      <w:r>
        <w:rPr>
          <w:rFonts w:ascii="Times New Roman" w:hAnsi="Times New Roman"/>
          <w:b/>
          <w:sz w:val="24"/>
          <w:szCs w:val="24"/>
        </w:rPr>
        <w:t>Statement of the Problem</w:t>
      </w:r>
    </w:p>
    <w:p w14:paraId="5E2802D3" w14:textId="77777777" w:rsidR="006B401D" w:rsidRDefault="00500A81" w:rsidP="006B401D">
      <w:pPr>
        <w:spacing w:line="480" w:lineRule="auto"/>
        <w:ind w:right="27"/>
        <w:jc w:val="both"/>
        <w:rPr>
          <w:rFonts w:ascii="Times New Roman" w:hAnsi="Times New Roman"/>
          <w:sz w:val="24"/>
          <w:szCs w:val="24"/>
        </w:rPr>
      </w:pPr>
      <w:r>
        <w:rPr>
          <w:rFonts w:ascii="Times New Roman" w:hAnsi="Times New Roman"/>
          <w:sz w:val="24"/>
          <w:szCs w:val="24"/>
        </w:rPr>
        <w:lastRenderedPageBreak/>
        <w:t xml:space="preserve">           </w:t>
      </w:r>
      <w:r w:rsidRPr="009B321F">
        <w:rPr>
          <w:rFonts w:ascii="Times New Roman" w:hAnsi="Times New Roman"/>
          <w:sz w:val="24"/>
          <w:szCs w:val="24"/>
        </w:rPr>
        <w:t>The importance of instructional materials i</w:t>
      </w:r>
      <w:r>
        <w:rPr>
          <w:rFonts w:ascii="Times New Roman" w:hAnsi="Times New Roman"/>
          <w:sz w:val="24"/>
          <w:szCs w:val="24"/>
        </w:rPr>
        <w:t>n any teaching and learning cannot be over-emphasiz</w:t>
      </w:r>
      <w:r w:rsidRPr="009B321F">
        <w:rPr>
          <w:rFonts w:ascii="Times New Roman" w:hAnsi="Times New Roman"/>
          <w:sz w:val="24"/>
          <w:szCs w:val="24"/>
        </w:rPr>
        <w:t>ed</w:t>
      </w:r>
      <w:r>
        <w:rPr>
          <w:rFonts w:ascii="Times New Roman" w:hAnsi="Times New Roman"/>
          <w:sz w:val="24"/>
          <w:szCs w:val="24"/>
        </w:rPr>
        <w:t>.</w:t>
      </w:r>
      <w:r w:rsidRPr="009B321F">
        <w:rPr>
          <w:rFonts w:ascii="Times New Roman" w:hAnsi="Times New Roman"/>
          <w:sz w:val="24"/>
          <w:szCs w:val="24"/>
        </w:rPr>
        <w:t xml:space="preserve"> This is for the fact that</w:t>
      </w:r>
      <w:r>
        <w:rPr>
          <w:rFonts w:ascii="Times New Roman" w:hAnsi="Times New Roman"/>
          <w:sz w:val="24"/>
          <w:szCs w:val="24"/>
        </w:rPr>
        <w:t xml:space="preserve"> such materials, enhance</w:t>
      </w:r>
      <w:r w:rsidRPr="009B321F">
        <w:rPr>
          <w:rFonts w:ascii="Times New Roman" w:hAnsi="Times New Roman"/>
          <w:sz w:val="24"/>
          <w:szCs w:val="24"/>
        </w:rPr>
        <w:t>,</w:t>
      </w:r>
      <w:r>
        <w:rPr>
          <w:rFonts w:ascii="Times New Roman" w:hAnsi="Times New Roman"/>
          <w:sz w:val="24"/>
          <w:szCs w:val="24"/>
        </w:rPr>
        <w:t xml:space="preserve"> </w:t>
      </w:r>
      <w:r w:rsidRPr="009B321F">
        <w:rPr>
          <w:rFonts w:ascii="Times New Roman" w:hAnsi="Times New Roman"/>
          <w:sz w:val="24"/>
          <w:szCs w:val="24"/>
        </w:rPr>
        <w:t>facilitate and make teaching and learning easy and concrete.</w:t>
      </w:r>
      <w:r>
        <w:rPr>
          <w:rFonts w:ascii="Times New Roman" w:hAnsi="Times New Roman"/>
          <w:sz w:val="24"/>
          <w:szCs w:val="24"/>
        </w:rPr>
        <w:t xml:space="preserve"> </w:t>
      </w:r>
      <w:r w:rsidRPr="009B321F">
        <w:rPr>
          <w:rFonts w:ascii="Times New Roman" w:hAnsi="Times New Roman"/>
          <w:sz w:val="24"/>
          <w:szCs w:val="24"/>
        </w:rPr>
        <w:t>The objectives of the Federal Government o</w:t>
      </w:r>
      <w:r>
        <w:rPr>
          <w:rFonts w:ascii="Times New Roman" w:hAnsi="Times New Roman"/>
          <w:sz w:val="24"/>
          <w:szCs w:val="24"/>
        </w:rPr>
        <w:t>f Nigeria in the National Policy o</w:t>
      </w:r>
      <w:r w:rsidRPr="009B321F">
        <w:rPr>
          <w:rFonts w:ascii="Times New Roman" w:hAnsi="Times New Roman"/>
          <w:sz w:val="24"/>
          <w:szCs w:val="24"/>
        </w:rPr>
        <w:t xml:space="preserve">n Education </w:t>
      </w:r>
      <w:r>
        <w:rPr>
          <w:rFonts w:ascii="Times New Roman" w:hAnsi="Times New Roman"/>
          <w:sz w:val="24"/>
          <w:szCs w:val="24"/>
        </w:rPr>
        <w:t xml:space="preserve">in </w:t>
      </w:r>
      <w:proofErr w:type="spellStart"/>
      <w:r>
        <w:rPr>
          <w:rFonts w:ascii="Times New Roman" w:hAnsi="Times New Roman"/>
          <w:sz w:val="24"/>
          <w:szCs w:val="24"/>
        </w:rPr>
        <w:t>recognis</w:t>
      </w:r>
      <w:r w:rsidRPr="009B321F">
        <w:rPr>
          <w:rFonts w:ascii="Times New Roman" w:hAnsi="Times New Roman"/>
          <w:sz w:val="24"/>
          <w:szCs w:val="24"/>
        </w:rPr>
        <w:t>ing</w:t>
      </w:r>
      <w:proofErr w:type="spellEnd"/>
      <w:r w:rsidRPr="009B321F">
        <w:rPr>
          <w:rFonts w:ascii="Times New Roman" w:hAnsi="Times New Roman"/>
          <w:sz w:val="24"/>
          <w:szCs w:val="24"/>
        </w:rPr>
        <w:t xml:space="preserve"> the importance of preparing students at the secondary school level, to think critically, analytically and independently about moral issues, with the fear of God and to become independent moral agent may be an illusion unless the teachers of religious subjects cha</w:t>
      </w:r>
      <w:r>
        <w:rPr>
          <w:rFonts w:ascii="Times New Roman" w:hAnsi="Times New Roman"/>
          <w:sz w:val="24"/>
          <w:szCs w:val="24"/>
        </w:rPr>
        <w:t>nge from the use of conventional</w:t>
      </w:r>
      <w:r w:rsidRPr="009B321F">
        <w:rPr>
          <w:rFonts w:ascii="Times New Roman" w:hAnsi="Times New Roman"/>
          <w:sz w:val="24"/>
          <w:szCs w:val="24"/>
        </w:rPr>
        <w:t xml:space="preserve"> teaching methods of c</w:t>
      </w:r>
      <w:r>
        <w:rPr>
          <w:rFonts w:ascii="Times New Roman" w:hAnsi="Times New Roman"/>
          <w:sz w:val="24"/>
          <w:szCs w:val="24"/>
        </w:rPr>
        <w:t>h</w:t>
      </w:r>
      <w:r w:rsidRPr="009B321F">
        <w:rPr>
          <w:rFonts w:ascii="Times New Roman" w:hAnsi="Times New Roman"/>
          <w:sz w:val="24"/>
          <w:szCs w:val="24"/>
        </w:rPr>
        <w:t>alk and board to the use of instructional materials</w:t>
      </w:r>
      <w:r>
        <w:rPr>
          <w:rFonts w:ascii="Times New Roman" w:hAnsi="Times New Roman"/>
          <w:sz w:val="24"/>
          <w:szCs w:val="24"/>
        </w:rPr>
        <w:t xml:space="preserve">.  Instructional materials </w:t>
      </w:r>
      <w:r w:rsidRPr="009B321F">
        <w:rPr>
          <w:rFonts w:ascii="Times New Roman" w:hAnsi="Times New Roman"/>
          <w:sz w:val="24"/>
          <w:szCs w:val="24"/>
        </w:rPr>
        <w:t xml:space="preserve">not only augment teaching and learning but </w:t>
      </w:r>
      <w:r>
        <w:rPr>
          <w:rFonts w:ascii="Times New Roman" w:hAnsi="Times New Roman"/>
          <w:sz w:val="24"/>
          <w:szCs w:val="24"/>
        </w:rPr>
        <w:t xml:space="preserve">also </w:t>
      </w:r>
      <w:r w:rsidRPr="009B321F">
        <w:rPr>
          <w:rFonts w:ascii="Times New Roman" w:hAnsi="Times New Roman"/>
          <w:sz w:val="24"/>
          <w:szCs w:val="24"/>
        </w:rPr>
        <w:t xml:space="preserve">attract </w:t>
      </w:r>
      <w:r>
        <w:rPr>
          <w:rFonts w:ascii="Times New Roman" w:hAnsi="Times New Roman"/>
          <w:sz w:val="24"/>
          <w:szCs w:val="24"/>
        </w:rPr>
        <w:t>s</w:t>
      </w:r>
      <w:r w:rsidRPr="009B321F">
        <w:rPr>
          <w:rFonts w:ascii="Times New Roman" w:hAnsi="Times New Roman"/>
          <w:sz w:val="24"/>
          <w:szCs w:val="24"/>
        </w:rPr>
        <w:t>tudents</w:t>
      </w:r>
      <w:r>
        <w:rPr>
          <w:rFonts w:ascii="Times New Roman" w:hAnsi="Times New Roman"/>
          <w:sz w:val="24"/>
          <w:szCs w:val="24"/>
        </w:rPr>
        <w:t>’</w:t>
      </w:r>
      <w:r w:rsidRPr="009B321F">
        <w:rPr>
          <w:rFonts w:ascii="Times New Roman" w:hAnsi="Times New Roman"/>
          <w:sz w:val="24"/>
          <w:szCs w:val="24"/>
        </w:rPr>
        <w:t xml:space="preserve"> interest</w:t>
      </w:r>
      <w:r>
        <w:rPr>
          <w:rFonts w:ascii="Times New Roman" w:hAnsi="Times New Roman"/>
          <w:sz w:val="24"/>
          <w:szCs w:val="24"/>
        </w:rPr>
        <w:t>,</w:t>
      </w:r>
      <w:r w:rsidRPr="009B321F">
        <w:rPr>
          <w:rFonts w:ascii="Times New Roman" w:hAnsi="Times New Roman"/>
          <w:sz w:val="24"/>
          <w:szCs w:val="24"/>
        </w:rPr>
        <w:t xml:space="preserve"> thereby increasing their enrolment for the subjects.     </w:t>
      </w:r>
    </w:p>
    <w:p w14:paraId="26432DC3" w14:textId="520D2A99" w:rsidR="00500A81" w:rsidRPr="006B401D" w:rsidRDefault="00500A81" w:rsidP="006B401D">
      <w:pPr>
        <w:spacing w:line="480" w:lineRule="auto"/>
        <w:ind w:right="27" w:firstLine="720"/>
        <w:jc w:val="both"/>
        <w:rPr>
          <w:rFonts w:ascii="Times New Roman" w:hAnsi="Times New Roman"/>
          <w:sz w:val="24"/>
          <w:szCs w:val="24"/>
        </w:rPr>
      </w:pPr>
      <w:r w:rsidRPr="009B321F">
        <w:rPr>
          <w:rFonts w:ascii="Times New Roman" w:hAnsi="Times New Roman"/>
          <w:sz w:val="24"/>
          <w:szCs w:val="24"/>
        </w:rPr>
        <w:t>Many researche</w:t>
      </w:r>
      <w:r>
        <w:rPr>
          <w:rFonts w:ascii="Times New Roman" w:hAnsi="Times New Roman"/>
          <w:sz w:val="24"/>
          <w:szCs w:val="24"/>
        </w:rPr>
        <w:t>rs have carried out studies on Information and Communication T</w:t>
      </w:r>
      <w:r w:rsidRPr="009B321F">
        <w:rPr>
          <w:rFonts w:ascii="Times New Roman" w:hAnsi="Times New Roman"/>
          <w:sz w:val="24"/>
          <w:szCs w:val="24"/>
        </w:rPr>
        <w:t>echnology in teaching and learning in Nigeria secondary S</w:t>
      </w:r>
      <w:r>
        <w:rPr>
          <w:rFonts w:ascii="Times New Roman" w:hAnsi="Times New Roman"/>
          <w:sz w:val="24"/>
          <w:szCs w:val="24"/>
        </w:rPr>
        <w:t>chools, at different times</w:t>
      </w:r>
      <w:r w:rsidRPr="009B321F">
        <w:rPr>
          <w:rFonts w:ascii="Times New Roman" w:hAnsi="Times New Roman"/>
          <w:sz w:val="24"/>
          <w:szCs w:val="24"/>
        </w:rPr>
        <w:t xml:space="preserve">, in different locations, subjects and areas </w:t>
      </w:r>
      <w:r w:rsidRPr="004E12E1">
        <w:rPr>
          <w:rFonts w:asciiTheme="majorBidi" w:hAnsiTheme="majorBidi" w:cstheme="majorBidi"/>
          <w:sz w:val="24"/>
          <w:szCs w:val="24"/>
        </w:rPr>
        <w:t xml:space="preserve">of interests. Researchers such as </w:t>
      </w:r>
      <w:r w:rsidR="004E12E1" w:rsidRPr="004E12E1">
        <w:rPr>
          <w:rFonts w:asciiTheme="majorBidi" w:hAnsiTheme="majorBidi" w:cstheme="majorBidi"/>
          <w:sz w:val="24"/>
          <w:szCs w:val="24"/>
        </w:rPr>
        <w:t>Aduwa-</w:t>
      </w:r>
      <w:proofErr w:type="spellStart"/>
      <w:r w:rsidR="004E12E1" w:rsidRPr="004E12E1">
        <w:rPr>
          <w:rFonts w:asciiTheme="majorBidi" w:hAnsiTheme="majorBidi" w:cstheme="majorBidi"/>
          <w:sz w:val="24"/>
          <w:szCs w:val="24"/>
        </w:rPr>
        <w:t>Ogiegbaen</w:t>
      </w:r>
      <w:proofErr w:type="spellEnd"/>
      <w:r w:rsidR="004E12E1" w:rsidRPr="004E12E1">
        <w:rPr>
          <w:rFonts w:asciiTheme="majorBidi" w:hAnsiTheme="majorBidi" w:cstheme="majorBidi"/>
          <w:sz w:val="24"/>
          <w:szCs w:val="24"/>
        </w:rPr>
        <w:t xml:space="preserve"> and </w:t>
      </w:r>
      <w:proofErr w:type="spellStart"/>
      <w:r w:rsidR="004E12E1" w:rsidRPr="004E12E1">
        <w:rPr>
          <w:rFonts w:asciiTheme="majorBidi" w:hAnsiTheme="majorBidi" w:cstheme="majorBidi"/>
          <w:sz w:val="24"/>
          <w:szCs w:val="24"/>
        </w:rPr>
        <w:t>Iyamu</w:t>
      </w:r>
      <w:proofErr w:type="spellEnd"/>
      <w:r w:rsidR="004E12E1" w:rsidRPr="004E12E1">
        <w:rPr>
          <w:rFonts w:asciiTheme="majorBidi" w:hAnsiTheme="majorBidi" w:cstheme="majorBidi"/>
          <w:sz w:val="24"/>
          <w:szCs w:val="24"/>
        </w:rPr>
        <w:t xml:space="preserve"> </w:t>
      </w:r>
      <w:r w:rsidRPr="004E12E1">
        <w:rPr>
          <w:rFonts w:asciiTheme="majorBidi" w:hAnsiTheme="majorBidi" w:cstheme="majorBidi"/>
          <w:sz w:val="24"/>
          <w:szCs w:val="24"/>
        </w:rPr>
        <w:t xml:space="preserve">(2005) worked on the </w:t>
      </w:r>
      <w:r w:rsidR="004E12E1" w:rsidRPr="004E12E1">
        <w:rPr>
          <w:rFonts w:asciiTheme="majorBidi" w:hAnsiTheme="majorBidi" w:cstheme="majorBidi"/>
          <w:sz w:val="24"/>
          <w:szCs w:val="24"/>
        </w:rPr>
        <w:t>using information and Communication Technology in secondary schools in Nigeria: problems and prospects</w:t>
      </w:r>
      <w:r w:rsidR="006B401D" w:rsidRPr="004E12E1">
        <w:rPr>
          <w:rFonts w:asciiTheme="majorBidi" w:hAnsiTheme="majorBidi" w:cstheme="majorBidi"/>
          <w:sz w:val="24"/>
          <w:szCs w:val="24"/>
        </w:rPr>
        <w:t xml:space="preserve"> The result of his findings revealed that </w:t>
      </w:r>
      <w:r w:rsidR="006B401D" w:rsidRPr="004E12E1">
        <w:rPr>
          <w:rFonts w:asciiTheme="majorBidi" w:hAnsiTheme="majorBidi" w:cstheme="majorBidi"/>
          <w:color w:val="222222"/>
          <w:sz w:val="24"/>
          <w:szCs w:val="24"/>
        </w:rPr>
        <w:t xml:space="preserve">the high cost of computer hardware and software; weak infrastructure; lack of human skills and knowledge in ICT and lack of relevant </w:t>
      </w:r>
      <w:r w:rsidR="006B401D">
        <w:rPr>
          <w:rFonts w:asciiTheme="majorBidi" w:hAnsiTheme="majorBidi" w:cstheme="majorBidi"/>
          <w:color w:val="222222"/>
          <w:sz w:val="24"/>
          <w:szCs w:val="24"/>
        </w:rPr>
        <w:t xml:space="preserve">and appropriate </w:t>
      </w:r>
      <w:r w:rsidR="006B401D" w:rsidRPr="004E12E1">
        <w:rPr>
          <w:rFonts w:asciiTheme="majorBidi" w:hAnsiTheme="majorBidi" w:cstheme="majorBidi"/>
          <w:color w:val="222222"/>
          <w:sz w:val="24"/>
          <w:szCs w:val="24"/>
        </w:rPr>
        <w:t xml:space="preserve">software appropriate </w:t>
      </w:r>
      <w:r w:rsidR="006B401D">
        <w:rPr>
          <w:rFonts w:asciiTheme="majorBidi" w:hAnsiTheme="majorBidi" w:cstheme="majorBidi"/>
          <w:color w:val="222222"/>
          <w:sz w:val="24"/>
          <w:szCs w:val="24"/>
        </w:rPr>
        <w:t xml:space="preserve">are factors inhibiting </w:t>
      </w:r>
      <w:r w:rsidR="006B401D" w:rsidRPr="004E12E1">
        <w:rPr>
          <w:rFonts w:asciiTheme="majorBidi" w:hAnsiTheme="majorBidi" w:cstheme="majorBidi"/>
          <w:color w:val="222222"/>
          <w:sz w:val="24"/>
          <w:szCs w:val="24"/>
        </w:rPr>
        <w:t xml:space="preserve">the </w:t>
      </w:r>
      <w:proofErr w:type="spellStart"/>
      <w:r w:rsidR="006B401D">
        <w:rPr>
          <w:rFonts w:asciiTheme="majorBidi" w:hAnsiTheme="majorBidi" w:cstheme="majorBidi"/>
          <w:color w:val="222222"/>
          <w:sz w:val="24"/>
          <w:szCs w:val="24"/>
        </w:rPr>
        <w:t>utilisation</w:t>
      </w:r>
      <w:proofErr w:type="spellEnd"/>
      <w:r w:rsidR="006B401D">
        <w:rPr>
          <w:rFonts w:asciiTheme="majorBidi" w:hAnsiTheme="majorBidi" w:cstheme="majorBidi"/>
          <w:color w:val="222222"/>
          <w:sz w:val="24"/>
          <w:szCs w:val="24"/>
        </w:rPr>
        <w:t xml:space="preserve"> of </w:t>
      </w:r>
      <w:r w:rsidR="006B401D" w:rsidRPr="004E12E1">
        <w:rPr>
          <w:rFonts w:asciiTheme="majorBidi" w:hAnsiTheme="majorBidi" w:cstheme="majorBidi"/>
          <w:color w:val="222222"/>
          <w:sz w:val="24"/>
          <w:szCs w:val="24"/>
        </w:rPr>
        <w:t>ICT in secondary education in Nigeria</w:t>
      </w:r>
      <w:r w:rsidR="006B401D" w:rsidRPr="004E12E1">
        <w:rPr>
          <w:rFonts w:asciiTheme="majorBidi" w:hAnsiTheme="majorBidi" w:cstheme="majorBidi"/>
          <w:sz w:val="24"/>
          <w:szCs w:val="24"/>
        </w:rPr>
        <w:t>.</w:t>
      </w:r>
      <w:r w:rsidR="006B401D">
        <w:t xml:space="preserve"> </w:t>
      </w:r>
      <w:r>
        <w:rPr>
          <w:rFonts w:ascii="Times New Roman" w:hAnsi="Times New Roman"/>
          <w:sz w:val="24"/>
          <w:szCs w:val="24"/>
        </w:rPr>
        <w:t xml:space="preserve">Moreover, </w:t>
      </w:r>
      <w:proofErr w:type="spellStart"/>
      <w:r w:rsidRPr="009B321F">
        <w:rPr>
          <w:rFonts w:ascii="Times New Roman" w:hAnsi="Times New Roman"/>
          <w:sz w:val="24"/>
          <w:szCs w:val="24"/>
        </w:rPr>
        <w:t>Olokooba</w:t>
      </w:r>
      <w:proofErr w:type="spellEnd"/>
      <w:r w:rsidRPr="009B321F">
        <w:rPr>
          <w:rFonts w:ascii="Times New Roman" w:hAnsi="Times New Roman"/>
          <w:sz w:val="24"/>
          <w:szCs w:val="24"/>
        </w:rPr>
        <w:t xml:space="preserve">, </w:t>
      </w:r>
      <w:proofErr w:type="spellStart"/>
      <w:r>
        <w:rPr>
          <w:rFonts w:ascii="Times New Roman" w:hAnsi="Times New Roman"/>
          <w:sz w:val="24"/>
          <w:szCs w:val="24"/>
        </w:rPr>
        <w:t>Abdullai</w:t>
      </w:r>
      <w:proofErr w:type="spellEnd"/>
      <w:r w:rsidRPr="009B321F">
        <w:rPr>
          <w:rFonts w:ascii="Times New Roman" w:hAnsi="Times New Roman"/>
          <w:sz w:val="24"/>
          <w:szCs w:val="24"/>
        </w:rPr>
        <w:t xml:space="preserve"> </w:t>
      </w:r>
      <w:r>
        <w:rPr>
          <w:rFonts w:ascii="Times New Roman" w:hAnsi="Times New Roman"/>
          <w:sz w:val="24"/>
          <w:szCs w:val="24"/>
        </w:rPr>
        <w:t xml:space="preserve">and </w:t>
      </w:r>
      <w:proofErr w:type="spellStart"/>
      <w:r>
        <w:rPr>
          <w:rFonts w:ascii="Times New Roman" w:hAnsi="Times New Roman"/>
          <w:sz w:val="24"/>
          <w:szCs w:val="24"/>
        </w:rPr>
        <w:t>Omosidi</w:t>
      </w:r>
      <w:proofErr w:type="spellEnd"/>
      <w:r>
        <w:rPr>
          <w:rFonts w:ascii="Times New Roman" w:hAnsi="Times New Roman"/>
          <w:sz w:val="24"/>
          <w:szCs w:val="24"/>
        </w:rPr>
        <w:t>, (2014) w</w:t>
      </w:r>
      <w:r w:rsidRPr="009B321F">
        <w:rPr>
          <w:rFonts w:ascii="Times New Roman" w:hAnsi="Times New Roman"/>
          <w:sz w:val="24"/>
          <w:szCs w:val="24"/>
        </w:rPr>
        <w:t>orke</w:t>
      </w:r>
      <w:r>
        <w:rPr>
          <w:rFonts w:ascii="Times New Roman" w:hAnsi="Times New Roman"/>
          <w:sz w:val="24"/>
          <w:szCs w:val="24"/>
        </w:rPr>
        <w:t>d on the</w:t>
      </w:r>
      <w:r w:rsidRPr="009B321F">
        <w:rPr>
          <w:rFonts w:ascii="Times New Roman" w:hAnsi="Times New Roman"/>
          <w:sz w:val="24"/>
          <w:szCs w:val="24"/>
        </w:rPr>
        <w:t xml:space="preserve"> </w:t>
      </w:r>
      <w:r>
        <w:rPr>
          <w:rFonts w:ascii="Times New Roman" w:hAnsi="Times New Roman"/>
          <w:sz w:val="24"/>
          <w:szCs w:val="24"/>
        </w:rPr>
        <w:t>i</w:t>
      </w:r>
      <w:r w:rsidRPr="009B321F">
        <w:rPr>
          <w:rFonts w:ascii="Times New Roman" w:hAnsi="Times New Roman"/>
          <w:sz w:val="24"/>
          <w:szCs w:val="24"/>
        </w:rPr>
        <w:t>mpact of Information and Communication Technology (ICT) on the management and performance of secondary school teachers in</w:t>
      </w:r>
      <w:r>
        <w:rPr>
          <w:rFonts w:ascii="Times New Roman" w:hAnsi="Times New Roman"/>
          <w:sz w:val="24"/>
          <w:szCs w:val="24"/>
        </w:rPr>
        <w:t xml:space="preserve"> </w:t>
      </w:r>
      <w:proofErr w:type="spellStart"/>
      <w:r>
        <w:rPr>
          <w:rFonts w:ascii="Times New Roman" w:hAnsi="Times New Roman"/>
          <w:sz w:val="24"/>
          <w:szCs w:val="24"/>
        </w:rPr>
        <w:t>Kwara</w:t>
      </w:r>
      <w:proofErr w:type="spellEnd"/>
      <w:r>
        <w:rPr>
          <w:rFonts w:ascii="Times New Roman" w:hAnsi="Times New Roman"/>
          <w:sz w:val="24"/>
          <w:szCs w:val="24"/>
        </w:rPr>
        <w:t xml:space="preserve"> State, Nigeria. The fin</w:t>
      </w:r>
      <w:r w:rsidRPr="009B321F">
        <w:rPr>
          <w:rFonts w:ascii="Times New Roman" w:hAnsi="Times New Roman"/>
          <w:sz w:val="24"/>
          <w:szCs w:val="24"/>
        </w:rPr>
        <w:t>ding</w:t>
      </w:r>
      <w:r>
        <w:rPr>
          <w:rFonts w:ascii="Times New Roman" w:hAnsi="Times New Roman"/>
          <w:sz w:val="24"/>
          <w:szCs w:val="24"/>
        </w:rPr>
        <w:t>s</w:t>
      </w:r>
      <w:r w:rsidRPr="009B321F">
        <w:rPr>
          <w:rFonts w:ascii="Times New Roman" w:hAnsi="Times New Roman"/>
          <w:sz w:val="24"/>
          <w:szCs w:val="24"/>
        </w:rPr>
        <w:t xml:space="preserve"> of their study revealed that</w:t>
      </w:r>
      <w:r>
        <w:rPr>
          <w:rFonts w:ascii="Times New Roman" w:hAnsi="Times New Roman"/>
          <w:sz w:val="24"/>
          <w:szCs w:val="24"/>
        </w:rPr>
        <w:t xml:space="preserve"> Information and Communication T</w:t>
      </w:r>
      <w:r w:rsidRPr="009B321F">
        <w:rPr>
          <w:rFonts w:ascii="Times New Roman" w:hAnsi="Times New Roman"/>
          <w:sz w:val="24"/>
          <w:szCs w:val="24"/>
        </w:rPr>
        <w:t>echnology is essential for effici</w:t>
      </w:r>
      <w:r>
        <w:rPr>
          <w:rFonts w:ascii="Times New Roman" w:hAnsi="Times New Roman"/>
          <w:sz w:val="24"/>
          <w:szCs w:val="24"/>
        </w:rPr>
        <w:t xml:space="preserve">ent running </w:t>
      </w:r>
      <w:r w:rsidRPr="009B321F">
        <w:rPr>
          <w:rFonts w:ascii="Times New Roman" w:hAnsi="Times New Roman"/>
          <w:sz w:val="24"/>
          <w:szCs w:val="24"/>
        </w:rPr>
        <w:t xml:space="preserve">of school and learning. </w:t>
      </w:r>
    </w:p>
    <w:p w14:paraId="7A3F5CD7" w14:textId="1BDD1837" w:rsidR="00500A81" w:rsidRDefault="00500A81" w:rsidP="00500A81">
      <w:pPr>
        <w:spacing w:line="480" w:lineRule="auto"/>
        <w:ind w:firstLine="720"/>
        <w:jc w:val="both"/>
        <w:rPr>
          <w:rFonts w:ascii="Times New Roman" w:hAnsi="Times New Roman"/>
          <w:sz w:val="24"/>
          <w:szCs w:val="24"/>
        </w:rPr>
      </w:pPr>
      <w:r>
        <w:rPr>
          <w:rFonts w:ascii="Times New Roman" w:hAnsi="Times New Roman"/>
          <w:sz w:val="24"/>
          <w:szCs w:val="24"/>
        </w:rPr>
        <w:t>Although the abovementioned previous studies were focused on ICT tools in different school subjects at different levels of education and location, to the best knowledge of th</w:t>
      </w:r>
      <w:r w:rsidR="00A17535">
        <w:rPr>
          <w:rFonts w:ascii="Times New Roman" w:hAnsi="Times New Roman"/>
          <w:sz w:val="24"/>
          <w:szCs w:val="24"/>
        </w:rPr>
        <w:t>e</w:t>
      </w:r>
      <w:r>
        <w:rPr>
          <w:rFonts w:ascii="Times New Roman" w:hAnsi="Times New Roman"/>
          <w:sz w:val="24"/>
          <w:szCs w:val="24"/>
        </w:rPr>
        <w:t xml:space="preserve"> </w:t>
      </w:r>
      <w:r>
        <w:rPr>
          <w:rFonts w:ascii="Times New Roman" w:hAnsi="Times New Roman"/>
          <w:sz w:val="24"/>
          <w:szCs w:val="24"/>
        </w:rPr>
        <w:lastRenderedPageBreak/>
        <w:t>researcher</w:t>
      </w:r>
      <w:r w:rsidR="00A17535">
        <w:rPr>
          <w:rFonts w:ascii="Times New Roman" w:hAnsi="Times New Roman"/>
          <w:sz w:val="24"/>
          <w:szCs w:val="24"/>
        </w:rPr>
        <w:t>s</w:t>
      </w:r>
      <w:r>
        <w:rPr>
          <w:rFonts w:ascii="Times New Roman" w:hAnsi="Times New Roman"/>
          <w:sz w:val="24"/>
          <w:szCs w:val="24"/>
        </w:rPr>
        <w:t xml:space="preserve">, none of the previous studies on ICT has focused on students’ achievement in the </w:t>
      </w:r>
      <w:proofErr w:type="spellStart"/>
      <w:r w:rsidRPr="00E64B62">
        <w:rPr>
          <w:rFonts w:ascii="Times New Roman" w:hAnsi="Times New Roman"/>
          <w:i/>
          <w:iCs/>
          <w:sz w:val="24"/>
          <w:szCs w:val="24"/>
        </w:rPr>
        <w:t>Fiqh</w:t>
      </w:r>
      <w:proofErr w:type="spellEnd"/>
      <w:r>
        <w:rPr>
          <w:rFonts w:ascii="Times New Roman" w:hAnsi="Times New Roman"/>
          <w:sz w:val="24"/>
          <w:szCs w:val="24"/>
        </w:rPr>
        <w:t xml:space="preserve"> aspect of Islamic Studies. This perhaps institutes the gap which this study was set to fill and consequently constitutes the problem of the study.        </w:t>
      </w:r>
    </w:p>
    <w:p w14:paraId="6BD99D7D" w14:textId="77777777" w:rsidR="00500A81" w:rsidRDefault="00500A81" w:rsidP="00500A81">
      <w:pPr>
        <w:spacing w:line="480" w:lineRule="auto"/>
        <w:ind w:right="27"/>
        <w:jc w:val="both"/>
        <w:rPr>
          <w:rFonts w:ascii="Times New Roman" w:hAnsi="Times New Roman"/>
          <w:b/>
          <w:sz w:val="24"/>
          <w:szCs w:val="24"/>
        </w:rPr>
      </w:pPr>
      <w:r>
        <w:rPr>
          <w:rFonts w:ascii="Times New Roman" w:hAnsi="Times New Roman"/>
          <w:b/>
          <w:sz w:val="24"/>
          <w:szCs w:val="24"/>
        </w:rPr>
        <w:t>Purpose of the Study</w:t>
      </w:r>
    </w:p>
    <w:p w14:paraId="167BA825" w14:textId="77777777"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 xml:space="preserve">The general purpose of this study was to examine the effect of Information and Communication Technology on senior school Islamic Studies students’ achievement in </w:t>
      </w:r>
      <w:proofErr w:type="spellStart"/>
      <w:r w:rsidRPr="00E64B62">
        <w:rPr>
          <w:rFonts w:ascii="Times New Roman" w:hAnsi="Times New Roman"/>
          <w:i/>
          <w:iCs/>
          <w:sz w:val="24"/>
          <w:szCs w:val="24"/>
        </w:rPr>
        <w:t>Fiqh</w:t>
      </w:r>
      <w:proofErr w:type="spellEnd"/>
      <w:r>
        <w:rPr>
          <w:rFonts w:ascii="Times New Roman" w:hAnsi="Times New Roman"/>
          <w:sz w:val="24"/>
          <w:szCs w:val="24"/>
        </w:rPr>
        <w:t xml:space="preserve"> in Ilorin, Nigeria. Specifically, the study examined the: </w:t>
      </w:r>
    </w:p>
    <w:p w14:paraId="20EE3DEE" w14:textId="77777777" w:rsidR="00500A81" w:rsidRDefault="00500A81" w:rsidP="00500A81">
      <w:pPr>
        <w:pStyle w:val="ListParagraph"/>
        <w:numPr>
          <w:ilvl w:val="0"/>
          <w:numId w:val="1"/>
        </w:numPr>
        <w:spacing w:line="480" w:lineRule="auto"/>
        <w:ind w:right="27"/>
        <w:jc w:val="both"/>
        <w:rPr>
          <w:rFonts w:ascii="Times New Roman" w:hAnsi="Times New Roman"/>
          <w:sz w:val="24"/>
          <w:szCs w:val="24"/>
        </w:rPr>
      </w:pPr>
      <w:r>
        <w:rPr>
          <w:rFonts w:ascii="Times New Roman" w:hAnsi="Times New Roman"/>
          <w:sz w:val="24"/>
          <w:szCs w:val="24"/>
        </w:rPr>
        <w:t xml:space="preserve"> general academic achievement of secondary school students in Islamic Studies;</w:t>
      </w:r>
    </w:p>
    <w:p w14:paraId="6ECA868F" w14:textId="77777777" w:rsidR="00500A81" w:rsidRDefault="00500A81" w:rsidP="00500A81">
      <w:pPr>
        <w:pStyle w:val="ListParagraph"/>
        <w:numPr>
          <w:ilvl w:val="0"/>
          <w:numId w:val="1"/>
        </w:numPr>
        <w:spacing w:line="480" w:lineRule="auto"/>
        <w:ind w:right="27"/>
        <w:jc w:val="both"/>
        <w:rPr>
          <w:rFonts w:ascii="Times New Roman" w:hAnsi="Times New Roman"/>
          <w:sz w:val="24"/>
          <w:szCs w:val="24"/>
        </w:rPr>
      </w:pPr>
      <w:r>
        <w:rPr>
          <w:rFonts w:ascii="Times New Roman" w:hAnsi="Times New Roman"/>
          <w:sz w:val="24"/>
          <w:szCs w:val="24"/>
        </w:rPr>
        <w:t xml:space="preserve"> difference in the secondary school students’ achievement in </w:t>
      </w:r>
      <w:proofErr w:type="spellStart"/>
      <w:r w:rsidRPr="00E64B62">
        <w:rPr>
          <w:rFonts w:ascii="Times New Roman" w:hAnsi="Times New Roman"/>
          <w:i/>
          <w:iCs/>
          <w:sz w:val="24"/>
          <w:szCs w:val="24"/>
        </w:rPr>
        <w:t>Fiqh</w:t>
      </w:r>
      <w:proofErr w:type="spellEnd"/>
      <w:r>
        <w:rPr>
          <w:rFonts w:ascii="Times New Roman" w:hAnsi="Times New Roman"/>
          <w:i/>
          <w:iCs/>
          <w:sz w:val="24"/>
          <w:szCs w:val="24"/>
        </w:rPr>
        <w:t xml:space="preserve"> </w:t>
      </w:r>
      <w:r>
        <w:rPr>
          <w:rFonts w:ascii="Times New Roman" w:hAnsi="Times New Roman"/>
          <w:sz w:val="24"/>
          <w:szCs w:val="24"/>
        </w:rPr>
        <w:t xml:space="preserve">aspects of Islamic Studies of those taught using ICT and those taught via conventional method, and </w:t>
      </w:r>
    </w:p>
    <w:p w14:paraId="6A991781" w14:textId="77777777" w:rsidR="00500A81" w:rsidRDefault="00500A81" w:rsidP="00500A81">
      <w:pPr>
        <w:pStyle w:val="ListParagraph"/>
        <w:numPr>
          <w:ilvl w:val="0"/>
          <w:numId w:val="1"/>
        </w:numPr>
        <w:spacing w:line="480" w:lineRule="auto"/>
        <w:ind w:right="27"/>
        <w:rPr>
          <w:rFonts w:ascii="Times New Roman" w:hAnsi="Times New Roman"/>
          <w:b/>
          <w:sz w:val="24"/>
          <w:szCs w:val="24"/>
        </w:rPr>
      </w:pPr>
      <w:r w:rsidRPr="001A4C2C">
        <w:rPr>
          <w:rFonts w:ascii="Times New Roman" w:hAnsi="Times New Roman"/>
          <w:sz w:val="24"/>
          <w:szCs w:val="24"/>
        </w:rPr>
        <w:t>In</w:t>
      </w:r>
      <w:r>
        <w:rPr>
          <w:rFonts w:ascii="Times New Roman" w:hAnsi="Times New Roman"/>
          <w:sz w:val="24"/>
          <w:szCs w:val="24"/>
        </w:rPr>
        <w:t>fluence of gender o</w:t>
      </w:r>
      <w:r w:rsidRPr="007517A7">
        <w:rPr>
          <w:rFonts w:ascii="Times New Roman" w:hAnsi="Times New Roman"/>
          <w:sz w:val="24"/>
          <w:szCs w:val="24"/>
        </w:rPr>
        <w:t xml:space="preserve">n the </w:t>
      </w:r>
      <w:r>
        <w:rPr>
          <w:rFonts w:ascii="Times New Roman" w:hAnsi="Times New Roman"/>
          <w:sz w:val="24"/>
          <w:szCs w:val="24"/>
        </w:rPr>
        <w:t xml:space="preserve">secondary school students’ achievement in </w:t>
      </w:r>
      <w:proofErr w:type="spellStart"/>
      <w:r w:rsidRPr="00E64B62">
        <w:rPr>
          <w:rFonts w:ascii="Times New Roman" w:hAnsi="Times New Roman"/>
          <w:i/>
          <w:iCs/>
          <w:sz w:val="24"/>
          <w:szCs w:val="24"/>
        </w:rPr>
        <w:t>Fiqh</w:t>
      </w:r>
      <w:proofErr w:type="spellEnd"/>
      <w:r>
        <w:rPr>
          <w:rFonts w:ascii="Times New Roman" w:hAnsi="Times New Roman"/>
          <w:i/>
          <w:iCs/>
          <w:sz w:val="24"/>
          <w:szCs w:val="24"/>
        </w:rPr>
        <w:t xml:space="preserve"> </w:t>
      </w:r>
      <w:r>
        <w:rPr>
          <w:rFonts w:ascii="Times New Roman" w:hAnsi="Times New Roman"/>
          <w:sz w:val="24"/>
          <w:szCs w:val="24"/>
        </w:rPr>
        <w:t>aspects of Islamic Studies of those taught using ICT and those taught via conventional method.</w:t>
      </w:r>
      <w:r w:rsidRPr="001A4C2C">
        <w:rPr>
          <w:rFonts w:ascii="Times New Roman" w:hAnsi="Times New Roman"/>
          <w:b/>
          <w:sz w:val="24"/>
          <w:szCs w:val="24"/>
        </w:rPr>
        <w:t xml:space="preserve"> </w:t>
      </w:r>
    </w:p>
    <w:p w14:paraId="0E279DF0" w14:textId="77777777" w:rsidR="00500A81" w:rsidRPr="001A4C2C" w:rsidRDefault="00500A81" w:rsidP="00500A81">
      <w:pPr>
        <w:pStyle w:val="ListParagraph"/>
        <w:spacing w:line="480" w:lineRule="auto"/>
        <w:ind w:left="0" w:right="27"/>
        <w:rPr>
          <w:rFonts w:ascii="Times New Roman" w:hAnsi="Times New Roman"/>
          <w:b/>
          <w:sz w:val="24"/>
          <w:szCs w:val="24"/>
        </w:rPr>
      </w:pPr>
      <w:r w:rsidRPr="001A4C2C">
        <w:rPr>
          <w:rFonts w:ascii="Times New Roman" w:hAnsi="Times New Roman"/>
          <w:b/>
          <w:sz w:val="24"/>
          <w:szCs w:val="24"/>
        </w:rPr>
        <w:t>Research Questions</w:t>
      </w:r>
    </w:p>
    <w:p w14:paraId="20E2AD26" w14:textId="562A3F22"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Th</w:t>
      </w:r>
      <w:r w:rsidR="00782155">
        <w:rPr>
          <w:rFonts w:ascii="Times New Roman" w:hAnsi="Times New Roman"/>
          <w:sz w:val="24"/>
          <w:szCs w:val="24"/>
        </w:rPr>
        <w:t xml:space="preserve">ree </w:t>
      </w:r>
      <w:r>
        <w:rPr>
          <w:rFonts w:ascii="Times New Roman" w:hAnsi="Times New Roman"/>
          <w:sz w:val="24"/>
          <w:szCs w:val="24"/>
        </w:rPr>
        <w:t xml:space="preserve">research questions were </w:t>
      </w:r>
      <w:r w:rsidR="00782155">
        <w:rPr>
          <w:rFonts w:ascii="Times New Roman" w:hAnsi="Times New Roman"/>
          <w:sz w:val="24"/>
          <w:szCs w:val="24"/>
        </w:rPr>
        <w:t>formulated to guide</w:t>
      </w:r>
      <w:r>
        <w:rPr>
          <w:rFonts w:ascii="Times New Roman" w:hAnsi="Times New Roman"/>
          <w:sz w:val="24"/>
          <w:szCs w:val="24"/>
        </w:rPr>
        <w:t xml:space="preserve"> t</w:t>
      </w:r>
      <w:proofErr w:type="spellStart"/>
      <w:r>
        <w:rPr>
          <w:rFonts w:ascii="Times New Roman" w:hAnsi="Times New Roman"/>
          <w:sz w:val="24"/>
          <w:szCs w:val="24"/>
        </w:rPr>
        <w:t>he</w:t>
      </w:r>
      <w:bookmarkStart w:id="0" w:name="_GoBack"/>
      <w:bookmarkEnd w:id="0"/>
      <w:proofErr w:type="spellEnd"/>
      <w:r>
        <w:rPr>
          <w:rFonts w:ascii="Times New Roman" w:hAnsi="Times New Roman"/>
          <w:sz w:val="24"/>
          <w:szCs w:val="24"/>
        </w:rPr>
        <w:t xml:space="preserve"> study:</w:t>
      </w:r>
    </w:p>
    <w:p w14:paraId="33193DAF" w14:textId="77777777" w:rsidR="00500A81" w:rsidRDefault="00500A81" w:rsidP="00500A81">
      <w:pPr>
        <w:pStyle w:val="ListParagraph"/>
        <w:numPr>
          <w:ilvl w:val="0"/>
          <w:numId w:val="14"/>
        </w:numPr>
        <w:spacing w:line="480" w:lineRule="auto"/>
        <w:ind w:right="27"/>
        <w:jc w:val="both"/>
        <w:rPr>
          <w:rFonts w:ascii="Times New Roman" w:hAnsi="Times New Roman"/>
          <w:sz w:val="24"/>
          <w:szCs w:val="24"/>
        </w:rPr>
      </w:pPr>
      <w:r>
        <w:rPr>
          <w:rFonts w:ascii="Times New Roman" w:hAnsi="Times New Roman"/>
          <w:sz w:val="24"/>
          <w:szCs w:val="24"/>
        </w:rPr>
        <w:t>What is the general academic achievement of students in Islamic Studies?</w:t>
      </w:r>
    </w:p>
    <w:p w14:paraId="6A6022DC" w14:textId="77777777" w:rsidR="00500A81" w:rsidRDefault="00500A81" w:rsidP="00500A81">
      <w:pPr>
        <w:pStyle w:val="ListParagraph"/>
        <w:numPr>
          <w:ilvl w:val="0"/>
          <w:numId w:val="14"/>
        </w:numPr>
        <w:spacing w:line="480" w:lineRule="auto"/>
        <w:ind w:right="27"/>
        <w:jc w:val="both"/>
        <w:rPr>
          <w:rFonts w:ascii="Times New Roman" w:hAnsi="Times New Roman"/>
          <w:sz w:val="24"/>
          <w:szCs w:val="24"/>
        </w:rPr>
      </w:pPr>
      <w:r>
        <w:rPr>
          <w:rFonts w:ascii="Times New Roman" w:hAnsi="Times New Roman"/>
          <w:sz w:val="24"/>
          <w:szCs w:val="24"/>
        </w:rPr>
        <w:t xml:space="preserve">Is there any difference in the secondary school students’ achievement in </w:t>
      </w:r>
      <w:proofErr w:type="spellStart"/>
      <w:r w:rsidRPr="00E64B62">
        <w:rPr>
          <w:rFonts w:ascii="Times New Roman" w:hAnsi="Times New Roman"/>
          <w:i/>
          <w:iCs/>
          <w:sz w:val="24"/>
          <w:szCs w:val="24"/>
        </w:rPr>
        <w:t>Fiqh</w:t>
      </w:r>
      <w:proofErr w:type="spellEnd"/>
      <w:r>
        <w:rPr>
          <w:rFonts w:ascii="Times New Roman" w:hAnsi="Times New Roman"/>
          <w:i/>
          <w:iCs/>
          <w:sz w:val="24"/>
          <w:szCs w:val="24"/>
        </w:rPr>
        <w:t xml:space="preserve"> </w:t>
      </w:r>
      <w:r>
        <w:rPr>
          <w:rFonts w:ascii="Times New Roman" w:hAnsi="Times New Roman"/>
          <w:sz w:val="24"/>
          <w:szCs w:val="24"/>
        </w:rPr>
        <w:t>aspects of Islamic Studies of those taught using ICT and those taught via conventional method</w:t>
      </w:r>
      <w:r w:rsidRPr="00067232">
        <w:rPr>
          <w:rFonts w:ascii="Times New Roman" w:hAnsi="Times New Roman"/>
          <w:sz w:val="24"/>
          <w:szCs w:val="24"/>
        </w:rPr>
        <w:t xml:space="preserve">?   </w:t>
      </w:r>
    </w:p>
    <w:p w14:paraId="05264C49" w14:textId="77777777" w:rsidR="00500A81" w:rsidRDefault="00500A81" w:rsidP="00500A81">
      <w:pPr>
        <w:pStyle w:val="ListParagraph"/>
        <w:numPr>
          <w:ilvl w:val="0"/>
          <w:numId w:val="14"/>
        </w:numPr>
        <w:spacing w:line="480" w:lineRule="auto"/>
        <w:ind w:right="27"/>
        <w:jc w:val="both"/>
        <w:rPr>
          <w:rFonts w:ascii="Times New Roman" w:hAnsi="Times New Roman"/>
          <w:b/>
          <w:sz w:val="24"/>
          <w:szCs w:val="24"/>
        </w:rPr>
      </w:pPr>
      <w:r w:rsidRPr="00957E33">
        <w:rPr>
          <w:rFonts w:ascii="Times New Roman" w:hAnsi="Times New Roman"/>
          <w:sz w:val="24"/>
          <w:szCs w:val="24"/>
        </w:rPr>
        <w:t xml:space="preserve">Will </w:t>
      </w:r>
      <w:r>
        <w:rPr>
          <w:rFonts w:ascii="Times New Roman" w:hAnsi="Times New Roman"/>
          <w:sz w:val="24"/>
          <w:szCs w:val="24"/>
        </w:rPr>
        <w:t>gender have influence o</w:t>
      </w:r>
      <w:r w:rsidRPr="007517A7">
        <w:rPr>
          <w:rFonts w:ascii="Times New Roman" w:hAnsi="Times New Roman"/>
          <w:sz w:val="24"/>
          <w:szCs w:val="24"/>
        </w:rPr>
        <w:t xml:space="preserve">n the </w:t>
      </w:r>
      <w:r>
        <w:rPr>
          <w:rFonts w:ascii="Times New Roman" w:hAnsi="Times New Roman"/>
          <w:sz w:val="24"/>
          <w:szCs w:val="24"/>
        </w:rPr>
        <w:t xml:space="preserve">secondary school students’ achievement in </w:t>
      </w:r>
      <w:proofErr w:type="spellStart"/>
      <w:r w:rsidRPr="00E64B62">
        <w:rPr>
          <w:rFonts w:ascii="Times New Roman" w:hAnsi="Times New Roman"/>
          <w:i/>
          <w:iCs/>
          <w:sz w:val="24"/>
          <w:szCs w:val="24"/>
        </w:rPr>
        <w:t>Fiqh</w:t>
      </w:r>
      <w:proofErr w:type="spellEnd"/>
      <w:r>
        <w:rPr>
          <w:rFonts w:ascii="Times New Roman" w:hAnsi="Times New Roman"/>
          <w:i/>
          <w:iCs/>
          <w:sz w:val="24"/>
          <w:szCs w:val="24"/>
        </w:rPr>
        <w:t xml:space="preserve"> </w:t>
      </w:r>
      <w:r>
        <w:rPr>
          <w:rFonts w:ascii="Times New Roman" w:hAnsi="Times New Roman"/>
          <w:sz w:val="24"/>
          <w:szCs w:val="24"/>
        </w:rPr>
        <w:t>aspects of Islamic Studies of those taught using ICT and those taught via conventional method?</w:t>
      </w:r>
    </w:p>
    <w:p w14:paraId="29493163" w14:textId="77777777" w:rsidR="00500A81" w:rsidRPr="000A00A6" w:rsidRDefault="00500A81" w:rsidP="00500A81">
      <w:pPr>
        <w:pStyle w:val="ListParagraph"/>
        <w:spacing w:line="480" w:lineRule="auto"/>
        <w:ind w:left="0" w:right="27"/>
        <w:jc w:val="both"/>
        <w:rPr>
          <w:rFonts w:ascii="Times New Roman" w:hAnsi="Times New Roman"/>
          <w:b/>
          <w:sz w:val="24"/>
          <w:szCs w:val="24"/>
        </w:rPr>
      </w:pPr>
      <w:r w:rsidRPr="000A00A6">
        <w:rPr>
          <w:rFonts w:ascii="Times New Roman" w:hAnsi="Times New Roman"/>
          <w:b/>
          <w:sz w:val="24"/>
          <w:szCs w:val="24"/>
        </w:rPr>
        <w:t>Research Hypotheses</w:t>
      </w:r>
    </w:p>
    <w:p w14:paraId="77F86486" w14:textId="77777777" w:rsidR="00500A81"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The following null hypotheses were tested in this study:</w:t>
      </w:r>
    </w:p>
    <w:p w14:paraId="0F35666A" w14:textId="77777777" w:rsidR="00500A81" w:rsidRDefault="00500A81" w:rsidP="00500A81">
      <w:pPr>
        <w:spacing w:line="480" w:lineRule="auto"/>
        <w:ind w:left="567" w:right="27" w:hanging="567"/>
        <w:jc w:val="both"/>
        <w:rPr>
          <w:rFonts w:ascii="Times New Roman" w:hAnsi="Times New Roman"/>
          <w:sz w:val="24"/>
          <w:szCs w:val="24"/>
        </w:rPr>
      </w:pPr>
      <w:r>
        <w:rPr>
          <w:rFonts w:ascii="Times New Roman" w:hAnsi="Times New Roman"/>
          <w:sz w:val="24"/>
          <w:szCs w:val="24"/>
        </w:rPr>
        <w:t>Ho</w:t>
      </w:r>
      <w:r>
        <w:rPr>
          <w:rFonts w:ascii="Times New Roman" w:hAnsi="Times New Roman"/>
          <w:sz w:val="24"/>
          <w:szCs w:val="24"/>
          <w:vertAlign w:val="subscript"/>
        </w:rPr>
        <w:t xml:space="preserve">1: </w:t>
      </w:r>
      <w:r>
        <w:rPr>
          <w:rFonts w:ascii="Times New Roman" w:hAnsi="Times New Roman"/>
          <w:sz w:val="24"/>
          <w:szCs w:val="24"/>
        </w:rPr>
        <w:t xml:space="preserve">No Significant difference exists in the achievement in </w:t>
      </w:r>
      <w:proofErr w:type="spellStart"/>
      <w:r w:rsidRPr="00E64B62">
        <w:rPr>
          <w:rFonts w:ascii="Times New Roman" w:hAnsi="Times New Roman"/>
          <w:i/>
          <w:iCs/>
          <w:sz w:val="24"/>
          <w:szCs w:val="24"/>
        </w:rPr>
        <w:t>Fiqh</w:t>
      </w:r>
      <w:proofErr w:type="spellEnd"/>
      <w:r>
        <w:rPr>
          <w:rFonts w:ascii="Times New Roman" w:hAnsi="Times New Roman"/>
          <w:sz w:val="24"/>
          <w:szCs w:val="24"/>
        </w:rPr>
        <w:t xml:space="preserve"> aspects of Islamic Studies of Secondary School Students taught using ICT and those taught via conventional method.   </w:t>
      </w:r>
    </w:p>
    <w:p w14:paraId="0EA69C32" w14:textId="77777777" w:rsidR="00500A81" w:rsidRDefault="00500A81" w:rsidP="00500A81">
      <w:pPr>
        <w:spacing w:line="480" w:lineRule="auto"/>
        <w:ind w:left="567" w:right="27" w:hanging="567"/>
        <w:jc w:val="both"/>
        <w:rPr>
          <w:rFonts w:ascii="Times New Roman" w:hAnsi="Times New Roman"/>
          <w:sz w:val="24"/>
          <w:szCs w:val="24"/>
        </w:rPr>
      </w:pPr>
      <w:r>
        <w:rPr>
          <w:rFonts w:ascii="Times New Roman" w:hAnsi="Times New Roman"/>
          <w:sz w:val="24"/>
          <w:szCs w:val="24"/>
        </w:rPr>
        <w:lastRenderedPageBreak/>
        <w:t>Ho</w:t>
      </w:r>
      <w:r>
        <w:rPr>
          <w:rFonts w:ascii="Times New Roman" w:hAnsi="Times New Roman"/>
          <w:sz w:val="16"/>
          <w:szCs w:val="16"/>
        </w:rPr>
        <w:t>2</w:t>
      </w:r>
      <w:r>
        <w:rPr>
          <w:rFonts w:ascii="Times New Roman" w:hAnsi="Times New Roman"/>
          <w:sz w:val="24"/>
          <w:szCs w:val="24"/>
          <w:vertAlign w:val="subscript"/>
        </w:rPr>
        <w:t xml:space="preserve">: </w:t>
      </w:r>
      <w:r>
        <w:rPr>
          <w:rFonts w:ascii="Times New Roman" w:hAnsi="Times New Roman"/>
          <w:sz w:val="24"/>
          <w:szCs w:val="24"/>
        </w:rPr>
        <w:t>Gender has no influence o</w:t>
      </w:r>
      <w:r w:rsidRPr="007517A7">
        <w:rPr>
          <w:rFonts w:ascii="Times New Roman" w:hAnsi="Times New Roman"/>
          <w:sz w:val="24"/>
          <w:szCs w:val="24"/>
        </w:rPr>
        <w:t xml:space="preserve">n the </w:t>
      </w:r>
      <w:r>
        <w:rPr>
          <w:rFonts w:ascii="Times New Roman" w:hAnsi="Times New Roman"/>
          <w:sz w:val="24"/>
          <w:szCs w:val="24"/>
        </w:rPr>
        <w:t xml:space="preserve">secondary school students’ achievement in </w:t>
      </w:r>
      <w:proofErr w:type="spellStart"/>
      <w:r w:rsidRPr="00E64B62">
        <w:rPr>
          <w:rFonts w:ascii="Times New Roman" w:hAnsi="Times New Roman"/>
          <w:i/>
          <w:iCs/>
          <w:sz w:val="24"/>
          <w:szCs w:val="24"/>
        </w:rPr>
        <w:t>Fiqh</w:t>
      </w:r>
      <w:proofErr w:type="spellEnd"/>
      <w:r>
        <w:rPr>
          <w:rFonts w:ascii="Times New Roman" w:hAnsi="Times New Roman"/>
          <w:i/>
          <w:iCs/>
          <w:sz w:val="24"/>
          <w:szCs w:val="24"/>
        </w:rPr>
        <w:t xml:space="preserve"> </w:t>
      </w:r>
      <w:r>
        <w:rPr>
          <w:rFonts w:ascii="Times New Roman" w:hAnsi="Times New Roman"/>
          <w:sz w:val="24"/>
          <w:szCs w:val="24"/>
        </w:rPr>
        <w:t>aspects of Islamic Studies of those taught using ICT and those taught via conventional method.</w:t>
      </w:r>
    </w:p>
    <w:p w14:paraId="28C2D9AC" w14:textId="77777777" w:rsidR="00500A81" w:rsidRDefault="00500A81" w:rsidP="00500A81">
      <w:pPr>
        <w:spacing w:line="480" w:lineRule="auto"/>
        <w:ind w:right="27"/>
        <w:jc w:val="both"/>
        <w:rPr>
          <w:rFonts w:ascii="Times New Roman" w:hAnsi="Times New Roman"/>
          <w:b/>
          <w:sz w:val="24"/>
          <w:szCs w:val="24"/>
        </w:rPr>
      </w:pPr>
      <w:r>
        <w:rPr>
          <w:rFonts w:ascii="Times New Roman" w:hAnsi="Times New Roman"/>
          <w:b/>
          <w:sz w:val="24"/>
          <w:szCs w:val="24"/>
        </w:rPr>
        <w:t>Methodology</w:t>
      </w:r>
    </w:p>
    <w:p w14:paraId="0694E6F4" w14:textId="77777777" w:rsidR="004B1C1B" w:rsidRDefault="00500A81" w:rsidP="00500A81">
      <w:pPr>
        <w:spacing w:line="480" w:lineRule="auto"/>
        <w:ind w:right="27" w:firstLine="720"/>
        <w:jc w:val="both"/>
        <w:rPr>
          <w:rFonts w:ascii="Times New Roman" w:hAnsi="Times New Roman"/>
          <w:sz w:val="24"/>
          <w:szCs w:val="24"/>
        </w:rPr>
      </w:pPr>
      <w:r>
        <w:rPr>
          <w:rFonts w:ascii="Times New Roman" w:hAnsi="Times New Roman"/>
          <w:sz w:val="24"/>
          <w:szCs w:val="24"/>
        </w:rPr>
        <w:t xml:space="preserve">This study focused on the effect of Information and Communication Technology on senior school Islamic students’ achievement in </w:t>
      </w:r>
      <w:proofErr w:type="spellStart"/>
      <w:r w:rsidRPr="00E64B62">
        <w:rPr>
          <w:rFonts w:ascii="Times New Roman" w:hAnsi="Times New Roman"/>
          <w:i/>
          <w:iCs/>
          <w:sz w:val="24"/>
          <w:szCs w:val="24"/>
        </w:rPr>
        <w:t>Fiqh</w:t>
      </w:r>
      <w:proofErr w:type="spellEnd"/>
      <w:r>
        <w:rPr>
          <w:rFonts w:ascii="Times New Roman" w:hAnsi="Times New Roman"/>
          <w:sz w:val="24"/>
          <w:szCs w:val="24"/>
        </w:rPr>
        <w:t xml:space="preserve"> in Ilorin, Nigeria. Specifically, the study concentrated on Salah and Hajj aspect of the </w:t>
      </w:r>
      <w:proofErr w:type="spellStart"/>
      <w:r w:rsidRPr="00E64B62">
        <w:rPr>
          <w:rFonts w:ascii="Times New Roman" w:hAnsi="Times New Roman"/>
          <w:i/>
          <w:iCs/>
          <w:sz w:val="24"/>
          <w:szCs w:val="24"/>
        </w:rPr>
        <w:t>Fiqh</w:t>
      </w:r>
      <w:proofErr w:type="spellEnd"/>
      <w:r>
        <w:rPr>
          <w:rFonts w:ascii="Times New Roman" w:hAnsi="Times New Roman"/>
          <w:sz w:val="24"/>
          <w:szCs w:val="24"/>
        </w:rPr>
        <w:t xml:space="preserve">, Video tape recording of Salah and Hajj were used for the study. There are three Local Government Areas in Ilorin metropolis, which include: Ilorin-East, Ilorin- South and Ilorin–West. The total population for the study comprised all senior secondary students in Ilorin metropolis, while the target population was all senior secondary school (two) students in Ilorin. The Purposive sampling technique was employed to select intact classes in 2(two) secondary schools within the metropolis both for the experimental and control group. An Islamic Studies Performance Test (ISPT) having 60 questions, drawn from the topics in Islamic Studies scheme of work, was used to determine the academic achievement of students. The percentage was used to describe the bio-data of the respondents. The two corresponding hypotheses were tested using Analysis of Covariance (ANCOVA) at 0.05 level of significance </w:t>
      </w:r>
    </w:p>
    <w:p w14:paraId="5625551A" w14:textId="59FA03C2" w:rsidR="00500A81" w:rsidRDefault="00500A81" w:rsidP="00A17535">
      <w:pPr>
        <w:spacing w:line="480" w:lineRule="auto"/>
        <w:ind w:right="27"/>
        <w:jc w:val="both"/>
        <w:rPr>
          <w:rFonts w:ascii="Times New Roman" w:hAnsi="Times New Roman"/>
          <w:b/>
          <w:bCs/>
          <w:sz w:val="24"/>
          <w:szCs w:val="24"/>
        </w:rPr>
      </w:pPr>
      <w:r w:rsidRPr="00C729B7">
        <w:rPr>
          <w:rFonts w:ascii="Times New Roman" w:hAnsi="Times New Roman"/>
          <w:b/>
          <w:bCs/>
          <w:sz w:val="24"/>
          <w:szCs w:val="24"/>
        </w:rPr>
        <w:t>Results</w:t>
      </w:r>
    </w:p>
    <w:p w14:paraId="713EBA6E" w14:textId="77777777" w:rsidR="00500A81" w:rsidRDefault="00500A81" w:rsidP="00500A81">
      <w:pPr>
        <w:spacing w:line="480" w:lineRule="auto"/>
        <w:ind w:firstLine="720"/>
        <w:jc w:val="both"/>
        <w:rPr>
          <w:rFonts w:ascii="Times New Roman" w:hAnsi="Times New Roman"/>
          <w:sz w:val="24"/>
          <w:szCs w:val="24"/>
          <w:lang w:val="en-GB"/>
        </w:rPr>
      </w:pPr>
      <w:r w:rsidRPr="006C3C39">
        <w:rPr>
          <w:rFonts w:ascii="Times New Roman" w:hAnsi="Times New Roman"/>
          <w:sz w:val="24"/>
          <w:szCs w:val="24"/>
          <w:lang w:val="en-GB"/>
        </w:rPr>
        <w:t xml:space="preserve">The data </w:t>
      </w:r>
      <w:r>
        <w:rPr>
          <w:rFonts w:ascii="Times New Roman" w:hAnsi="Times New Roman"/>
          <w:sz w:val="24"/>
          <w:szCs w:val="24"/>
          <w:lang w:val="en-GB"/>
        </w:rPr>
        <w:t xml:space="preserve">collected was </w:t>
      </w:r>
      <w:r w:rsidRPr="006C3C39">
        <w:rPr>
          <w:rFonts w:ascii="Times New Roman" w:hAnsi="Times New Roman"/>
          <w:sz w:val="24"/>
          <w:szCs w:val="24"/>
          <w:lang w:val="en-GB"/>
        </w:rPr>
        <w:t>analys</w:t>
      </w:r>
      <w:r>
        <w:rPr>
          <w:rFonts w:ascii="Times New Roman" w:hAnsi="Times New Roman"/>
          <w:sz w:val="24"/>
          <w:szCs w:val="24"/>
          <w:lang w:val="en-GB"/>
        </w:rPr>
        <w:t>ed</w:t>
      </w:r>
      <w:r w:rsidRPr="006C3C39">
        <w:rPr>
          <w:rFonts w:ascii="Times New Roman" w:hAnsi="Times New Roman"/>
          <w:sz w:val="24"/>
          <w:szCs w:val="24"/>
          <w:lang w:val="en-GB"/>
        </w:rPr>
        <w:t xml:space="preserve"> using descriptive and inferential statistics. Demographic data and research questions were answered with descriptive statistic of frequency, mean and standard deviation. While the formulated hypotheses were tested using analysis of covariance (ANCOVA) at 0.05 level of significance.</w:t>
      </w:r>
    </w:p>
    <w:p w14:paraId="0E83150F" w14:textId="77777777" w:rsidR="00500A81" w:rsidRPr="0033703F" w:rsidRDefault="00500A81" w:rsidP="00500A81">
      <w:pPr>
        <w:tabs>
          <w:tab w:val="decimal" w:pos="360"/>
        </w:tabs>
        <w:spacing w:line="480" w:lineRule="auto"/>
        <w:ind w:left="72" w:right="27"/>
        <w:jc w:val="both"/>
        <w:rPr>
          <w:rFonts w:ascii="Times New Roman" w:hAnsi="Times New Roman"/>
          <w:b/>
          <w:bCs/>
          <w:color w:val="000000"/>
        </w:rPr>
      </w:pPr>
      <w:r w:rsidRPr="0033703F">
        <w:rPr>
          <w:rFonts w:ascii="Times New Roman" w:hAnsi="Times New Roman"/>
          <w:b/>
          <w:bCs/>
          <w:color w:val="000000"/>
        </w:rPr>
        <w:t xml:space="preserve">Table 3: Distribution of </w:t>
      </w:r>
      <w:r>
        <w:rPr>
          <w:rFonts w:ascii="Times New Roman" w:hAnsi="Times New Roman"/>
          <w:b/>
          <w:bCs/>
          <w:color w:val="000000"/>
        </w:rPr>
        <w:t>Students</w:t>
      </w:r>
      <w:r w:rsidRPr="0033703F">
        <w:rPr>
          <w:rFonts w:ascii="Times New Roman" w:hAnsi="Times New Roman"/>
          <w:b/>
          <w:bCs/>
          <w:color w:val="000000"/>
        </w:rPr>
        <w:t xml:space="preserve"> with Respect to the Experimental and Control Groups and Gender</w:t>
      </w:r>
    </w:p>
    <w:tbl>
      <w:tblPr>
        <w:tblW w:w="0" w:type="auto"/>
        <w:tblBorders>
          <w:top w:val="single" w:sz="4" w:space="0" w:color="auto"/>
          <w:bottom w:val="single" w:sz="4" w:space="0" w:color="auto"/>
        </w:tblBorders>
        <w:tblLook w:val="04A0" w:firstRow="1" w:lastRow="0" w:firstColumn="1" w:lastColumn="0" w:noHBand="0" w:noVBand="1"/>
      </w:tblPr>
      <w:tblGrid>
        <w:gridCol w:w="2780"/>
        <w:gridCol w:w="1536"/>
        <w:gridCol w:w="1663"/>
        <w:gridCol w:w="1712"/>
        <w:gridCol w:w="1669"/>
      </w:tblGrid>
      <w:tr w:rsidR="00500A81" w:rsidRPr="004370A4" w14:paraId="6B86A7AD" w14:textId="77777777" w:rsidTr="00BB18E2">
        <w:tc>
          <w:tcPr>
            <w:tcW w:w="3438" w:type="dxa"/>
            <w:tcBorders>
              <w:bottom w:val="single" w:sz="4" w:space="0" w:color="auto"/>
            </w:tcBorders>
            <w:shd w:val="clear" w:color="auto" w:fill="auto"/>
          </w:tcPr>
          <w:p w14:paraId="55CBA71B" w14:textId="77777777" w:rsidR="00500A81" w:rsidRPr="004370A4" w:rsidRDefault="00500A81" w:rsidP="00BB18E2">
            <w:pPr>
              <w:tabs>
                <w:tab w:val="decimal" w:pos="360"/>
              </w:tabs>
              <w:ind w:right="27"/>
              <w:jc w:val="both"/>
              <w:rPr>
                <w:rFonts w:ascii="Times New Roman" w:hAnsi="Times New Roman"/>
                <w:b/>
                <w:bCs/>
                <w:color w:val="000000"/>
                <w:sz w:val="24"/>
                <w:szCs w:val="24"/>
              </w:rPr>
            </w:pPr>
          </w:p>
        </w:tc>
        <w:tc>
          <w:tcPr>
            <w:tcW w:w="371" w:type="dxa"/>
            <w:tcBorders>
              <w:bottom w:val="single" w:sz="4" w:space="0" w:color="auto"/>
            </w:tcBorders>
            <w:shd w:val="clear" w:color="auto" w:fill="auto"/>
          </w:tcPr>
          <w:p w14:paraId="00D69BAB" w14:textId="77777777" w:rsidR="00500A81" w:rsidRPr="004370A4" w:rsidRDefault="00500A81" w:rsidP="00BB18E2">
            <w:pPr>
              <w:tabs>
                <w:tab w:val="decimal" w:pos="360"/>
              </w:tabs>
              <w:ind w:right="27"/>
              <w:jc w:val="both"/>
              <w:rPr>
                <w:rFonts w:ascii="Times New Roman" w:hAnsi="Times New Roman"/>
                <w:b/>
                <w:bCs/>
                <w:color w:val="000000"/>
                <w:sz w:val="24"/>
                <w:szCs w:val="24"/>
              </w:rPr>
            </w:pPr>
            <w:r w:rsidRPr="004370A4">
              <w:rPr>
                <w:rFonts w:ascii="Times New Roman" w:hAnsi="Times New Roman"/>
                <w:b/>
                <w:bCs/>
                <w:color w:val="000000"/>
                <w:sz w:val="24"/>
                <w:szCs w:val="24"/>
              </w:rPr>
              <w:t>Group</w:t>
            </w:r>
          </w:p>
        </w:tc>
        <w:tc>
          <w:tcPr>
            <w:tcW w:w="1897" w:type="dxa"/>
            <w:tcBorders>
              <w:bottom w:val="single" w:sz="4" w:space="0" w:color="auto"/>
            </w:tcBorders>
            <w:shd w:val="clear" w:color="auto" w:fill="auto"/>
          </w:tcPr>
          <w:p w14:paraId="441E8EF7" w14:textId="77777777" w:rsidR="00500A81" w:rsidRPr="004370A4" w:rsidRDefault="00500A81" w:rsidP="00BB18E2">
            <w:pPr>
              <w:tabs>
                <w:tab w:val="decimal" w:pos="360"/>
              </w:tabs>
              <w:ind w:right="27"/>
              <w:jc w:val="both"/>
              <w:rPr>
                <w:rFonts w:ascii="Times New Roman" w:hAnsi="Times New Roman"/>
                <w:b/>
                <w:bCs/>
                <w:color w:val="000000"/>
                <w:sz w:val="24"/>
                <w:szCs w:val="24"/>
              </w:rPr>
            </w:pPr>
            <w:r w:rsidRPr="004370A4">
              <w:rPr>
                <w:rFonts w:ascii="Times New Roman" w:hAnsi="Times New Roman"/>
                <w:b/>
                <w:bCs/>
                <w:color w:val="000000"/>
                <w:sz w:val="24"/>
                <w:szCs w:val="24"/>
              </w:rPr>
              <w:t>Male</w:t>
            </w:r>
          </w:p>
        </w:tc>
        <w:tc>
          <w:tcPr>
            <w:tcW w:w="1900" w:type="dxa"/>
            <w:tcBorders>
              <w:bottom w:val="single" w:sz="4" w:space="0" w:color="auto"/>
            </w:tcBorders>
            <w:shd w:val="clear" w:color="auto" w:fill="auto"/>
          </w:tcPr>
          <w:p w14:paraId="635F7B23" w14:textId="77777777" w:rsidR="00500A81" w:rsidRPr="004370A4" w:rsidRDefault="00500A81" w:rsidP="00BB18E2">
            <w:pPr>
              <w:tabs>
                <w:tab w:val="decimal" w:pos="360"/>
              </w:tabs>
              <w:ind w:right="27"/>
              <w:jc w:val="both"/>
              <w:rPr>
                <w:rFonts w:ascii="Times New Roman" w:hAnsi="Times New Roman"/>
                <w:b/>
                <w:bCs/>
                <w:color w:val="000000"/>
                <w:sz w:val="24"/>
                <w:szCs w:val="24"/>
              </w:rPr>
            </w:pPr>
            <w:r w:rsidRPr="004370A4">
              <w:rPr>
                <w:rFonts w:ascii="Times New Roman" w:hAnsi="Times New Roman"/>
                <w:b/>
                <w:bCs/>
                <w:color w:val="000000"/>
                <w:sz w:val="24"/>
                <w:szCs w:val="24"/>
              </w:rPr>
              <w:t>Female</w:t>
            </w:r>
          </w:p>
        </w:tc>
        <w:tc>
          <w:tcPr>
            <w:tcW w:w="1898" w:type="dxa"/>
            <w:tcBorders>
              <w:bottom w:val="single" w:sz="4" w:space="0" w:color="auto"/>
            </w:tcBorders>
            <w:shd w:val="clear" w:color="auto" w:fill="auto"/>
          </w:tcPr>
          <w:p w14:paraId="6103D81C" w14:textId="77777777" w:rsidR="00500A81" w:rsidRPr="004370A4" w:rsidRDefault="00500A81" w:rsidP="00BB18E2">
            <w:pPr>
              <w:tabs>
                <w:tab w:val="decimal" w:pos="360"/>
              </w:tabs>
              <w:ind w:right="27"/>
              <w:jc w:val="both"/>
              <w:rPr>
                <w:rFonts w:ascii="Times New Roman" w:hAnsi="Times New Roman"/>
                <w:b/>
                <w:bCs/>
                <w:color w:val="000000"/>
                <w:sz w:val="24"/>
                <w:szCs w:val="24"/>
              </w:rPr>
            </w:pPr>
            <w:r w:rsidRPr="004370A4">
              <w:rPr>
                <w:rFonts w:ascii="Times New Roman" w:hAnsi="Times New Roman"/>
                <w:b/>
                <w:bCs/>
                <w:color w:val="000000"/>
                <w:sz w:val="24"/>
                <w:szCs w:val="24"/>
              </w:rPr>
              <w:t>Total</w:t>
            </w:r>
          </w:p>
        </w:tc>
      </w:tr>
      <w:tr w:rsidR="00500A81" w:rsidRPr="004370A4" w14:paraId="589E54CD" w14:textId="77777777" w:rsidTr="00BB18E2">
        <w:tc>
          <w:tcPr>
            <w:tcW w:w="3438" w:type="dxa"/>
            <w:tcBorders>
              <w:top w:val="single" w:sz="4" w:space="0" w:color="auto"/>
              <w:bottom w:val="nil"/>
            </w:tcBorders>
            <w:shd w:val="clear" w:color="auto" w:fill="auto"/>
          </w:tcPr>
          <w:p w14:paraId="27DB7B34" w14:textId="77777777" w:rsidR="00500A81" w:rsidRPr="004370A4" w:rsidRDefault="00500A81" w:rsidP="00BB18E2">
            <w:pPr>
              <w:tabs>
                <w:tab w:val="decimal" w:pos="360"/>
              </w:tabs>
              <w:ind w:right="27"/>
              <w:rPr>
                <w:rFonts w:ascii="Times New Roman" w:hAnsi="Times New Roman"/>
                <w:b/>
                <w:bCs/>
                <w:color w:val="000000"/>
                <w:sz w:val="24"/>
                <w:szCs w:val="24"/>
              </w:rPr>
            </w:pPr>
          </w:p>
        </w:tc>
        <w:tc>
          <w:tcPr>
            <w:tcW w:w="371" w:type="dxa"/>
            <w:tcBorders>
              <w:top w:val="single" w:sz="4" w:space="0" w:color="auto"/>
              <w:bottom w:val="nil"/>
            </w:tcBorders>
            <w:shd w:val="clear" w:color="auto" w:fill="auto"/>
          </w:tcPr>
          <w:p w14:paraId="2A124E56" w14:textId="77777777" w:rsidR="00500A81" w:rsidRPr="004370A4" w:rsidRDefault="00500A81" w:rsidP="00BB18E2">
            <w:pPr>
              <w:tabs>
                <w:tab w:val="decimal" w:pos="360"/>
              </w:tabs>
              <w:ind w:right="27"/>
              <w:jc w:val="both"/>
              <w:rPr>
                <w:rFonts w:ascii="Times New Roman" w:hAnsi="Times New Roman"/>
                <w:color w:val="000000"/>
                <w:sz w:val="24"/>
                <w:szCs w:val="24"/>
              </w:rPr>
            </w:pPr>
            <w:r w:rsidRPr="004370A4">
              <w:rPr>
                <w:rFonts w:ascii="Times New Roman" w:hAnsi="Times New Roman"/>
                <w:color w:val="000000"/>
                <w:sz w:val="24"/>
                <w:szCs w:val="24"/>
              </w:rPr>
              <w:t>Experimental</w:t>
            </w:r>
          </w:p>
        </w:tc>
        <w:tc>
          <w:tcPr>
            <w:tcW w:w="1897" w:type="dxa"/>
            <w:tcBorders>
              <w:top w:val="single" w:sz="4" w:space="0" w:color="auto"/>
              <w:bottom w:val="nil"/>
            </w:tcBorders>
            <w:shd w:val="clear" w:color="auto" w:fill="auto"/>
          </w:tcPr>
          <w:p w14:paraId="1B5407EB" w14:textId="77777777" w:rsidR="00500A81" w:rsidRPr="004370A4" w:rsidRDefault="00500A81" w:rsidP="00BB18E2">
            <w:pPr>
              <w:tabs>
                <w:tab w:val="decimal" w:pos="360"/>
              </w:tabs>
              <w:ind w:right="27"/>
              <w:jc w:val="both"/>
              <w:rPr>
                <w:rFonts w:ascii="Times New Roman" w:hAnsi="Times New Roman"/>
                <w:color w:val="000000"/>
                <w:sz w:val="24"/>
                <w:szCs w:val="24"/>
              </w:rPr>
            </w:pPr>
            <w:r w:rsidRPr="004370A4">
              <w:rPr>
                <w:rFonts w:ascii="Times New Roman" w:hAnsi="Times New Roman"/>
                <w:color w:val="000000"/>
                <w:sz w:val="24"/>
                <w:szCs w:val="24"/>
              </w:rPr>
              <w:t>42</w:t>
            </w:r>
          </w:p>
        </w:tc>
        <w:tc>
          <w:tcPr>
            <w:tcW w:w="1900" w:type="dxa"/>
            <w:tcBorders>
              <w:top w:val="single" w:sz="4" w:space="0" w:color="auto"/>
              <w:bottom w:val="nil"/>
            </w:tcBorders>
            <w:shd w:val="clear" w:color="auto" w:fill="auto"/>
          </w:tcPr>
          <w:p w14:paraId="01C09193" w14:textId="77777777" w:rsidR="00500A81" w:rsidRPr="004370A4" w:rsidRDefault="00500A81" w:rsidP="00BB18E2">
            <w:pPr>
              <w:tabs>
                <w:tab w:val="decimal" w:pos="360"/>
              </w:tabs>
              <w:ind w:right="27"/>
              <w:jc w:val="both"/>
              <w:rPr>
                <w:rFonts w:ascii="Times New Roman" w:hAnsi="Times New Roman"/>
                <w:color w:val="000000"/>
                <w:sz w:val="24"/>
                <w:szCs w:val="24"/>
              </w:rPr>
            </w:pPr>
            <w:r w:rsidRPr="004370A4">
              <w:rPr>
                <w:rFonts w:ascii="Times New Roman" w:hAnsi="Times New Roman"/>
                <w:color w:val="000000"/>
                <w:sz w:val="24"/>
                <w:szCs w:val="24"/>
              </w:rPr>
              <w:t>24</w:t>
            </w:r>
          </w:p>
        </w:tc>
        <w:tc>
          <w:tcPr>
            <w:tcW w:w="1898" w:type="dxa"/>
            <w:tcBorders>
              <w:top w:val="single" w:sz="4" w:space="0" w:color="auto"/>
              <w:bottom w:val="nil"/>
            </w:tcBorders>
            <w:shd w:val="clear" w:color="auto" w:fill="auto"/>
          </w:tcPr>
          <w:p w14:paraId="539D67A7" w14:textId="77777777" w:rsidR="00500A81" w:rsidRPr="004370A4" w:rsidRDefault="00500A81" w:rsidP="00BB18E2">
            <w:pPr>
              <w:tabs>
                <w:tab w:val="decimal" w:pos="360"/>
              </w:tabs>
              <w:ind w:right="27"/>
              <w:jc w:val="both"/>
              <w:rPr>
                <w:rFonts w:ascii="Times New Roman" w:hAnsi="Times New Roman"/>
                <w:b/>
                <w:bCs/>
                <w:color w:val="000000"/>
                <w:sz w:val="24"/>
                <w:szCs w:val="24"/>
              </w:rPr>
            </w:pPr>
            <w:r w:rsidRPr="004370A4">
              <w:rPr>
                <w:rFonts w:ascii="Times New Roman" w:hAnsi="Times New Roman"/>
                <w:b/>
                <w:bCs/>
                <w:color w:val="000000"/>
                <w:sz w:val="24"/>
                <w:szCs w:val="24"/>
              </w:rPr>
              <w:t>66</w:t>
            </w:r>
          </w:p>
        </w:tc>
      </w:tr>
      <w:tr w:rsidR="00500A81" w:rsidRPr="004370A4" w14:paraId="33DB575F" w14:textId="77777777" w:rsidTr="00BB18E2">
        <w:tc>
          <w:tcPr>
            <w:tcW w:w="3438" w:type="dxa"/>
            <w:tcBorders>
              <w:top w:val="nil"/>
            </w:tcBorders>
            <w:shd w:val="clear" w:color="auto" w:fill="auto"/>
          </w:tcPr>
          <w:p w14:paraId="4D2812DD" w14:textId="77777777" w:rsidR="00500A81" w:rsidRPr="004370A4" w:rsidRDefault="00500A81" w:rsidP="00BB18E2">
            <w:pPr>
              <w:tabs>
                <w:tab w:val="decimal" w:pos="360"/>
              </w:tabs>
              <w:ind w:right="27"/>
              <w:rPr>
                <w:rFonts w:ascii="Times New Roman" w:hAnsi="Times New Roman"/>
                <w:b/>
                <w:bCs/>
                <w:color w:val="000000"/>
                <w:sz w:val="24"/>
                <w:szCs w:val="24"/>
              </w:rPr>
            </w:pPr>
          </w:p>
        </w:tc>
        <w:tc>
          <w:tcPr>
            <w:tcW w:w="371" w:type="dxa"/>
            <w:tcBorders>
              <w:top w:val="nil"/>
            </w:tcBorders>
            <w:shd w:val="clear" w:color="auto" w:fill="auto"/>
          </w:tcPr>
          <w:p w14:paraId="156892B0" w14:textId="77777777" w:rsidR="00500A81" w:rsidRPr="004370A4" w:rsidRDefault="00500A81" w:rsidP="00BB18E2">
            <w:pPr>
              <w:tabs>
                <w:tab w:val="decimal" w:pos="360"/>
              </w:tabs>
              <w:ind w:right="27"/>
              <w:jc w:val="both"/>
              <w:rPr>
                <w:rFonts w:ascii="Times New Roman" w:hAnsi="Times New Roman"/>
                <w:color w:val="000000"/>
                <w:sz w:val="24"/>
                <w:szCs w:val="24"/>
              </w:rPr>
            </w:pPr>
          </w:p>
        </w:tc>
        <w:tc>
          <w:tcPr>
            <w:tcW w:w="1897" w:type="dxa"/>
            <w:tcBorders>
              <w:top w:val="nil"/>
            </w:tcBorders>
            <w:shd w:val="clear" w:color="auto" w:fill="auto"/>
          </w:tcPr>
          <w:p w14:paraId="67D01AB7" w14:textId="77777777" w:rsidR="00500A81" w:rsidRPr="004370A4" w:rsidRDefault="00500A81" w:rsidP="00BB18E2">
            <w:pPr>
              <w:tabs>
                <w:tab w:val="decimal" w:pos="360"/>
              </w:tabs>
              <w:ind w:right="27"/>
              <w:jc w:val="both"/>
              <w:rPr>
                <w:rFonts w:ascii="Times New Roman" w:hAnsi="Times New Roman"/>
                <w:color w:val="000000"/>
                <w:sz w:val="24"/>
                <w:szCs w:val="24"/>
              </w:rPr>
            </w:pPr>
          </w:p>
        </w:tc>
        <w:tc>
          <w:tcPr>
            <w:tcW w:w="1900" w:type="dxa"/>
            <w:tcBorders>
              <w:top w:val="nil"/>
            </w:tcBorders>
            <w:shd w:val="clear" w:color="auto" w:fill="auto"/>
          </w:tcPr>
          <w:p w14:paraId="359DC1D6" w14:textId="77777777" w:rsidR="00500A81" w:rsidRPr="004370A4" w:rsidRDefault="00500A81" w:rsidP="00BB18E2">
            <w:pPr>
              <w:tabs>
                <w:tab w:val="decimal" w:pos="360"/>
              </w:tabs>
              <w:ind w:right="27"/>
              <w:jc w:val="both"/>
              <w:rPr>
                <w:rFonts w:ascii="Times New Roman" w:hAnsi="Times New Roman"/>
                <w:color w:val="000000"/>
                <w:sz w:val="24"/>
                <w:szCs w:val="24"/>
              </w:rPr>
            </w:pPr>
          </w:p>
        </w:tc>
        <w:tc>
          <w:tcPr>
            <w:tcW w:w="1898" w:type="dxa"/>
            <w:tcBorders>
              <w:top w:val="nil"/>
            </w:tcBorders>
            <w:shd w:val="clear" w:color="auto" w:fill="auto"/>
          </w:tcPr>
          <w:p w14:paraId="0022030A" w14:textId="77777777" w:rsidR="00500A81" w:rsidRPr="004370A4" w:rsidRDefault="00500A81" w:rsidP="00BB18E2">
            <w:pPr>
              <w:tabs>
                <w:tab w:val="decimal" w:pos="360"/>
              </w:tabs>
              <w:ind w:right="27"/>
              <w:jc w:val="both"/>
              <w:rPr>
                <w:rFonts w:ascii="Times New Roman" w:hAnsi="Times New Roman"/>
                <w:b/>
                <w:bCs/>
                <w:color w:val="000000"/>
                <w:sz w:val="24"/>
                <w:szCs w:val="24"/>
              </w:rPr>
            </w:pPr>
          </w:p>
        </w:tc>
      </w:tr>
      <w:tr w:rsidR="00500A81" w:rsidRPr="004370A4" w14:paraId="6A317598" w14:textId="77777777" w:rsidTr="00BB18E2">
        <w:tc>
          <w:tcPr>
            <w:tcW w:w="3438" w:type="dxa"/>
            <w:tcBorders>
              <w:top w:val="nil"/>
            </w:tcBorders>
            <w:shd w:val="clear" w:color="auto" w:fill="auto"/>
          </w:tcPr>
          <w:p w14:paraId="00B3AEF5" w14:textId="77777777" w:rsidR="00500A81" w:rsidRPr="004370A4" w:rsidRDefault="00500A81" w:rsidP="00BB18E2">
            <w:pPr>
              <w:tabs>
                <w:tab w:val="decimal" w:pos="360"/>
              </w:tabs>
              <w:ind w:right="27"/>
              <w:rPr>
                <w:rFonts w:ascii="Times New Roman" w:hAnsi="Times New Roman"/>
                <w:b/>
                <w:bCs/>
                <w:color w:val="000000"/>
                <w:sz w:val="24"/>
                <w:szCs w:val="24"/>
              </w:rPr>
            </w:pPr>
          </w:p>
        </w:tc>
        <w:tc>
          <w:tcPr>
            <w:tcW w:w="371" w:type="dxa"/>
            <w:tcBorders>
              <w:top w:val="nil"/>
            </w:tcBorders>
            <w:shd w:val="clear" w:color="auto" w:fill="auto"/>
          </w:tcPr>
          <w:p w14:paraId="084BADE5" w14:textId="77777777" w:rsidR="00500A81" w:rsidRPr="004370A4" w:rsidRDefault="00500A81" w:rsidP="00BB18E2">
            <w:pPr>
              <w:tabs>
                <w:tab w:val="decimal" w:pos="360"/>
              </w:tabs>
              <w:ind w:right="27"/>
              <w:jc w:val="both"/>
              <w:rPr>
                <w:rFonts w:ascii="Times New Roman" w:hAnsi="Times New Roman"/>
                <w:color w:val="000000"/>
                <w:sz w:val="24"/>
                <w:szCs w:val="24"/>
              </w:rPr>
            </w:pPr>
            <w:r w:rsidRPr="004370A4">
              <w:rPr>
                <w:rFonts w:ascii="Times New Roman" w:hAnsi="Times New Roman"/>
                <w:color w:val="000000"/>
                <w:sz w:val="24"/>
                <w:szCs w:val="24"/>
              </w:rPr>
              <w:t>Control</w:t>
            </w:r>
          </w:p>
        </w:tc>
        <w:tc>
          <w:tcPr>
            <w:tcW w:w="1897" w:type="dxa"/>
            <w:tcBorders>
              <w:top w:val="nil"/>
            </w:tcBorders>
            <w:shd w:val="clear" w:color="auto" w:fill="auto"/>
          </w:tcPr>
          <w:p w14:paraId="5A5AE935" w14:textId="77777777" w:rsidR="00500A81" w:rsidRPr="004370A4" w:rsidRDefault="00500A81" w:rsidP="00BB18E2">
            <w:pPr>
              <w:tabs>
                <w:tab w:val="decimal" w:pos="360"/>
              </w:tabs>
              <w:ind w:right="27"/>
              <w:jc w:val="both"/>
              <w:rPr>
                <w:rFonts w:ascii="Times New Roman" w:hAnsi="Times New Roman"/>
                <w:color w:val="000000"/>
                <w:sz w:val="24"/>
                <w:szCs w:val="24"/>
              </w:rPr>
            </w:pPr>
            <w:r w:rsidRPr="004370A4">
              <w:rPr>
                <w:rFonts w:ascii="Times New Roman" w:hAnsi="Times New Roman"/>
                <w:color w:val="000000"/>
                <w:sz w:val="24"/>
                <w:szCs w:val="24"/>
              </w:rPr>
              <w:t>22</w:t>
            </w:r>
          </w:p>
        </w:tc>
        <w:tc>
          <w:tcPr>
            <w:tcW w:w="1900" w:type="dxa"/>
            <w:tcBorders>
              <w:top w:val="nil"/>
            </w:tcBorders>
            <w:shd w:val="clear" w:color="auto" w:fill="auto"/>
          </w:tcPr>
          <w:p w14:paraId="6CB17260" w14:textId="77777777" w:rsidR="00500A81" w:rsidRPr="004370A4" w:rsidRDefault="00500A81" w:rsidP="00BB18E2">
            <w:pPr>
              <w:tabs>
                <w:tab w:val="decimal" w:pos="360"/>
              </w:tabs>
              <w:ind w:right="27"/>
              <w:jc w:val="both"/>
              <w:rPr>
                <w:rFonts w:ascii="Times New Roman" w:hAnsi="Times New Roman"/>
                <w:color w:val="000000"/>
                <w:sz w:val="24"/>
                <w:szCs w:val="24"/>
              </w:rPr>
            </w:pPr>
            <w:r w:rsidRPr="004370A4">
              <w:rPr>
                <w:rFonts w:ascii="Times New Roman" w:hAnsi="Times New Roman"/>
                <w:color w:val="000000"/>
                <w:sz w:val="24"/>
                <w:szCs w:val="24"/>
              </w:rPr>
              <w:t>16</w:t>
            </w:r>
          </w:p>
        </w:tc>
        <w:tc>
          <w:tcPr>
            <w:tcW w:w="1898" w:type="dxa"/>
            <w:tcBorders>
              <w:top w:val="nil"/>
            </w:tcBorders>
            <w:shd w:val="clear" w:color="auto" w:fill="auto"/>
          </w:tcPr>
          <w:p w14:paraId="6E7DC668" w14:textId="77777777" w:rsidR="00500A81" w:rsidRPr="004370A4" w:rsidRDefault="00500A81" w:rsidP="00BB18E2">
            <w:pPr>
              <w:tabs>
                <w:tab w:val="decimal" w:pos="360"/>
              </w:tabs>
              <w:ind w:right="27"/>
              <w:jc w:val="both"/>
              <w:rPr>
                <w:rFonts w:ascii="Times New Roman" w:hAnsi="Times New Roman"/>
                <w:b/>
                <w:bCs/>
                <w:color w:val="000000"/>
                <w:sz w:val="24"/>
                <w:szCs w:val="24"/>
              </w:rPr>
            </w:pPr>
            <w:r w:rsidRPr="004370A4">
              <w:rPr>
                <w:rFonts w:ascii="Times New Roman" w:hAnsi="Times New Roman"/>
                <w:b/>
                <w:bCs/>
                <w:color w:val="000000"/>
                <w:sz w:val="24"/>
                <w:szCs w:val="24"/>
              </w:rPr>
              <w:t>38</w:t>
            </w:r>
          </w:p>
        </w:tc>
      </w:tr>
      <w:tr w:rsidR="00500A81" w:rsidRPr="004370A4" w14:paraId="0EEE3B00" w14:textId="77777777" w:rsidTr="00BB18E2">
        <w:tc>
          <w:tcPr>
            <w:tcW w:w="3438" w:type="dxa"/>
            <w:shd w:val="clear" w:color="auto" w:fill="auto"/>
          </w:tcPr>
          <w:p w14:paraId="06794521" w14:textId="77777777" w:rsidR="00500A81" w:rsidRPr="004370A4" w:rsidRDefault="00500A81" w:rsidP="00BB18E2">
            <w:pPr>
              <w:tabs>
                <w:tab w:val="decimal" w:pos="360"/>
              </w:tabs>
              <w:ind w:right="27"/>
              <w:jc w:val="both"/>
              <w:rPr>
                <w:rFonts w:ascii="Times New Roman" w:hAnsi="Times New Roman"/>
                <w:b/>
                <w:bCs/>
                <w:color w:val="000000"/>
                <w:sz w:val="24"/>
                <w:szCs w:val="24"/>
              </w:rPr>
            </w:pPr>
            <w:r>
              <w:rPr>
                <w:rFonts w:ascii="Times New Roman" w:hAnsi="Times New Roman"/>
                <w:b/>
                <w:bCs/>
                <w:color w:val="000000"/>
                <w:sz w:val="24"/>
                <w:szCs w:val="24"/>
              </w:rPr>
              <w:t xml:space="preserve">                       </w:t>
            </w:r>
          </w:p>
        </w:tc>
        <w:tc>
          <w:tcPr>
            <w:tcW w:w="371" w:type="dxa"/>
            <w:shd w:val="clear" w:color="auto" w:fill="auto"/>
          </w:tcPr>
          <w:p w14:paraId="755DAE98" w14:textId="77777777" w:rsidR="00500A81" w:rsidRPr="004370A4" w:rsidRDefault="00500A81" w:rsidP="00BB18E2">
            <w:pPr>
              <w:tabs>
                <w:tab w:val="decimal" w:pos="360"/>
              </w:tabs>
              <w:ind w:right="27"/>
              <w:jc w:val="both"/>
              <w:rPr>
                <w:rFonts w:ascii="Times New Roman" w:hAnsi="Times New Roman"/>
                <w:b/>
                <w:bCs/>
                <w:color w:val="000000"/>
                <w:sz w:val="24"/>
                <w:szCs w:val="24"/>
              </w:rPr>
            </w:pPr>
            <w:r>
              <w:rPr>
                <w:rFonts w:ascii="Times New Roman" w:hAnsi="Times New Roman"/>
                <w:b/>
                <w:bCs/>
                <w:color w:val="000000"/>
                <w:sz w:val="24"/>
                <w:szCs w:val="24"/>
              </w:rPr>
              <w:t>Total</w:t>
            </w:r>
          </w:p>
        </w:tc>
        <w:tc>
          <w:tcPr>
            <w:tcW w:w="1897" w:type="dxa"/>
            <w:shd w:val="clear" w:color="auto" w:fill="auto"/>
          </w:tcPr>
          <w:p w14:paraId="25FFF27C" w14:textId="77777777" w:rsidR="00500A81" w:rsidRPr="004370A4" w:rsidRDefault="00500A81" w:rsidP="00BB18E2">
            <w:pPr>
              <w:tabs>
                <w:tab w:val="decimal" w:pos="360"/>
              </w:tabs>
              <w:ind w:right="27"/>
              <w:jc w:val="both"/>
              <w:rPr>
                <w:rFonts w:ascii="Times New Roman" w:hAnsi="Times New Roman"/>
                <w:b/>
                <w:bCs/>
                <w:color w:val="000000"/>
                <w:sz w:val="24"/>
                <w:szCs w:val="24"/>
              </w:rPr>
            </w:pPr>
            <w:r w:rsidRPr="004370A4">
              <w:rPr>
                <w:rFonts w:ascii="Times New Roman" w:hAnsi="Times New Roman"/>
                <w:b/>
                <w:bCs/>
                <w:color w:val="000000"/>
                <w:sz w:val="24"/>
                <w:szCs w:val="24"/>
              </w:rPr>
              <w:t>64</w:t>
            </w:r>
          </w:p>
        </w:tc>
        <w:tc>
          <w:tcPr>
            <w:tcW w:w="1900" w:type="dxa"/>
            <w:shd w:val="clear" w:color="auto" w:fill="auto"/>
          </w:tcPr>
          <w:p w14:paraId="67063CDC" w14:textId="77777777" w:rsidR="00500A81" w:rsidRPr="004370A4" w:rsidRDefault="00500A81" w:rsidP="00BB18E2">
            <w:pPr>
              <w:tabs>
                <w:tab w:val="decimal" w:pos="360"/>
              </w:tabs>
              <w:ind w:right="27"/>
              <w:jc w:val="both"/>
              <w:rPr>
                <w:rFonts w:ascii="Times New Roman" w:hAnsi="Times New Roman"/>
                <w:b/>
                <w:bCs/>
                <w:color w:val="000000"/>
                <w:sz w:val="24"/>
                <w:szCs w:val="24"/>
              </w:rPr>
            </w:pPr>
            <w:r w:rsidRPr="004370A4">
              <w:rPr>
                <w:rFonts w:ascii="Times New Roman" w:hAnsi="Times New Roman"/>
                <w:b/>
                <w:bCs/>
                <w:color w:val="000000"/>
                <w:sz w:val="24"/>
                <w:szCs w:val="24"/>
              </w:rPr>
              <w:t>40</w:t>
            </w:r>
          </w:p>
        </w:tc>
        <w:tc>
          <w:tcPr>
            <w:tcW w:w="1898" w:type="dxa"/>
            <w:shd w:val="clear" w:color="auto" w:fill="auto"/>
          </w:tcPr>
          <w:p w14:paraId="7559BE80" w14:textId="77777777" w:rsidR="00500A81" w:rsidRPr="004370A4" w:rsidRDefault="00500A81" w:rsidP="00BB18E2">
            <w:pPr>
              <w:tabs>
                <w:tab w:val="decimal" w:pos="360"/>
              </w:tabs>
              <w:ind w:right="27"/>
              <w:jc w:val="both"/>
              <w:rPr>
                <w:rFonts w:ascii="Times New Roman" w:hAnsi="Times New Roman"/>
                <w:b/>
                <w:bCs/>
                <w:color w:val="000000"/>
                <w:sz w:val="24"/>
                <w:szCs w:val="24"/>
              </w:rPr>
            </w:pPr>
            <w:r>
              <w:rPr>
                <w:rFonts w:ascii="Times New Roman" w:hAnsi="Times New Roman"/>
                <w:b/>
                <w:bCs/>
                <w:color w:val="000000"/>
                <w:sz w:val="24"/>
                <w:szCs w:val="24"/>
              </w:rPr>
              <w:t>104</w:t>
            </w:r>
          </w:p>
        </w:tc>
      </w:tr>
    </w:tbl>
    <w:p w14:paraId="645A2446" w14:textId="77777777" w:rsidR="00500A81" w:rsidRDefault="00500A81" w:rsidP="00500A81">
      <w:pPr>
        <w:spacing w:line="480" w:lineRule="auto"/>
        <w:jc w:val="both"/>
        <w:rPr>
          <w:rFonts w:ascii="Times New Roman" w:hAnsi="Times New Roman"/>
          <w:b/>
          <w:bCs/>
          <w:sz w:val="24"/>
          <w:szCs w:val="24"/>
          <w:lang w:val="en-GB"/>
        </w:rPr>
      </w:pPr>
    </w:p>
    <w:p w14:paraId="599D9B18" w14:textId="77777777" w:rsidR="00500A81" w:rsidRDefault="00500A81" w:rsidP="00500A81">
      <w:pPr>
        <w:spacing w:line="480" w:lineRule="auto"/>
        <w:jc w:val="both"/>
        <w:rPr>
          <w:rFonts w:ascii="Times New Roman" w:hAnsi="Times New Roman"/>
          <w:b/>
          <w:bCs/>
          <w:sz w:val="24"/>
          <w:szCs w:val="24"/>
          <w:lang w:val="en-GB"/>
        </w:rPr>
      </w:pPr>
      <w:r w:rsidRPr="00841534">
        <w:rPr>
          <w:rFonts w:ascii="Times New Roman" w:hAnsi="Times New Roman"/>
          <w:b/>
          <w:bCs/>
          <w:sz w:val="24"/>
          <w:szCs w:val="24"/>
          <w:lang w:val="en-GB"/>
        </w:rPr>
        <w:t>Answering</w:t>
      </w:r>
      <w:r>
        <w:rPr>
          <w:rFonts w:ascii="Times New Roman" w:hAnsi="Times New Roman"/>
          <w:b/>
          <w:bCs/>
          <w:sz w:val="24"/>
          <w:szCs w:val="24"/>
          <w:lang w:val="en-GB"/>
        </w:rPr>
        <w:t xml:space="preserve"> the </w:t>
      </w:r>
      <w:r w:rsidRPr="00841534">
        <w:rPr>
          <w:rFonts w:ascii="Times New Roman" w:hAnsi="Times New Roman"/>
          <w:b/>
          <w:bCs/>
          <w:sz w:val="24"/>
          <w:szCs w:val="24"/>
          <w:lang w:val="en-GB"/>
        </w:rPr>
        <w:t>Research Questions</w:t>
      </w:r>
    </w:p>
    <w:p w14:paraId="0E53D604" w14:textId="77777777" w:rsidR="00500A81" w:rsidRDefault="00500A81" w:rsidP="00500A81">
      <w:pPr>
        <w:pStyle w:val="ListParagraph"/>
        <w:spacing w:line="480" w:lineRule="auto"/>
        <w:ind w:left="0" w:right="27"/>
        <w:jc w:val="both"/>
        <w:rPr>
          <w:rFonts w:ascii="Times New Roman" w:hAnsi="Times New Roman"/>
          <w:sz w:val="24"/>
          <w:szCs w:val="24"/>
        </w:rPr>
      </w:pPr>
      <w:r>
        <w:rPr>
          <w:rFonts w:ascii="Times New Roman" w:hAnsi="Times New Roman"/>
          <w:b/>
          <w:bCs/>
          <w:sz w:val="24"/>
          <w:szCs w:val="24"/>
          <w:lang w:val="en-GB"/>
        </w:rPr>
        <w:t xml:space="preserve">Research Question 1: </w:t>
      </w:r>
      <w:r>
        <w:rPr>
          <w:rFonts w:ascii="Times New Roman" w:hAnsi="Times New Roman"/>
          <w:sz w:val="24"/>
          <w:szCs w:val="24"/>
        </w:rPr>
        <w:t>What is the general performance of students in Islamic Studies?</w:t>
      </w:r>
    </w:p>
    <w:p w14:paraId="41461951" w14:textId="77777777" w:rsidR="00500A81" w:rsidRPr="008A590B" w:rsidRDefault="00500A81" w:rsidP="00500A81">
      <w:pPr>
        <w:spacing w:line="480" w:lineRule="auto"/>
        <w:ind w:right="27"/>
        <w:jc w:val="both"/>
        <w:rPr>
          <w:rFonts w:ascii="Times New Roman" w:hAnsi="Times New Roman"/>
          <w:b/>
          <w:bCs/>
          <w:sz w:val="24"/>
          <w:szCs w:val="24"/>
          <w:lang w:val="en-GB"/>
        </w:rPr>
      </w:pPr>
      <w:r w:rsidRPr="008A590B">
        <w:rPr>
          <w:rFonts w:ascii="Times New Roman" w:hAnsi="Times New Roman"/>
          <w:b/>
          <w:bCs/>
          <w:sz w:val="24"/>
          <w:szCs w:val="24"/>
          <w:lang w:val="en-GB"/>
        </w:rPr>
        <w:t xml:space="preserve">Table </w:t>
      </w:r>
      <w:r>
        <w:rPr>
          <w:rFonts w:ascii="Times New Roman" w:hAnsi="Times New Roman"/>
          <w:b/>
          <w:bCs/>
          <w:sz w:val="24"/>
          <w:szCs w:val="24"/>
          <w:lang w:val="en-GB"/>
        </w:rPr>
        <w:t>4</w:t>
      </w:r>
      <w:r w:rsidRPr="008A590B">
        <w:rPr>
          <w:rFonts w:ascii="Times New Roman" w:hAnsi="Times New Roman"/>
          <w:b/>
          <w:bCs/>
          <w:sz w:val="24"/>
          <w:szCs w:val="24"/>
          <w:lang w:val="en-GB"/>
        </w:rPr>
        <w:t>: Students’ Performance in Islamic Studies</w:t>
      </w:r>
    </w:p>
    <w:tbl>
      <w:tblPr>
        <w:tblW w:w="0" w:type="auto"/>
        <w:tblInd w:w="108" w:type="dxa"/>
        <w:tblBorders>
          <w:top w:val="single" w:sz="4" w:space="0" w:color="auto"/>
          <w:bottom w:val="single" w:sz="4" w:space="0" w:color="auto"/>
        </w:tblBorders>
        <w:tblLook w:val="04A0" w:firstRow="1" w:lastRow="0" w:firstColumn="1" w:lastColumn="0" w:noHBand="0" w:noVBand="1"/>
      </w:tblPr>
      <w:tblGrid>
        <w:gridCol w:w="1655"/>
        <w:gridCol w:w="2078"/>
        <w:gridCol w:w="3117"/>
      </w:tblGrid>
      <w:tr w:rsidR="00500A81" w:rsidRPr="003A10FA" w14:paraId="364A83DA" w14:textId="77777777" w:rsidTr="00BB18E2">
        <w:trPr>
          <w:trHeight w:val="262"/>
        </w:trPr>
        <w:tc>
          <w:tcPr>
            <w:tcW w:w="1655" w:type="dxa"/>
            <w:tcBorders>
              <w:bottom w:val="single" w:sz="4" w:space="0" w:color="auto"/>
            </w:tcBorders>
            <w:shd w:val="clear" w:color="auto" w:fill="auto"/>
          </w:tcPr>
          <w:p w14:paraId="3946054E" w14:textId="77777777" w:rsidR="00500A81" w:rsidRPr="003A10FA" w:rsidRDefault="00500A81" w:rsidP="00BB18E2">
            <w:pPr>
              <w:rPr>
                <w:rFonts w:ascii="Times New Roman" w:hAnsi="Times New Roman"/>
                <w:b/>
                <w:bCs/>
                <w:sz w:val="24"/>
                <w:szCs w:val="24"/>
              </w:rPr>
            </w:pPr>
            <w:r w:rsidRPr="003A10FA">
              <w:rPr>
                <w:rFonts w:ascii="Times New Roman" w:hAnsi="Times New Roman"/>
                <w:b/>
                <w:bCs/>
                <w:sz w:val="24"/>
                <w:szCs w:val="24"/>
              </w:rPr>
              <w:t>Grade</w:t>
            </w:r>
          </w:p>
        </w:tc>
        <w:tc>
          <w:tcPr>
            <w:tcW w:w="2078" w:type="dxa"/>
            <w:tcBorders>
              <w:bottom w:val="single" w:sz="4" w:space="0" w:color="auto"/>
            </w:tcBorders>
            <w:shd w:val="clear" w:color="auto" w:fill="auto"/>
          </w:tcPr>
          <w:p w14:paraId="4E4642BF" w14:textId="77777777" w:rsidR="00500A81" w:rsidRPr="003A10FA" w:rsidRDefault="00500A81" w:rsidP="00BB18E2">
            <w:pPr>
              <w:rPr>
                <w:rFonts w:ascii="Times New Roman" w:hAnsi="Times New Roman"/>
                <w:b/>
                <w:bCs/>
                <w:sz w:val="24"/>
                <w:szCs w:val="24"/>
              </w:rPr>
            </w:pPr>
            <w:r w:rsidRPr="003A10FA">
              <w:rPr>
                <w:rFonts w:ascii="Times New Roman" w:hAnsi="Times New Roman"/>
                <w:b/>
                <w:bCs/>
                <w:sz w:val="24"/>
                <w:szCs w:val="24"/>
              </w:rPr>
              <w:t>Frequency</w:t>
            </w:r>
          </w:p>
        </w:tc>
        <w:tc>
          <w:tcPr>
            <w:tcW w:w="3117" w:type="dxa"/>
            <w:tcBorders>
              <w:bottom w:val="single" w:sz="4" w:space="0" w:color="auto"/>
            </w:tcBorders>
            <w:shd w:val="clear" w:color="auto" w:fill="auto"/>
          </w:tcPr>
          <w:p w14:paraId="787B892D" w14:textId="77777777" w:rsidR="00500A81" w:rsidRPr="003A10FA" w:rsidRDefault="00500A81" w:rsidP="00BB18E2">
            <w:pPr>
              <w:rPr>
                <w:rFonts w:ascii="Times New Roman" w:hAnsi="Times New Roman"/>
                <w:b/>
                <w:bCs/>
                <w:sz w:val="24"/>
                <w:szCs w:val="24"/>
              </w:rPr>
            </w:pPr>
            <w:r w:rsidRPr="003A10FA">
              <w:rPr>
                <w:rFonts w:ascii="Times New Roman" w:hAnsi="Times New Roman"/>
                <w:b/>
                <w:bCs/>
                <w:sz w:val="24"/>
                <w:szCs w:val="24"/>
              </w:rPr>
              <w:t>Percentage (%)</w:t>
            </w:r>
          </w:p>
        </w:tc>
      </w:tr>
      <w:tr w:rsidR="00500A81" w:rsidRPr="003A10FA" w14:paraId="7C071D7D" w14:textId="77777777" w:rsidTr="00BB18E2">
        <w:trPr>
          <w:trHeight w:val="262"/>
        </w:trPr>
        <w:tc>
          <w:tcPr>
            <w:tcW w:w="1655" w:type="dxa"/>
            <w:tcBorders>
              <w:top w:val="single" w:sz="4" w:space="0" w:color="auto"/>
              <w:bottom w:val="nil"/>
            </w:tcBorders>
            <w:shd w:val="clear" w:color="auto" w:fill="auto"/>
          </w:tcPr>
          <w:p w14:paraId="63B10973"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A</w:t>
            </w:r>
          </w:p>
        </w:tc>
        <w:tc>
          <w:tcPr>
            <w:tcW w:w="2078" w:type="dxa"/>
            <w:tcBorders>
              <w:top w:val="single" w:sz="4" w:space="0" w:color="auto"/>
              <w:bottom w:val="nil"/>
            </w:tcBorders>
            <w:shd w:val="clear" w:color="auto" w:fill="auto"/>
          </w:tcPr>
          <w:p w14:paraId="19C47704"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22</w:t>
            </w:r>
          </w:p>
        </w:tc>
        <w:tc>
          <w:tcPr>
            <w:tcW w:w="3117" w:type="dxa"/>
            <w:tcBorders>
              <w:top w:val="single" w:sz="4" w:space="0" w:color="auto"/>
              <w:bottom w:val="nil"/>
            </w:tcBorders>
            <w:shd w:val="clear" w:color="auto" w:fill="auto"/>
          </w:tcPr>
          <w:p w14:paraId="2116A00F" w14:textId="77777777" w:rsidR="00500A81" w:rsidRPr="003A10FA" w:rsidRDefault="00500A81" w:rsidP="00BB18E2">
            <w:pPr>
              <w:rPr>
                <w:rFonts w:ascii="Times New Roman" w:hAnsi="Times New Roman"/>
                <w:color w:val="000000"/>
                <w:sz w:val="24"/>
                <w:szCs w:val="24"/>
              </w:rPr>
            </w:pPr>
            <w:r w:rsidRPr="003A10FA">
              <w:rPr>
                <w:rFonts w:ascii="Times New Roman" w:hAnsi="Times New Roman"/>
                <w:color w:val="000000"/>
                <w:sz w:val="24"/>
                <w:szCs w:val="24"/>
              </w:rPr>
              <w:t>18.3</w:t>
            </w:r>
          </w:p>
        </w:tc>
      </w:tr>
      <w:tr w:rsidR="00500A81" w:rsidRPr="003A10FA" w14:paraId="5BB52641" w14:textId="77777777" w:rsidTr="00BB18E2">
        <w:trPr>
          <w:trHeight w:val="277"/>
        </w:trPr>
        <w:tc>
          <w:tcPr>
            <w:tcW w:w="1655" w:type="dxa"/>
            <w:tcBorders>
              <w:top w:val="nil"/>
            </w:tcBorders>
            <w:shd w:val="clear" w:color="auto" w:fill="auto"/>
          </w:tcPr>
          <w:p w14:paraId="38032D89"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B</w:t>
            </w:r>
          </w:p>
        </w:tc>
        <w:tc>
          <w:tcPr>
            <w:tcW w:w="2078" w:type="dxa"/>
            <w:tcBorders>
              <w:top w:val="nil"/>
            </w:tcBorders>
            <w:shd w:val="clear" w:color="auto" w:fill="auto"/>
          </w:tcPr>
          <w:p w14:paraId="6CF6B49D"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39</w:t>
            </w:r>
          </w:p>
        </w:tc>
        <w:tc>
          <w:tcPr>
            <w:tcW w:w="3117" w:type="dxa"/>
            <w:tcBorders>
              <w:top w:val="nil"/>
            </w:tcBorders>
            <w:shd w:val="clear" w:color="auto" w:fill="auto"/>
          </w:tcPr>
          <w:p w14:paraId="4F7BCEB0" w14:textId="77777777" w:rsidR="00500A81" w:rsidRPr="003A10FA" w:rsidRDefault="00500A81" w:rsidP="00BB18E2">
            <w:pPr>
              <w:rPr>
                <w:rFonts w:ascii="Times New Roman" w:hAnsi="Times New Roman"/>
                <w:color w:val="000000"/>
                <w:sz w:val="24"/>
                <w:szCs w:val="24"/>
              </w:rPr>
            </w:pPr>
            <w:r w:rsidRPr="003A10FA">
              <w:rPr>
                <w:rFonts w:ascii="Times New Roman" w:hAnsi="Times New Roman"/>
                <w:color w:val="000000"/>
                <w:sz w:val="24"/>
                <w:szCs w:val="24"/>
              </w:rPr>
              <w:t>39.4</w:t>
            </w:r>
          </w:p>
        </w:tc>
      </w:tr>
      <w:tr w:rsidR="00500A81" w:rsidRPr="003A10FA" w14:paraId="215BA3DD" w14:textId="77777777" w:rsidTr="00BB18E2">
        <w:trPr>
          <w:trHeight w:val="262"/>
        </w:trPr>
        <w:tc>
          <w:tcPr>
            <w:tcW w:w="1655" w:type="dxa"/>
            <w:shd w:val="clear" w:color="auto" w:fill="auto"/>
          </w:tcPr>
          <w:p w14:paraId="4F89702B"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C</w:t>
            </w:r>
          </w:p>
        </w:tc>
        <w:tc>
          <w:tcPr>
            <w:tcW w:w="2078" w:type="dxa"/>
            <w:shd w:val="clear" w:color="auto" w:fill="auto"/>
          </w:tcPr>
          <w:p w14:paraId="66A0F251"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31</w:t>
            </w:r>
          </w:p>
        </w:tc>
        <w:tc>
          <w:tcPr>
            <w:tcW w:w="3117" w:type="dxa"/>
            <w:shd w:val="clear" w:color="auto" w:fill="auto"/>
          </w:tcPr>
          <w:p w14:paraId="477CFF51" w14:textId="77777777" w:rsidR="00500A81" w:rsidRPr="003A10FA" w:rsidRDefault="00500A81" w:rsidP="00BB18E2">
            <w:pPr>
              <w:rPr>
                <w:rFonts w:ascii="Times New Roman" w:hAnsi="Times New Roman"/>
                <w:color w:val="000000"/>
                <w:sz w:val="24"/>
                <w:szCs w:val="24"/>
              </w:rPr>
            </w:pPr>
            <w:r w:rsidRPr="003A10FA">
              <w:rPr>
                <w:rFonts w:ascii="Times New Roman" w:hAnsi="Times New Roman"/>
                <w:color w:val="000000"/>
                <w:sz w:val="24"/>
                <w:szCs w:val="24"/>
              </w:rPr>
              <w:t>26.0</w:t>
            </w:r>
          </w:p>
        </w:tc>
      </w:tr>
      <w:tr w:rsidR="00500A81" w:rsidRPr="003A10FA" w14:paraId="0245E3EE" w14:textId="77777777" w:rsidTr="00BB18E2">
        <w:trPr>
          <w:trHeight w:val="262"/>
        </w:trPr>
        <w:tc>
          <w:tcPr>
            <w:tcW w:w="1655" w:type="dxa"/>
            <w:shd w:val="clear" w:color="auto" w:fill="auto"/>
          </w:tcPr>
          <w:p w14:paraId="53AA1C2B"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D</w:t>
            </w:r>
          </w:p>
        </w:tc>
        <w:tc>
          <w:tcPr>
            <w:tcW w:w="2078" w:type="dxa"/>
            <w:shd w:val="clear" w:color="auto" w:fill="auto"/>
          </w:tcPr>
          <w:p w14:paraId="40077104"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12</w:t>
            </w:r>
          </w:p>
        </w:tc>
        <w:tc>
          <w:tcPr>
            <w:tcW w:w="3117" w:type="dxa"/>
            <w:shd w:val="clear" w:color="auto" w:fill="auto"/>
          </w:tcPr>
          <w:p w14:paraId="788786A8" w14:textId="77777777" w:rsidR="00500A81" w:rsidRPr="003A10FA" w:rsidRDefault="00500A81" w:rsidP="00BB18E2">
            <w:pPr>
              <w:rPr>
                <w:rFonts w:ascii="Times New Roman" w:hAnsi="Times New Roman"/>
                <w:color w:val="000000"/>
                <w:sz w:val="24"/>
                <w:szCs w:val="24"/>
              </w:rPr>
            </w:pPr>
            <w:r w:rsidRPr="003A10FA">
              <w:rPr>
                <w:rFonts w:ascii="Times New Roman" w:hAnsi="Times New Roman"/>
                <w:color w:val="000000"/>
                <w:sz w:val="24"/>
                <w:szCs w:val="24"/>
              </w:rPr>
              <w:t>11.5</w:t>
            </w:r>
          </w:p>
        </w:tc>
      </w:tr>
      <w:tr w:rsidR="00500A81" w:rsidRPr="003A10FA" w14:paraId="43B1CDFC" w14:textId="77777777" w:rsidTr="00BB18E2">
        <w:trPr>
          <w:trHeight w:val="277"/>
        </w:trPr>
        <w:tc>
          <w:tcPr>
            <w:tcW w:w="1655" w:type="dxa"/>
            <w:shd w:val="clear" w:color="auto" w:fill="auto"/>
          </w:tcPr>
          <w:p w14:paraId="4E45CF8B"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E</w:t>
            </w:r>
          </w:p>
        </w:tc>
        <w:tc>
          <w:tcPr>
            <w:tcW w:w="2078" w:type="dxa"/>
            <w:shd w:val="clear" w:color="auto" w:fill="auto"/>
          </w:tcPr>
          <w:p w14:paraId="6737D62C"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2</w:t>
            </w:r>
          </w:p>
        </w:tc>
        <w:tc>
          <w:tcPr>
            <w:tcW w:w="3117" w:type="dxa"/>
            <w:shd w:val="clear" w:color="auto" w:fill="auto"/>
          </w:tcPr>
          <w:p w14:paraId="64203C2F" w14:textId="77777777" w:rsidR="00500A81" w:rsidRPr="003A10FA" w:rsidRDefault="00500A81" w:rsidP="00BB18E2">
            <w:pPr>
              <w:rPr>
                <w:rFonts w:ascii="Times New Roman" w:hAnsi="Times New Roman"/>
                <w:color w:val="000000"/>
                <w:sz w:val="24"/>
                <w:szCs w:val="24"/>
              </w:rPr>
            </w:pPr>
            <w:r w:rsidRPr="003A10FA">
              <w:rPr>
                <w:rFonts w:ascii="Times New Roman" w:hAnsi="Times New Roman"/>
                <w:color w:val="000000"/>
                <w:sz w:val="24"/>
                <w:szCs w:val="24"/>
              </w:rPr>
              <w:t>1.9</w:t>
            </w:r>
          </w:p>
        </w:tc>
      </w:tr>
      <w:tr w:rsidR="00500A81" w:rsidRPr="003A10FA" w14:paraId="709A4EE8" w14:textId="77777777" w:rsidTr="00BB18E2">
        <w:trPr>
          <w:trHeight w:val="262"/>
        </w:trPr>
        <w:tc>
          <w:tcPr>
            <w:tcW w:w="1655" w:type="dxa"/>
            <w:shd w:val="clear" w:color="auto" w:fill="auto"/>
          </w:tcPr>
          <w:p w14:paraId="17382081"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F</w:t>
            </w:r>
          </w:p>
        </w:tc>
        <w:tc>
          <w:tcPr>
            <w:tcW w:w="2078" w:type="dxa"/>
            <w:shd w:val="clear" w:color="auto" w:fill="auto"/>
          </w:tcPr>
          <w:p w14:paraId="5F43B42D" w14:textId="77777777" w:rsidR="00500A81" w:rsidRPr="003A10FA" w:rsidRDefault="00500A81" w:rsidP="00BB18E2">
            <w:pPr>
              <w:rPr>
                <w:rFonts w:ascii="Times New Roman" w:hAnsi="Times New Roman"/>
                <w:sz w:val="24"/>
                <w:szCs w:val="24"/>
              </w:rPr>
            </w:pPr>
            <w:r w:rsidRPr="003A10FA">
              <w:rPr>
                <w:rFonts w:ascii="Times New Roman" w:hAnsi="Times New Roman"/>
                <w:sz w:val="24"/>
                <w:szCs w:val="24"/>
              </w:rPr>
              <w:t>3</w:t>
            </w:r>
          </w:p>
        </w:tc>
        <w:tc>
          <w:tcPr>
            <w:tcW w:w="3117" w:type="dxa"/>
            <w:shd w:val="clear" w:color="auto" w:fill="auto"/>
          </w:tcPr>
          <w:p w14:paraId="43640ED8" w14:textId="77777777" w:rsidR="00500A81" w:rsidRPr="003A10FA" w:rsidRDefault="00500A81" w:rsidP="00BB18E2">
            <w:pPr>
              <w:rPr>
                <w:rFonts w:ascii="Times New Roman" w:hAnsi="Times New Roman"/>
                <w:color w:val="000000"/>
                <w:sz w:val="24"/>
                <w:szCs w:val="24"/>
              </w:rPr>
            </w:pPr>
            <w:r w:rsidRPr="003A10FA">
              <w:rPr>
                <w:rFonts w:ascii="Times New Roman" w:hAnsi="Times New Roman"/>
                <w:color w:val="000000"/>
                <w:sz w:val="24"/>
                <w:szCs w:val="24"/>
              </w:rPr>
              <w:t>2.9</w:t>
            </w:r>
          </w:p>
        </w:tc>
      </w:tr>
      <w:tr w:rsidR="00500A81" w:rsidRPr="003A10FA" w14:paraId="0EC674CD" w14:textId="77777777" w:rsidTr="00BB18E2">
        <w:trPr>
          <w:trHeight w:val="262"/>
        </w:trPr>
        <w:tc>
          <w:tcPr>
            <w:tcW w:w="1655" w:type="dxa"/>
            <w:shd w:val="clear" w:color="auto" w:fill="auto"/>
          </w:tcPr>
          <w:p w14:paraId="6AD1FD56" w14:textId="77777777" w:rsidR="00500A81" w:rsidRPr="003A10FA" w:rsidRDefault="00500A81" w:rsidP="00BB18E2">
            <w:pPr>
              <w:rPr>
                <w:rFonts w:ascii="Times New Roman" w:hAnsi="Times New Roman"/>
                <w:b/>
                <w:bCs/>
                <w:sz w:val="24"/>
                <w:szCs w:val="24"/>
              </w:rPr>
            </w:pPr>
            <w:r w:rsidRPr="003A10FA">
              <w:rPr>
                <w:rFonts w:ascii="Times New Roman" w:hAnsi="Times New Roman"/>
                <w:b/>
                <w:bCs/>
                <w:sz w:val="24"/>
                <w:szCs w:val="24"/>
              </w:rPr>
              <w:t>Total</w:t>
            </w:r>
          </w:p>
        </w:tc>
        <w:tc>
          <w:tcPr>
            <w:tcW w:w="2078" w:type="dxa"/>
            <w:shd w:val="clear" w:color="auto" w:fill="auto"/>
          </w:tcPr>
          <w:p w14:paraId="14F0AB2E" w14:textId="77777777" w:rsidR="00500A81" w:rsidRPr="003A10FA" w:rsidRDefault="00500A81" w:rsidP="00BB18E2">
            <w:pPr>
              <w:rPr>
                <w:rFonts w:ascii="Times New Roman" w:hAnsi="Times New Roman"/>
                <w:b/>
                <w:bCs/>
                <w:sz w:val="24"/>
                <w:szCs w:val="24"/>
              </w:rPr>
            </w:pPr>
            <w:r w:rsidRPr="003A10FA">
              <w:rPr>
                <w:rFonts w:ascii="Times New Roman" w:hAnsi="Times New Roman"/>
                <w:b/>
                <w:bCs/>
                <w:sz w:val="24"/>
                <w:szCs w:val="24"/>
              </w:rPr>
              <w:t>104</w:t>
            </w:r>
          </w:p>
        </w:tc>
        <w:tc>
          <w:tcPr>
            <w:tcW w:w="3117" w:type="dxa"/>
            <w:shd w:val="clear" w:color="auto" w:fill="auto"/>
          </w:tcPr>
          <w:p w14:paraId="6FE3BC94" w14:textId="77777777" w:rsidR="00500A81" w:rsidRPr="003A10FA" w:rsidRDefault="00500A81" w:rsidP="00BB18E2">
            <w:pPr>
              <w:rPr>
                <w:rFonts w:ascii="Times New Roman" w:hAnsi="Times New Roman"/>
                <w:b/>
                <w:bCs/>
                <w:sz w:val="24"/>
                <w:szCs w:val="24"/>
              </w:rPr>
            </w:pPr>
            <w:r w:rsidRPr="003A10FA">
              <w:rPr>
                <w:rFonts w:ascii="Times New Roman" w:hAnsi="Times New Roman"/>
                <w:b/>
                <w:bCs/>
                <w:sz w:val="24"/>
                <w:szCs w:val="24"/>
              </w:rPr>
              <w:t>100.00</w:t>
            </w:r>
          </w:p>
        </w:tc>
      </w:tr>
    </w:tbl>
    <w:p w14:paraId="16C99DE2" w14:textId="77777777" w:rsidR="00500A81" w:rsidRDefault="00500A81" w:rsidP="00500A81">
      <w:pPr>
        <w:spacing w:after="160" w:line="480" w:lineRule="auto"/>
        <w:ind w:right="27" w:firstLine="720"/>
        <w:jc w:val="both"/>
        <w:rPr>
          <w:rFonts w:ascii="Times New Roman" w:hAnsi="Times New Roman"/>
          <w:sz w:val="24"/>
          <w:szCs w:val="24"/>
          <w:lang w:val="en-GB"/>
        </w:rPr>
      </w:pPr>
      <w:r>
        <w:rPr>
          <w:rFonts w:ascii="Times New Roman" w:hAnsi="Times New Roman"/>
          <w:sz w:val="24"/>
          <w:szCs w:val="24"/>
          <w:lang w:val="en-GB"/>
        </w:rPr>
        <w:t>Table 4 shows</w:t>
      </w:r>
      <w:r w:rsidRPr="00725CCB">
        <w:rPr>
          <w:rFonts w:ascii="Times New Roman" w:hAnsi="Times New Roman"/>
          <w:sz w:val="24"/>
          <w:szCs w:val="24"/>
          <w:lang w:val="en-GB"/>
        </w:rPr>
        <w:t xml:space="preserve"> that academic performance of the students in</w:t>
      </w:r>
      <w:r>
        <w:rPr>
          <w:rFonts w:ascii="Times New Roman" w:hAnsi="Times New Roman"/>
          <w:sz w:val="24"/>
          <w:szCs w:val="24"/>
          <w:lang w:val="en-GB"/>
        </w:rPr>
        <w:t xml:space="preserve"> </w:t>
      </w:r>
      <w:r w:rsidRPr="00725CCB">
        <w:rPr>
          <w:rFonts w:ascii="Times New Roman" w:hAnsi="Times New Roman"/>
          <w:sz w:val="24"/>
          <w:szCs w:val="24"/>
          <w:lang w:val="en-GB"/>
        </w:rPr>
        <w:t>Islamic studies was very high, this is as a result of the use of instructional materials in the studies.</w:t>
      </w:r>
    </w:p>
    <w:p w14:paraId="4FBA9362" w14:textId="29354838" w:rsidR="00500A81" w:rsidRDefault="00500A81" w:rsidP="00500A81">
      <w:pPr>
        <w:pStyle w:val="ListParagraph"/>
        <w:spacing w:line="480" w:lineRule="auto"/>
        <w:ind w:left="0" w:right="27"/>
        <w:jc w:val="both"/>
        <w:rPr>
          <w:rFonts w:ascii="Times New Roman" w:hAnsi="Times New Roman"/>
          <w:sz w:val="24"/>
          <w:szCs w:val="24"/>
        </w:rPr>
      </w:pPr>
      <w:r w:rsidRPr="006C3C39">
        <w:rPr>
          <w:rFonts w:ascii="Times New Roman" w:hAnsi="Times New Roman"/>
          <w:b/>
          <w:bCs/>
          <w:sz w:val="24"/>
          <w:szCs w:val="24"/>
          <w:lang w:val="en-GB"/>
        </w:rPr>
        <w:t xml:space="preserve">Research Question </w:t>
      </w:r>
      <w:r>
        <w:rPr>
          <w:rFonts w:ascii="Times New Roman" w:hAnsi="Times New Roman"/>
          <w:b/>
          <w:bCs/>
          <w:sz w:val="24"/>
          <w:szCs w:val="24"/>
          <w:lang w:val="en-GB"/>
        </w:rPr>
        <w:t>2</w:t>
      </w:r>
      <w:r w:rsidRPr="006C3C39">
        <w:rPr>
          <w:rFonts w:ascii="Times New Roman" w:hAnsi="Times New Roman"/>
          <w:b/>
          <w:bCs/>
          <w:sz w:val="24"/>
          <w:szCs w:val="24"/>
          <w:lang w:val="en-GB"/>
        </w:rPr>
        <w:t>:</w:t>
      </w:r>
      <w:r w:rsidRPr="006C3C39">
        <w:rPr>
          <w:rFonts w:ascii="Times New Roman" w:hAnsi="Times New Roman"/>
          <w:sz w:val="24"/>
          <w:szCs w:val="24"/>
          <w:lang w:val="en-GB"/>
        </w:rPr>
        <w:t xml:space="preserve"> </w:t>
      </w:r>
      <w:r w:rsidRPr="00067232">
        <w:rPr>
          <w:rFonts w:ascii="Times New Roman" w:hAnsi="Times New Roman"/>
          <w:sz w:val="24"/>
          <w:szCs w:val="24"/>
        </w:rPr>
        <w:t xml:space="preserve">Is there any </w:t>
      </w:r>
      <w:r>
        <w:rPr>
          <w:rFonts w:ascii="Times New Roman" w:hAnsi="Times New Roman"/>
          <w:sz w:val="24"/>
          <w:szCs w:val="24"/>
        </w:rPr>
        <w:t xml:space="preserve">difference in the secondary school students’ achievement in </w:t>
      </w:r>
      <w:proofErr w:type="spellStart"/>
      <w:r w:rsidRPr="00E64B62">
        <w:rPr>
          <w:rFonts w:ascii="Times New Roman" w:hAnsi="Times New Roman"/>
          <w:i/>
          <w:iCs/>
          <w:sz w:val="24"/>
          <w:szCs w:val="24"/>
        </w:rPr>
        <w:t>Fiqh</w:t>
      </w:r>
      <w:proofErr w:type="spellEnd"/>
      <w:r>
        <w:rPr>
          <w:rFonts w:ascii="Times New Roman" w:hAnsi="Times New Roman"/>
          <w:i/>
          <w:iCs/>
          <w:sz w:val="24"/>
          <w:szCs w:val="24"/>
        </w:rPr>
        <w:t xml:space="preserve"> </w:t>
      </w:r>
      <w:r>
        <w:rPr>
          <w:rFonts w:ascii="Times New Roman" w:hAnsi="Times New Roman"/>
          <w:sz w:val="24"/>
          <w:szCs w:val="24"/>
        </w:rPr>
        <w:t>aspects of Islamic Studies of those taught using ICT and those taught via conventional method</w:t>
      </w:r>
      <w:r w:rsidRPr="00067232">
        <w:rPr>
          <w:rFonts w:ascii="Times New Roman" w:hAnsi="Times New Roman"/>
          <w:sz w:val="24"/>
          <w:szCs w:val="24"/>
        </w:rPr>
        <w:t xml:space="preserve">?   </w:t>
      </w:r>
    </w:p>
    <w:p w14:paraId="7C205D30" w14:textId="77777777" w:rsidR="004B1C1B" w:rsidRDefault="004B1C1B" w:rsidP="00500A81">
      <w:pPr>
        <w:pStyle w:val="ListParagraph"/>
        <w:spacing w:line="480" w:lineRule="auto"/>
        <w:ind w:left="0" w:right="27"/>
        <w:jc w:val="both"/>
        <w:rPr>
          <w:rFonts w:ascii="Times New Roman" w:hAnsi="Times New Roman"/>
          <w:sz w:val="24"/>
          <w:szCs w:val="24"/>
        </w:rPr>
      </w:pPr>
    </w:p>
    <w:tbl>
      <w:tblPr>
        <w:tblW w:w="9464" w:type="dxa"/>
        <w:tblBorders>
          <w:bottom w:val="single" w:sz="4" w:space="0" w:color="auto"/>
        </w:tblBorders>
        <w:tblLayout w:type="fixed"/>
        <w:tblCellMar>
          <w:left w:w="0" w:type="dxa"/>
          <w:right w:w="0" w:type="dxa"/>
        </w:tblCellMar>
        <w:tblLook w:val="0000" w:firstRow="0" w:lastRow="0" w:firstColumn="0" w:lastColumn="0" w:noHBand="0" w:noVBand="0"/>
      </w:tblPr>
      <w:tblGrid>
        <w:gridCol w:w="40"/>
        <w:gridCol w:w="1872"/>
        <w:gridCol w:w="1396"/>
        <w:gridCol w:w="1937"/>
        <w:gridCol w:w="2419"/>
        <w:gridCol w:w="1800"/>
      </w:tblGrid>
      <w:tr w:rsidR="00500A81" w:rsidRPr="006C3C39" w14:paraId="4C0D4A1A" w14:textId="77777777" w:rsidTr="00BB18E2">
        <w:trPr>
          <w:cantSplit/>
          <w:trHeight w:val="501"/>
        </w:trPr>
        <w:tc>
          <w:tcPr>
            <w:tcW w:w="40" w:type="dxa"/>
            <w:shd w:val="clear" w:color="auto" w:fill="FFFFFF"/>
          </w:tcPr>
          <w:p w14:paraId="43B4FDDA" w14:textId="77777777" w:rsidR="00500A81" w:rsidRPr="006C3C39" w:rsidRDefault="00500A81" w:rsidP="00BB18E2">
            <w:pPr>
              <w:autoSpaceDE w:val="0"/>
              <w:autoSpaceDN w:val="0"/>
              <w:adjustRightInd w:val="0"/>
              <w:spacing w:line="320" w:lineRule="atLeast"/>
              <w:rPr>
                <w:rFonts w:ascii="Times New Roman" w:hAnsi="Times New Roman"/>
                <w:b/>
                <w:bCs/>
                <w:color w:val="000000"/>
                <w:sz w:val="24"/>
                <w:szCs w:val="24"/>
                <w:shd w:val="clear" w:color="auto" w:fill="FFFFFF"/>
                <w:lang w:val="en-GB"/>
              </w:rPr>
            </w:pPr>
          </w:p>
        </w:tc>
        <w:tc>
          <w:tcPr>
            <w:tcW w:w="9424" w:type="dxa"/>
            <w:gridSpan w:val="5"/>
            <w:shd w:val="clear" w:color="auto" w:fill="FFFFFF"/>
          </w:tcPr>
          <w:p w14:paraId="117B7994" w14:textId="77777777" w:rsidR="00500A81" w:rsidRPr="006C3C39" w:rsidRDefault="00500A81" w:rsidP="00BB18E2">
            <w:pPr>
              <w:autoSpaceDE w:val="0"/>
              <w:autoSpaceDN w:val="0"/>
              <w:adjustRightInd w:val="0"/>
              <w:spacing w:line="320" w:lineRule="atLeast"/>
              <w:rPr>
                <w:rFonts w:ascii="Times New Roman" w:hAnsi="Times New Roman"/>
                <w:b/>
                <w:bCs/>
                <w:color w:val="000000"/>
                <w:sz w:val="24"/>
                <w:szCs w:val="24"/>
                <w:shd w:val="clear" w:color="auto" w:fill="FFFFFF"/>
                <w:lang w:val="en-GB"/>
              </w:rPr>
            </w:pPr>
            <w:r>
              <w:rPr>
                <w:rFonts w:ascii="Times New Roman" w:hAnsi="Times New Roman"/>
                <w:b/>
                <w:bCs/>
                <w:color w:val="000000"/>
                <w:sz w:val="24"/>
                <w:szCs w:val="24"/>
                <w:shd w:val="clear" w:color="auto" w:fill="FFFFFF"/>
                <w:lang w:val="en-GB"/>
              </w:rPr>
              <w:t>Table 5</w:t>
            </w:r>
            <w:r w:rsidRPr="006C3C39">
              <w:rPr>
                <w:rFonts w:ascii="Times New Roman" w:hAnsi="Times New Roman"/>
                <w:b/>
                <w:bCs/>
                <w:color w:val="000000"/>
                <w:sz w:val="24"/>
                <w:szCs w:val="24"/>
                <w:shd w:val="clear" w:color="auto" w:fill="FFFFFF"/>
                <w:lang w:val="en-GB"/>
              </w:rPr>
              <w:t xml:space="preserve">: </w:t>
            </w:r>
            <w:r>
              <w:rPr>
                <w:rFonts w:ascii="Times New Roman" w:hAnsi="Times New Roman"/>
                <w:b/>
                <w:bCs/>
                <w:color w:val="000000"/>
                <w:sz w:val="24"/>
                <w:szCs w:val="24"/>
                <w:shd w:val="clear" w:color="auto" w:fill="FFFFFF"/>
                <w:lang w:val="en-GB"/>
              </w:rPr>
              <w:t>Mean Scores of Experimental and Control Groups</w:t>
            </w:r>
            <w:r w:rsidRPr="006C3C39">
              <w:rPr>
                <w:rFonts w:ascii="Times New Roman" w:hAnsi="Times New Roman"/>
                <w:b/>
                <w:bCs/>
                <w:color w:val="000000"/>
                <w:sz w:val="24"/>
                <w:szCs w:val="24"/>
                <w:shd w:val="clear" w:color="auto" w:fill="FFFFFF"/>
                <w:lang w:val="en-GB"/>
              </w:rPr>
              <w:t xml:space="preserve">   </w:t>
            </w:r>
          </w:p>
          <w:p w14:paraId="48F3CD06" w14:textId="77777777" w:rsidR="00500A81" w:rsidRPr="006C3C39" w:rsidRDefault="00500A81" w:rsidP="00BB18E2">
            <w:pPr>
              <w:autoSpaceDE w:val="0"/>
              <w:autoSpaceDN w:val="0"/>
              <w:adjustRightInd w:val="0"/>
              <w:spacing w:line="320" w:lineRule="atLeast"/>
              <w:rPr>
                <w:rFonts w:ascii="Times New Roman" w:hAnsi="Times New Roman"/>
                <w:b/>
                <w:bCs/>
                <w:sz w:val="24"/>
                <w:szCs w:val="24"/>
                <w:lang w:val="en-GB"/>
              </w:rPr>
            </w:pPr>
          </w:p>
        </w:tc>
      </w:tr>
      <w:tr w:rsidR="00500A81" w:rsidRPr="006C3C39" w14:paraId="7CF3014C" w14:textId="77777777" w:rsidTr="00BB18E2">
        <w:trPr>
          <w:gridAfter w:val="1"/>
          <w:wAfter w:w="1800" w:type="dxa"/>
          <w:cantSplit/>
          <w:trHeight w:val="244"/>
        </w:trPr>
        <w:tc>
          <w:tcPr>
            <w:tcW w:w="1912" w:type="dxa"/>
            <w:gridSpan w:val="2"/>
            <w:tcBorders>
              <w:top w:val="single" w:sz="4" w:space="0" w:color="auto"/>
              <w:bottom w:val="single" w:sz="4" w:space="0" w:color="auto"/>
            </w:tcBorders>
            <w:shd w:val="clear" w:color="auto" w:fill="FFFFFF"/>
          </w:tcPr>
          <w:p w14:paraId="34E0A901"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Pr>
                <w:rFonts w:ascii="Times New Roman" w:hAnsi="Times New Roman"/>
                <w:color w:val="000000"/>
                <w:sz w:val="24"/>
                <w:szCs w:val="24"/>
                <w:lang w:val="en-GB"/>
              </w:rPr>
              <w:t>Groups</w:t>
            </w:r>
          </w:p>
        </w:tc>
        <w:tc>
          <w:tcPr>
            <w:tcW w:w="1396" w:type="dxa"/>
            <w:tcBorders>
              <w:top w:val="single" w:sz="4" w:space="0" w:color="auto"/>
              <w:bottom w:val="single" w:sz="4" w:space="0" w:color="auto"/>
            </w:tcBorders>
            <w:shd w:val="clear" w:color="auto" w:fill="FFFFFF"/>
          </w:tcPr>
          <w:p w14:paraId="29C051DF"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N</w:t>
            </w:r>
          </w:p>
        </w:tc>
        <w:tc>
          <w:tcPr>
            <w:tcW w:w="1937" w:type="dxa"/>
            <w:tcBorders>
              <w:top w:val="single" w:sz="4" w:space="0" w:color="auto"/>
              <w:bottom w:val="single" w:sz="4" w:space="0" w:color="auto"/>
            </w:tcBorders>
            <w:shd w:val="clear" w:color="auto" w:fill="FFFFFF"/>
          </w:tcPr>
          <w:p w14:paraId="5211AEEE"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Mean</w:t>
            </w:r>
          </w:p>
        </w:tc>
        <w:tc>
          <w:tcPr>
            <w:tcW w:w="2419" w:type="dxa"/>
            <w:tcBorders>
              <w:top w:val="single" w:sz="4" w:space="0" w:color="auto"/>
              <w:bottom w:val="single" w:sz="4" w:space="0" w:color="auto"/>
            </w:tcBorders>
            <w:shd w:val="clear" w:color="auto" w:fill="FFFFFF"/>
          </w:tcPr>
          <w:p w14:paraId="0B70AEEA"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Std. Deviation</w:t>
            </w:r>
          </w:p>
        </w:tc>
      </w:tr>
      <w:tr w:rsidR="00500A81" w:rsidRPr="006C3C39" w14:paraId="762F027D" w14:textId="77777777" w:rsidTr="00BB18E2">
        <w:trPr>
          <w:gridAfter w:val="1"/>
          <w:wAfter w:w="1800" w:type="dxa"/>
          <w:cantSplit/>
          <w:trHeight w:val="244"/>
        </w:trPr>
        <w:tc>
          <w:tcPr>
            <w:tcW w:w="1912" w:type="dxa"/>
            <w:gridSpan w:val="2"/>
            <w:tcBorders>
              <w:top w:val="single" w:sz="4" w:space="0" w:color="auto"/>
            </w:tcBorders>
            <w:shd w:val="clear" w:color="auto" w:fill="FFFFFF"/>
          </w:tcPr>
          <w:p w14:paraId="1185CCF4"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Experimental</w:t>
            </w:r>
          </w:p>
        </w:tc>
        <w:tc>
          <w:tcPr>
            <w:tcW w:w="1396" w:type="dxa"/>
            <w:tcBorders>
              <w:top w:val="single" w:sz="4" w:space="0" w:color="auto"/>
            </w:tcBorders>
            <w:shd w:val="clear" w:color="auto" w:fill="FFFFFF"/>
          </w:tcPr>
          <w:p w14:paraId="5514685C"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66</w:t>
            </w:r>
          </w:p>
        </w:tc>
        <w:tc>
          <w:tcPr>
            <w:tcW w:w="1937" w:type="dxa"/>
            <w:tcBorders>
              <w:top w:val="single" w:sz="4" w:space="0" w:color="auto"/>
            </w:tcBorders>
            <w:shd w:val="clear" w:color="auto" w:fill="FFFFFF"/>
          </w:tcPr>
          <w:p w14:paraId="0AF46259"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14.82</w:t>
            </w:r>
          </w:p>
        </w:tc>
        <w:tc>
          <w:tcPr>
            <w:tcW w:w="2419" w:type="dxa"/>
            <w:tcBorders>
              <w:top w:val="single" w:sz="4" w:space="0" w:color="auto"/>
            </w:tcBorders>
            <w:shd w:val="clear" w:color="auto" w:fill="FFFFFF"/>
          </w:tcPr>
          <w:p w14:paraId="5C6DAA66"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1.831</w:t>
            </w:r>
          </w:p>
        </w:tc>
      </w:tr>
      <w:tr w:rsidR="00500A81" w:rsidRPr="006C3C39" w14:paraId="28999542" w14:textId="77777777" w:rsidTr="00BB18E2">
        <w:trPr>
          <w:gridAfter w:val="1"/>
          <w:wAfter w:w="1800" w:type="dxa"/>
          <w:cantSplit/>
          <w:trHeight w:val="244"/>
        </w:trPr>
        <w:tc>
          <w:tcPr>
            <w:tcW w:w="1912" w:type="dxa"/>
            <w:gridSpan w:val="2"/>
            <w:shd w:val="clear" w:color="auto" w:fill="FFFFFF"/>
          </w:tcPr>
          <w:p w14:paraId="047F63C9"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Control</w:t>
            </w:r>
          </w:p>
        </w:tc>
        <w:tc>
          <w:tcPr>
            <w:tcW w:w="1396" w:type="dxa"/>
            <w:shd w:val="clear" w:color="auto" w:fill="FFFFFF"/>
          </w:tcPr>
          <w:p w14:paraId="2623B890"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38</w:t>
            </w:r>
          </w:p>
        </w:tc>
        <w:tc>
          <w:tcPr>
            <w:tcW w:w="1937" w:type="dxa"/>
            <w:shd w:val="clear" w:color="auto" w:fill="FFFFFF"/>
          </w:tcPr>
          <w:p w14:paraId="436C3C09"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9.53</w:t>
            </w:r>
          </w:p>
        </w:tc>
        <w:tc>
          <w:tcPr>
            <w:tcW w:w="2419" w:type="dxa"/>
            <w:shd w:val="clear" w:color="auto" w:fill="FFFFFF"/>
          </w:tcPr>
          <w:p w14:paraId="2A48094D"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2.679</w:t>
            </w:r>
          </w:p>
        </w:tc>
      </w:tr>
      <w:tr w:rsidR="00500A81" w:rsidRPr="006C3C39" w14:paraId="08B3C6FD" w14:textId="77777777" w:rsidTr="00BB18E2">
        <w:trPr>
          <w:gridAfter w:val="1"/>
          <w:wAfter w:w="1800" w:type="dxa"/>
          <w:cantSplit/>
          <w:trHeight w:val="244"/>
        </w:trPr>
        <w:tc>
          <w:tcPr>
            <w:tcW w:w="1912" w:type="dxa"/>
            <w:gridSpan w:val="2"/>
            <w:shd w:val="clear" w:color="auto" w:fill="FFFFFF"/>
          </w:tcPr>
          <w:p w14:paraId="26FFC6FE"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Total</w:t>
            </w:r>
          </w:p>
        </w:tc>
        <w:tc>
          <w:tcPr>
            <w:tcW w:w="1396" w:type="dxa"/>
            <w:shd w:val="clear" w:color="auto" w:fill="FFFFFF"/>
          </w:tcPr>
          <w:p w14:paraId="3D81B2B9"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104</w:t>
            </w:r>
          </w:p>
        </w:tc>
        <w:tc>
          <w:tcPr>
            <w:tcW w:w="1937" w:type="dxa"/>
            <w:shd w:val="clear" w:color="auto" w:fill="FFFFFF"/>
          </w:tcPr>
          <w:p w14:paraId="33B242BE"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12.88</w:t>
            </w:r>
          </w:p>
        </w:tc>
        <w:tc>
          <w:tcPr>
            <w:tcW w:w="2419" w:type="dxa"/>
            <w:shd w:val="clear" w:color="auto" w:fill="FFFFFF"/>
          </w:tcPr>
          <w:p w14:paraId="58B73D34" w14:textId="77777777" w:rsidR="00500A81" w:rsidRPr="006C3C39" w:rsidRDefault="00500A81" w:rsidP="00BB18E2">
            <w:pPr>
              <w:autoSpaceDE w:val="0"/>
              <w:autoSpaceDN w:val="0"/>
              <w:adjustRightInd w:val="0"/>
              <w:spacing w:line="320" w:lineRule="atLeast"/>
              <w:ind w:left="60" w:right="60"/>
              <w:rPr>
                <w:rFonts w:ascii="Times New Roman" w:hAnsi="Times New Roman"/>
                <w:color w:val="000000"/>
                <w:sz w:val="24"/>
                <w:szCs w:val="24"/>
                <w:lang w:val="en-GB"/>
              </w:rPr>
            </w:pPr>
            <w:r w:rsidRPr="006C3C39">
              <w:rPr>
                <w:rFonts w:ascii="Times New Roman" w:hAnsi="Times New Roman"/>
                <w:color w:val="000000"/>
                <w:sz w:val="24"/>
                <w:szCs w:val="24"/>
                <w:lang w:val="en-GB"/>
              </w:rPr>
              <w:t>3.354</w:t>
            </w:r>
          </w:p>
        </w:tc>
      </w:tr>
    </w:tbl>
    <w:p w14:paraId="73E59C3E" w14:textId="77777777" w:rsidR="00500A81" w:rsidRPr="006C3C39" w:rsidRDefault="00500A81" w:rsidP="00500A81">
      <w:pPr>
        <w:autoSpaceDE w:val="0"/>
        <w:autoSpaceDN w:val="0"/>
        <w:adjustRightInd w:val="0"/>
        <w:spacing w:line="400" w:lineRule="atLeast"/>
        <w:rPr>
          <w:rFonts w:ascii="Times New Roman" w:hAnsi="Times New Roman"/>
          <w:sz w:val="24"/>
          <w:szCs w:val="24"/>
          <w:lang w:val="en-GB"/>
        </w:rPr>
      </w:pPr>
    </w:p>
    <w:p w14:paraId="4AA7E98A" w14:textId="77777777" w:rsidR="00500A81" w:rsidRDefault="00500A81" w:rsidP="00500A81">
      <w:pPr>
        <w:spacing w:after="160" w:line="480" w:lineRule="auto"/>
        <w:ind w:right="27"/>
        <w:jc w:val="both"/>
        <w:rPr>
          <w:rFonts w:ascii="Times New Roman" w:hAnsi="Times New Roman"/>
          <w:sz w:val="24"/>
          <w:szCs w:val="24"/>
          <w:lang w:val="en-GB"/>
        </w:rPr>
      </w:pPr>
      <w:r w:rsidRPr="006C3C39">
        <w:rPr>
          <w:rFonts w:ascii="Times New Roman" w:hAnsi="Times New Roman"/>
          <w:sz w:val="24"/>
          <w:szCs w:val="24"/>
          <w:lang w:val="en-GB"/>
        </w:rPr>
        <w:t xml:space="preserve">Table </w:t>
      </w:r>
      <w:r>
        <w:rPr>
          <w:rFonts w:ascii="Times New Roman" w:hAnsi="Times New Roman"/>
          <w:sz w:val="24"/>
          <w:szCs w:val="24"/>
          <w:lang w:val="en-GB"/>
        </w:rPr>
        <w:t>5</w:t>
      </w:r>
      <w:r w:rsidRPr="006C3C39">
        <w:rPr>
          <w:rFonts w:ascii="Times New Roman" w:hAnsi="Times New Roman"/>
          <w:sz w:val="24"/>
          <w:szCs w:val="24"/>
          <w:lang w:val="en-GB"/>
        </w:rPr>
        <w:t xml:space="preserve"> shows the mean scores of students in experimental group who were taught Islamic Studies with Information and Communication Technology with (M=14.82; SD=1.83) while the control group were taught using conventional method (M=9.53; SD=2.68). The results indicate higher mean score for experimental group.</w:t>
      </w:r>
    </w:p>
    <w:p w14:paraId="5B3CAA07" w14:textId="77777777" w:rsidR="00500A81" w:rsidRDefault="00500A81" w:rsidP="00500A81">
      <w:pPr>
        <w:spacing w:after="160" w:line="480" w:lineRule="auto"/>
        <w:ind w:right="27"/>
        <w:jc w:val="both"/>
        <w:rPr>
          <w:rFonts w:ascii="Times New Roman" w:hAnsi="Times New Roman"/>
          <w:b/>
          <w:bCs/>
          <w:sz w:val="24"/>
          <w:szCs w:val="24"/>
          <w:lang w:val="en-GB"/>
        </w:rPr>
      </w:pPr>
      <w:r w:rsidRPr="00011337">
        <w:rPr>
          <w:rFonts w:ascii="Times New Roman" w:hAnsi="Times New Roman"/>
          <w:b/>
          <w:bCs/>
          <w:sz w:val="24"/>
          <w:szCs w:val="24"/>
          <w:lang w:val="en-GB"/>
        </w:rPr>
        <w:t>Hypothes</w:t>
      </w:r>
      <w:r>
        <w:rPr>
          <w:rFonts w:ascii="Times New Roman" w:hAnsi="Times New Roman"/>
          <w:b/>
          <w:bCs/>
          <w:sz w:val="24"/>
          <w:szCs w:val="24"/>
          <w:lang w:val="en-GB"/>
        </w:rPr>
        <w:t>e</w:t>
      </w:r>
      <w:r w:rsidRPr="00011337">
        <w:rPr>
          <w:rFonts w:ascii="Times New Roman" w:hAnsi="Times New Roman"/>
          <w:b/>
          <w:bCs/>
          <w:sz w:val="24"/>
          <w:szCs w:val="24"/>
          <w:lang w:val="en-GB"/>
        </w:rPr>
        <w:t>s Testing</w:t>
      </w:r>
    </w:p>
    <w:p w14:paraId="4153A370" w14:textId="77777777" w:rsidR="00500A81" w:rsidRDefault="00500A81" w:rsidP="00500A81">
      <w:pPr>
        <w:spacing w:line="480" w:lineRule="auto"/>
        <w:ind w:left="567" w:right="27" w:hanging="567"/>
        <w:jc w:val="both"/>
        <w:rPr>
          <w:rFonts w:ascii="Times New Roman" w:hAnsi="Times New Roman"/>
          <w:sz w:val="24"/>
          <w:szCs w:val="24"/>
        </w:rPr>
      </w:pPr>
      <w:r w:rsidRPr="00A76E56">
        <w:rPr>
          <w:rFonts w:ascii="Times New Roman" w:hAnsi="Times New Roman"/>
          <w:b/>
          <w:bCs/>
          <w:sz w:val="24"/>
          <w:szCs w:val="24"/>
        </w:rPr>
        <w:lastRenderedPageBreak/>
        <w:t>Ho</w:t>
      </w:r>
      <w:r w:rsidRPr="00A76E56">
        <w:rPr>
          <w:rFonts w:ascii="Times New Roman" w:hAnsi="Times New Roman"/>
          <w:b/>
          <w:bCs/>
          <w:sz w:val="24"/>
          <w:szCs w:val="24"/>
          <w:vertAlign w:val="subscript"/>
        </w:rPr>
        <w:t>1</w:t>
      </w:r>
      <w:r>
        <w:rPr>
          <w:rFonts w:ascii="Times New Roman" w:hAnsi="Times New Roman"/>
          <w:sz w:val="24"/>
          <w:szCs w:val="24"/>
          <w:vertAlign w:val="subscript"/>
        </w:rPr>
        <w:t xml:space="preserve">: </w:t>
      </w:r>
      <w:r>
        <w:rPr>
          <w:rFonts w:ascii="Times New Roman" w:hAnsi="Times New Roman"/>
          <w:sz w:val="24"/>
          <w:szCs w:val="24"/>
        </w:rPr>
        <w:t xml:space="preserve">No Significant difference exists in the secondary school students’ achievement in </w:t>
      </w:r>
      <w:proofErr w:type="spellStart"/>
      <w:r w:rsidRPr="00E64B62">
        <w:rPr>
          <w:rFonts w:ascii="Times New Roman" w:hAnsi="Times New Roman"/>
          <w:i/>
          <w:iCs/>
          <w:sz w:val="24"/>
          <w:szCs w:val="24"/>
        </w:rPr>
        <w:t>Fiqh</w:t>
      </w:r>
      <w:proofErr w:type="spellEnd"/>
      <w:r>
        <w:rPr>
          <w:rFonts w:ascii="Times New Roman" w:hAnsi="Times New Roman"/>
          <w:i/>
          <w:iCs/>
          <w:sz w:val="24"/>
          <w:szCs w:val="24"/>
        </w:rPr>
        <w:t xml:space="preserve"> </w:t>
      </w:r>
      <w:r>
        <w:rPr>
          <w:rFonts w:ascii="Times New Roman" w:hAnsi="Times New Roman"/>
          <w:sz w:val="24"/>
          <w:szCs w:val="24"/>
        </w:rPr>
        <w:t xml:space="preserve">aspects of Islamic Studies of those taught using ICT and those taught via conventional method.   </w:t>
      </w:r>
    </w:p>
    <w:p w14:paraId="40B1D1CF" w14:textId="77777777" w:rsidR="00500A81" w:rsidRPr="000566B2" w:rsidRDefault="00500A81" w:rsidP="00500A81">
      <w:pPr>
        <w:rPr>
          <w:sz w:val="2"/>
          <w:szCs w:val="2"/>
        </w:rPr>
      </w:pPr>
    </w:p>
    <w:p w14:paraId="00CACF0A" w14:textId="77777777" w:rsidR="00500A81" w:rsidRDefault="00500A81" w:rsidP="00500A81">
      <w:pPr>
        <w:spacing w:line="480" w:lineRule="auto"/>
        <w:ind w:right="27"/>
        <w:jc w:val="both"/>
        <w:rPr>
          <w:rFonts w:ascii="Times New Roman" w:hAnsi="Times New Roman"/>
          <w:sz w:val="24"/>
          <w:szCs w:val="24"/>
          <w:lang w:val="en-GB"/>
        </w:rPr>
      </w:pPr>
      <w:r w:rsidRPr="006C3C39">
        <w:rPr>
          <w:rFonts w:ascii="Times New Roman" w:hAnsi="Times New Roman"/>
          <w:b/>
          <w:bCs/>
          <w:color w:val="000000"/>
          <w:sz w:val="24"/>
          <w:szCs w:val="24"/>
          <w:shd w:val="clear" w:color="auto" w:fill="FFFFFF"/>
          <w:lang w:val="en-GB"/>
        </w:rPr>
        <w:t xml:space="preserve">Table </w:t>
      </w:r>
      <w:r>
        <w:rPr>
          <w:rFonts w:ascii="Times New Roman" w:hAnsi="Times New Roman"/>
          <w:b/>
          <w:bCs/>
          <w:color w:val="000000"/>
          <w:sz w:val="24"/>
          <w:szCs w:val="24"/>
          <w:shd w:val="clear" w:color="auto" w:fill="FFFFFF"/>
          <w:lang w:val="en-GB"/>
        </w:rPr>
        <w:t>6</w:t>
      </w:r>
      <w:r w:rsidRPr="006C3C39">
        <w:rPr>
          <w:rFonts w:ascii="Times New Roman" w:hAnsi="Times New Roman"/>
          <w:b/>
          <w:bCs/>
          <w:color w:val="000000"/>
          <w:sz w:val="24"/>
          <w:szCs w:val="24"/>
          <w:shd w:val="clear" w:color="auto" w:fill="FFFFFF"/>
          <w:lang w:val="en-GB"/>
        </w:rPr>
        <w:t xml:space="preserve">: </w:t>
      </w:r>
      <w:r w:rsidRPr="00575C2B">
        <w:rPr>
          <w:rFonts w:ascii="Times New Roman" w:hAnsi="Times New Roman"/>
          <w:b/>
          <w:bCs/>
          <w:color w:val="000000"/>
          <w:sz w:val="24"/>
          <w:szCs w:val="24"/>
          <w:shd w:val="clear" w:color="auto" w:fill="FFFFFF"/>
          <w:lang w:val="en-GB"/>
        </w:rPr>
        <w:t>Analysis of Covariance (ANCOVA) of the Performance of Experimental and Control Groups</w:t>
      </w:r>
    </w:p>
    <w:tbl>
      <w:tblPr>
        <w:tblW w:w="8280" w:type="dxa"/>
        <w:tblInd w:w="-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0"/>
        <w:gridCol w:w="1260"/>
        <w:gridCol w:w="990"/>
        <w:gridCol w:w="1260"/>
        <w:gridCol w:w="1080"/>
        <w:gridCol w:w="810"/>
        <w:gridCol w:w="1350"/>
      </w:tblGrid>
      <w:tr w:rsidR="00500A81" w:rsidRPr="007B5C98" w14:paraId="2D61DF41" w14:textId="77777777" w:rsidTr="00BB18E2">
        <w:tc>
          <w:tcPr>
            <w:tcW w:w="1530" w:type="dxa"/>
            <w:tcBorders>
              <w:bottom w:val="single" w:sz="4" w:space="0" w:color="auto"/>
              <w:right w:val="nil"/>
            </w:tcBorders>
            <w:shd w:val="clear" w:color="auto" w:fill="auto"/>
          </w:tcPr>
          <w:p w14:paraId="7F756821" w14:textId="77777777" w:rsidR="00500A81" w:rsidRPr="007B5C98" w:rsidRDefault="00500A81" w:rsidP="00BB18E2">
            <w:pPr>
              <w:rPr>
                <w:lang w:val="en-GB"/>
              </w:rPr>
            </w:pPr>
            <w:r w:rsidRPr="007B5C98">
              <w:rPr>
                <w:rFonts w:ascii="Times New Roman" w:hAnsi="Times New Roman"/>
                <w:b/>
                <w:bCs/>
                <w:color w:val="000000"/>
                <w:sz w:val="24"/>
                <w:szCs w:val="24"/>
                <w:lang w:val="en-GB"/>
              </w:rPr>
              <w:t>Source</w:t>
            </w:r>
          </w:p>
        </w:tc>
        <w:tc>
          <w:tcPr>
            <w:tcW w:w="1260" w:type="dxa"/>
            <w:tcBorders>
              <w:left w:val="nil"/>
              <w:bottom w:val="single" w:sz="4" w:space="0" w:color="auto"/>
              <w:right w:val="nil"/>
            </w:tcBorders>
            <w:shd w:val="clear" w:color="auto" w:fill="auto"/>
          </w:tcPr>
          <w:p w14:paraId="5628AE5A" w14:textId="77777777" w:rsidR="00500A81" w:rsidRPr="007B5C98" w:rsidRDefault="00500A81" w:rsidP="00BB18E2">
            <w:pPr>
              <w:rPr>
                <w:lang w:val="en-GB"/>
              </w:rPr>
            </w:pPr>
            <w:r w:rsidRPr="007B5C98">
              <w:rPr>
                <w:rFonts w:ascii="Times New Roman" w:hAnsi="Times New Roman"/>
                <w:b/>
                <w:bCs/>
                <w:color w:val="000000"/>
                <w:sz w:val="24"/>
                <w:szCs w:val="24"/>
                <w:lang w:val="en-GB"/>
              </w:rPr>
              <w:t>Type III Sum of Squares</w:t>
            </w:r>
          </w:p>
        </w:tc>
        <w:tc>
          <w:tcPr>
            <w:tcW w:w="990" w:type="dxa"/>
            <w:tcBorders>
              <w:left w:val="nil"/>
              <w:bottom w:val="single" w:sz="4" w:space="0" w:color="auto"/>
              <w:right w:val="nil"/>
            </w:tcBorders>
            <w:shd w:val="clear" w:color="auto" w:fill="auto"/>
          </w:tcPr>
          <w:p w14:paraId="71B59B84" w14:textId="77777777" w:rsidR="00500A81" w:rsidRPr="007B5C98" w:rsidRDefault="00500A81" w:rsidP="00BB18E2">
            <w:pPr>
              <w:rPr>
                <w:lang w:val="en-GB"/>
              </w:rPr>
            </w:pPr>
            <w:r w:rsidRPr="007B5C98">
              <w:rPr>
                <w:rFonts w:ascii="Times New Roman" w:hAnsi="Times New Roman"/>
                <w:b/>
                <w:bCs/>
                <w:color w:val="000000"/>
                <w:sz w:val="24"/>
                <w:szCs w:val="24"/>
                <w:lang w:val="en-GB"/>
              </w:rPr>
              <w:t>df</w:t>
            </w:r>
          </w:p>
        </w:tc>
        <w:tc>
          <w:tcPr>
            <w:tcW w:w="1260" w:type="dxa"/>
            <w:tcBorders>
              <w:left w:val="nil"/>
              <w:bottom w:val="single" w:sz="4" w:space="0" w:color="auto"/>
              <w:right w:val="nil"/>
            </w:tcBorders>
            <w:shd w:val="clear" w:color="auto" w:fill="auto"/>
          </w:tcPr>
          <w:p w14:paraId="5F1C1B93" w14:textId="77777777" w:rsidR="00500A81" w:rsidRPr="007B5C98" w:rsidRDefault="00500A81" w:rsidP="00BB18E2">
            <w:pPr>
              <w:rPr>
                <w:rFonts w:ascii="Times New Roman" w:hAnsi="Times New Roman"/>
                <w:b/>
                <w:bCs/>
                <w:color w:val="000000"/>
                <w:sz w:val="24"/>
                <w:szCs w:val="24"/>
                <w:lang w:val="en-GB"/>
              </w:rPr>
            </w:pPr>
            <w:r w:rsidRPr="007B5C98">
              <w:rPr>
                <w:rFonts w:ascii="Times New Roman" w:hAnsi="Times New Roman"/>
                <w:b/>
                <w:bCs/>
                <w:color w:val="000000"/>
                <w:sz w:val="24"/>
                <w:szCs w:val="24"/>
                <w:lang w:val="en-GB"/>
              </w:rPr>
              <w:t xml:space="preserve">Mean </w:t>
            </w:r>
          </w:p>
          <w:p w14:paraId="545AC3B9" w14:textId="77777777" w:rsidR="00500A81" w:rsidRPr="007B5C98" w:rsidRDefault="00500A81" w:rsidP="00BB18E2">
            <w:pPr>
              <w:rPr>
                <w:lang w:val="en-GB"/>
              </w:rPr>
            </w:pPr>
            <w:r w:rsidRPr="007B5C98">
              <w:rPr>
                <w:rFonts w:ascii="Times New Roman" w:hAnsi="Times New Roman"/>
                <w:b/>
                <w:bCs/>
                <w:color w:val="000000"/>
                <w:sz w:val="24"/>
                <w:szCs w:val="24"/>
                <w:lang w:val="en-GB"/>
              </w:rPr>
              <w:t>Square</w:t>
            </w:r>
          </w:p>
        </w:tc>
        <w:tc>
          <w:tcPr>
            <w:tcW w:w="1080" w:type="dxa"/>
            <w:tcBorders>
              <w:left w:val="nil"/>
              <w:bottom w:val="single" w:sz="4" w:space="0" w:color="auto"/>
              <w:right w:val="nil"/>
            </w:tcBorders>
            <w:shd w:val="clear" w:color="auto" w:fill="auto"/>
          </w:tcPr>
          <w:p w14:paraId="39136A92" w14:textId="77777777" w:rsidR="00500A81" w:rsidRPr="007B5C98" w:rsidRDefault="00500A81" w:rsidP="00BB18E2">
            <w:pPr>
              <w:rPr>
                <w:lang w:val="en-GB"/>
              </w:rPr>
            </w:pPr>
            <w:r w:rsidRPr="007B5C98">
              <w:rPr>
                <w:rFonts w:ascii="Times New Roman" w:hAnsi="Times New Roman"/>
                <w:b/>
                <w:bCs/>
                <w:color w:val="000000"/>
                <w:sz w:val="24"/>
                <w:szCs w:val="24"/>
                <w:lang w:val="en-GB"/>
              </w:rPr>
              <w:t>F</w:t>
            </w:r>
          </w:p>
        </w:tc>
        <w:tc>
          <w:tcPr>
            <w:tcW w:w="810" w:type="dxa"/>
            <w:tcBorders>
              <w:left w:val="nil"/>
              <w:bottom w:val="single" w:sz="4" w:space="0" w:color="auto"/>
              <w:right w:val="nil"/>
            </w:tcBorders>
            <w:shd w:val="clear" w:color="auto" w:fill="auto"/>
          </w:tcPr>
          <w:p w14:paraId="38EC3F20" w14:textId="77777777" w:rsidR="00500A81" w:rsidRPr="007B5C98" w:rsidRDefault="00500A81" w:rsidP="00BB18E2">
            <w:pPr>
              <w:rPr>
                <w:lang w:val="en-GB"/>
              </w:rPr>
            </w:pPr>
            <w:r w:rsidRPr="007B5C98">
              <w:rPr>
                <w:rFonts w:ascii="Times New Roman" w:hAnsi="Times New Roman"/>
                <w:b/>
                <w:bCs/>
                <w:color w:val="000000"/>
                <w:sz w:val="24"/>
                <w:szCs w:val="24"/>
                <w:lang w:val="en-GB"/>
              </w:rPr>
              <w:t>Sig.</w:t>
            </w:r>
          </w:p>
        </w:tc>
        <w:tc>
          <w:tcPr>
            <w:tcW w:w="1350" w:type="dxa"/>
            <w:tcBorders>
              <w:left w:val="nil"/>
              <w:bottom w:val="single" w:sz="4" w:space="0" w:color="auto"/>
            </w:tcBorders>
            <w:shd w:val="clear" w:color="auto" w:fill="auto"/>
          </w:tcPr>
          <w:p w14:paraId="5A3E9187" w14:textId="77777777" w:rsidR="00500A81" w:rsidRPr="007B5C98" w:rsidRDefault="00500A81" w:rsidP="00BB18E2">
            <w:pPr>
              <w:rPr>
                <w:lang w:val="en-GB"/>
              </w:rPr>
            </w:pPr>
            <w:r w:rsidRPr="007B5C98">
              <w:rPr>
                <w:rFonts w:ascii="Times New Roman" w:hAnsi="Times New Roman"/>
                <w:b/>
                <w:bCs/>
                <w:color w:val="000000"/>
                <w:sz w:val="24"/>
                <w:szCs w:val="24"/>
                <w:lang w:val="en-GB"/>
              </w:rPr>
              <w:t>Partial Eta Squared</w:t>
            </w:r>
          </w:p>
        </w:tc>
      </w:tr>
      <w:tr w:rsidR="00500A81" w:rsidRPr="007B5C98" w14:paraId="07EE444F" w14:textId="77777777" w:rsidTr="00BB18E2">
        <w:tc>
          <w:tcPr>
            <w:tcW w:w="1530" w:type="dxa"/>
            <w:tcBorders>
              <w:bottom w:val="nil"/>
              <w:right w:val="nil"/>
            </w:tcBorders>
            <w:shd w:val="clear" w:color="auto" w:fill="auto"/>
          </w:tcPr>
          <w:p w14:paraId="1EBE9A14" w14:textId="77777777" w:rsidR="00500A81" w:rsidRPr="007B5C98" w:rsidRDefault="00500A81" w:rsidP="00BB18E2">
            <w:pPr>
              <w:rPr>
                <w:lang w:val="en-GB"/>
              </w:rPr>
            </w:pPr>
            <w:r w:rsidRPr="007B5C98">
              <w:rPr>
                <w:rFonts w:ascii="Times New Roman" w:hAnsi="Times New Roman"/>
                <w:color w:val="000000"/>
                <w:sz w:val="24"/>
                <w:szCs w:val="24"/>
                <w:lang w:val="en-GB"/>
              </w:rPr>
              <w:t>Corrected Model</w:t>
            </w:r>
          </w:p>
        </w:tc>
        <w:tc>
          <w:tcPr>
            <w:tcW w:w="1260" w:type="dxa"/>
            <w:tcBorders>
              <w:left w:val="nil"/>
              <w:bottom w:val="nil"/>
              <w:right w:val="nil"/>
            </w:tcBorders>
            <w:shd w:val="clear" w:color="auto" w:fill="auto"/>
            <w:vAlign w:val="center"/>
          </w:tcPr>
          <w:p w14:paraId="1129C676" w14:textId="77777777" w:rsidR="00500A81" w:rsidRPr="007B5C98" w:rsidRDefault="00500A81" w:rsidP="00BB18E2">
            <w:pPr>
              <w:rPr>
                <w:lang w:val="en-GB"/>
              </w:rPr>
            </w:pPr>
            <w:r w:rsidRPr="007B5C98">
              <w:rPr>
                <w:rFonts w:ascii="Times New Roman" w:hAnsi="Times New Roman"/>
                <w:color w:val="000000"/>
                <w:sz w:val="24"/>
                <w:szCs w:val="24"/>
                <w:lang w:val="en-GB"/>
              </w:rPr>
              <w:t>791.719</w:t>
            </w:r>
            <w:r w:rsidRPr="007B5C98">
              <w:rPr>
                <w:rFonts w:ascii="Times New Roman" w:hAnsi="Times New Roman"/>
                <w:color w:val="000000"/>
                <w:sz w:val="24"/>
                <w:szCs w:val="24"/>
                <w:vertAlign w:val="superscript"/>
                <w:lang w:val="en-GB"/>
              </w:rPr>
              <w:t>a</w:t>
            </w:r>
          </w:p>
        </w:tc>
        <w:tc>
          <w:tcPr>
            <w:tcW w:w="990" w:type="dxa"/>
            <w:tcBorders>
              <w:left w:val="nil"/>
              <w:bottom w:val="nil"/>
              <w:right w:val="nil"/>
            </w:tcBorders>
            <w:shd w:val="clear" w:color="auto" w:fill="auto"/>
            <w:vAlign w:val="center"/>
          </w:tcPr>
          <w:p w14:paraId="0AAF6481" w14:textId="77777777" w:rsidR="00500A81" w:rsidRPr="007B5C98" w:rsidRDefault="00500A81" w:rsidP="00BB18E2">
            <w:pPr>
              <w:rPr>
                <w:lang w:val="en-GB"/>
              </w:rPr>
            </w:pPr>
            <w:r w:rsidRPr="007B5C98">
              <w:rPr>
                <w:rFonts w:ascii="Times New Roman" w:hAnsi="Times New Roman"/>
                <w:color w:val="000000"/>
                <w:sz w:val="24"/>
                <w:szCs w:val="24"/>
                <w:lang w:val="en-GB"/>
              </w:rPr>
              <w:t>2</w:t>
            </w:r>
          </w:p>
        </w:tc>
        <w:tc>
          <w:tcPr>
            <w:tcW w:w="1260" w:type="dxa"/>
            <w:tcBorders>
              <w:left w:val="nil"/>
              <w:bottom w:val="nil"/>
              <w:right w:val="nil"/>
            </w:tcBorders>
            <w:shd w:val="clear" w:color="auto" w:fill="auto"/>
            <w:vAlign w:val="center"/>
          </w:tcPr>
          <w:p w14:paraId="05AF4EDB" w14:textId="77777777" w:rsidR="00500A81" w:rsidRPr="007B5C98" w:rsidRDefault="00500A81" w:rsidP="00BB18E2">
            <w:pPr>
              <w:rPr>
                <w:lang w:val="en-GB"/>
              </w:rPr>
            </w:pPr>
            <w:r w:rsidRPr="007B5C98">
              <w:rPr>
                <w:rFonts w:ascii="Times New Roman" w:hAnsi="Times New Roman"/>
                <w:color w:val="000000"/>
                <w:sz w:val="24"/>
                <w:szCs w:val="24"/>
                <w:lang w:val="en-GB"/>
              </w:rPr>
              <w:t>395.859</w:t>
            </w:r>
          </w:p>
        </w:tc>
        <w:tc>
          <w:tcPr>
            <w:tcW w:w="1080" w:type="dxa"/>
            <w:tcBorders>
              <w:left w:val="nil"/>
              <w:bottom w:val="nil"/>
              <w:right w:val="nil"/>
            </w:tcBorders>
            <w:shd w:val="clear" w:color="auto" w:fill="auto"/>
            <w:vAlign w:val="center"/>
          </w:tcPr>
          <w:p w14:paraId="3170DE8F" w14:textId="77777777" w:rsidR="00500A81" w:rsidRPr="007B5C98" w:rsidRDefault="00500A81" w:rsidP="00BB18E2">
            <w:pPr>
              <w:rPr>
                <w:lang w:val="en-GB"/>
              </w:rPr>
            </w:pPr>
            <w:r w:rsidRPr="007B5C98">
              <w:rPr>
                <w:rFonts w:ascii="Times New Roman" w:hAnsi="Times New Roman"/>
                <w:color w:val="000000"/>
                <w:sz w:val="24"/>
                <w:szCs w:val="24"/>
                <w:lang w:val="en-GB"/>
              </w:rPr>
              <w:t>108.973</w:t>
            </w:r>
          </w:p>
        </w:tc>
        <w:tc>
          <w:tcPr>
            <w:tcW w:w="810" w:type="dxa"/>
            <w:tcBorders>
              <w:left w:val="nil"/>
              <w:bottom w:val="nil"/>
              <w:right w:val="nil"/>
            </w:tcBorders>
            <w:shd w:val="clear" w:color="auto" w:fill="auto"/>
            <w:vAlign w:val="center"/>
          </w:tcPr>
          <w:p w14:paraId="5216D3DD" w14:textId="77777777" w:rsidR="00500A81" w:rsidRPr="007B5C98" w:rsidRDefault="00500A81" w:rsidP="00BB18E2">
            <w:pPr>
              <w:rPr>
                <w:lang w:val="en-GB"/>
              </w:rPr>
            </w:pPr>
            <w:r w:rsidRPr="007B5C98">
              <w:rPr>
                <w:rFonts w:ascii="Times New Roman" w:hAnsi="Times New Roman"/>
                <w:color w:val="000000"/>
                <w:sz w:val="24"/>
                <w:szCs w:val="24"/>
                <w:lang w:val="en-GB"/>
              </w:rPr>
              <w:t>.000</w:t>
            </w:r>
          </w:p>
        </w:tc>
        <w:tc>
          <w:tcPr>
            <w:tcW w:w="1350" w:type="dxa"/>
            <w:tcBorders>
              <w:left w:val="nil"/>
              <w:bottom w:val="nil"/>
            </w:tcBorders>
            <w:shd w:val="clear" w:color="auto" w:fill="auto"/>
            <w:vAlign w:val="center"/>
          </w:tcPr>
          <w:p w14:paraId="50CA9CCD" w14:textId="77777777" w:rsidR="00500A81" w:rsidRPr="007B5C98" w:rsidRDefault="00500A81" w:rsidP="00BB18E2">
            <w:pPr>
              <w:rPr>
                <w:lang w:val="en-GB"/>
              </w:rPr>
            </w:pPr>
            <w:r w:rsidRPr="007B5C98">
              <w:rPr>
                <w:rFonts w:ascii="Times New Roman" w:hAnsi="Times New Roman"/>
                <w:color w:val="000000"/>
                <w:sz w:val="24"/>
                <w:szCs w:val="24"/>
                <w:lang w:val="en-GB"/>
              </w:rPr>
              <w:t>.683</w:t>
            </w:r>
          </w:p>
        </w:tc>
      </w:tr>
      <w:tr w:rsidR="00500A81" w:rsidRPr="007B5C98" w14:paraId="42DAF837" w14:textId="77777777" w:rsidTr="00BB18E2">
        <w:tc>
          <w:tcPr>
            <w:tcW w:w="1530" w:type="dxa"/>
            <w:tcBorders>
              <w:top w:val="nil"/>
              <w:bottom w:val="nil"/>
              <w:right w:val="nil"/>
            </w:tcBorders>
            <w:shd w:val="clear" w:color="auto" w:fill="auto"/>
          </w:tcPr>
          <w:p w14:paraId="5ABF4A63"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Intercept</w:t>
            </w:r>
          </w:p>
        </w:tc>
        <w:tc>
          <w:tcPr>
            <w:tcW w:w="1260" w:type="dxa"/>
            <w:tcBorders>
              <w:top w:val="nil"/>
              <w:left w:val="nil"/>
              <w:bottom w:val="nil"/>
              <w:right w:val="nil"/>
            </w:tcBorders>
            <w:shd w:val="clear" w:color="auto" w:fill="auto"/>
            <w:vAlign w:val="center"/>
          </w:tcPr>
          <w:p w14:paraId="7795A0F0"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1877.713</w:t>
            </w:r>
          </w:p>
        </w:tc>
        <w:tc>
          <w:tcPr>
            <w:tcW w:w="990" w:type="dxa"/>
            <w:tcBorders>
              <w:top w:val="nil"/>
              <w:left w:val="nil"/>
              <w:bottom w:val="nil"/>
              <w:right w:val="nil"/>
            </w:tcBorders>
            <w:shd w:val="clear" w:color="auto" w:fill="auto"/>
            <w:vAlign w:val="center"/>
          </w:tcPr>
          <w:p w14:paraId="424C0362"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w:t>
            </w:r>
          </w:p>
        </w:tc>
        <w:tc>
          <w:tcPr>
            <w:tcW w:w="1260" w:type="dxa"/>
            <w:tcBorders>
              <w:top w:val="nil"/>
              <w:left w:val="nil"/>
              <w:bottom w:val="nil"/>
              <w:right w:val="nil"/>
            </w:tcBorders>
            <w:shd w:val="clear" w:color="auto" w:fill="auto"/>
            <w:vAlign w:val="center"/>
          </w:tcPr>
          <w:p w14:paraId="792AAB87"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1877.713</w:t>
            </w:r>
          </w:p>
        </w:tc>
        <w:tc>
          <w:tcPr>
            <w:tcW w:w="1080" w:type="dxa"/>
            <w:tcBorders>
              <w:top w:val="nil"/>
              <w:left w:val="nil"/>
              <w:bottom w:val="nil"/>
              <w:right w:val="nil"/>
            </w:tcBorders>
            <w:shd w:val="clear" w:color="auto" w:fill="auto"/>
            <w:vAlign w:val="center"/>
          </w:tcPr>
          <w:p w14:paraId="75034D94"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516.901</w:t>
            </w:r>
          </w:p>
        </w:tc>
        <w:tc>
          <w:tcPr>
            <w:tcW w:w="810" w:type="dxa"/>
            <w:tcBorders>
              <w:top w:val="nil"/>
              <w:left w:val="nil"/>
              <w:bottom w:val="nil"/>
              <w:right w:val="nil"/>
            </w:tcBorders>
            <w:shd w:val="clear" w:color="auto" w:fill="auto"/>
            <w:vAlign w:val="center"/>
          </w:tcPr>
          <w:p w14:paraId="1AC42A91"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.000</w:t>
            </w:r>
          </w:p>
        </w:tc>
        <w:tc>
          <w:tcPr>
            <w:tcW w:w="1350" w:type="dxa"/>
            <w:tcBorders>
              <w:top w:val="nil"/>
              <w:left w:val="nil"/>
              <w:bottom w:val="nil"/>
            </w:tcBorders>
            <w:shd w:val="clear" w:color="auto" w:fill="auto"/>
            <w:vAlign w:val="center"/>
          </w:tcPr>
          <w:p w14:paraId="72A1C3A1"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.837</w:t>
            </w:r>
          </w:p>
        </w:tc>
      </w:tr>
      <w:tr w:rsidR="00500A81" w:rsidRPr="007B5C98" w14:paraId="06F0852D" w14:textId="77777777" w:rsidTr="00BB18E2">
        <w:tc>
          <w:tcPr>
            <w:tcW w:w="1530" w:type="dxa"/>
            <w:tcBorders>
              <w:top w:val="nil"/>
              <w:bottom w:val="nil"/>
              <w:right w:val="nil"/>
            </w:tcBorders>
            <w:shd w:val="clear" w:color="auto" w:fill="auto"/>
          </w:tcPr>
          <w:p w14:paraId="65713237"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Pre-test</w:t>
            </w:r>
          </w:p>
        </w:tc>
        <w:tc>
          <w:tcPr>
            <w:tcW w:w="1260" w:type="dxa"/>
            <w:tcBorders>
              <w:top w:val="nil"/>
              <w:left w:val="nil"/>
              <w:bottom w:val="nil"/>
              <w:right w:val="nil"/>
            </w:tcBorders>
            <w:shd w:val="clear" w:color="auto" w:fill="auto"/>
            <w:vAlign w:val="center"/>
          </w:tcPr>
          <w:p w14:paraId="42A058D3"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116.395</w:t>
            </w:r>
          </w:p>
        </w:tc>
        <w:tc>
          <w:tcPr>
            <w:tcW w:w="990" w:type="dxa"/>
            <w:tcBorders>
              <w:top w:val="nil"/>
              <w:left w:val="nil"/>
              <w:bottom w:val="nil"/>
              <w:right w:val="nil"/>
            </w:tcBorders>
            <w:shd w:val="clear" w:color="auto" w:fill="auto"/>
            <w:vAlign w:val="center"/>
          </w:tcPr>
          <w:p w14:paraId="1C7C5F43"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w:t>
            </w:r>
          </w:p>
        </w:tc>
        <w:tc>
          <w:tcPr>
            <w:tcW w:w="1260" w:type="dxa"/>
            <w:tcBorders>
              <w:top w:val="nil"/>
              <w:left w:val="nil"/>
              <w:bottom w:val="nil"/>
              <w:right w:val="nil"/>
            </w:tcBorders>
            <w:shd w:val="clear" w:color="auto" w:fill="auto"/>
            <w:vAlign w:val="center"/>
          </w:tcPr>
          <w:p w14:paraId="6A5F4130"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116.395</w:t>
            </w:r>
          </w:p>
        </w:tc>
        <w:tc>
          <w:tcPr>
            <w:tcW w:w="1080" w:type="dxa"/>
            <w:tcBorders>
              <w:top w:val="nil"/>
              <w:left w:val="nil"/>
              <w:bottom w:val="nil"/>
              <w:right w:val="nil"/>
            </w:tcBorders>
            <w:shd w:val="clear" w:color="auto" w:fill="auto"/>
            <w:vAlign w:val="center"/>
          </w:tcPr>
          <w:p w14:paraId="6354C2F3"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32.042</w:t>
            </w:r>
          </w:p>
        </w:tc>
        <w:tc>
          <w:tcPr>
            <w:tcW w:w="810" w:type="dxa"/>
            <w:tcBorders>
              <w:top w:val="nil"/>
              <w:left w:val="nil"/>
              <w:bottom w:val="nil"/>
              <w:right w:val="nil"/>
            </w:tcBorders>
            <w:shd w:val="clear" w:color="auto" w:fill="auto"/>
            <w:vAlign w:val="center"/>
          </w:tcPr>
          <w:p w14:paraId="45C7CF6D"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.000</w:t>
            </w:r>
          </w:p>
        </w:tc>
        <w:tc>
          <w:tcPr>
            <w:tcW w:w="1350" w:type="dxa"/>
            <w:tcBorders>
              <w:top w:val="nil"/>
              <w:left w:val="nil"/>
              <w:bottom w:val="nil"/>
            </w:tcBorders>
            <w:shd w:val="clear" w:color="auto" w:fill="auto"/>
            <w:vAlign w:val="center"/>
          </w:tcPr>
          <w:p w14:paraId="1D6D58B3"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.241</w:t>
            </w:r>
          </w:p>
        </w:tc>
      </w:tr>
      <w:tr w:rsidR="00500A81" w:rsidRPr="007B5C98" w14:paraId="482C0F8F" w14:textId="77777777" w:rsidTr="00BB18E2">
        <w:tc>
          <w:tcPr>
            <w:tcW w:w="1530" w:type="dxa"/>
            <w:tcBorders>
              <w:top w:val="nil"/>
              <w:bottom w:val="nil"/>
              <w:right w:val="nil"/>
            </w:tcBorders>
            <w:shd w:val="clear" w:color="auto" w:fill="auto"/>
          </w:tcPr>
          <w:p w14:paraId="5431C106"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Treatment</w:t>
            </w:r>
          </w:p>
        </w:tc>
        <w:tc>
          <w:tcPr>
            <w:tcW w:w="1260" w:type="dxa"/>
            <w:tcBorders>
              <w:top w:val="nil"/>
              <w:left w:val="nil"/>
              <w:bottom w:val="nil"/>
              <w:right w:val="nil"/>
            </w:tcBorders>
            <w:shd w:val="clear" w:color="auto" w:fill="auto"/>
            <w:vAlign w:val="center"/>
          </w:tcPr>
          <w:p w14:paraId="13C6ED6E"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752.116</w:t>
            </w:r>
          </w:p>
        </w:tc>
        <w:tc>
          <w:tcPr>
            <w:tcW w:w="990" w:type="dxa"/>
            <w:tcBorders>
              <w:top w:val="nil"/>
              <w:left w:val="nil"/>
              <w:bottom w:val="nil"/>
              <w:right w:val="nil"/>
            </w:tcBorders>
            <w:shd w:val="clear" w:color="auto" w:fill="auto"/>
            <w:vAlign w:val="center"/>
          </w:tcPr>
          <w:p w14:paraId="518F5E2A"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w:t>
            </w:r>
          </w:p>
        </w:tc>
        <w:tc>
          <w:tcPr>
            <w:tcW w:w="1260" w:type="dxa"/>
            <w:tcBorders>
              <w:top w:val="nil"/>
              <w:left w:val="nil"/>
              <w:bottom w:val="nil"/>
              <w:right w:val="nil"/>
            </w:tcBorders>
            <w:shd w:val="clear" w:color="auto" w:fill="auto"/>
            <w:vAlign w:val="center"/>
          </w:tcPr>
          <w:p w14:paraId="041C5CDC"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752.116</w:t>
            </w:r>
          </w:p>
        </w:tc>
        <w:tc>
          <w:tcPr>
            <w:tcW w:w="1080" w:type="dxa"/>
            <w:tcBorders>
              <w:top w:val="nil"/>
              <w:left w:val="nil"/>
              <w:bottom w:val="nil"/>
              <w:right w:val="nil"/>
            </w:tcBorders>
            <w:shd w:val="clear" w:color="auto" w:fill="auto"/>
            <w:vAlign w:val="center"/>
          </w:tcPr>
          <w:p w14:paraId="4F23111A"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207.044</w:t>
            </w:r>
          </w:p>
        </w:tc>
        <w:tc>
          <w:tcPr>
            <w:tcW w:w="810" w:type="dxa"/>
            <w:tcBorders>
              <w:top w:val="nil"/>
              <w:left w:val="nil"/>
              <w:bottom w:val="nil"/>
              <w:right w:val="nil"/>
            </w:tcBorders>
            <w:shd w:val="clear" w:color="auto" w:fill="auto"/>
            <w:vAlign w:val="center"/>
          </w:tcPr>
          <w:p w14:paraId="0F540098"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.000</w:t>
            </w:r>
          </w:p>
        </w:tc>
        <w:tc>
          <w:tcPr>
            <w:tcW w:w="1350" w:type="dxa"/>
            <w:tcBorders>
              <w:top w:val="nil"/>
              <w:left w:val="nil"/>
              <w:bottom w:val="nil"/>
            </w:tcBorders>
            <w:shd w:val="clear" w:color="auto" w:fill="auto"/>
            <w:vAlign w:val="center"/>
          </w:tcPr>
          <w:p w14:paraId="24A77B25"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.672</w:t>
            </w:r>
          </w:p>
        </w:tc>
      </w:tr>
      <w:tr w:rsidR="00500A81" w:rsidRPr="007B5C98" w14:paraId="52F8E003" w14:textId="77777777" w:rsidTr="00BB18E2">
        <w:tc>
          <w:tcPr>
            <w:tcW w:w="1530" w:type="dxa"/>
            <w:tcBorders>
              <w:top w:val="nil"/>
              <w:bottom w:val="nil"/>
              <w:right w:val="nil"/>
            </w:tcBorders>
            <w:shd w:val="clear" w:color="auto" w:fill="auto"/>
          </w:tcPr>
          <w:p w14:paraId="5D5DC7F9"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Error</w:t>
            </w:r>
          </w:p>
        </w:tc>
        <w:tc>
          <w:tcPr>
            <w:tcW w:w="1260" w:type="dxa"/>
            <w:tcBorders>
              <w:top w:val="nil"/>
              <w:left w:val="nil"/>
              <w:bottom w:val="nil"/>
              <w:right w:val="nil"/>
            </w:tcBorders>
            <w:shd w:val="clear" w:color="auto" w:fill="auto"/>
            <w:vAlign w:val="center"/>
          </w:tcPr>
          <w:p w14:paraId="71CD924A"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366.896</w:t>
            </w:r>
          </w:p>
        </w:tc>
        <w:tc>
          <w:tcPr>
            <w:tcW w:w="990" w:type="dxa"/>
            <w:tcBorders>
              <w:top w:val="nil"/>
              <w:left w:val="nil"/>
              <w:bottom w:val="nil"/>
              <w:right w:val="nil"/>
            </w:tcBorders>
            <w:shd w:val="clear" w:color="auto" w:fill="auto"/>
            <w:vAlign w:val="center"/>
          </w:tcPr>
          <w:p w14:paraId="7672243B"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101</w:t>
            </w:r>
          </w:p>
        </w:tc>
        <w:tc>
          <w:tcPr>
            <w:tcW w:w="1260" w:type="dxa"/>
            <w:tcBorders>
              <w:top w:val="nil"/>
              <w:left w:val="nil"/>
              <w:bottom w:val="nil"/>
              <w:right w:val="nil"/>
            </w:tcBorders>
            <w:shd w:val="clear" w:color="auto" w:fill="auto"/>
            <w:vAlign w:val="center"/>
          </w:tcPr>
          <w:p w14:paraId="13E4D54F"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3.633</w:t>
            </w:r>
          </w:p>
        </w:tc>
        <w:tc>
          <w:tcPr>
            <w:tcW w:w="1080" w:type="dxa"/>
            <w:tcBorders>
              <w:top w:val="nil"/>
              <w:left w:val="nil"/>
              <w:bottom w:val="nil"/>
              <w:right w:val="nil"/>
            </w:tcBorders>
            <w:shd w:val="clear" w:color="auto" w:fill="auto"/>
            <w:vAlign w:val="center"/>
          </w:tcPr>
          <w:p w14:paraId="4CD80480" w14:textId="77777777" w:rsidR="00500A81" w:rsidRPr="007B5C98" w:rsidRDefault="00500A81" w:rsidP="00BB18E2">
            <w:pPr>
              <w:rPr>
                <w:rFonts w:ascii="Times New Roman" w:hAnsi="Times New Roman"/>
                <w:color w:val="000000"/>
                <w:sz w:val="24"/>
                <w:szCs w:val="24"/>
                <w:lang w:val="en-GB"/>
              </w:rPr>
            </w:pPr>
          </w:p>
        </w:tc>
        <w:tc>
          <w:tcPr>
            <w:tcW w:w="810" w:type="dxa"/>
            <w:tcBorders>
              <w:top w:val="nil"/>
              <w:left w:val="nil"/>
              <w:bottom w:val="nil"/>
              <w:right w:val="nil"/>
            </w:tcBorders>
            <w:shd w:val="clear" w:color="auto" w:fill="auto"/>
            <w:vAlign w:val="center"/>
          </w:tcPr>
          <w:p w14:paraId="1631834F" w14:textId="77777777" w:rsidR="00500A81" w:rsidRPr="007B5C98" w:rsidRDefault="00500A81" w:rsidP="00BB18E2">
            <w:pPr>
              <w:rPr>
                <w:rFonts w:ascii="Times New Roman" w:hAnsi="Times New Roman"/>
                <w:color w:val="000000"/>
                <w:sz w:val="24"/>
                <w:szCs w:val="24"/>
                <w:lang w:val="en-GB"/>
              </w:rPr>
            </w:pPr>
          </w:p>
        </w:tc>
        <w:tc>
          <w:tcPr>
            <w:tcW w:w="1350" w:type="dxa"/>
            <w:tcBorders>
              <w:top w:val="nil"/>
              <w:left w:val="nil"/>
              <w:bottom w:val="nil"/>
            </w:tcBorders>
            <w:shd w:val="clear" w:color="auto" w:fill="auto"/>
            <w:vAlign w:val="center"/>
          </w:tcPr>
          <w:p w14:paraId="04873B41" w14:textId="77777777" w:rsidR="00500A81" w:rsidRPr="007B5C98" w:rsidRDefault="00500A81" w:rsidP="00BB18E2">
            <w:pPr>
              <w:rPr>
                <w:rFonts w:ascii="Times New Roman" w:hAnsi="Times New Roman"/>
                <w:color w:val="000000"/>
                <w:sz w:val="24"/>
                <w:szCs w:val="24"/>
                <w:lang w:val="en-GB"/>
              </w:rPr>
            </w:pPr>
          </w:p>
        </w:tc>
      </w:tr>
      <w:tr w:rsidR="00500A81" w:rsidRPr="007B5C98" w14:paraId="38E60C76" w14:textId="77777777" w:rsidTr="00BB18E2">
        <w:tc>
          <w:tcPr>
            <w:tcW w:w="1530" w:type="dxa"/>
            <w:tcBorders>
              <w:top w:val="nil"/>
              <w:bottom w:val="nil"/>
              <w:right w:val="nil"/>
            </w:tcBorders>
            <w:shd w:val="clear" w:color="auto" w:fill="auto"/>
          </w:tcPr>
          <w:p w14:paraId="30B6C428"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Total</w:t>
            </w:r>
          </w:p>
        </w:tc>
        <w:tc>
          <w:tcPr>
            <w:tcW w:w="1260" w:type="dxa"/>
            <w:tcBorders>
              <w:top w:val="nil"/>
              <w:left w:val="nil"/>
              <w:bottom w:val="nil"/>
              <w:right w:val="nil"/>
            </w:tcBorders>
            <w:shd w:val="clear" w:color="auto" w:fill="auto"/>
            <w:vAlign w:val="center"/>
          </w:tcPr>
          <w:p w14:paraId="6E90100A"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18424.000</w:t>
            </w:r>
          </w:p>
        </w:tc>
        <w:tc>
          <w:tcPr>
            <w:tcW w:w="990" w:type="dxa"/>
            <w:tcBorders>
              <w:top w:val="nil"/>
              <w:left w:val="nil"/>
              <w:bottom w:val="nil"/>
              <w:right w:val="nil"/>
            </w:tcBorders>
            <w:shd w:val="clear" w:color="auto" w:fill="auto"/>
            <w:vAlign w:val="center"/>
          </w:tcPr>
          <w:p w14:paraId="27C443D9"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104</w:t>
            </w:r>
          </w:p>
        </w:tc>
        <w:tc>
          <w:tcPr>
            <w:tcW w:w="1260" w:type="dxa"/>
            <w:tcBorders>
              <w:top w:val="nil"/>
              <w:left w:val="nil"/>
              <w:bottom w:val="nil"/>
              <w:right w:val="nil"/>
            </w:tcBorders>
            <w:shd w:val="clear" w:color="auto" w:fill="auto"/>
            <w:vAlign w:val="center"/>
          </w:tcPr>
          <w:p w14:paraId="2F6BAB2F" w14:textId="77777777" w:rsidR="00500A81" w:rsidRPr="007B5C98" w:rsidRDefault="00500A81" w:rsidP="00BB18E2">
            <w:pPr>
              <w:rPr>
                <w:rFonts w:ascii="Times New Roman" w:hAnsi="Times New Roman"/>
                <w:color w:val="000000"/>
                <w:sz w:val="24"/>
                <w:szCs w:val="24"/>
                <w:lang w:val="en-GB"/>
              </w:rPr>
            </w:pPr>
          </w:p>
        </w:tc>
        <w:tc>
          <w:tcPr>
            <w:tcW w:w="1080" w:type="dxa"/>
            <w:tcBorders>
              <w:top w:val="nil"/>
              <w:left w:val="nil"/>
              <w:bottom w:val="nil"/>
              <w:right w:val="nil"/>
            </w:tcBorders>
            <w:shd w:val="clear" w:color="auto" w:fill="auto"/>
            <w:vAlign w:val="center"/>
          </w:tcPr>
          <w:p w14:paraId="5092EB43" w14:textId="77777777" w:rsidR="00500A81" w:rsidRPr="007B5C98" w:rsidRDefault="00500A81" w:rsidP="00BB18E2">
            <w:pPr>
              <w:rPr>
                <w:rFonts w:ascii="Times New Roman" w:hAnsi="Times New Roman"/>
                <w:color w:val="000000"/>
                <w:sz w:val="24"/>
                <w:szCs w:val="24"/>
                <w:lang w:val="en-GB"/>
              </w:rPr>
            </w:pPr>
          </w:p>
        </w:tc>
        <w:tc>
          <w:tcPr>
            <w:tcW w:w="810" w:type="dxa"/>
            <w:tcBorders>
              <w:top w:val="nil"/>
              <w:left w:val="nil"/>
              <w:bottom w:val="nil"/>
              <w:right w:val="nil"/>
            </w:tcBorders>
            <w:shd w:val="clear" w:color="auto" w:fill="auto"/>
            <w:vAlign w:val="center"/>
          </w:tcPr>
          <w:p w14:paraId="2F58443B" w14:textId="77777777" w:rsidR="00500A81" w:rsidRPr="007B5C98" w:rsidRDefault="00500A81" w:rsidP="00BB18E2">
            <w:pPr>
              <w:rPr>
                <w:rFonts w:ascii="Times New Roman" w:hAnsi="Times New Roman"/>
                <w:color w:val="000000"/>
                <w:sz w:val="24"/>
                <w:szCs w:val="24"/>
                <w:lang w:val="en-GB"/>
              </w:rPr>
            </w:pPr>
          </w:p>
        </w:tc>
        <w:tc>
          <w:tcPr>
            <w:tcW w:w="1350" w:type="dxa"/>
            <w:tcBorders>
              <w:top w:val="nil"/>
              <w:left w:val="nil"/>
              <w:bottom w:val="nil"/>
            </w:tcBorders>
            <w:shd w:val="clear" w:color="auto" w:fill="auto"/>
            <w:vAlign w:val="center"/>
          </w:tcPr>
          <w:p w14:paraId="683E4B92" w14:textId="77777777" w:rsidR="00500A81" w:rsidRPr="007B5C98" w:rsidRDefault="00500A81" w:rsidP="00BB18E2">
            <w:pPr>
              <w:rPr>
                <w:rFonts w:ascii="Times New Roman" w:hAnsi="Times New Roman"/>
                <w:color w:val="000000"/>
                <w:sz w:val="24"/>
                <w:szCs w:val="24"/>
                <w:lang w:val="en-GB"/>
              </w:rPr>
            </w:pPr>
          </w:p>
        </w:tc>
      </w:tr>
      <w:tr w:rsidR="00500A81" w:rsidRPr="007B5C98" w14:paraId="48C45AF0" w14:textId="77777777" w:rsidTr="00BB18E2">
        <w:tc>
          <w:tcPr>
            <w:tcW w:w="1530" w:type="dxa"/>
            <w:tcBorders>
              <w:top w:val="nil"/>
              <w:right w:val="nil"/>
            </w:tcBorders>
            <w:shd w:val="clear" w:color="auto" w:fill="auto"/>
          </w:tcPr>
          <w:p w14:paraId="6C78DE56"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Corrected Total</w:t>
            </w:r>
          </w:p>
        </w:tc>
        <w:tc>
          <w:tcPr>
            <w:tcW w:w="1260" w:type="dxa"/>
            <w:tcBorders>
              <w:top w:val="nil"/>
              <w:left w:val="nil"/>
              <w:right w:val="nil"/>
            </w:tcBorders>
            <w:shd w:val="clear" w:color="auto" w:fill="auto"/>
            <w:vAlign w:val="center"/>
          </w:tcPr>
          <w:p w14:paraId="73F6706A"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1158.615</w:t>
            </w:r>
          </w:p>
        </w:tc>
        <w:tc>
          <w:tcPr>
            <w:tcW w:w="990" w:type="dxa"/>
            <w:tcBorders>
              <w:top w:val="nil"/>
              <w:left w:val="nil"/>
              <w:right w:val="nil"/>
            </w:tcBorders>
            <w:shd w:val="clear" w:color="auto" w:fill="auto"/>
            <w:vAlign w:val="center"/>
          </w:tcPr>
          <w:p w14:paraId="5043975B"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103</w:t>
            </w:r>
          </w:p>
        </w:tc>
        <w:tc>
          <w:tcPr>
            <w:tcW w:w="1260" w:type="dxa"/>
            <w:tcBorders>
              <w:top w:val="nil"/>
              <w:left w:val="nil"/>
              <w:right w:val="nil"/>
            </w:tcBorders>
            <w:shd w:val="clear" w:color="auto" w:fill="auto"/>
            <w:vAlign w:val="center"/>
          </w:tcPr>
          <w:p w14:paraId="4C1259D8" w14:textId="77777777" w:rsidR="00500A81" w:rsidRPr="007B5C98" w:rsidRDefault="00500A81" w:rsidP="00BB18E2">
            <w:pPr>
              <w:rPr>
                <w:rFonts w:ascii="Times New Roman" w:hAnsi="Times New Roman"/>
                <w:color w:val="000000"/>
                <w:sz w:val="24"/>
                <w:szCs w:val="24"/>
                <w:lang w:val="en-GB"/>
              </w:rPr>
            </w:pPr>
          </w:p>
        </w:tc>
        <w:tc>
          <w:tcPr>
            <w:tcW w:w="1080" w:type="dxa"/>
            <w:tcBorders>
              <w:top w:val="nil"/>
              <w:left w:val="nil"/>
              <w:right w:val="nil"/>
            </w:tcBorders>
            <w:shd w:val="clear" w:color="auto" w:fill="auto"/>
            <w:vAlign w:val="center"/>
          </w:tcPr>
          <w:p w14:paraId="770DA0DC" w14:textId="77777777" w:rsidR="00500A81" w:rsidRPr="007B5C98" w:rsidRDefault="00500A81" w:rsidP="00BB18E2">
            <w:pPr>
              <w:rPr>
                <w:rFonts w:ascii="Times New Roman" w:hAnsi="Times New Roman"/>
                <w:color w:val="000000"/>
                <w:sz w:val="24"/>
                <w:szCs w:val="24"/>
                <w:lang w:val="en-GB"/>
              </w:rPr>
            </w:pPr>
          </w:p>
        </w:tc>
        <w:tc>
          <w:tcPr>
            <w:tcW w:w="810" w:type="dxa"/>
            <w:tcBorders>
              <w:top w:val="nil"/>
              <w:left w:val="nil"/>
              <w:right w:val="nil"/>
            </w:tcBorders>
            <w:shd w:val="clear" w:color="auto" w:fill="auto"/>
            <w:vAlign w:val="center"/>
          </w:tcPr>
          <w:p w14:paraId="60E11F9E" w14:textId="77777777" w:rsidR="00500A81" w:rsidRPr="007B5C98" w:rsidRDefault="00500A81" w:rsidP="00BB18E2">
            <w:pPr>
              <w:rPr>
                <w:rFonts w:ascii="Times New Roman" w:hAnsi="Times New Roman"/>
                <w:color w:val="000000"/>
                <w:sz w:val="24"/>
                <w:szCs w:val="24"/>
                <w:lang w:val="en-GB"/>
              </w:rPr>
            </w:pPr>
          </w:p>
        </w:tc>
        <w:tc>
          <w:tcPr>
            <w:tcW w:w="1350" w:type="dxa"/>
            <w:tcBorders>
              <w:top w:val="nil"/>
              <w:left w:val="nil"/>
            </w:tcBorders>
            <w:shd w:val="clear" w:color="auto" w:fill="auto"/>
            <w:vAlign w:val="center"/>
          </w:tcPr>
          <w:p w14:paraId="3786C871" w14:textId="77777777" w:rsidR="00500A81" w:rsidRPr="007B5C98" w:rsidRDefault="00500A81" w:rsidP="00BB18E2">
            <w:pPr>
              <w:rPr>
                <w:rFonts w:ascii="Times New Roman" w:hAnsi="Times New Roman"/>
                <w:color w:val="000000"/>
                <w:sz w:val="24"/>
                <w:szCs w:val="24"/>
                <w:lang w:val="en-GB"/>
              </w:rPr>
            </w:pPr>
          </w:p>
        </w:tc>
      </w:tr>
    </w:tbl>
    <w:p w14:paraId="2FE17265" w14:textId="77777777" w:rsidR="00500A81" w:rsidRPr="00BB1E0F" w:rsidRDefault="00500A81" w:rsidP="00500A81">
      <w:pPr>
        <w:rPr>
          <w:lang w:val="en-GB"/>
        </w:rPr>
      </w:pPr>
      <w:r w:rsidRPr="006C3C39">
        <w:rPr>
          <w:rFonts w:ascii="Times New Roman" w:hAnsi="Times New Roman"/>
          <w:color w:val="000000"/>
          <w:sz w:val="24"/>
          <w:szCs w:val="24"/>
          <w:lang w:val="en-GB"/>
        </w:rPr>
        <w:t>a. R Squared = .683 (Adjusted R Squared = .677)</w:t>
      </w:r>
    </w:p>
    <w:p w14:paraId="76EE51EC" w14:textId="77777777" w:rsidR="00500A81" w:rsidRDefault="00500A81" w:rsidP="00500A81">
      <w:pPr>
        <w:spacing w:line="480" w:lineRule="auto"/>
        <w:ind w:right="27" w:firstLine="567"/>
        <w:jc w:val="both"/>
        <w:rPr>
          <w:rFonts w:ascii="Times New Roman" w:hAnsi="Times New Roman"/>
          <w:sz w:val="24"/>
          <w:szCs w:val="24"/>
          <w:lang w:val="en-GB"/>
        </w:rPr>
      </w:pPr>
    </w:p>
    <w:p w14:paraId="2FC9C4A5" w14:textId="77777777" w:rsidR="00500A81" w:rsidRDefault="00500A81" w:rsidP="00500A81">
      <w:pPr>
        <w:spacing w:line="480" w:lineRule="auto"/>
        <w:ind w:right="27" w:firstLine="567"/>
        <w:jc w:val="both"/>
        <w:rPr>
          <w:rFonts w:ascii="Times New Roman" w:hAnsi="Times New Roman"/>
          <w:sz w:val="24"/>
          <w:szCs w:val="24"/>
          <w:lang w:val="en-GB"/>
        </w:rPr>
      </w:pPr>
      <w:r w:rsidRPr="006C3C39">
        <w:rPr>
          <w:rFonts w:ascii="Times New Roman" w:hAnsi="Times New Roman"/>
          <w:sz w:val="24"/>
          <w:szCs w:val="24"/>
          <w:lang w:val="en-GB"/>
        </w:rPr>
        <w:t xml:space="preserve">Analysis of Covariance (ANCOVA) was used to determine the difference between students taught </w:t>
      </w:r>
      <w:r w:rsidRPr="004905C0">
        <w:rPr>
          <w:rFonts w:ascii="Times New Roman" w:hAnsi="Times New Roman"/>
          <w:i/>
          <w:iCs/>
          <w:sz w:val="24"/>
          <w:szCs w:val="24"/>
          <w:lang w:val="en-GB"/>
        </w:rPr>
        <w:t xml:space="preserve">Salah </w:t>
      </w:r>
      <w:r w:rsidRPr="006C3C39">
        <w:rPr>
          <w:rFonts w:ascii="Times New Roman" w:hAnsi="Times New Roman"/>
          <w:sz w:val="24"/>
          <w:szCs w:val="24"/>
          <w:lang w:val="en-GB"/>
        </w:rPr>
        <w:t xml:space="preserve">and </w:t>
      </w:r>
      <w:r w:rsidRPr="004905C0">
        <w:rPr>
          <w:rFonts w:ascii="Times New Roman" w:hAnsi="Times New Roman"/>
          <w:i/>
          <w:iCs/>
          <w:sz w:val="24"/>
          <w:szCs w:val="24"/>
          <w:lang w:val="en-GB"/>
        </w:rPr>
        <w:t>Hajj</w:t>
      </w:r>
      <w:r w:rsidRPr="006C3C39">
        <w:rPr>
          <w:rFonts w:ascii="Times New Roman" w:hAnsi="Times New Roman"/>
          <w:sz w:val="24"/>
          <w:szCs w:val="24"/>
          <w:lang w:val="en-GB"/>
        </w:rPr>
        <w:t xml:space="preserve"> using Information and Communication Technology (ICT) and those taught with conventional method. The result shows that there was a significant difference in favour of those taught using ICT as the p-value .000 was less than 0.05 alpha level. Thus, hypothesis 1 was rejected. This implies that students taught </w:t>
      </w:r>
      <w:proofErr w:type="spellStart"/>
      <w:r w:rsidRPr="006C3C39">
        <w:rPr>
          <w:rFonts w:ascii="Times New Roman" w:hAnsi="Times New Roman"/>
          <w:sz w:val="24"/>
          <w:szCs w:val="24"/>
          <w:lang w:val="en-GB"/>
        </w:rPr>
        <w:t>Solat</w:t>
      </w:r>
      <w:proofErr w:type="spellEnd"/>
      <w:r w:rsidRPr="006C3C39">
        <w:rPr>
          <w:rFonts w:ascii="Times New Roman" w:hAnsi="Times New Roman"/>
          <w:sz w:val="24"/>
          <w:szCs w:val="24"/>
          <w:lang w:val="en-GB"/>
        </w:rPr>
        <w:t xml:space="preserve"> and Hajj using ICT method performed better than those taught using conventional method.</w:t>
      </w:r>
    </w:p>
    <w:p w14:paraId="6A89B5CC" w14:textId="77777777" w:rsidR="00500A81" w:rsidRDefault="00500A81" w:rsidP="00500A81">
      <w:pPr>
        <w:spacing w:line="480" w:lineRule="auto"/>
        <w:ind w:right="27"/>
        <w:jc w:val="both"/>
        <w:rPr>
          <w:rFonts w:ascii="Times New Roman" w:hAnsi="Times New Roman"/>
          <w:sz w:val="24"/>
          <w:szCs w:val="24"/>
        </w:rPr>
      </w:pPr>
      <w:r w:rsidRPr="003921C7">
        <w:rPr>
          <w:rFonts w:ascii="Times New Roman" w:hAnsi="Times New Roman"/>
          <w:b/>
          <w:bCs/>
          <w:sz w:val="24"/>
          <w:szCs w:val="24"/>
          <w:lang w:val="en-GB"/>
        </w:rPr>
        <w:t>Ho</w:t>
      </w:r>
      <w:r w:rsidRPr="003921C7">
        <w:rPr>
          <w:rFonts w:ascii="Times New Roman" w:hAnsi="Times New Roman"/>
          <w:b/>
          <w:bCs/>
          <w:sz w:val="24"/>
          <w:szCs w:val="24"/>
          <w:vertAlign w:val="subscript"/>
          <w:lang w:val="en-GB"/>
        </w:rPr>
        <w:t>2:</w:t>
      </w:r>
      <w:r>
        <w:rPr>
          <w:rFonts w:ascii="Times New Roman" w:hAnsi="Times New Roman"/>
          <w:b/>
          <w:bCs/>
          <w:sz w:val="24"/>
          <w:szCs w:val="24"/>
          <w:vertAlign w:val="subscript"/>
          <w:lang w:val="en-GB"/>
        </w:rPr>
        <w:t xml:space="preserve"> </w:t>
      </w:r>
      <w:r>
        <w:rPr>
          <w:rFonts w:ascii="Times New Roman" w:hAnsi="Times New Roman"/>
          <w:sz w:val="24"/>
          <w:szCs w:val="24"/>
        </w:rPr>
        <w:t>Gender has no influence o</w:t>
      </w:r>
      <w:r w:rsidRPr="007517A7">
        <w:rPr>
          <w:rFonts w:ascii="Times New Roman" w:hAnsi="Times New Roman"/>
          <w:sz w:val="24"/>
          <w:szCs w:val="24"/>
        </w:rPr>
        <w:t xml:space="preserve">n the </w:t>
      </w:r>
      <w:r>
        <w:rPr>
          <w:rFonts w:ascii="Times New Roman" w:hAnsi="Times New Roman"/>
          <w:sz w:val="24"/>
          <w:szCs w:val="24"/>
        </w:rPr>
        <w:t xml:space="preserve">secondary school students’ achievement in </w:t>
      </w:r>
      <w:proofErr w:type="spellStart"/>
      <w:r w:rsidRPr="00E64B62">
        <w:rPr>
          <w:rFonts w:ascii="Times New Roman" w:hAnsi="Times New Roman"/>
          <w:i/>
          <w:iCs/>
          <w:sz w:val="24"/>
          <w:szCs w:val="24"/>
        </w:rPr>
        <w:t>Fiqh</w:t>
      </w:r>
      <w:proofErr w:type="spellEnd"/>
      <w:r>
        <w:rPr>
          <w:rFonts w:ascii="Times New Roman" w:hAnsi="Times New Roman"/>
          <w:i/>
          <w:iCs/>
          <w:sz w:val="24"/>
          <w:szCs w:val="24"/>
        </w:rPr>
        <w:t xml:space="preserve"> </w:t>
      </w:r>
      <w:r>
        <w:rPr>
          <w:rFonts w:ascii="Times New Roman" w:hAnsi="Times New Roman"/>
          <w:sz w:val="24"/>
          <w:szCs w:val="24"/>
        </w:rPr>
        <w:t>aspects of Islamic Studies of those taught using ICT and those taught via conventional method.</w:t>
      </w:r>
    </w:p>
    <w:p w14:paraId="7067F86B" w14:textId="77777777" w:rsidR="00500A81" w:rsidRDefault="00500A81" w:rsidP="00500A81">
      <w:pPr>
        <w:spacing w:line="480" w:lineRule="auto"/>
        <w:ind w:right="27"/>
        <w:jc w:val="both"/>
        <w:rPr>
          <w:rFonts w:ascii="Times New Roman" w:hAnsi="Times New Roman"/>
          <w:b/>
          <w:bCs/>
          <w:color w:val="000000"/>
          <w:sz w:val="24"/>
          <w:szCs w:val="24"/>
          <w:shd w:val="clear" w:color="auto" w:fill="FFFFFF"/>
          <w:lang w:val="en-GB"/>
        </w:rPr>
      </w:pPr>
      <w:r w:rsidRPr="006C3C39">
        <w:rPr>
          <w:rFonts w:ascii="Times New Roman" w:hAnsi="Times New Roman"/>
          <w:b/>
          <w:bCs/>
          <w:color w:val="000000"/>
          <w:sz w:val="24"/>
          <w:szCs w:val="24"/>
          <w:shd w:val="clear" w:color="auto" w:fill="FFFFFF"/>
          <w:lang w:val="en-GB"/>
        </w:rPr>
        <w:t xml:space="preserve">Table </w:t>
      </w:r>
      <w:r>
        <w:rPr>
          <w:rFonts w:ascii="Times New Roman" w:hAnsi="Times New Roman"/>
          <w:b/>
          <w:bCs/>
          <w:color w:val="000000"/>
          <w:sz w:val="24"/>
          <w:szCs w:val="24"/>
          <w:shd w:val="clear" w:color="auto" w:fill="FFFFFF"/>
          <w:lang w:val="en-GB"/>
        </w:rPr>
        <w:t>7</w:t>
      </w:r>
      <w:r w:rsidRPr="006C3C39">
        <w:rPr>
          <w:rFonts w:ascii="Times New Roman" w:hAnsi="Times New Roman"/>
          <w:b/>
          <w:bCs/>
          <w:color w:val="000000"/>
          <w:sz w:val="24"/>
          <w:szCs w:val="24"/>
          <w:shd w:val="clear" w:color="auto" w:fill="FFFFFF"/>
          <w:lang w:val="en-GB"/>
        </w:rPr>
        <w:t xml:space="preserve">: </w:t>
      </w:r>
      <w:r w:rsidRPr="001B0B0D">
        <w:rPr>
          <w:rFonts w:ascii="Times New Roman" w:hAnsi="Times New Roman"/>
          <w:b/>
          <w:bCs/>
          <w:color w:val="000000"/>
          <w:sz w:val="24"/>
          <w:szCs w:val="24"/>
          <w:shd w:val="clear" w:color="auto" w:fill="FFFFFF"/>
          <w:lang w:val="en-GB"/>
        </w:rPr>
        <w:t xml:space="preserve">Analysis of Covariance (ANCOVA) of the </w:t>
      </w:r>
      <w:r>
        <w:rPr>
          <w:rFonts w:ascii="Times New Roman" w:hAnsi="Times New Roman"/>
          <w:b/>
          <w:bCs/>
          <w:color w:val="000000"/>
          <w:sz w:val="24"/>
          <w:szCs w:val="24"/>
          <w:shd w:val="clear" w:color="auto" w:fill="FFFFFF"/>
          <w:lang w:val="en-GB"/>
        </w:rPr>
        <w:t>Achievement</w:t>
      </w:r>
      <w:r w:rsidRPr="001B0B0D">
        <w:rPr>
          <w:rFonts w:ascii="Times New Roman" w:hAnsi="Times New Roman"/>
          <w:b/>
          <w:bCs/>
          <w:color w:val="000000"/>
          <w:sz w:val="24"/>
          <w:szCs w:val="24"/>
          <w:shd w:val="clear" w:color="auto" w:fill="FFFFFF"/>
          <w:lang w:val="en-GB"/>
        </w:rPr>
        <w:t xml:space="preserve"> of Experimental </w:t>
      </w:r>
      <w:r>
        <w:rPr>
          <w:rFonts w:ascii="Times New Roman" w:hAnsi="Times New Roman"/>
          <w:b/>
          <w:bCs/>
          <w:color w:val="000000"/>
          <w:sz w:val="24"/>
          <w:szCs w:val="24"/>
          <w:shd w:val="clear" w:color="auto" w:fill="FFFFFF"/>
          <w:lang w:val="en-GB"/>
        </w:rPr>
        <w:t>based on Gender</w:t>
      </w:r>
    </w:p>
    <w:tbl>
      <w:tblPr>
        <w:tblW w:w="773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48"/>
        <w:gridCol w:w="1224"/>
        <w:gridCol w:w="889"/>
        <w:gridCol w:w="1224"/>
        <w:gridCol w:w="1080"/>
        <w:gridCol w:w="144"/>
        <w:gridCol w:w="843"/>
        <w:gridCol w:w="1083"/>
      </w:tblGrid>
      <w:tr w:rsidR="00500A81" w:rsidRPr="007B5C98" w14:paraId="7978F5AA" w14:textId="77777777" w:rsidTr="00BB18E2">
        <w:tc>
          <w:tcPr>
            <w:tcW w:w="1248" w:type="dxa"/>
            <w:tcBorders>
              <w:bottom w:val="single" w:sz="4" w:space="0" w:color="auto"/>
              <w:right w:val="nil"/>
            </w:tcBorders>
            <w:shd w:val="clear" w:color="auto" w:fill="auto"/>
          </w:tcPr>
          <w:p w14:paraId="5FB20F9D" w14:textId="77777777" w:rsidR="00500A81" w:rsidRPr="007B5C98" w:rsidRDefault="00500A81" w:rsidP="00BB18E2">
            <w:pPr>
              <w:rPr>
                <w:lang w:val="en-GB"/>
              </w:rPr>
            </w:pPr>
            <w:r w:rsidRPr="007B5C98">
              <w:rPr>
                <w:rFonts w:ascii="Times New Roman" w:hAnsi="Times New Roman"/>
                <w:b/>
                <w:bCs/>
                <w:color w:val="000000"/>
                <w:sz w:val="24"/>
                <w:szCs w:val="24"/>
                <w:lang w:val="en-GB"/>
              </w:rPr>
              <w:lastRenderedPageBreak/>
              <w:t>Source</w:t>
            </w:r>
          </w:p>
        </w:tc>
        <w:tc>
          <w:tcPr>
            <w:tcW w:w="1224" w:type="dxa"/>
            <w:tcBorders>
              <w:left w:val="nil"/>
              <w:bottom w:val="single" w:sz="4" w:space="0" w:color="auto"/>
              <w:right w:val="nil"/>
            </w:tcBorders>
            <w:shd w:val="clear" w:color="auto" w:fill="auto"/>
          </w:tcPr>
          <w:p w14:paraId="4D0DF13F" w14:textId="77777777" w:rsidR="00500A81" w:rsidRPr="007B5C98" w:rsidRDefault="00500A81" w:rsidP="00BB18E2">
            <w:pPr>
              <w:rPr>
                <w:lang w:val="en-GB"/>
              </w:rPr>
            </w:pPr>
            <w:r w:rsidRPr="007B5C98">
              <w:rPr>
                <w:rFonts w:ascii="Times New Roman" w:hAnsi="Times New Roman"/>
                <w:b/>
                <w:bCs/>
                <w:color w:val="000000"/>
                <w:sz w:val="24"/>
                <w:szCs w:val="24"/>
                <w:lang w:val="en-GB"/>
              </w:rPr>
              <w:t>Type III Sum of Squares</w:t>
            </w:r>
          </w:p>
        </w:tc>
        <w:tc>
          <w:tcPr>
            <w:tcW w:w="889" w:type="dxa"/>
            <w:tcBorders>
              <w:left w:val="nil"/>
              <w:bottom w:val="single" w:sz="4" w:space="0" w:color="auto"/>
              <w:right w:val="nil"/>
            </w:tcBorders>
            <w:shd w:val="clear" w:color="auto" w:fill="auto"/>
          </w:tcPr>
          <w:p w14:paraId="2AECD75A" w14:textId="77777777" w:rsidR="00500A81" w:rsidRPr="007B5C98" w:rsidRDefault="00500A81" w:rsidP="00BB18E2">
            <w:pPr>
              <w:rPr>
                <w:lang w:val="en-GB"/>
              </w:rPr>
            </w:pPr>
            <w:r w:rsidRPr="007B5C98">
              <w:rPr>
                <w:rFonts w:ascii="Times New Roman" w:hAnsi="Times New Roman"/>
                <w:b/>
                <w:bCs/>
                <w:color w:val="000000"/>
                <w:sz w:val="24"/>
                <w:szCs w:val="24"/>
                <w:lang w:val="en-GB"/>
              </w:rPr>
              <w:t>df</w:t>
            </w:r>
          </w:p>
        </w:tc>
        <w:tc>
          <w:tcPr>
            <w:tcW w:w="1224" w:type="dxa"/>
            <w:tcBorders>
              <w:left w:val="nil"/>
              <w:bottom w:val="single" w:sz="4" w:space="0" w:color="auto"/>
              <w:right w:val="nil"/>
            </w:tcBorders>
            <w:shd w:val="clear" w:color="auto" w:fill="auto"/>
          </w:tcPr>
          <w:p w14:paraId="5B0E6CE3" w14:textId="77777777" w:rsidR="00500A81" w:rsidRPr="007B5C98" w:rsidRDefault="00500A81" w:rsidP="00BB18E2">
            <w:pPr>
              <w:rPr>
                <w:lang w:val="en-GB"/>
              </w:rPr>
            </w:pPr>
            <w:r w:rsidRPr="007B5C98">
              <w:rPr>
                <w:rFonts w:ascii="Times New Roman" w:hAnsi="Times New Roman"/>
                <w:b/>
                <w:bCs/>
                <w:color w:val="000000"/>
                <w:sz w:val="24"/>
                <w:szCs w:val="24"/>
                <w:lang w:val="en-GB"/>
              </w:rPr>
              <w:t>Mean Square</w:t>
            </w:r>
          </w:p>
        </w:tc>
        <w:tc>
          <w:tcPr>
            <w:tcW w:w="1080" w:type="dxa"/>
            <w:tcBorders>
              <w:left w:val="nil"/>
              <w:bottom w:val="single" w:sz="4" w:space="0" w:color="auto"/>
              <w:right w:val="nil"/>
            </w:tcBorders>
            <w:shd w:val="clear" w:color="auto" w:fill="auto"/>
          </w:tcPr>
          <w:p w14:paraId="53742E75" w14:textId="77777777" w:rsidR="00500A81" w:rsidRPr="007B5C98" w:rsidRDefault="00500A81" w:rsidP="00BB18E2">
            <w:pPr>
              <w:rPr>
                <w:lang w:val="en-GB"/>
              </w:rPr>
            </w:pPr>
            <w:r w:rsidRPr="007B5C98">
              <w:rPr>
                <w:rFonts w:ascii="Times New Roman" w:hAnsi="Times New Roman"/>
                <w:b/>
                <w:bCs/>
                <w:color w:val="000000"/>
                <w:sz w:val="24"/>
                <w:szCs w:val="24"/>
                <w:lang w:val="en-GB"/>
              </w:rPr>
              <w:t>F</w:t>
            </w:r>
          </w:p>
        </w:tc>
        <w:tc>
          <w:tcPr>
            <w:tcW w:w="987" w:type="dxa"/>
            <w:gridSpan w:val="2"/>
            <w:tcBorders>
              <w:left w:val="nil"/>
              <w:bottom w:val="single" w:sz="4" w:space="0" w:color="auto"/>
              <w:right w:val="nil"/>
            </w:tcBorders>
            <w:shd w:val="clear" w:color="auto" w:fill="auto"/>
          </w:tcPr>
          <w:p w14:paraId="2B273139" w14:textId="77777777" w:rsidR="00500A81" w:rsidRPr="007B5C98" w:rsidRDefault="00500A81" w:rsidP="00BB18E2">
            <w:pPr>
              <w:rPr>
                <w:lang w:val="en-GB"/>
              </w:rPr>
            </w:pPr>
            <w:r w:rsidRPr="007B5C98">
              <w:rPr>
                <w:rFonts w:ascii="Times New Roman" w:hAnsi="Times New Roman"/>
                <w:b/>
                <w:bCs/>
                <w:color w:val="000000"/>
                <w:sz w:val="24"/>
                <w:szCs w:val="24"/>
                <w:lang w:val="en-GB"/>
              </w:rPr>
              <w:t>Sig.</w:t>
            </w:r>
          </w:p>
        </w:tc>
        <w:tc>
          <w:tcPr>
            <w:tcW w:w="1083" w:type="dxa"/>
            <w:tcBorders>
              <w:left w:val="nil"/>
              <w:bottom w:val="single" w:sz="4" w:space="0" w:color="auto"/>
            </w:tcBorders>
            <w:shd w:val="clear" w:color="auto" w:fill="auto"/>
          </w:tcPr>
          <w:p w14:paraId="19980EB5" w14:textId="77777777" w:rsidR="00500A81" w:rsidRPr="007B5C98" w:rsidRDefault="00500A81" w:rsidP="00BB18E2">
            <w:pPr>
              <w:rPr>
                <w:lang w:val="en-GB"/>
              </w:rPr>
            </w:pPr>
            <w:r w:rsidRPr="007B5C98">
              <w:rPr>
                <w:rFonts w:ascii="Times New Roman" w:hAnsi="Times New Roman"/>
                <w:b/>
                <w:bCs/>
                <w:color w:val="000000"/>
                <w:sz w:val="24"/>
                <w:szCs w:val="24"/>
                <w:lang w:val="en-GB"/>
              </w:rPr>
              <w:t>Partial Eta Squared</w:t>
            </w:r>
          </w:p>
        </w:tc>
      </w:tr>
      <w:tr w:rsidR="00500A81" w:rsidRPr="007B5C98" w14:paraId="5E9F3CF8" w14:textId="77777777" w:rsidTr="00BB18E2">
        <w:tc>
          <w:tcPr>
            <w:tcW w:w="1248" w:type="dxa"/>
            <w:tcBorders>
              <w:bottom w:val="nil"/>
              <w:right w:val="nil"/>
            </w:tcBorders>
            <w:shd w:val="clear" w:color="auto" w:fill="auto"/>
          </w:tcPr>
          <w:p w14:paraId="307578A3" w14:textId="77777777" w:rsidR="00500A81" w:rsidRPr="007B5C98" w:rsidRDefault="00500A81" w:rsidP="00BB18E2">
            <w:pPr>
              <w:rPr>
                <w:lang w:val="en-GB"/>
              </w:rPr>
            </w:pPr>
            <w:r w:rsidRPr="007B5C98">
              <w:rPr>
                <w:rFonts w:ascii="Times New Roman" w:hAnsi="Times New Roman"/>
                <w:color w:val="000000"/>
                <w:sz w:val="24"/>
                <w:szCs w:val="24"/>
                <w:lang w:val="en-GB"/>
              </w:rPr>
              <w:t>Corrected Model</w:t>
            </w:r>
          </w:p>
        </w:tc>
        <w:tc>
          <w:tcPr>
            <w:tcW w:w="1224" w:type="dxa"/>
            <w:tcBorders>
              <w:left w:val="nil"/>
              <w:bottom w:val="nil"/>
              <w:right w:val="nil"/>
            </w:tcBorders>
            <w:shd w:val="clear" w:color="auto" w:fill="auto"/>
            <w:vAlign w:val="center"/>
          </w:tcPr>
          <w:p w14:paraId="25A1E50D" w14:textId="77777777" w:rsidR="00500A81" w:rsidRPr="007B5C98" w:rsidRDefault="00500A81" w:rsidP="00BB18E2">
            <w:pPr>
              <w:rPr>
                <w:lang w:val="en-GB"/>
              </w:rPr>
            </w:pPr>
            <w:r w:rsidRPr="007B5C98">
              <w:rPr>
                <w:rFonts w:ascii="Times New Roman" w:hAnsi="Times New Roman"/>
                <w:color w:val="000000"/>
                <w:sz w:val="24"/>
                <w:szCs w:val="24"/>
                <w:lang w:val="en-GB"/>
              </w:rPr>
              <w:t>71.391</w:t>
            </w:r>
            <w:r w:rsidRPr="007B5C98">
              <w:rPr>
                <w:rFonts w:ascii="Times New Roman" w:hAnsi="Times New Roman"/>
                <w:color w:val="000000"/>
                <w:sz w:val="24"/>
                <w:szCs w:val="24"/>
                <w:vertAlign w:val="superscript"/>
                <w:lang w:val="en-GB"/>
              </w:rPr>
              <w:t>a</w:t>
            </w:r>
          </w:p>
        </w:tc>
        <w:tc>
          <w:tcPr>
            <w:tcW w:w="889" w:type="dxa"/>
            <w:tcBorders>
              <w:left w:val="nil"/>
              <w:bottom w:val="nil"/>
              <w:right w:val="nil"/>
            </w:tcBorders>
            <w:shd w:val="clear" w:color="auto" w:fill="auto"/>
            <w:vAlign w:val="center"/>
          </w:tcPr>
          <w:p w14:paraId="4EDCE369" w14:textId="77777777" w:rsidR="00500A81" w:rsidRPr="007B5C98" w:rsidRDefault="00500A81" w:rsidP="00BB18E2">
            <w:pPr>
              <w:rPr>
                <w:lang w:val="en-GB"/>
              </w:rPr>
            </w:pPr>
            <w:r w:rsidRPr="007B5C98">
              <w:rPr>
                <w:rFonts w:ascii="Times New Roman" w:hAnsi="Times New Roman"/>
                <w:color w:val="000000"/>
                <w:sz w:val="24"/>
                <w:szCs w:val="24"/>
                <w:lang w:val="en-GB"/>
              </w:rPr>
              <w:t>2</w:t>
            </w:r>
          </w:p>
        </w:tc>
        <w:tc>
          <w:tcPr>
            <w:tcW w:w="1224" w:type="dxa"/>
            <w:tcBorders>
              <w:left w:val="nil"/>
              <w:bottom w:val="nil"/>
              <w:right w:val="nil"/>
            </w:tcBorders>
            <w:shd w:val="clear" w:color="auto" w:fill="auto"/>
            <w:vAlign w:val="center"/>
          </w:tcPr>
          <w:p w14:paraId="0B0D1C1F" w14:textId="77777777" w:rsidR="00500A81" w:rsidRPr="007B5C98" w:rsidRDefault="00500A81" w:rsidP="00BB18E2">
            <w:pPr>
              <w:rPr>
                <w:lang w:val="en-GB"/>
              </w:rPr>
            </w:pPr>
            <w:r w:rsidRPr="007B5C98">
              <w:rPr>
                <w:rFonts w:ascii="Times New Roman" w:hAnsi="Times New Roman"/>
                <w:color w:val="000000"/>
                <w:sz w:val="24"/>
                <w:szCs w:val="24"/>
                <w:lang w:val="en-GB"/>
              </w:rPr>
              <w:t>35.695</w:t>
            </w:r>
          </w:p>
        </w:tc>
        <w:tc>
          <w:tcPr>
            <w:tcW w:w="1224" w:type="dxa"/>
            <w:gridSpan w:val="2"/>
            <w:tcBorders>
              <w:left w:val="nil"/>
              <w:bottom w:val="nil"/>
              <w:right w:val="nil"/>
            </w:tcBorders>
            <w:shd w:val="clear" w:color="auto" w:fill="auto"/>
            <w:vAlign w:val="center"/>
          </w:tcPr>
          <w:p w14:paraId="10FC9719" w14:textId="77777777" w:rsidR="00500A81" w:rsidRPr="007B5C98" w:rsidRDefault="00500A81" w:rsidP="00BB18E2">
            <w:pPr>
              <w:rPr>
                <w:lang w:val="en-GB"/>
              </w:rPr>
            </w:pPr>
            <w:r w:rsidRPr="007B5C98">
              <w:rPr>
                <w:rFonts w:ascii="Times New Roman" w:hAnsi="Times New Roman"/>
                <w:color w:val="000000"/>
                <w:sz w:val="24"/>
                <w:szCs w:val="24"/>
                <w:lang w:val="en-GB"/>
              </w:rPr>
              <w:t>15.358</w:t>
            </w:r>
          </w:p>
        </w:tc>
        <w:tc>
          <w:tcPr>
            <w:tcW w:w="843" w:type="dxa"/>
            <w:tcBorders>
              <w:left w:val="nil"/>
              <w:bottom w:val="nil"/>
              <w:right w:val="nil"/>
            </w:tcBorders>
            <w:shd w:val="clear" w:color="auto" w:fill="auto"/>
            <w:vAlign w:val="center"/>
          </w:tcPr>
          <w:p w14:paraId="453D58A6" w14:textId="77777777" w:rsidR="00500A81" w:rsidRPr="007B5C98" w:rsidRDefault="00500A81" w:rsidP="00BB18E2">
            <w:pPr>
              <w:rPr>
                <w:lang w:val="en-GB"/>
              </w:rPr>
            </w:pPr>
            <w:r w:rsidRPr="007B5C98">
              <w:rPr>
                <w:rFonts w:ascii="Times New Roman" w:hAnsi="Times New Roman"/>
                <w:color w:val="000000"/>
                <w:sz w:val="24"/>
                <w:szCs w:val="24"/>
                <w:lang w:val="en-GB"/>
              </w:rPr>
              <w:t>.000</w:t>
            </w:r>
          </w:p>
        </w:tc>
        <w:tc>
          <w:tcPr>
            <w:tcW w:w="1083" w:type="dxa"/>
            <w:tcBorders>
              <w:left w:val="nil"/>
              <w:bottom w:val="nil"/>
            </w:tcBorders>
            <w:shd w:val="clear" w:color="auto" w:fill="auto"/>
            <w:vAlign w:val="center"/>
          </w:tcPr>
          <w:p w14:paraId="5D7EA57B" w14:textId="77777777" w:rsidR="00500A81" w:rsidRPr="007B5C98" w:rsidRDefault="00500A81" w:rsidP="00BB18E2">
            <w:pPr>
              <w:rPr>
                <w:lang w:val="en-GB"/>
              </w:rPr>
            </w:pPr>
            <w:r w:rsidRPr="007B5C98">
              <w:rPr>
                <w:rFonts w:ascii="Times New Roman" w:hAnsi="Times New Roman"/>
                <w:color w:val="000000"/>
                <w:sz w:val="24"/>
                <w:szCs w:val="24"/>
                <w:lang w:val="en-GB"/>
              </w:rPr>
              <w:t>.328</w:t>
            </w:r>
          </w:p>
        </w:tc>
      </w:tr>
      <w:tr w:rsidR="00500A81" w:rsidRPr="007B5C98" w14:paraId="62FE4C65" w14:textId="77777777" w:rsidTr="00BB18E2">
        <w:tc>
          <w:tcPr>
            <w:tcW w:w="1248" w:type="dxa"/>
            <w:tcBorders>
              <w:top w:val="nil"/>
              <w:bottom w:val="nil"/>
              <w:right w:val="nil"/>
            </w:tcBorders>
            <w:shd w:val="clear" w:color="auto" w:fill="auto"/>
          </w:tcPr>
          <w:p w14:paraId="1DF2D568"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Intercept</w:t>
            </w:r>
          </w:p>
        </w:tc>
        <w:tc>
          <w:tcPr>
            <w:tcW w:w="1224" w:type="dxa"/>
            <w:tcBorders>
              <w:top w:val="nil"/>
              <w:left w:val="nil"/>
              <w:bottom w:val="nil"/>
              <w:right w:val="nil"/>
            </w:tcBorders>
            <w:shd w:val="clear" w:color="auto" w:fill="auto"/>
            <w:vAlign w:val="center"/>
          </w:tcPr>
          <w:p w14:paraId="07F1AC0F"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2539.307</w:t>
            </w:r>
          </w:p>
        </w:tc>
        <w:tc>
          <w:tcPr>
            <w:tcW w:w="889" w:type="dxa"/>
            <w:tcBorders>
              <w:top w:val="nil"/>
              <w:left w:val="nil"/>
              <w:bottom w:val="nil"/>
              <w:right w:val="nil"/>
            </w:tcBorders>
            <w:shd w:val="clear" w:color="auto" w:fill="auto"/>
            <w:vAlign w:val="center"/>
          </w:tcPr>
          <w:p w14:paraId="5D62748B"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w:t>
            </w:r>
          </w:p>
        </w:tc>
        <w:tc>
          <w:tcPr>
            <w:tcW w:w="1224" w:type="dxa"/>
            <w:tcBorders>
              <w:top w:val="nil"/>
              <w:left w:val="nil"/>
              <w:bottom w:val="nil"/>
              <w:right w:val="nil"/>
            </w:tcBorders>
            <w:shd w:val="clear" w:color="auto" w:fill="auto"/>
            <w:vAlign w:val="center"/>
          </w:tcPr>
          <w:p w14:paraId="251DE212"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2539.307</w:t>
            </w:r>
          </w:p>
        </w:tc>
        <w:tc>
          <w:tcPr>
            <w:tcW w:w="1224" w:type="dxa"/>
            <w:gridSpan w:val="2"/>
            <w:tcBorders>
              <w:top w:val="nil"/>
              <w:left w:val="nil"/>
              <w:bottom w:val="nil"/>
              <w:right w:val="nil"/>
            </w:tcBorders>
            <w:shd w:val="clear" w:color="auto" w:fill="auto"/>
            <w:vAlign w:val="center"/>
          </w:tcPr>
          <w:p w14:paraId="0676A3C2"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1092.529</w:t>
            </w:r>
          </w:p>
        </w:tc>
        <w:tc>
          <w:tcPr>
            <w:tcW w:w="843" w:type="dxa"/>
            <w:tcBorders>
              <w:top w:val="nil"/>
              <w:left w:val="nil"/>
              <w:bottom w:val="nil"/>
              <w:right w:val="nil"/>
            </w:tcBorders>
            <w:shd w:val="clear" w:color="auto" w:fill="auto"/>
            <w:vAlign w:val="center"/>
          </w:tcPr>
          <w:p w14:paraId="10750D71"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.000</w:t>
            </w:r>
          </w:p>
        </w:tc>
        <w:tc>
          <w:tcPr>
            <w:tcW w:w="1083" w:type="dxa"/>
            <w:tcBorders>
              <w:top w:val="nil"/>
              <w:left w:val="nil"/>
              <w:bottom w:val="nil"/>
            </w:tcBorders>
            <w:shd w:val="clear" w:color="auto" w:fill="auto"/>
            <w:vAlign w:val="center"/>
          </w:tcPr>
          <w:p w14:paraId="759151DC"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.945</w:t>
            </w:r>
          </w:p>
        </w:tc>
      </w:tr>
      <w:tr w:rsidR="00500A81" w:rsidRPr="007B5C98" w14:paraId="2F113B15" w14:textId="77777777" w:rsidTr="00BB18E2">
        <w:tc>
          <w:tcPr>
            <w:tcW w:w="1248" w:type="dxa"/>
            <w:tcBorders>
              <w:top w:val="nil"/>
              <w:bottom w:val="nil"/>
              <w:right w:val="nil"/>
            </w:tcBorders>
            <w:shd w:val="clear" w:color="auto" w:fill="auto"/>
          </w:tcPr>
          <w:p w14:paraId="50C5B90C"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Pre-test</w:t>
            </w:r>
          </w:p>
        </w:tc>
        <w:tc>
          <w:tcPr>
            <w:tcW w:w="1224" w:type="dxa"/>
            <w:tcBorders>
              <w:top w:val="nil"/>
              <w:left w:val="nil"/>
              <w:bottom w:val="nil"/>
              <w:right w:val="nil"/>
            </w:tcBorders>
            <w:shd w:val="clear" w:color="auto" w:fill="auto"/>
            <w:vAlign w:val="center"/>
          </w:tcPr>
          <w:p w14:paraId="4C58F2F3"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28.358</w:t>
            </w:r>
          </w:p>
        </w:tc>
        <w:tc>
          <w:tcPr>
            <w:tcW w:w="889" w:type="dxa"/>
            <w:tcBorders>
              <w:top w:val="nil"/>
              <w:left w:val="nil"/>
              <w:bottom w:val="nil"/>
              <w:right w:val="nil"/>
            </w:tcBorders>
            <w:shd w:val="clear" w:color="auto" w:fill="auto"/>
            <w:vAlign w:val="center"/>
          </w:tcPr>
          <w:p w14:paraId="0B6D3C35"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w:t>
            </w:r>
          </w:p>
        </w:tc>
        <w:tc>
          <w:tcPr>
            <w:tcW w:w="1224" w:type="dxa"/>
            <w:tcBorders>
              <w:top w:val="nil"/>
              <w:left w:val="nil"/>
              <w:bottom w:val="nil"/>
              <w:right w:val="nil"/>
            </w:tcBorders>
            <w:shd w:val="clear" w:color="auto" w:fill="auto"/>
            <w:vAlign w:val="center"/>
          </w:tcPr>
          <w:p w14:paraId="78AB6E41"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28.358</w:t>
            </w:r>
          </w:p>
        </w:tc>
        <w:tc>
          <w:tcPr>
            <w:tcW w:w="1224" w:type="dxa"/>
            <w:gridSpan w:val="2"/>
            <w:tcBorders>
              <w:top w:val="nil"/>
              <w:left w:val="nil"/>
              <w:bottom w:val="nil"/>
              <w:right w:val="nil"/>
            </w:tcBorders>
            <w:shd w:val="clear" w:color="auto" w:fill="auto"/>
            <w:vAlign w:val="center"/>
          </w:tcPr>
          <w:p w14:paraId="63B1ABDF"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12.201</w:t>
            </w:r>
          </w:p>
        </w:tc>
        <w:tc>
          <w:tcPr>
            <w:tcW w:w="843" w:type="dxa"/>
            <w:tcBorders>
              <w:top w:val="nil"/>
              <w:left w:val="nil"/>
              <w:bottom w:val="nil"/>
              <w:right w:val="nil"/>
            </w:tcBorders>
            <w:shd w:val="clear" w:color="auto" w:fill="auto"/>
            <w:vAlign w:val="center"/>
          </w:tcPr>
          <w:p w14:paraId="321B7862"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.001</w:t>
            </w:r>
          </w:p>
        </w:tc>
        <w:tc>
          <w:tcPr>
            <w:tcW w:w="1083" w:type="dxa"/>
            <w:tcBorders>
              <w:top w:val="nil"/>
              <w:left w:val="nil"/>
              <w:bottom w:val="nil"/>
            </w:tcBorders>
            <w:shd w:val="clear" w:color="auto" w:fill="auto"/>
            <w:vAlign w:val="center"/>
          </w:tcPr>
          <w:p w14:paraId="62E6106E"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.162</w:t>
            </w:r>
          </w:p>
        </w:tc>
      </w:tr>
      <w:tr w:rsidR="00500A81" w:rsidRPr="007B5C98" w14:paraId="7E0C70EE" w14:textId="77777777" w:rsidTr="00BB18E2">
        <w:tc>
          <w:tcPr>
            <w:tcW w:w="1248" w:type="dxa"/>
            <w:tcBorders>
              <w:top w:val="nil"/>
              <w:bottom w:val="nil"/>
              <w:right w:val="nil"/>
            </w:tcBorders>
            <w:shd w:val="clear" w:color="auto" w:fill="auto"/>
          </w:tcPr>
          <w:p w14:paraId="4314566B"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Gender</w:t>
            </w:r>
          </w:p>
        </w:tc>
        <w:tc>
          <w:tcPr>
            <w:tcW w:w="1224" w:type="dxa"/>
            <w:tcBorders>
              <w:top w:val="nil"/>
              <w:left w:val="nil"/>
              <w:bottom w:val="nil"/>
              <w:right w:val="nil"/>
            </w:tcBorders>
            <w:shd w:val="clear" w:color="auto" w:fill="auto"/>
            <w:vAlign w:val="center"/>
          </w:tcPr>
          <w:p w14:paraId="7E440CC7"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30.369</w:t>
            </w:r>
          </w:p>
        </w:tc>
        <w:tc>
          <w:tcPr>
            <w:tcW w:w="889" w:type="dxa"/>
            <w:tcBorders>
              <w:top w:val="nil"/>
              <w:left w:val="nil"/>
              <w:bottom w:val="nil"/>
              <w:right w:val="nil"/>
            </w:tcBorders>
            <w:shd w:val="clear" w:color="auto" w:fill="auto"/>
            <w:vAlign w:val="center"/>
          </w:tcPr>
          <w:p w14:paraId="13AB1A31"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w:t>
            </w:r>
          </w:p>
        </w:tc>
        <w:tc>
          <w:tcPr>
            <w:tcW w:w="1224" w:type="dxa"/>
            <w:tcBorders>
              <w:top w:val="nil"/>
              <w:left w:val="nil"/>
              <w:bottom w:val="nil"/>
              <w:right w:val="nil"/>
            </w:tcBorders>
            <w:shd w:val="clear" w:color="auto" w:fill="auto"/>
            <w:vAlign w:val="center"/>
          </w:tcPr>
          <w:p w14:paraId="261892DC"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30.369</w:t>
            </w:r>
          </w:p>
        </w:tc>
        <w:tc>
          <w:tcPr>
            <w:tcW w:w="1224" w:type="dxa"/>
            <w:gridSpan w:val="2"/>
            <w:tcBorders>
              <w:top w:val="nil"/>
              <w:left w:val="nil"/>
              <w:bottom w:val="nil"/>
              <w:right w:val="nil"/>
            </w:tcBorders>
            <w:shd w:val="clear" w:color="auto" w:fill="auto"/>
            <w:vAlign w:val="center"/>
          </w:tcPr>
          <w:p w14:paraId="17C6B939"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13.066</w:t>
            </w:r>
          </w:p>
        </w:tc>
        <w:tc>
          <w:tcPr>
            <w:tcW w:w="843" w:type="dxa"/>
            <w:tcBorders>
              <w:top w:val="nil"/>
              <w:left w:val="nil"/>
              <w:bottom w:val="nil"/>
              <w:right w:val="nil"/>
            </w:tcBorders>
            <w:shd w:val="clear" w:color="auto" w:fill="auto"/>
            <w:vAlign w:val="center"/>
          </w:tcPr>
          <w:p w14:paraId="3DBC7522"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.081</w:t>
            </w:r>
          </w:p>
        </w:tc>
        <w:tc>
          <w:tcPr>
            <w:tcW w:w="1083" w:type="dxa"/>
            <w:tcBorders>
              <w:top w:val="nil"/>
              <w:left w:val="nil"/>
              <w:bottom w:val="nil"/>
            </w:tcBorders>
            <w:shd w:val="clear" w:color="auto" w:fill="auto"/>
            <w:vAlign w:val="center"/>
          </w:tcPr>
          <w:p w14:paraId="01E66063"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.172</w:t>
            </w:r>
          </w:p>
        </w:tc>
      </w:tr>
      <w:tr w:rsidR="00500A81" w:rsidRPr="007B5C98" w14:paraId="5229CADA" w14:textId="77777777" w:rsidTr="00BB18E2">
        <w:tc>
          <w:tcPr>
            <w:tcW w:w="1248" w:type="dxa"/>
            <w:tcBorders>
              <w:top w:val="nil"/>
              <w:bottom w:val="nil"/>
              <w:right w:val="nil"/>
            </w:tcBorders>
            <w:shd w:val="clear" w:color="auto" w:fill="auto"/>
          </w:tcPr>
          <w:p w14:paraId="3E5558CB"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Error</w:t>
            </w:r>
          </w:p>
        </w:tc>
        <w:tc>
          <w:tcPr>
            <w:tcW w:w="1224" w:type="dxa"/>
            <w:tcBorders>
              <w:top w:val="nil"/>
              <w:left w:val="nil"/>
              <w:bottom w:val="nil"/>
              <w:right w:val="nil"/>
            </w:tcBorders>
            <w:shd w:val="clear" w:color="auto" w:fill="auto"/>
            <w:vAlign w:val="center"/>
          </w:tcPr>
          <w:p w14:paraId="6B3C37BD"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146.428</w:t>
            </w:r>
          </w:p>
        </w:tc>
        <w:tc>
          <w:tcPr>
            <w:tcW w:w="889" w:type="dxa"/>
            <w:tcBorders>
              <w:top w:val="nil"/>
              <w:left w:val="nil"/>
              <w:bottom w:val="nil"/>
              <w:right w:val="nil"/>
            </w:tcBorders>
            <w:shd w:val="clear" w:color="auto" w:fill="auto"/>
            <w:vAlign w:val="center"/>
          </w:tcPr>
          <w:p w14:paraId="00333F41"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63</w:t>
            </w:r>
          </w:p>
        </w:tc>
        <w:tc>
          <w:tcPr>
            <w:tcW w:w="1224" w:type="dxa"/>
            <w:tcBorders>
              <w:top w:val="nil"/>
              <w:left w:val="nil"/>
              <w:bottom w:val="nil"/>
              <w:right w:val="nil"/>
            </w:tcBorders>
            <w:shd w:val="clear" w:color="auto" w:fill="auto"/>
            <w:vAlign w:val="center"/>
          </w:tcPr>
          <w:p w14:paraId="490E622D"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2.324</w:t>
            </w:r>
          </w:p>
        </w:tc>
        <w:tc>
          <w:tcPr>
            <w:tcW w:w="1224" w:type="dxa"/>
            <w:gridSpan w:val="2"/>
            <w:tcBorders>
              <w:top w:val="nil"/>
              <w:left w:val="nil"/>
              <w:bottom w:val="nil"/>
              <w:right w:val="nil"/>
            </w:tcBorders>
            <w:shd w:val="clear" w:color="auto" w:fill="auto"/>
            <w:vAlign w:val="center"/>
          </w:tcPr>
          <w:p w14:paraId="47D92FB7" w14:textId="77777777" w:rsidR="00500A81" w:rsidRPr="007B5C98" w:rsidRDefault="00500A81" w:rsidP="00BB18E2">
            <w:pPr>
              <w:rPr>
                <w:rFonts w:ascii="Times New Roman" w:hAnsi="Times New Roman"/>
                <w:color w:val="000000"/>
                <w:sz w:val="24"/>
                <w:szCs w:val="24"/>
                <w:lang w:val="en-GB"/>
              </w:rPr>
            </w:pPr>
          </w:p>
        </w:tc>
        <w:tc>
          <w:tcPr>
            <w:tcW w:w="843" w:type="dxa"/>
            <w:tcBorders>
              <w:top w:val="nil"/>
              <w:left w:val="nil"/>
              <w:bottom w:val="nil"/>
              <w:right w:val="nil"/>
            </w:tcBorders>
            <w:shd w:val="clear" w:color="auto" w:fill="auto"/>
            <w:vAlign w:val="center"/>
          </w:tcPr>
          <w:p w14:paraId="72085FC3" w14:textId="77777777" w:rsidR="00500A81" w:rsidRPr="007B5C98" w:rsidRDefault="00500A81" w:rsidP="00BB18E2">
            <w:pPr>
              <w:rPr>
                <w:rFonts w:ascii="Times New Roman" w:hAnsi="Times New Roman"/>
                <w:color w:val="000000"/>
                <w:sz w:val="24"/>
                <w:szCs w:val="24"/>
                <w:lang w:val="en-GB"/>
              </w:rPr>
            </w:pPr>
          </w:p>
        </w:tc>
        <w:tc>
          <w:tcPr>
            <w:tcW w:w="1083" w:type="dxa"/>
            <w:tcBorders>
              <w:top w:val="nil"/>
              <w:left w:val="nil"/>
              <w:bottom w:val="nil"/>
            </w:tcBorders>
            <w:shd w:val="clear" w:color="auto" w:fill="auto"/>
            <w:vAlign w:val="center"/>
          </w:tcPr>
          <w:p w14:paraId="464EA557" w14:textId="77777777" w:rsidR="00500A81" w:rsidRPr="007B5C98" w:rsidRDefault="00500A81" w:rsidP="00BB18E2">
            <w:pPr>
              <w:rPr>
                <w:rFonts w:ascii="Times New Roman" w:hAnsi="Times New Roman"/>
                <w:color w:val="000000"/>
                <w:sz w:val="24"/>
                <w:szCs w:val="24"/>
                <w:lang w:val="en-GB"/>
              </w:rPr>
            </w:pPr>
          </w:p>
        </w:tc>
      </w:tr>
      <w:tr w:rsidR="00500A81" w:rsidRPr="007B5C98" w14:paraId="6414FA33" w14:textId="77777777" w:rsidTr="00BB18E2">
        <w:tc>
          <w:tcPr>
            <w:tcW w:w="1248" w:type="dxa"/>
            <w:tcBorders>
              <w:top w:val="nil"/>
              <w:bottom w:val="single" w:sz="4" w:space="0" w:color="auto"/>
              <w:right w:val="nil"/>
            </w:tcBorders>
            <w:shd w:val="clear" w:color="auto" w:fill="auto"/>
          </w:tcPr>
          <w:p w14:paraId="2857FBA4"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Corrected Total</w:t>
            </w:r>
          </w:p>
        </w:tc>
        <w:tc>
          <w:tcPr>
            <w:tcW w:w="1224" w:type="dxa"/>
            <w:tcBorders>
              <w:top w:val="nil"/>
              <w:left w:val="nil"/>
              <w:bottom w:val="single" w:sz="4" w:space="0" w:color="auto"/>
              <w:right w:val="nil"/>
            </w:tcBorders>
            <w:shd w:val="clear" w:color="auto" w:fill="auto"/>
            <w:vAlign w:val="center"/>
          </w:tcPr>
          <w:p w14:paraId="525D9260"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217.818</w:t>
            </w:r>
          </w:p>
        </w:tc>
        <w:tc>
          <w:tcPr>
            <w:tcW w:w="889" w:type="dxa"/>
            <w:tcBorders>
              <w:top w:val="nil"/>
              <w:left w:val="nil"/>
              <w:bottom w:val="single" w:sz="4" w:space="0" w:color="auto"/>
              <w:right w:val="nil"/>
            </w:tcBorders>
            <w:shd w:val="clear" w:color="auto" w:fill="auto"/>
            <w:vAlign w:val="center"/>
          </w:tcPr>
          <w:p w14:paraId="6AC557DF" w14:textId="77777777" w:rsidR="00500A81" w:rsidRPr="007B5C98" w:rsidRDefault="00500A81" w:rsidP="00BB18E2">
            <w:pPr>
              <w:rPr>
                <w:rFonts w:ascii="Times New Roman" w:hAnsi="Times New Roman"/>
                <w:color w:val="000000"/>
                <w:sz w:val="24"/>
                <w:szCs w:val="24"/>
                <w:lang w:val="en-GB"/>
              </w:rPr>
            </w:pPr>
            <w:r w:rsidRPr="007B5C98">
              <w:rPr>
                <w:rFonts w:ascii="Times New Roman" w:hAnsi="Times New Roman"/>
                <w:color w:val="000000"/>
                <w:sz w:val="24"/>
                <w:szCs w:val="24"/>
                <w:lang w:val="en-GB"/>
              </w:rPr>
              <w:t>65</w:t>
            </w:r>
          </w:p>
        </w:tc>
        <w:tc>
          <w:tcPr>
            <w:tcW w:w="1224" w:type="dxa"/>
            <w:tcBorders>
              <w:top w:val="nil"/>
              <w:left w:val="nil"/>
              <w:bottom w:val="single" w:sz="4" w:space="0" w:color="auto"/>
              <w:right w:val="nil"/>
            </w:tcBorders>
            <w:shd w:val="clear" w:color="auto" w:fill="auto"/>
            <w:vAlign w:val="center"/>
          </w:tcPr>
          <w:p w14:paraId="2FC8EE8A" w14:textId="77777777" w:rsidR="00500A81" w:rsidRPr="007B5C98" w:rsidRDefault="00500A81" w:rsidP="00BB18E2">
            <w:pPr>
              <w:rPr>
                <w:rFonts w:ascii="Times New Roman" w:hAnsi="Times New Roman"/>
                <w:color w:val="000000"/>
                <w:sz w:val="24"/>
                <w:szCs w:val="24"/>
                <w:lang w:val="en-GB"/>
              </w:rPr>
            </w:pPr>
          </w:p>
        </w:tc>
        <w:tc>
          <w:tcPr>
            <w:tcW w:w="1224" w:type="dxa"/>
            <w:gridSpan w:val="2"/>
            <w:tcBorders>
              <w:top w:val="nil"/>
              <w:left w:val="nil"/>
              <w:bottom w:val="single" w:sz="4" w:space="0" w:color="auto"/>
              <w:right w:val="nil"/>
            </w:tcBorders>
            <w:shd w:val="clear" w:color="auto" w:fill="auto"/>
            <w:vAlign w:val="center"/>
          </w:tcPr>
          <w:p w14:paraId="4A73E698" w14:textId="77777777" w:rsidR="00500A81" w:rsidRPr="007B5C98" w:rsidRDefault="00500A81" w:rsidP="00BB18E2">
            <w:pPr>
              <w:rPr>
                <w:rFonts w:ascii="Times New Roman" w:hAnsi="Times New Roman"/>
                <w:color w:val="000000"/>
                <w:sz w:val="24"/>
                <w:szCs w:val="24"/>
                <w:lang w:val="en-GB"/>
              </w:rPr>
            </w:pPr>
          </w:p>
        </w:tc>
        <w:tc>
          <w:tcPr>
            <w:tcW w:w="843" w:type="dxa"/>
            <w:tcBorders>
              <w:top w:val="nil"/>
              <w:left w:val="nil"/>
              <w:bottom w:val="single" w:sz="4" w:space="0" w:color="auto"/>
              <w:right w:val="nil"/>
            </w:tcBorders>
            <w:shd w:val="clear" w:color="auto" w:fill="auto"/>
            <w:vAlign w:val="center"/>
          </w:tcPr>
          <w:p w14:paraId="5B62337A" w14:textId="77777777" w:rsidR="00500A81" w:rsidRPr="007B5C98" w:rsidRDefault="00500A81" w:rsidP="00BB18E2">
            <w:pPr>
              <w:rPr>
                <w:rFonts w:ascii="Times New Roman" w:hAnsi="Times New Roman"/>
                <w:color w:val="000000"/>
                <w:sz w:val="24"/>
                <w:szCs w:val="24"/>
                <w:lang w:val="en-GB"/>
              </w:rPr>
            </w:pPr>
          </w:p>
        </w:tc>
        <w:tc>
          <w:tcPr>
            <w:tcW w:w="1083" w:type="dxa"/>
            <w:tcBorders>
              <w:top w:val="nil"/>
              <w:left w:val="nil"/>
            </w:tcBorders>
            <w:shd w:val="clear" w:color="auto" w:fill="auto"/>
            <w:vAlign w:val="center"/>
          </w:tcPr>
          <w:p w14:paraId="615DBC7D" w14:textId="77777777" w:rsidR="00500A81" w:rsidRPr="007B5C98" w:rsidRDefault="00500A81" w:rsidP="00BB18E2">
            <w:pPr>
              <w:rPr>
                <w:rFonts w:ascii="Times New Roman" w:hAnsi="Times New Roman"/>
                <w:color w:val="000000"/>
                <w:sz w:val="24"/>
                <w:szCs w:val="24"/>
                <w:lang w:val="en-GB"/>
              </w:rPr>
            </w:pPr>
          </w:p>
        </w:tc>
      </w:tr>
    </w:tbl>
    <w:p w14:paraId="13CF5ADC" w14:textId="77777777" w:rsidR="00500A81" w:rsidRDefault="00500A81" w:rsidP="00500A81">
      <w:pPr>
        <w:pStyle w:val="ListParagraph"/>
        <w:numPr>
          <w:ilvl w:val="0"/>
          <w:numId w:val="22"/>
        </w:numPr>
        <w:rPr>
          <w:rFonts w:ascii="Times New Roman" w:hAnsi="Times New Roman"/>
          <w:color w:val="000000"/>
          <w:sz w:val="24"/>
          <w:szCs w:val="24"/>
          <w:lang w:val="en-GB"/>
        </w:rPr>
      </w:pPr>
      <w:r w:rsidRPr="00BB1E0F">
        <w:rPr>
          <w:rFonts w:ascii="Times New Roman" w:hAnsi="Times New Roman"/>
          <w:color w:val="000000"/>
          <w:sz w:val="24"/>
          <w:szCs w:val="24"/>
          <w:lang w:val="en-GB"/>
        </w:rPr>
        <w:t>R Squared = .328 (Adjusted R Squared = .306)</w:t>
      </w:r>
    </w:p>
    <w:p w14:paraId="14DD65B8" w14:textId="77777777" w:rsidR="00500A81" w:rsidRPr="00D962A6" w:rsidRDefault="00500A81" w:rsidP="00500A81">
      <w:pPr>
        <w:autoSpaceDE w:val="0"/>
        <w:autoSpaceDN w:val="0"/>
        <w:adjustRightInd w:val="0"/>
        <w:spacing w:line="480" w:lineRule="auto"/>
        <w:ind w:firstLine="720"/>
        <w:jc w:val="both"/>
        <w:rPr>
          <w:rFonts w:ascii="Times New Roman" w:hAnsi="Times New Roman"/>
          <w:sz w:val="24"/>
          <w:szCs w:val="24"/>
          <w:lang w:val="en-GB"/>
        </w:rPr>
      </w:pPr>
    </w:p>
    <w:p w14:paraId="0C93F560" w14:textId="77777777" w:rsidR="00500A81" w:rsidRPr="006C3C39" w:rsidRDefault="00500A81" w:rsidP="00500A81">
      <w:pPr>
        <w:autoSpaceDE w:val="0"/>
        <w:autoSpaceDN w:val="0"/>
        <w:adjustRightInd w:val="0"/>
        <w:spacing w:line="480" w:lineRule="auto"/>
        <w:ind w:firstLine="720"/>
        <w:jc w:val="both"/>
        <w:rPr>
          <w:rFonts w:ascii="Times New Roman" w:hAnsi="Times New Roman"/>
          <w:sz w:val="24"/>
          <w:szCs w:val="24"/>
          <w:lang w:val="en-GB"/>
        </w:rPr>
      </w:pPr>
      <w:r>
        <w:rPr>
          <w:rFonts w:ascii="Times New Roman" w:hAnsi="Times New Roman"/>
          <w:sz w:val="24"/>
          <w:szCs w:val="24"/>
          <w:lang w:val="en-GB"/>
        </w:rPr>
        <w:t>Table 8</w:t>
      </w:r>
      <w:r w:rsidRPr="006C3C39">
        <w:rPr>
          <w:rFonts w:ascii="Times New Roman" w:hAnsi="Times New Roman"/>
          <w:sz w:val="24"/>
          <w:szCs w:val="24"/>
          <w:lang w:val="en-GB"/>
        </w:rPr>
        <w:t xml:space="preserve"> shows the of Analysis of Covariance (ANCOVA) which was used to determine the difference between students taught Islamic Studies using Information and Communication Technology (ICT) based on gender. The result shows that there was a significant difference in favour of those taught using ICT as the p-value .81 was greater than 0.05 alpha level. Thus, hypothesis 2 was not rejected. This implies that male and female students had similar performance when taught Islamic studies using ICT.</w:t>
      </w:r>
    </w:p>
    <w:p w14:paraId="233919D3" w14:textId="77777777" w:rsidR="00500A81" w:rsidRPr="006C3C39" w:rsidRDefault="00500A81" w:rsidP="00500A81">
      <w:pPr>
        <w:spacing w:line="480" w:lineRule="auto"/>
        <w:rPr>
          <w:rFonts w:ascii="Times New Roman" w:hAnsi="Times New Roman" w:cs="Arial"/>
          <w:b/>
          <w:bCs/>
          <w:sz w:val="24"/>
          <w:szCs w:val="24"/>
          <w:lang w:val="en-GB"/>
        </w:rPr>
      </w:pPr>
      <w:r w:rsidRPr="006C3C39">
        <w:rPr>
          <w:rFonts w:ascii="Times New Roman" w:hAnsi="Times New Roman" w:cs="Arial"/>
          <w:b/>
          <w:bCs/>
          <w:sz w:val="24"/>
          <w:szCs w:val="24"/>
          <w:lang w:val="en-GB"/>
        </w:rPr>
        <w:t>Discussion</w:t>
      </w:r>
      <w:r>
        <w:rPr>
          <w:rFonts w:ascii="Times New Roman" w:hAnsi="Times New Roman" w:cs="Arial"/>
          <w:b/>
          <w:bCs/>
          <w:sz w:val="24"/>
          <w:szCs w:val="24"/>
          <w:lang w:val="en-GB"/>
        </w:rPr>
        <w:t xml:space="preserve"> of Findings</w:t>
      </w:r>
    </w:p>
    <w:p w14:paraId="60A08519" w14:textId="77777777" w:rsidR="00500A81" w:rsidRPr="006C3C39" w:rsidRDefault="00500A81" w:rsidP="00500A81">
      <w:pPr>
        <w:spacing w:line="480" w:lineRule="auto"/>
        <w:ind w:firstLine="720"/>
        <w:jc w:val="both"/>
        <w:rPr>
          <w:rFonts w:ascii="Times New Roman" w:hAnsi="Times New Roman" w:cs="Arial"/>
          <w:sz w:val="24"/>
          <w:szCs w:val="24"/>
          <w:lang w:val="en-GB"/>
        </w:rPr>
      </w:pPr>
      <w:r w:rsidRPr="006C3C39">
        <w:rPr>
          <w:rFonts w:ascii="Times New Roman" w:hAnsi="Times New Roman" w:cs="Arial"/>
          <w:sz w:val="24"/>
          <w:szCs w:val="24"/>
          <w:lang w:val="en-GB"/>
        </w:rPr>
        <w:t>The findings revealed that there was a significant difference in favour of secondary school students taught Islamic studies using ICT as against those taught using conventional method. This may</w:t>
      </w:r>
      <w:r>
        <w:rPr>
          <w:rFonts w:ascii="Times New Roman" w:hAnsi="Times New Roman" w:cs="Arial"/>
          <w:sz w:val="24"/>
          <w:szCs w:val="24"/>
          <w:lang w:val="en-GB"/>
        </w:rPr>
        <w:t xml:space="preserve"> </w:t>
      </w:r>
      <w:r w:rsidRPr="006C3C39">
        <w:rPr>
          <w:rFonts w:ascii="Times New Roman" w:hAnsi="Times New Roman" w:cs="Arial"/>
          <w:sz w:val="24"/>
          <w:szCs w:val="24"/>
          <w:lang w:val="en-GB"/>
        </w:rPr>
        <w:t>be as a result of the practical ap</w:t>
      </w:r>
      <w:r>
        <w:rPr>
          <w:rFonts w:ascii="Times New Roman" w:hAnsi="Times New Roman" w:cs="Arial"/>
          <w:sz w:val="24"/>
          <w:szCs w:val="24"/>
          <w:lang w:val="en-GB"/>
        </w:rPr>
        <w:t>proach used in demonstrating Salah</w:t>
      </w:r>
      <w:r w:rsidRPr="006C3C39">
        <w:rPr>
          <w:rFonts w:ascii="Times New Roman" w:hAnsi="Times New Roman" w:cs="Arial"/>
          <w:sz w:val="24"/>
          <w:szCs w:val="24"/>
          <w:lang w:val="en-GB"/>
        </w:rPr>
        <w:t xml:space="preserve"> and Hajj which allows students to watch how S</w:t>
      </w:r>
      <w:r>
        <w:rPr>
          <w:rFonts w:ascii="Times New Roman" w:hAnsi="Times New Roman" w:cs="Arial"/>
          <w:sz w:val="24"/>
          <w:szCs w:val="24"/>
          <w:lang w:val="en-GB"/>
        </w:rPr>
        <w:t xml:space="preserve">alah </w:t>
      </w:r>
      <w:r w:rsidRPr="006C3C39">
        <w:rPr>
          <w:rFonts w:ascii="Times New Roman" w:hAnsi="Times New Roman" w:cs="Arial"/>
          <w:sz w:val="24"/>
          <w:szCs w:val="24"/>
          <w:lang w:val="en-GB"/>
        </w:rPr>
        <w:t xml:space="preserve">and Hajj are being </w:t>
      </w:r>
      <w:r>
        <w:rPr>
          <w:rFonts w:ascii="Times New Roman" w:hAnsi="Times New Roman" w:cs="Arial"/>
          <w:sz w:val="24"/>
          <w:szCs w:val="24"/>
          <w:lang w:val="en-GB"/>
        </w:rPr>
        <w:t>performed</w:t>
      </w:r>
      <w:r w:rsidRPr="006C3C39">
        <w:rPr>
          <w:rFonts w:ascii="Times New Roman" w:hAnsi="Times New Roman" w:cs="Arial"/>
          <w:sz w:val="24"/>
          <w:szCs w:val="24"/>
          <w:lang w:val="en-GB"/>
        </w:rPr>
        <w:t xml:space="preserve"> and what </w:t>
      </w:r>
      <w:r>
        <w:rPr>
          <w:rFonts w:ascii="Times New Roman" w:hAnsi="Times New Roman" w:cs="Arial"/>
          <w:sz w:val="24"/>
          <w:szCs w:val="24"/>
          <w:lang w:val="en-GB"/>
        </w:rPr>
        <w:t>wa</w:t>
      </w:r>
      <w:r w:rsidRPr="006C3C39">
        <w:rPr>
          <w:rFonts w:ascii="Times New Roman" w:hAnsi="Times New Roman" w:cs="Arial"/>
          <w:sz w:val="24"/>
          <w:szCs w:val="24"/>
          <w:lang w:val="en-GB"/>
        </w:rPr>
        <w:t xml:space="preserve">s required at every point of action while showing the videos. Also, students showed a lot </w:t>
      </w:r>
      <w:r>
        <w:rPr>
          <w:rFonts w:ascii="Times New Roman" w:hAnsi="Times New Roman" w:cs="Arial"/>
          <w:sz w:val="24"/>
          <w:szCs w:val="24"/>
          <w:lang w:val="en-GB"/>
        </w:rPr>
        <w:t>of enthusiasm</w:t>
      </w:r>
      <w:r w:rsidRPr="006C3C39">
        <w:rPr>
          <w:rFonts w:ascii="Times New Roman" w:hAnsi="Times New Roman" w:cs="Arial"/>
          <w:sz w:val="24"/>
          <w:szCs w:val="24"/>
          <w:lang w:val="en-GB"/>
        </w:rPr>
        <w:t xml:space="preserve"> in watching th</w:t>
      </w:r>
      <w:r>
        <w:rPr>
          <w:rFonts w:ascii="Times New Roman" w:hAnsi="Times New Roman" w:cs="Arial"/>
          <w:sz w:val="24"/>
          <w:szCs w:val="24"/>
          <w:lang w:val="en-GB"/>
        </w:rPr>
        <w:t>e video. This enhanced</w:t>
      </w:r>
      <w:r w:rsidRPr="006C3C39">
        <w:rPr>
          <w:rFonts w:ascii="Times New Roman" w:hAnsi="Times New Roman" w:cs="Arial"/>
          <w:sz w:val="24"/>
          <w:szCs w:val="24"/>
          <w:lang w:val="en-GB"/>
        </w:rPr>
        <w:t xml:space="preserve"> home understanding </w:t>
      </w:r>
      <w:r>
        <w:rPr>
          <w:rFonts w:ascii="Times New Roman" w:hAnsi="Times New Roman" w:cs="Arial"/>
          <w:sz w:val="24"/>
          <w:szCs w:val="24"/>
          <w:lang w:val="en-GB"/>
        </w:rPr>
        <w:t>of the concepts</w:t>
      </w:r>
      <w:r w:rsidRPr="006C3C39">
        <w:rPr>
          <w:rFonts w:ascii="Times New Roman" w:hAnsi="Times New Roman" w:cs="Arial"/>
          <w:sz w:val="24"/>
          <w:szCs w:val="24"/>
          <w:lang w:val="en-GB"/>
        </w:rPr>
        <w:t>, hence, their performance w</w:t>
      </w:r>
      <w:r>
        <w:rPr>
          <w:rFonts w:ascii="Times New Roman" w:hAnsi="Times New Roman" w:cs="Arial"/>
          <w:sz w:val="24"/>
          <w:szCs w:val="24"/>
          <w:lang w:val="en-GB"/>
        </w:rPr>
        <w:t>as</w:t>
      </w:r>
      <w:r w:rsidRPr="006C3C39">
        <w:rPr>
          <w:rFonts w:ascii="Times New Roman" w:hAnsi="Times New Roman" w:cs="Arial"/>
          <w:sz w:val="24"/>
          <w:szCs w:val="24"/>
          <w:lang w:val="en-GB"/>
        </w:rPr>
        <w:t xml:space="preserve"> improved after </w:t>
      </w:r>
      <w:r>
        <w:rPr>
          <w:rFonts w:ascii="Times New Roman" w:hAnsi="Times New Roman" w:cs="Arial"/>
          <w:sz w:val="24"/>
          <w:szCs w:val="24"/>
          <w:lang w:val="en-GB"/>
        </w:rPr>
        <w:t>all</w:t>
      </w:r>
      <w:r w:rsidRPr="006C3C39">
        <w:rPr>
          <w:rFonts w:ascii="Times New Roman" w:hAnsi="Times New Roman" w:cs="Arial"/>
          <w:sz w:val="24"/>
          <w:szCs w:val="24"/>
          <w:lang w:val="en-GB"/>
        </w:rPr>
        <w:t xml:space="preserve">. This result agrees with the findings of </w:t>
      </w:r>
      <w:bookmarkStart w:id="1" w:name="_Hlk86901971"/>
      <w:r w:rsidRPr="006C3C39">
        <w:rPr>
          <w:rFonts w:ascii="Times New Roman" w:hAnsi="Times New Roman" w:cs="Arial"/>
          <w:sz w:val="24"/>
          <w:szCs w:val="24"/>
          <w:lang w:val="en-GB"/>
        </w:rPr>
        <w:t xml:space="preserve">Yusuf (1997) and Harwood and </w:t>
      </w:r>
      <w:proofErr w:type="spellStart"/>
      <w:r w:rsidRPr="006C3C39">
        <w:rPr>
          <w:rFonts w:ascii="Times New Roman" w:hAnsi="Times New Roman" w:cs="Arial"/>
          <w:sz w:val="24"/>
          <w:szCs w:val="24"/>
          <w:lang w:val="en-GB"/>
        </w:rPr>
        <w:t>Mcmahon</w:t>
      </w:r>
      <w:proofErr w:type="spellEnd"/>
      <w:r w:rsidRPr="006C3C39">
        <w:rPr>
          <w:rFonts w:ascii="Times New Roman" w:hAnsi="Times New Roman" w:cs="Arial"/>
          <w:sz w:val="24"/>
          <w:szCs w:val="24"/>
          <w:lang w:val="en-GB"/>
        </w:rPr>
        <w:t xml:space="preserve"> (1997) </w:t>
      </w:r>
      <w:bookmarkEnd w:id="1"/>
      <w:r w:rsidRPr="006C3C39">
        <w:rPr>
          <w:rFonts w:ascii="Times New Roman" w:hAnsi="Times New Roman" w:cs="Arial"/>
          <w:sz w:val="24"/>
          <w:szCs w:val="24"/>
          <w:lang w:val="en-GB"/>
        </w:rPr>
        <w:t xml:space="preserve">who respectively found that the students taught using videotape and those taught using slide-tape performed significantly better than their counterparts taught using normal classroom instruction. </w:t>
      </w:r>
      <w:r w:rsidRPr="006C3C39">
        <w:rPr>
          <w:rFonts w:ascii="Times New Roman" w:hAnsi="Times New Roman" w:cs="Arial"/>
          <w:sz w:val="24"/>
          <w:szCs w:val="24"/>
          <w:lang w:val="en-GB"/>
        </w:rPr>
        <w:lastRenderedPageBreak/>
        <w:t xml:space="preserve">It is also in line with </w:t>
      </w:r>
      <w:proofErr w:type="spellStart"/>
      <w:r w:rsidRPr="006C3C39">
        <w:rPr>
          <w:rFonts w:ascii="Times New Roman" w:hAnsi="Times New Roman" w:cs="Arial"/>
          <w:sz w:val="24"/>
          <w:szCs w:val="24"/>
          <w:lang w:val="en-GB"/>
        </w:rPr>
        <w:t>Agommuoh</w:t>
      </w:r>
      <w:proofErr w:type="spellEnd"/>
      <w:r w:rsidRPr="006C3C39">
        <w:rPr>
          <w:rFonts w:ascii="Times New Roman" w:hAnsi="Times New Roman" w:cs="Arial"/>
          <w:sz w:val="24"/>
          <w:szCs w:val="24"/>
          <w:lang w:val="en-GB"/>
        </w:rPr>
        <w:t xml:space="preserve"> (2013) who also confirmed that videotaped instruction does not only enhance communication between learners and teachers but also aids retention. </w:t>
      </w:r>
    </w:p>
    <w:p w14:paraId="091EFAEF" w14:textId="04E6021B" w:rsidR="00500A81" w:rsidRDefault="00500A81" w:rsidP="002E23C8">
      <w:pPr>
        <w:spacing w:after="160" w:line="480" w:lineRule="auto"/>
        <w:contextualSpacing/>
        <w:jc w:val="both"/>
        <w:rPr>
          <w:rFonts w:ascii="Times New Roman" w:hAnsi="Times New Roman" w:cs="Arial"/>
          <w:sz w:val="24"/>
          <w:szCs w:val="24"/>
          <w:lang w:val="en-GB"/>
        </w:rPr>
      </w:pPr>
      <w:r w:rsidRPr="006C3C39">
        <w:rPr>
          <w:rFonts w:ascii="Times New Roman" w:hAnsi="Times New Roman" w:cs="Arial"/>
          <w:sz w:val="24"/>
          <w:szCs w:val="24"/>
          <w:lang w:val="en-GB"/>
        </w:rPr>
        <w:t>Finally, it was also revealed from the findings that the performance of senior secondary students was improved</w:t>
      </w:r>
      <w:r>
        <w:rPr>
          <w:rFonts w:ascii="Times New Roman" w:hAnsi="Times New Roman" w:cs="Arial"/>
          <w:sz w:val="24"/>
          <w:szCs w:val="24"/>
          <w:lang w:val="en-GB"/>
        </w:rPr>
        <w:t>,</w:t>
      </w:r>
      <w:r w:rsidRPr="006C3C39">
        <w:rPr>
          <w:rFonts w:ascii="Times New Roman" w:hAnsi="Times New Roman" w:cs="Arial"/>
          <w:sz w:val="24"/>
          <w:szCs w:val="24"/>
          <w:lang w:val="en-GB"/>
        </w:rPr>
        <w:t xml:space="preserve"> irrespective of their gender type. This indicates that Information and Communication Technology was not gender bias, as both male and female stude</w:t>
      </w:r>
      <w:r>
        <w:rPr>
          <w:rFonts w:ascii="Times New Roman" w:hAnsi="Times New Roman" w:cs="Arial"/>
          <w:sz w:val="24"/>
          <w:szCs w:val="24"/>
          <w:lang w:val="en-GB"/>
        </w:rPr>
        <w:t xml:space="preserve">nts, on a daily basis, perform Salah </w:t>
      </w:r>
      <w:r w:rsidRPr="006C3C39">
        <w:rPr>
          <w:rFonts w:ascii="Times New Roman" w:hAnsi="Times New Roman" w:cs="Arial"/>
          <w:sz w:val="24"/>
          <w:szCs w:val="24"/>
          <w:lang w:val="en-GB"/>
        </w:rPr>
        <w:t>and wished in future to also</w:t>
      </w:r>
      <w:r>
        <w:rPr>
          <w:rFonts w:ascii="Times New Roman" w:hAnsi="Times New Roman" w:cs="Arial"/>
          <w:sz w:val="24"/>
          <w:szCs w:val="24"/>
          <w:lang w:val="en-GB"/>
        </w:rPr>
        <w:t xml:space="preserve"> visit the house of Allah in M</w:t>
      </w:r>
      <w:r w:rsidR="00842DD7">
        <w:rPr>
          <w:rFonts w:ascii="Times New Roman" w:hAnsi="Times New Roman" w:cs="Arial"/>
          <w:sz w:val="24"/>
          <w:szCs w:val="24"/>
          <w:lang w:val="en-GB"/>
        </w:rPr>
        <w:t>a</w:t>
      </w:r>
      <w:r>
        <w:rPr>
          <w:rFonts w:ascii="Times New Roman" w:hAnsi="Times New Roman" w:cs="Arial"/>
          <w:sz w:val="24"/>
          <w:szCs w:val="24"/>
          <w:lang w:val="en-GB"/>
        </w:rPr>
        <w:t>kk</w:t>
      </w:r>
      <w:r w:rsidRPr="006C3C39">
        <w:rPr>
          <w:rFonts w:ascii="Times New Roman" w:hAnsi="Times New Roman" w:cs="Arial"/>
          <w:sz w:val="24"/>
          <w:szCs w:val="24"/>
          <w:lang w:val="en-GB"/>
        </w:rPr>
        <w:t>a</w:t>
      </w:r>
      <w:r>
        <w:rPr>
          <w:rFonts w:ascii="Times New Roman" w:hAnsi="Times New Roman" w:cs="Arial"/>
          <w:sz w:val="24"/>
          <w:szCs w:val="24"/>
          <w:lang w:val="en-GB"/>
        </w:rPr>
        <w:t>h</w:t>
      </w:r>
      <w:r w:rsidRPr="006C3C39">
        <w:rPr>
          <w:rFonts w:ascii="Times New Roman" w:hAnsi="Times New Roman" w:cs="Arial"/>
          <w:sz w:val="24"/>
          <w:szCs w:val="24"/>
          <w:lang w:val="en-GB"/>
        </w:rPr>
        <w:t xml:space="preserve"> to perform Hajj. Thus, ICT technique is a viable tool to</w:t>
      </w:r>
      <w:r>
        <w:rPr>
          <w:rFonts w:ascii="Times New Roman" w:hAnsi="Times New Roman" w:cs="Arial"/>
          <w:sz w:val="24"/>
          <w:szCs w:val="24"/>
          <w:lang w:val="en-GB"/>
        </w:rPr>
        <w:t xml:space="preserve"> teaching and learning </w:t>
      </w:r>
      <w:r w:rsidRPr="001B763E">
        <w:rPr>
          <w:rFonts w:ascii="Times New Roman" w:hAnsi="Times New Roman" w:cs="Arial"/>
          <w:i/>
          <w:iCs/>
          <w:sz w:val="24"/>
          <w:szCs w:val="24"/>
          <w:lang w:val="en-GB"/>
        </w:rPr>
        <w:t xml:space="preserve">Salah </w:t>
      </w:r>
      <w:r w:rsidRPr="006C3C39">
        <w:rPr>
          <w:rFonts w:ascii="Times New Roman" w:hAnsi="Times New Roman" w:cs="Arial"/>
          <w:sz w:val="24"/>
          <w:szCs w:val="24"/>
          <w:lang w:val="en-GB"/>
        </w:rPr>
        <w:t xml:space="preserve">and </w:t>
      </w:r>
      <w:r w:rsidRPr="001B763E">
        <w:rPr>
          <w:rFonts w:ascii="Times New Roman" w:hAnsi="Times New Roman" w:cs="Arial"/>
          <w:i/>
          <w:iCs/>
          <w:sz w:val="24"/>
          <w:szCs w:val="24"/>
          <w:u w:val="single"/>
          <w:lang w:val="en-GB"/>
        </w:rPr>
        <w:t xml:space="preserve">Hajj </w:t>
      </w:r>
      <w:r w:rsidRPr="006C3C39">
        <w:rPr>
          <w:rFonts w:ascii="Times New Roman" w:hAnsi="Times New Roman" w:cs="Arial"/>
          <w:sz w:val="24"/>
          <w:szCs w:val="24"/>
          <w:lang w:val="en-GB"/>
        </w:rPr>
        <w:t xml:space="preserve">as they are practical orientated topics in Islamic Studies. This is similar to the findings of </w:t>
      </w:r>
      <w:bookmarkStart w:id="2" w:name="_Hlk86902001"/>
      <w:r w:rsidR="002E23C8" w:rsidRPr="00242A6B">
        <w:rPr>
          <w:rFonts w:asciiTheme="majorBidi" w:hAnsiTheme="majorBidi" w:cstheme="majorBidi"/>
          <w:sz w:val="24"/>
          <w:szCs w:val="24"/>
        </w:rPr>
        <w:t xml:space="preserve">Issa </w:t>
      </w:r>
      <w:r w:rsidR="002E23C8">
        <w:rPr>
          <w:rFonts w:asciiTheme="majorBidi" w:hAnsiTheme="majorBidi" w:cstheme="majorBidi"/>
          <w:sz w:val="24"/>
          <w:szCs w:val="24"/>
        </w:rPr>
        <w:t>and</w:t>
      </w:r>
      <w:r w:rsidR="002E23C8" w:rsidRPr="00242A6B">
        <w:rPr>
          <w:rFonts w:asciiTheme="majorBidi" w:hAnsiTheme="majorBidi" w:cstheme="majorBidi"/>
          <w:sz w:val="24"/>
          <w:szCs w:val="24"/>
        </w:rPr>
        <w:t xml:space="preserve"> Alfa (2014) </w:t>
      </w:r>
      <w:r w:rsidR="002E23C8" w:rsidRPr="006C3C39">
        <w:rPr>
          <w:rFonts w:ascii="Times New Roman" w:hAnsi="Times New Roman" w:cs="Arial"/>
          <w:sz w:val="24"/>
          <w:szCs w:val="24"/>
          <w:lang w:val="en-GB"/>
        </w:rPr>
        <w:t xml:space="preserve">whose findings recorded no significant difference in </w:t>
      </w:r>
      <w:r w:rsidR="002E23C8">
        <w:rPr>
          <w:rFonts w:ascii="Times New Roman" w:hAnsi="Times New Roman" w:cs="Arial"/>
          <w:sz w:val="24"/>
          <w:szCs w:val="24"/>
          <w:lang w:val="en-GB"/>
        </w:rPr>
        <w:t xml:space="preserve">the </w:t>
      </w:r>
      <w:r w:rsidR="002E23C8" w:rsidRPr="006C3C39">
        <w:rPr>
          <w:rFonts w:ascii="Times New Roman" w:hAnsi="Times New Roman" w:cs="Arial"/>
          <w:sz w:val="24"/>
          <w:szCs w:val="24"/>
          <w:lang w:val="en-GB"/>
        </w:rPr>
        <w:t>performance of male and female students exposed to graphical instructional package.</w:t>
      </w:r>
      <w:r w:rsidR="002E23C8">
        <w:rPr>
          <w:rFonts w:ascii="Times New Roman" w:hAnsi="Times New Roman" w:cs="Arial"/>
          <w:sz w:val="24"/>
          <w:szCs w:val="24"/>
          <w:lang w:val="en-GB"/>
        </w:rPr>
        <w:t xml:space="preserve"> It is also congruent to</w:t>
      </w:r>
      <w:r w:rsidR="002E23C8" w:rsidRPr="006C3C39">
        <w:rPr>
          <w:rFonts w:ascii="Times New Roman" w:hAnsi="Times New Roman" w:cs="Arial"/>
          <w:sz w:val="24"/>
          <w:szCs w:val="24"/>
          <w:lang w:val="en-GB"/>
        </w:rPr>
        <w:t xml:space="preserve"> the findings of</w:t>
      </w:r>
      <w:r w:rsidR="002E23C8">
        <w:rPr>
          <w:rFonts w:ascii="Times New Roman" w:hAnsi="Times New Roman" w:cs="Arial"/>
          <w:sz w:val="24"/>
          <w:szCs w:val="24"/>
          <w:lang w:val="en-GB"/>
        </w:rPr>
        <w:t xml:space="preserve"> </w:t>
      </w:r>
      <w:proofErr w:type="spellStart"/>
      <w:r w:rsidR="00877B49">
        <w:rPr>
          <w:rFonts w:ascii="Times New Roman" w:hAnsi="Times New Roman" w:cs="Arial"/>
          <w:sz w:val="24"/>
          <w:szCs w:val="24"/>
          <w:lang w:val="en-GB"/>
        </w:rPr>
        <w:t>Ajidagba</w:t>
      </w:r>
      <w:proofErr w:type="spellEnd"/>
      <w:r w:rsidR="00877B49">
        <w:rPr>
          <w:rFonts w:ascii="Times New Roman" w:hAnsi="Times New Roman" w:cs="Arial"/>
          <w:sz w:val="24"/>
          <w:szCs w:val="24"/>
          <w:lang w:val="en-GB"/>
        </w:rPr>
        <w:t xml:space="preserve">, </w:t>
      </w:r>
      <w:proofErr w:type="spellStart"/>
      <w:r w:rsidR="00877B49">
        <w:rPr>
          <w:rFonts w:ascii="Times New Roman" w:hAnsi="Times New Roman" w:cs="Arial"/>
          <w:sz w:val="24"/>
          <w:szCs w:val="24"/>
          <w:lang w:val="en-GB"/>
        </w:rPr>
        <w:t>Abdur</w:t>
      </w:r>
      <w:proofErr w:type="spellEnd"/>
      <w:r w:rsidR="00877B49">
        <w:rPr>
          <w:rFonts w:ascii="Times New Roman" w:hAnsi="Times New Roman" w:cs="Arial"/>
          <w:sz w:val="24"/>
          <w:szCs w:val="24"/>
          <w:lang w:val="en-GB"/>
        </w:rPr>
        <w:t xml:space="preserve">- </w:t>
      </w:r>
      <w:proofErr w:type="spellStart"/>
      <w:r w:rsidR="00877B49">
        <w:rPr>
          <w:rFonts w:ascii="Times New Roman" w:hAnsi="Times New Roman" w:cs="Arial"/>
          <w:sz w:val="24"/>
          <w:szCs w:val="24"/>
          <w:lang w:val="en-GB"/>
        </w:rPr>
        <w:t>Rafiu</w:t>
      </w:r>
      <w:proofErr w:type="spellEnd"/>
      <w:r w:rsidR="00877B49">
        <w:rPr>
          <w:rFonts w:ascii="Times New Roman" w:hAnsi="Times New Roman" w:cs="Arial"/>
          <w:sz w:val="24"/>
          <w:szCs w:val="24"/>
          <w:lang w:val="en-GB"/>
        </w:rPr>
        <w:t xml:space="preserve"> &amp; </w:t>
      </w:r>
      <w:proofErr w:type="spellStart"/>
      <w:r w:rsidR="00877B49">
        <w:rPr>
          <w:rFonts w:ascii="Times New Roman" w:hAnsi="Times New Roman" w:cs="Arial"/>
          <w:sz w:val="24"/>
          <w:szCs w:val="24"/>
          <w:lang w:val="en-GB"/>
        </w:rPr>
        <w:t>Fasasi</w:t>
      </w:r>
      <w:proofErr w:type="spellEnd"/>
      <w:r w:rsidRPr="006C3C39">
        <w:rPr>
          <w:rFonts w:ascii="Times New Roman" w:hAnsi="Times New Roman" w:cs="Arial"/>
          <w:sz w:val="24"/>
          <w:szCs w:val="24"/>
          <w:lang w:val="en-GB"/>
        </w:rPr>
        <w:t xml:space="preserve"> (20</w:t>
      </w:r>
      <w:r w:rsidR="00877B49">
        <w:rPr>
          <w:rFonts w:ascii="Times New Roman" w:hAnsi="Times New Roman" w:cs="Arial"/>
          <w:sz w:val="24"/>
          <w:szCs w:val="24"/>
          <w:lang w:val="en-GB"/>
        </w:rPr>
        <w:t>16</w:t>
      </w:r>
      <w:r w:rsidRPr="006C3C39">
        <w:rPr>
          <w:rFonts w:ascii="Times New Roman" w:hAnsi="Times New Roman" w:cs="Arial"/>
          <w:sz w:val="24"/>
          <w:szCs w:val="24"/>
          <w:lang w:val="en-GB"/>
        </w:rPr>
        <w:t xml:space="preserve">) </w:t>
      </w:r>
      <w:bookmarkEnd w:id="2"/>
      <w:r w:rsidRPr="006C3C39">
        <w:rPr>
          <w:rFonts w:ascii="Times New Roman" w:hAnsi="Times New Roman" w:cs="Arial"/>
          <w:sz w:val="24"/>
          <w:szCs w:val="24"/>
          <w:lang w:val="en-GB"/>
        </w:rPr>
        <w:t xml:space="preserve">whose findings </w:t>
      </w:r>
      <w:r w:rsidR="002E23C8">
        <w:rPr>
          <w:rFonts w:ascii="Times New Roman" w:hAnsi="Times New Roman" w:cs="Arial"/>
          <w:sz w:val="24"/>
          <w:szCs w:val="24"/>
          <w:lang w:val="en-GB"/>
        </w:rPr>
        <w:t xml:space="preserve">established gender did not influence </w:t>
      </w:r>
      <w:r w:rsidRPr="006C3C39">
        <w:rPr>
          <w:rFonts w:ascii="Times New Roman" w:hAnsi="Times New Roman" w:cs="Arial"/>
          <w:sz w:val="24"/>
          <w:szCs w:val="24"/>
          <w:lang w:val="en-GB"/>
        </w:rPr>
        <w:t xml:space="preserve">performance of male and female students </w:t>
      </w:r>
      <w:r w:rsidR="002E23C8">
        <w:rPr>
          <w:rFonts w:ascii="Times New Roman" w:hAnsi="Times New Roman" w:cs="Arial"/>
          <w:sz w:val="24"/>
          <w:szCs w:val="24"/>
          <w:lang w:val="en-GB"/>
        </w:rPr>
        <w:t xml:space="preserve">in Islamic Studies when </w:t>
      </w:r>
      <w:r w:rsidRPr="006C3C39">
        <w:rPr>
          <w:rFonts w:ascii="Times New Roman" w:hAnsi="Times New Roman" w:cs="Arial"/>
          <w:sz w:val="24"/>
          <w:szCs w:val="24"/>
          <w:lang w:val="en-GB"/>
        </w:rPr>
        <w:t xml:space="preserve">exposed </w:t>
      </w:r>
      <w:r w:rsidR="002E23C8">
        <w:rPr>
          <w:rFonts w:ascii="Times New Roman" w:hAnsi="Times New Roman" w:cs="Arial"/>
          <w:sz w:val="24"/>
          <w:szCs w:val="24"/>
          <w:lang w:val="en-GB"/>
        </w:rPr>
        <w:t xml:space="preserve">to </w:t>
      </w:r>
      <w:r w:rsidR="00877B49">
        <w:rPr>
          <w:rFonts w:ascii="Times New Roman" w:hAnsi="Times New Roman" w:cs="Arial"/>
          <w:sz w:val="24"/>
          <w:szCs w:val="24"/>
          <w:lang w:val="en-GB"/>
        </w:rPr>
        <w:t>concept mapping instruction</w:t>
      </w:r>
      <w:r w:rsidRPr="006C3C39">
        <w:rPr>
          <w:rFonts w:ascii="Times New Roman" w:hAnsi="Times New Roman" w:cs="Arial"/>
          <w:sz w:val="24"/>
          <w:szCs w:val="24"/>
          <w:lang w:val="en-GB"/>
        </w:rPr>
        <w:t xml:space="preserve">. </w:t>
      </w:r>
    </w:p>
    <w:p w14:paraId="048D570E" w14:textId="77777777" w:rsidR="00500A81" w:rsidRPr="006C3C39" w:rsidRDefault="00500A81" w:rsidP="00500A81">
      <w:pPr>
        <w:spacing w:line="480" w:lineRule="auto"/>
        <w:jc w:val="both"/>
        <w:rPr>
          <w:rFonts w:ascii="Times New Roman" w:hAnsi="Times New Roman" w:cs="Arial"/>
          <w:b/>
          <w:bCs/>
          <w:sz w:val="24"/>
          <w:szCs w:val="24"/>
          <w:lang w:val="en-GB"/>
        </w:rPr>
      </w:pPr>
      <w:r w:rsidRPr="006C3C39">
        <w:rPr>
          <w:rFonts w:ascii="Times New Roman" w:hAnsi="Times New Roman" w:cs="Arial"/>
          <w:b/>
          <w:bCs/>
          <w:sz w:val="24"/>
          <w:szCs w:val="24"/>
          <w:lang w:val="en-GB"/>
        </w:rPr>
        <w:t>Conclusion</w:t>
      </w:r>
      <w:r>
        <w:rPr>
          <w:rFonts w:ascii="Times New Roman" w:hAnsi="Times New Roman" w:cs="Arial"/>
          <w:b/>
          <w:bCs/>
          <w:sz w:val="24"/>
          <w:szCs w:val="24"/>
          <w:lang w:val="en-GB"/>
        </w:rPr>
        <w:t xml:space="preserve"> and </w:t>
      </w:r>
      <w:r w:rsidRPr="006C3C39">
        <w:rPr>
          <w:rFonts w:ascii="Times New Roman" w:hAnsi="Times New Roman" w:cs="Arial"/>
          <w:b/>
          <w:bCs/>
          <w:sz w:val="24"/>
          <w:szCs w:val="24"/>
          <w:lang w:val="en-GB"/>
        </w:rPr>
        <w:t>Recommendations</w:t>
      </w:r>
    </w:p>
    <w:p w14:paraId="3D51585A" w14:textId="77777777" w:rsidR="00500A81" w:rsidRPr="006C3C39" w:rsidRDefault="00500A81" w:rsidP="00500A81">
      <w:pPr>
        <w:spacing w:line="480" w:lineRule="auto"/>
        <w:jc w:val="both"/>
        <w:rPr>
          <w:rFonts w:ascii="Times New Roman" w:hAnsi="Times New Roman" w:cs="Arial"/>
          <w:sz w:val="24"/>
          <w:szCs w:val="24"/>
          <w:lang w:val="en-GB"/>
        </w:rPr>
      </w:pPr>
      <w:r w:rsidRPr="006C3C39">
        <w:rPr>
          <w:rFonts w:ascii="Times New Roman" w:hAnsi="Times New Roman" w:cs="Arial"/>
          <w:sz w:val="24"/>
          <w:szCs w:val="24"/>
          <w:lang w:val="en-GB"/>
        </w:rPr>
        <w:tab/>
      </w:r>
      <w:bookmarkStart w:id="3" w:name="_Hlk12544828"/>
      <w:r w:rsidRPr="006C3C39">
        <w:rPr>
          <w:rFonts w:ascii="Times New Roman" w:hAnsi="Times New Roman" w:cs="Arial"/>
          <w:sz w:val="24"/>
          <w:szCs w:val="24"/>
          <w:lang w:val="en-GB"/>
        </w:rPr>
        <w:t xml:space="preserve">The study examined the effect of Information and Communication Technology (ICT) on achievement of senior school Islamic studies students in </w:t>
      </w:r>
      <w:proofErr w:type="spellStart"/>
      <w:r w:rsidRPr="006C3C39">
        <w:rPr>
          <w:rFonts w:ascii="Times New Roman" w:hAnsi="Times New Roman" w:cs="Arial"/>
          <w:sz w:val="24"/>
          <w:szCs w:val="24"/>
          <w:lang w:val="en-GB"/>
        </w:rPr>
        <w:t>Kwara</w:t>
      </w:r>
      <w:proofErr w:type="spellEnd"/>
      <w:r w:rsidRPr="006C3C39">
        <w:rPr>
          <w:rFonts w:ascii="Times New Roman" w:hAnsi="Times New Roman" w:cs="Arial"/>
          <w:sz w:val="24"/>
          <w:szCs w:val="24"/>
          <w:lang w:val="en-GB"/>
        </w:rPr>
        <w:t xml:space="preserve"> State, Nigeria.</w:t>
      </w:r>
      <w:r w:rsidRPr="006C3C39">
        <w:rPr>
          <w:rFonts w:ascii="Times New Roman" w:hAnsi="Times New Roman"/>
          <w:sz w:val="24"/>
          <w:szCs w:val="24"/>
          <w:lang w:val="en-GB"/>
        </w:rPr>
        <w:t xml:space="preserve"> Based on the findings highlighted in the preceding chapter and the foregoing discussion in this chapter, </w:t>
      </w:r>
      <w:bookmarkEnd w:id="3"/>
      <w:r>
        <w:rPr>
          <w:rFonts w:ascii="Times New Roman" w:hAnsi="Times New Roman"/>
          <w:sz w:val="24"/>
          <w:szCs w:val="24"/>
          <w:lang w:val="en-GB"/>
        </w:rPr>
        <w:t>it was concluded that</w:t>
      </w:r>
      <w:r w:rsidRPr="006C3C39">
        <w:rPr>
          <w:rFonts w:ascii="Times New Roman" w:hAnsi="Times New Roman" w:cs="Arial"/>
          <w:sz w:val="24"/>
          <w:szCs w:val="24"/>
          <w:lang w:val="en-GB"/>
        </w:rPr>
        <w:t xml:space="preserve"> Information and Communication Technology (ICT) strategy was more effective for teaching Islamic studies than conventional method when specifically used as video tape for teaching </w:t>
      </w:r>
      <w:r w:rsidRPr="001B763E">
        <w:rPr>
          <w:rFonts w:ascii="Times New Roman" w:hAnsi="Times New Roman" w:cs="Arial"/>
          <w:i/>
          <w:iCs/>
          <w:sz w:val="24"/>
          <w:szCs w:val="24"/>
          <w:lang w:val="en-GB"/>
        </w:rPr>
        <w:t>Salah</w:t>
      </w:r>
      <w:r>
        <w:rPr>
          <w:rFonts w:ascii="Times New Roman" w:hAnsi="Times New Roman" w:cs="Arial"/>
          <w:sz w:val="24"/>
          <w:szCs w:val="24"/>
          <w:lang w:val="en-GB"/>
        </w:rPr>
        <w:t xml:space="preserve"> </w:t>
      </w:r>
      <w:r w:rsidRPr="006C3C39">
        <w:rPr>
          <w:rFonts w:ascii="Times New Roman" w:hAnsi="Times New Roman" w:cs="Arial"/>
          <w:sz w:val="24"/>
          <w:szCs w:val="24"/>
          <w:lang w:val="en-GB"/>
        </w:rPr>
        <w:t xml:space="preserve">and </w:t>
      </w:r>
      <w:r w:rsidRPr="001B763E">
        <w:rPr>
          <w:rFonts w:ascii="Times New Roman" w:hAnsi="Times New Roman" w:cs="Arial"/>
          <w:i/>
          <w:iCs/>
          <w:sz w:val="24"/>
          <w:szCs w:val="24"/>
          <w:lang w:val="en-GB"/>
        </w:rPr>
        <w:t>Hajj</w:t>
      </w:r>
      <w:r w:rsidRPr="006C3C39">
        <w:rPr>
          <w:rFonts w:ascii="Times New Roman" w:hAnsi="Times New Roman" w:cs="Arial"/>
          <w:sz w:val="24"/>
          <w:szCs w:val="24"/>
          <w:lang w:val="en-GB"/>
        </w:rPr>
        <w:t>. Also, students’ achievement on the basis of their gender were similar when taught S</w:t>
      </w:r>
      <w:r>
        <w:rPr>
          <w:rFonts w:ascii="Times New Roman" w:hAnsi="Times New Roman" w:cs="Arial"/>
          <w:sz w:val="24"/>
          <w:szCs w:val="24"/>
          <w:lang w:val="en-GB"/>
        </w:rPr>
        <w:t>alah</w:t>
      </w:r>
      <w:r w:rsidRPr="006C3C39">
        <w:rPr>
          <w:rFonts w:ascii="Times New Roman" w:hAnsi="Times New Roman" w:cs="Arial"/>
          <w:sz w:val="24"/>
          <w:szCs w:val="24"/>
          <w:lang w:val="en-GB"/>
        </w:rPr>
        <w:t xml:space="preserve"> and Hajj using video-tape as ICT tool.</w:t>
      </w:r>
      <w:r>
        <w:rPr>
          <w:rFonts w:ascii="Times New Roman" w:hAnsi="Times New Roman" w:cs="Arial"/>
          <w:sz w:val="24"/>
          <w:szCs w:val="24"/>
          <w:lang w:val="en-GB"/>
        </w:rPr>
        <w:t xml:space="preserve"> In the light of the findings and conclusion of the study, t</w:t>
      </w:r>
      <w:r w:rsidRPr="006C3C39">
        <w:rPr>
          <w:rFonts w:ascii="Times New Roman" w:hAnsi="Times New Roman" w:cs="Arial"/>
          <w:sz w:val="24"/>
          <w:szCs w:val="24"/>
          <w:lang w:val="en-GB"/>
        </w:rPr>
        <w:t xml:space="preserve">he following recommendations </w:t>
      </w:r>
      <w:r>
        <w:rPr>
          <w:rFonts w:ascii="Times New Roman" w:hAnsi="Times New Roman" w:cs="Arial"/>
          <w:sz w:val="24"/>
          <w:szCs w:val="24"/>
          <w:lang w:val="en-GB"/>
        </w:rPr>
        <w:t>are put forward:</w:t>
      </w:r>
      <w:r w:rsidRPr="006C3C39">
        <w:rPr>
          <w:rFonts w:ascii="Times New Roman" w:hAnsi="Times New Roman" w:cs="Arial"/>
          <w:sz w:val="24"/>
          <w:szCs w:val="24"/>
          <w:lang w:val="en-GB"/>
        </w:rPr>
        <w:t xml:space="preserve"> </w:t>
      </w:r>
    </w:p>
    <w:p w14:paraId="74B74B3C" w14:textId="77777777" w:rsidR="00500A81" w:rsidRPr="006C3C39" w:rsidRDefault="00500A81" w:rsidP="00500A81">
      <w:pPr>
        <w:numPr>
          <w:ilvl w:val="0"/>
          <w:numId w:val="16"/>
        </w:numPr>
        <w:spacing w:after="160" w:line="480" w:lineRule="auto"/>
        <w:contextualSpacing/>
        <w:jc w:val="both"/>
        <w:rPr>
          <w:rFonts w:ascii="Times New Roman" w:hAnsi="Times New Roman"/>
          <w:sz w:val="24"/>
          <w:szCs w:val="24"/>
        </w:rPr>
      </w:pPr>
      <w:r w:rsidRPr="006C3C39">
        <w:rPr>
          <w:rFonts w:ascii="Times New Roman" w:hAnsi="Times New Roman"/>
          <w:sz w:val="24"/>
          <w:szCs w:val="24"/>
        </w:rPr>
        <w:lastRenderedPageBreak/>
        <w:t>Islamic studies teachers should regularly employ Information and Communication Technology (ICT) to teaching practical oriented topics, such as: S</w:t>
      </w:r>
      <w:r>
        <w:rPr>
          <w:rFonts w:ascii="Times New Roman" w:hAnsi="Times New Roman"/>
          <w:sz w:val="24"/>
          <w:szCs w:val="24"/>
        </w:rPr>
        <w:t>alah</w:t>
      </w:r>
      <w:r w:rsidRPr="006C3C39">
        <w:rPr>
          <w:rFonts w:ascii="Times New Roman" w:hAnsi="Times New Roman"/>
          <w:sz w:val="24"/>
          <w:szCs w:val="24"/>
        </w:rPr>
        <w:t>, Hajj, and any other related topics;</w:t>
      </w:r>
    </w:p>
    <w:p w14:paraId="36CE3522" w14:textId="77777777" w:rsidR="00500A81" w:rsidRDefault="00500A81" w:rsidP="00500A81">
      <w:pPr>
        <w:numPr>
          <w:ilvl w:val="0"/>
          <w:numId w:val="16"/>
        </w:numPr>
        <w:spacing w:after="160" w:line="480" w:lineRule="auto"/>
        <w:contextualSpacing/>
        <w:jc w:val="both"/>
        <w:rPr>
          <w:rFonts w:ascii="Times New Roman" w:hAnsi="Times New Roman"/>
          <w:sz w:val="24"/>
          <w:szCs w:val="24"/>
        </w:rPr>
      </w:pPr>
      <w:r w:rsidRPr="006C3C39">
        <w:rPr>
          <w:rFonts w:ascii="Times New Roman" w:hAnsi="Times New Roman"/>
          <w:sz w:val="24"/>
          <w:szCs w:val="24"/>
        </w:rPr>
        <w:t xml:space="preserve">Religious </w:t>
      </w:r>
      <w:proofErr w:type="spellStart"/>
      <w:r w:rsidRPr="006C3C39">
        <w:rPr>
          <w:rFonts w:ascii="Times New Roman" w:hAnsi="Times New Roman"/>
          <w:sz w:val="24"/>
          <w:szCs w:val="24"/>
        </w:rPr>
        <w:t>organi</w:t>
      </w:r>
      <w:r>
        <w:rPr>
          <w:rFonts w:ascii="Times New Roman" w:hAnsi="Times New Roman"/>
          <w:sz w:val="24"/>
          <w:szCs w:val="24"/>
        </w:rPr>
        <w:t>s</w:t>
      </w:r>
      <w:r w:rsidRPr="006C3C39">
        <w:rPr>
          <w:rFonts w:ascii="Times New Roman" w:hAnsi="Times New Roman"/>
          <w:sz w:val="24"/>
          <w:szCs w:val="24"/>
        </w:rPr>
        <w:t>ations</w:t>
      </w:r>
      <w:proofErr w:type="spellEnd"/>
      <w:r w:rsidRPr="006C3C39">
        <w:rPr>
          <w:rFonts w:ascii="Times New Roman" w:hAnsi="Times New Roman"/>
          <w:sz w:val="24"/>
          <w:szCs w:val="24"/>
        </w:rPr>
        <w:t xml:space="preserve"> and school administrators should avoid discriminating against any gender type in teaching any Islamic studies topics as both male and female students responded well to using ICT for learning </w:t>
      </w:r>
      <w:r w:rsidRPr="001B763E">
        <w:rPr>
          <w:rFonts w:ascii="Times New Roman" w:hAnsi="Times New Roman"/>
          <w:i/>
          <w:iCs/>
          <w:sz w:val="24"/>
          <w:szCs w:val="24"/>
        </w:rPr>
        <w:t>Salah</w:t>
      </w:r>
      <w:r>
        <w:rPr>
          <w:rFonts w:ascii="Times New Roman" w:hAnsi="Times New Roman"/>
          <w:sz w:val="24"/>
          <w:szCs w:val="24"/>
        </w:rPr>
        <w:t xml:space="preserve"> </w:t>
      </w:r>
      <w:r w:rsidRPr="006C3C39">
        <w:rPr>
          <w:rFonts w:ascii="Times New Roman" w:hAnsi="Times New Roman"/>
          <w:sz w:val="24"/>
          <w:szCs w:val="24"/>
        </w:rPr>
        <w:t xml:space="preserve">and </w:t>
      </w:r>
      <w:r w:rsidRPr="001B763E">
        <w:rPr>
          <w:rFonts w:ascii="Times New Roman" w:hAnsi="Times New Roman"/>
          <w:i/>
          <w:iCs/>
          <w:sz w:val="24"/>
          <w:szCs w:val="24"/>
        </w:rPr>
        <w:t>Hajj.</w:t>
      </w:r>
    </w:p>
    <w:p w14:paraId="1FD92867" w14:textId="77777777" w:rsidR="00500A81" w:rsidRDefault="00500A81" w:rsidP="00500A81">
      <w:pPr>
        <w:numPr>
          <w:ilvl w:val="0"/>
          <w:numId w:val="16"/>
        </w:numPr>
        <w:spacing w:after="160" w:line="480" w:lineRule="auto"/>
        <w:contextualSpacing/>
        <w:jc w:val="both"/>
        <w:rPr>
          <w:rFonts w:ascii="Times New Roman" w:hAnsi="Times New Roman"/>
          <w:sz w:val="24"/>
          <w:szCs w:val="24"/>
        </w:rPr>
      </w:pPr>
      <w:r>
        <w:rPr>
          <w:rFonts w:ascii="Times New Roman" w:hAnsi="Times New Roman"/>
          <w:sz w:val="24"/>
          <w:szCs w:val="24"/>
        </w:rPr>
        <w:t xml:space="preserve">Islamic Religious Studies teachers should be resourceful enough to look for relevant videotape </w:t>
      </w:r>
      <w:proofErr w:type="spellStart"/>
      <w:r>
        <w:rPr>
          <w:rFonts w:ascii="Times New Roman" w:hAnsi="Times New Roman"/>
          <w:sz w:val="24"/>
          <w:szCs w:val="24"/>
        </w:rPr>
        <w:t>programme</w:t>
      </w:r>
      <w:proofErr w:type="spellEnd"/>
      <w:r>
        <w:rPr>
          <w:rFonts w:ascii="Times New Roman" w:hAnsi="Times New Roman"/>
          <w:sz w:val="24"/>
          <w:szCs w:val="24"/>
        </w:rPr>
        <w:t xml:space="preserve"> that can be used to enhance their teaching so that </w:t>
      </w:r>
      <w:proofErr w:type="spellStart"/>
      <w:r>
        <w:rPr>
          <w:rFonts w:ascii="Times New Roman" w:hAnsi="Times New Roman"/>
          <w:sz w:val="24"/>
          <w:szCs w:val="24"/>
        </w:rPr>
        <w:t>behavioural</w:t>
      </w:r>
      <w:proofErr w:type="spellEnd"/>
      <w:r>
        <w:rPr>
          <w:rFonts w:ascii="Times New Roman" w:hAnsi="Times New Roman"/>
          <w:sz w:val="24"/>
          <w:szCs w:val="24"/>
        </w:rPr>
        <w:t xml:space="preserve"> objectives set for instructions can be achieved.</w:t>
      </w:r>
    </w:p>
    <w:p w14:paraId="68EFC318" w14:textId="77777777" w:rsidR="00500A81" w:rsidRDefault="00500A81" w:rsidP="00500A81">
      <w:pPr>
        <w:numPr>
          <w:ilvl w:val="0"/>
          <w:numId w:val="16"/>
        </w:numPr>
        <w:spacing w:after="160" w:line="480" w:lineRule="auto"/>
        <w:contextualSpacing/>
        <w:jc w:val="both"/>
        <w:rPr>
          <w:rFonts w:ascii="Times New Roman" w:hAnsi="Times New Roman"/>
          <w:sz w:val="24"/>
          <w:szCs w:val="24"/>
        </w:rPr>
      </w:pPr>
      <w:r>
        <w:rPr>
          <w:rFonts w:ascii="Times New Roman" w:hAnsi="Times New Roman"/>
          <w:sz w:val="24"/>
          <w:szCs w:val="24"/>
        </w:rPr>
        <w:t xml:space="preserve">Seminars, Workshops, and in-service training should be </w:t>
      </w:r>
      <w:proofErr w:type="spellStart"/>
      <w:r>
        <w:rPr>
          <w:rFonts w:ascii="Times New Roman" w:hAnsi="Times New Roman"/>
          <w:sz w:val="24"/>
          <w:szCs w:val="24"/>
        </w:rPr>
        <w:t>organised</w:t>
      </w:r>
      <w:proofErr w:type="spellEnd"/>
      <w:r>
        <w:rPr>
          <w:rFonts w:ascii="Times New Roman" w:hAnsi="Times New Roman"/>
          <w:sz w:val="24"/>
          <w:szCs w:val="24"/>
        </w:rPr>
        <w:t xml:space="preserve"> for teachers to enable them acquire the necessary skills and also update their knowledge about the development and proper use of instructional materials for classroom instruction.</w:t>
      </w:r>
    </w:p>
    <w:p w14:paraId="511C5B17" w14:textId="77777777" w:rsidR="00500A81" w:rsidRDefault="00500A81" w:rsidP="00500A81">
      <w:pPr>
        <w:numPr>
          <w:ilvl w:val="0"/>
          <w:numId w:val="16"/>
        </w:numPr>
        <w:spacing w:after="160" w:line="480" w:lineRule="auto"/>
        <w:contextualSpacing/>
        <w:jc w:val="both"/>
        <w:rPr>
          <w:rFonts w:ascii="Times New Roman" w:hAnsi="Times New Roman"/>
          <w:sz w:val="24"/>
          <w:szCs w:val="24"/>
        </w:rPr>
      </w:pPr>
      <w:r>
        <w:rPr>
          <w:rFonts w:ascii="Times New Roman" w:hAnsi="Times New Roman"/>
          <w:sz w:val="24"/>
          <w:szCs w:val="24"/>
        </w:rPr>
        <w:t>School administrations or representative of government should support Islamic Religious Studies teachers financially to enable them attend professional conferences and workshops regularly to develop their skills in instructional materials development.</w:t>
      </w:r>
    </w:p>
    <w:p w14:paraId="47DF665C" w14:textId="77777777" w:rsidR="00500A81" w:rsidRDefault="00500A81" w:rsidP="00500A81">
      <w:pPr>
        <w:numPr>
          <w:ilvl w:val="0"/>
          <w:numId w:val="16"/>
        </w:numPr>
        <w:spacing w:after="160" w:line="480" w:lineRule="auto"/>
        <w:contextualSpacing/>
        <w:jc w:val="both"/>
        <w:rPr>
          <w:rFonts w:ascii="Times New Roman" w:hAnsi="Times New Roman"/>
          <w:sz w:val="24"/>
          <w:szCs w:val="24"/>
        </w:rPr>
      </w:pPr>
      <w:r>
        <w:rPr>
          <w:rFonts w:ascii="Times New Roman" w:hAnsi="Times New Roman"/>
          <w:sz w:val="24"/>
          <w:szCs w:val="24"/>
        </w:rPr>
        <w:t xml:space="preserve">The Ministry of Education should liaise with resource </w:t>
      </w:r>
      <w:proofErr w:type="spellStart"/>
      <w:r>
        <w:rPr>
          <w:rFonts w:ascii="Times New Roman" w:hAnsi="Times New Roman"/>
          <w:sz w:val="24"/>
          <w:szCs w:val="24"/>
        </w:rPr>
        <w:t>centres</w:t>
      </w:r>
      <w:proofErr w:type="spellEnd"/>
      <w:r>
        <w:rPr>
          <w:rFonts w:ascii="Times New Roman" w:hAnsi="Times New Roman"/>
          <w:sz w:val="24"/>
          <w:szCs w:val="24"/>
        </w:rPr>
        <w:t xml:space="preserve"> at higher institutions of learning for the production of instructional media packages.</w:t>
      </w:r>
    </w:p>
    <w:p w14:paraId="6066AB91" w14:textId="77777777" w:rsidR="00500A81" w:rsidRDefault="00500A81" w:rsidP="00500A81">
      <w:pPr>
        <w:numPr>
          <w:ilvl w:val="0"/>
          <w:numId w:val="16"/>
        </w:numPr>
        <w:spacing w:after="160" w:line="480" w:lineRule="auto"/>
        <w:contextualSpacing/>
        <w:jc w:val="both"/>
        <w:rPr>
          <w:rFonts w:ascii="Times New Roman" w:hAnsi="Times New Roman"/>
          <w:sz w:val="24"/>
          <w:szCs w:val="24"/>
        </w:rPr>
      </w:pPr>
      <w:r>
        <w:rPr>
          <w:rFonts w:ascii="Times New Roman" w:hAnsi="Times New Roman"/>
          <w:sz w:val="24"/>
          <w:szCs w:val="24"/>
        </w:rPr>
        <w:t xml:space="preserve">Educational technologists should be encouraged to develop videotaped instructions on topics outlined for students in primary schools Islamic Religious Studies.     </w:t>
      </w:r>
    </w:p>
    <w:p w14:paraId="5DD0B2D7" w14:textId="77777777" w:rsidR="00500A81" w:rsidRDefault="00500A81" w:rsidP="00500A81">
      <w:pPr>
        <w:numPr>
          <w:ilvl w:val="0"/>
          <w:numId w:val="16"/>
        </w:numPr>
        <w:spacing w:after="160" w:line="480" w:lineRule="auto"/>
        <w:contextualSpacing/>
        <w:jc w:val="both"/>
        <w:rPr>
          <w:rFonts w:ascii="Times New Roman" w:hAnsi="Times New Roman"/>
          <w:sz w:val="24"/>
          <w:szCs w:val="24"/>
        </w:rPr>
      </w:pPr>
      <w:r>
        <w:rPr>
          <w:rFonts w:ascii="Times New Roman" w:hAnsi="Times New Roman"/>
          <w:sz w:val="24"/>
          <w:szCs w:val="24"/>
        </w:rPr>
        <w:t xml:space="preserve">Students are advised to use the advantage of ICT to enhance better understanding of their studies.  </w:t>
      </w:r>
    </w:p>
    <w:p w14:paraId="7F933E09" w14:textId="45AAEB57" w:rsidR="0037562F" w:rsidRDefault="0037562F">
      <w:pPr>
        <w:rPr>
          <w:rFonts w:asciiTheme="majorBidi" w:hAnsiTheme="majorBidi" w:cstheme="majorBidi"/>
          <w:b/>
          <w:sz w:val="24"/>
          <w:szCs w:val="24"/>
        </w:rPr>
      </w:pPr>
    </w:p>
    <w:p w14:paraId="49134644" w14:textId="037B7A7F" w:rsidR="00857C83" w:rsidRDefault="00857C83">
      <w:pPr>
        <w:rPr>
          <w:rFonts w:asciiTheme="majorBidi" w:hAnsiTheme="majorBidi" w:cstheme="majorBidi"/>
          <w:b/>
          <w:sz w:val="24"/>
          <w:szCs w:val="24"/>
        </w:rPr>
      </w:pPr>
    </w:p>
    <w:p w14:paraId="3316FACE" w14:textId="13A0922C" w:rsidR="00857C83" w:rsidRDefault="00857C83">
      <w:pPr>
        <w:rPr>
          <w:rFonts w:asciiTheme="majorBidi" w:hAnsiTheme="majorBidi" w:cstheme="majorBidi"/>
          <w:b/>
          <w:sz w:val="24"/>
          <w:szCs w:val="24"/>
        </w:rPr>
      </w:pPr>
    </w:p>
    <w:p w14:paraId="12145397" w14:textId="30D784C6" w:rsidR="00857C83" w:rsidRDefault="00857C83">
      <w:pPr>
        <w:rPr>
          <w:rFonts w:asciiTheme="majorBidi" w:hAnsiTheme="majorBidi" w:cstheme="majorBidi"/>
          <w:b/>
          <w:sz w:val="24"/>
          <w:szCs w:val="24"/>
        </w:rPr>
      </w:pPr>
    </w:p>
    <w:p w14:paraId="570D6D41" w14:textId="392541D6" w:rsidR="00857C83" w:rsidRDefault="00857C83">
      <w:pPr>
        <w:rPr>
          <w:rFonts w:asciiTheme="majorBidi" w:hAnsiTheme="majorBidi" w:cstheme="majorBidi"/>
          <w:b/>
          <w:sz w:val="24"/>
          <w:szCs w:val="24"/>
        </w:rPr>
      </w:pPr>
    </w:p>
    <w:p w14:paraId="655B85CF" w14:textId="03293297" w:rsidR="00857C83" w:rsidRDefault="00857C83">
      <w:pPr>
        <w:rPr>
          <w:rFonts w:asciiTheme="majorBidi" w:hAnsiTheme="majorBidi" w:cstheme="majorBidi"/>
          <w:b/>
          <w:sz w:val="24"/>
          <w:szCs w:val="24"/>
        </w:rPr>
      </w:pPr>
    </w:p>
    <w:p w14:paraId="5E867CE8" w14:textId="6872B702" w:rsidR="00857C83" w:rsidRDefault="00857C83">
      <w:pPr>
        <w:rPr>
          <w:rFonts w:asciiTheme="majorBidi" w:hAnsiTheme="majorBidi" w:cstheme="majorBidi"/>
          <w:b/>
          <w:sz w:val="24"/>
          <w:szCs w:val="24"/>
        </w:rPr>
      </w:pPr>
    </w:p>
    <w:p w14:paraId="13E3B9B2" w14:textId="22579FB5" w:rsidR="00857C83" w:rsidRDefault="00857C83">
      <w:pPr>
        <w:rPr>
          <w:rFonts w:asciiTheme="majorBidi" w:hAnsiTheme="majorBidi" w:cstheme="majorBidi"/>
          <w:b/>
          <w:sz w:val="24"/>
          <w:szCs w:val="24"/>
        </w:rPr>
      </w:pPr>
    </w:p>
    <w:p w14:paraId="1696A585" w14:textId="2C588CB9" w:rsidR="00857C83" w:rsidRDefault="00857C83">
      <w:pPr>
        <w:rPr>
          <w:rFonts w:asciiTheme="majorBidi" w:hAnsiTheme="majorBidi" w:cstheme="majorBidi"/>
          <w:b/>
          <w:sz w:val="24"/>
          <w:szCs w:val="24"/>
        </w:rPr>
      </w:pPr>
    </w:p>
    <w:p w14:paraId="5C1B71E4" w14:textId="23ED2C1E" w:rsidR="00857C83" w:rsidRDefault="00857C83">
      <w:pPr>
        <w:rPr>
          <w:rFonts w:asciiTheme="majorBidi" w:hAnsiTheme="majorBidi" w:cstheme="majorBidi"/>
          <w:b/>
          <w:sz w:val="24"/>
          <w:szCs w:val="24"/>
        </w:rPr>
      </w:pPr>
    </w:p>
    <w:p w14:paraId="3322A047" w14:textId="77777777" w:rsidR="00857C83" w:rsidRPr="00F55AF2" w:rsidRDefault="00857C83" w:rsidP="00857C83">
      <w:pPr>
        <w:pStyle w:val="ListParagraph"/>
        <w:spacing w:line="480" w:lineRule="auto"/>
        <w:ind w:left="2880" w:right="27" w:firstLine="720"/>
        <w:rPr>
          <w:rFonts w:ascii="Times New Roman" w:hAnsi="Times New Roman"/>
          <w:b/>
          <w:sz w:val="24"/>
          <w:szCs w:val="24"/>
        </w:rPr>
      </w:pPr>
      <w:r w:rsidRPr="00F55AF2">
        <w:rPr>
          <w:rFonts w:ascii="Times New Roman" w:hAnsi="Times New Roman"/>
          <w:b/>
          <w:sz w:val="24"/>
          <w:szCs w:val="24"/>
        </w:rPr>
        <w:t>REFERENCES</w:t>
      </w:r>
    </w:p>
    <w:p w14:paraId="526B8CEC" w14:textId="77777777" w:rsidR="00857C83" w:rsidRDefault="00857C83" w:rsidP="00857C83">
      <w:pPr>
        <w:spacing w:line="480" w:lineRule="auto"/>
        <w:ind w:left="720" w:right="27" w:hanging="720"/>
        <w:jc w:val="both"/>
        <w:rPr>
          <w:rFonts w:ascii="Times New Roman" w:hAnsi="Times New Roman"/>
          <w:sz w:val="24"/>
          <w:szCs w:val="24"/>
        </w:rPr>
      </w:pPr>
      <w:r w:rsidRPr="00A47FBE">
        <w:rPr>
          <w:rFonts w:ascii="Times New Roman" w:hAnsi="Times New Roman"/>
          <w:sz w:val="24"/>
          <w:szCs w:val="24"/>
        </w:rPr>
        <w:t xml:space="preserve">Adeyemi, T. O. (2010). Credit in mathematics in senior secondary certificate examinations as a predictor of success in educational management in Universities, in Ekiti and Ondo States, Nigeria. </w:t>
      </w:r>
      <w:r w:rsidRPr="00A47FBE">
        <w:rPr>
          <w:rFonts w:ascii="Times New Roman" w:hAnsi="Times New Roman"/>
          <w:i/>
          <w:sz w:val="24"/>
          <w:szCs w:val="24"/>
        </w:rPr>
        <w:t>Research Journal of Mathematics and Statistics</w:t>
      </w:r>
      <w:r w:rsidRPr="00A47FBE">
        <w:rPr>
          <w:rFonts w:ascii="Times New Roman" w:hAnsi="Times New Roman"/>
          <w:sz w:val="24"/>
          <w:szCs w:val="24"/>
        </w:rPr>
        <w:t>. 7. 11-24</w:t>
      </w:r>
    </w:p>
    <w:p w14:paraId="030A1E5E" w14:textId="77777777" w:rsidR="00857C83" w:rsidRDefault="00857C83" w:rsidP="00857C83">
      <w:pPr>
        <w:spacing w:line="480" w:lineRule="auto"/>
        <w:ind w:left="720" w:right="27" w:hanging="720"/>
        <w:jc w:val="both"/>
        <w:rPr>
          <w:rFonts w:ascii="Times New Roman" w:hAnsi="Times New Roman"/>
          <w:sz w:val="24"/>
          <w:szCs w:val="24"/>
        </w:rPr>
      </w:pPr>
      <w:r w:rsidRPr="00A47FBE">
        <w:rPr>
          <w:rFonts w:ascii="Times New Roman" w:hAnsi="Times New Roman"/>
          <w:sz w:val="24"/>
          <w:szCs w:val="24"/>
        </w:rPr>
        <w:t xml:space="preserve">Adeyemo, D. A. (2001). Teachers’ Job Satisfaction, Job Involvement, Career and </w:t>
      </w:r>
      <w:proofErr w:type="spellStart"/>
      <w:r w:rsidRPr="00A47FBE">
        <w:rPr>
          <w:rFonts w:ascii="Times New Roman" w:hAnsi="Times New Roman"/>
          <w:sz w:val="24"/>
          <w:szCs w:val="24"/>
        </w:rPr>
        <w:t>Organisation</w:t>
      </w:r>
      <w:proofErr w:type="spellEnd"/>
      <w:r w:rsidRPr="00A47FBE">
        <w:rPr>
          <w:rFonts w:ascii="Times New Roman" w:hAnsi="Times New Roman"/>
          <w:sz w:val="24"/>
          <w:szCs w:val="24"/>
        </w:rPr>
        <w:t xml:space="preserve"> Commitments as Correlates of Students’ Academic Performance. </w:t>
      </w:r>
      <w:r w:rsidRPr="00A47FBE">
        <w:rPr>
          <w:rFonts w:ascii="Times New Roman" w:hAnsi="Times New Roman"/>
          <w:i/>
          <w:sz w:val="24"/>
          <w:szCs w:val="24"/>
        </w:rPr>
        <w:t>Nigerian Journal of Applied Psychology</w:t>
      </w:r>
      <w:r w:rsidRPr="00A47FBE">
        <w:rPr>
          <w:rFonts w:ascii="Times New Roman" w:hAnsi="Times New Roman"/>
          <w:sz w:val="24"/>
          <w:szCs w:val="24"/>
        </w:rPr>
        <w:t>.  6 (2), 126-135.</w:t>
      </w:r>
    </w:p>
    <w:p w14:paraId="363BAD74" w14:textId="77777777" w:rsidR="00857C83" w:rsidRPr="00112759" w:rsidRDefault="00857C83" w:rsidP="00857C83">
      <w:pPr>
        <w:spacing w:line="480" w:lineRule="auto"/>
        <w:ind w:left="720" w:right="27" w:hanging="720"/>
        <w:jc w:val="both"/>
        <w:rPr>
          <w:rFonts w:ascii="Times New Roman" w:hAnsi="Times New Roman"/>
          <w:sz w:val="24"/>
          <w:szCs w:val="24"/>
        </w:rPr>
      </w:pPr>
      <w:r>
        <w:rPr>
          <w:rFonts w:asciiTheme="majorBidi" w:hAnsiTheme="majorBidi" w:cstheme="majorBidi"/>
          <w:sz w:val="24"/>
          <w:szCs w:val="24"/>
        </w:rPr>
        <w:t>Aduwa-</w:t>
      </w:r>
      <w:proofErr w:type="spellStart"/>
      <w:r>
        <w:rPr>
          <w:rFonts w:asciiTheme="majorBidi" w:hAnsiTheme="majorBidi" w:cstheme="majorBidi"/>
          <w:sz w:val="24"/>
          <w:szCs w:val="24"/>
        </w:rPr>
        <w:t>Ogiegbaen</w:t>
      </w:r>
      <w:proofErr w:type="spellEnd"/>
      <w:r>
        <w:rPr>
          <w:rFonts w:asciiTheme="majorBidi" w:hAnsiTheme="majorBidi" w:cstheme="majorBidi"/>
          <w:sz w:val="24"/>
          <w:szCs w:val="24"/>
        </w:rPr>
        <w:t xml:space="preserve">, S. E. &amp; </w:t>
      </w:r>
      <w:proofErr w:type="spellStart"/>
      <w:r>
        <w:rPr>
          <w:rFonts w:asciiTheme="majorBidi" w:hAnsiTheme="majorBidi" w:cstheme="majorBidi"/>
          <w:sz w:val="24"/>
          <w:szCs w:val="24"/>
        </w:rPr>
        <w:t>Iyamu</w:t>
      </w:r>
      <w:proofErr w:type="spellEnd"/>
      <w:r>
        <w:rPr>
          <w:rFonts w:asciiTheme="majorBidi" w:hAnsiTheme="majorBidi" w:cstheme="majorBidi"/>
          <w:sz w:val="24"/>
          <w:szCs w:val="24"/>
        </w:rPr>
        <w:t xml:space="preserve">, E. O. S. (2005). </w:t>
      </w:r>
      <w:bookmarkStart w:id="4" w:name="_Hlk86904787"/>
      <w:r w:rsidRPr="00623476">
        <w:rPr>
          <w:rFonts w:asciiTheme="majorBidi" w:hAnsiTheme="majorBidi" w:cstheme="majorBidi"/>
          <w:sz w:val="24"/>
          <w:szCs w:val="24"/>
        </w:rPr>
        <w:t>Using Information and Communication Technology in Secondary Schools in Nigeria: Problems and Prospects</w:t>
      </w:r>
      <w:bookmarkEnd w:id="4"/>
      <w:r>
        <w:rPr>
          <w:rFonts w:asciiTheme="majorBidi" w:hAnsiTheme="majorBidi" w:cstheme="majorBidi"/>
          <w:sz w:val="24"/>
          <w:szCs w:val="24"/>
        </w:rPr>
        <w:t xml:space="preserve">. </w:t>
      </w:r>
      <w:r w:rsidRPr="00623476">
        <w:rPr>
          <w:rFonts w:asciiTheme="majorBidi" w:hAnsiTheme="majorBidi" w:cstheme="majorBidi"/>
          <w:i/>
          <w:iCs/>
          <w:color w:val="222222"/>
          <w:sz w:val="24"/>
          <w:szCs w:val="24"/>
          <w:bdr w:val="none" w:sz="0" w:space="0" w:color="auto" w:frame="1"/>
        </w:rPr>
        <w:t>Educational Technology &amp; Society</w:t>
      </w:r>
      <w:r w:rsidRPr="00623476">
        <w:rPr>
          <w:rFonts w:asciiTheme="majorBidi" w:hAnsiTheme="majorBidi" w:cstheme="majorBidi"/>
          <w:color w:val="222222"/>
          <w:sz w:val="24"/>
          <w:szCs w:val="24"/>
        </w:rPr>
        <w:t xml:space="preserve">, 8 </w:t>
      </w:r>
      <w:r>
        <w:rPr>
          <w:rFonts w:asciiTheme="majorBidi" w:hAnsiTheme="majorBidi" w:cstheme="majorBidi"/>
          <w:color w:val="222222"/>
          <w:sz w:val="24"/>
          <w:szCs w:val="24"/>
        </w:rPr>
        <w:t>(</w:t>
      </w:r>
      <w:r w:rsidRPr="00623476">
        <w:rPr>
          <w:rFonts w:asciiTheme="majorBidi" w:hAnsiTheme="majorBidi" w:cstheme="majorBidi"/>
          <w:color w:val="222222"/>
          <w:sz w:val="24"/>
          <w:szCs w:val="24"/>
        </w:rPr>
        <w:t>1</w:t>
      </w:r>
      <w:r>
        <w:rPr>
          <w:rFonts w:asciiTheme="majorBidi" w:hAnsiTheme="majorBidi" w:cstheme="majorBidi"/>
          <w:color w:val="222222"/>
          <w:sz w:val="24"/>
          <w:szCs w:val="24"/>
        </w:rPr>
        <w:t>)</w:t>
      </w:r>
      <w:r w:rsidRPr="00623476">
        <w:rPr>
          <w:rFonts w:asciiTheme="majorBidi" w:hAnsiTheme="majorBidi" w:cstheme="majorBidi"/>
          <w:color w:val="222222"/>
          <w:sz w:val="24"/>
          <w:szCs w:val="24"/>
        </w:rPr>
        <w:t xml:space="preserve"> 104-112 </w:t>
      </w:r>
    </w:p>
    <w:p w14:paraId="2A7A028D" w14:textId="77777777" w:rsidR="00857C83" w:rsidRPr="00A866B1" w:rsidRDefault="00857C83" w:rsidP="00857C83">
      <w:pPr>
        <w:spacing w:line="480" w:lineRule="auto"/>
        <w:ind w:left="720" w:right="27" w:hanging="720"/>
        <w:jc w:val="both"/>
        <w:rPr>
          <w:rFonts w:ascii="Times New Roman" w:hAnsi="Times New Roman"/>
          <w:sz w:val="24"/>
          <w:szCs w:val="24"/>
        </w:rPr>
      </w:pPr>
      <w:proofErr w:type="spellStart"/>
      <w:r w:rsidRPr="00A866B1">
        <w:rPr>
          <w:rFonts w:asciiTheme="majorBidi" w:hAnsiTheme="majorBidi" w:cstheme="majorBidi"/>
          <w:sz w:val="24"/>
          <w:szCs w:val="24"/>
        </w:rPr>
        <w:t>Agommuoh</w:t>
      </w:r>
      <w:proofErr w:type="spellEnd"/>
      <w:r w:rsidRPr="00A866B1">
        <w:rPr>
          <w:rFonts w:asciiTheme="majorBidi" w:hAnsiTheme="majorBidi" w:cstheme="majorBidi"/>
          <w:sz w:val="24"/>
          <w:szCs w:val="24"/>
        </w:rPr>
        <w:t xml:space="preserve">, P. C. (2013). Videotaped Instruction and Constructivist Model On Students’ Physics Achievement. </w:t>
      </w:r>
      <w:r w:rsidRPr="00A866B1">
        <w:rPr>
          <w:rFonts w:asciiTheme="majorBidi" w:hAnsiTheme="majorBidi" w:cstheme="majorBidi"/>
          <w:i/>
          <w:iCs/>
          <w:sz w:val="24"/>
          <w:szCs w:val="24"/>
        </w:rPr>
        <w:t>Journal of Research &amp; Method in Education</w:t>
      </w:r>
      <w:r w:rsidRPr="00A866B1">
        <w:rPr>
          <w:rFonts w:asciiTheme="majorBidi" w:hAnsiTheme="majorBidi" w:cstheme="majorBidi"/>
          <w:sz w:val="24"/>
          <w:szCs w:val="24"/>
        </w:rPr>
        <w:t xml:space="preserve"> 3 (2). 50-54</w:t>
      </w:r>
    </w:p>
    <w:p w14:paraId="25C0A9AD" w14:textId="77777777" w:rsidR="00857C83" w:rsidRPr="00F55AF2" w:rsidRDefault="00857C83" w:rsidP="00857C83">
      <w:pPr>
        <w:spacing w:line="480" w:lineRule="auto"/>
        <w:ind w:left="720" w:right="27" w:hanging="720"/>
        <w:jc w:val="both"/>
        <w:rPr>
          <w:rFonts w:ascii="Times New Roman" w:hAnsi="Times New Roman"/>
          <w:i/>
          <w:sz w:val="24"/>
          <w:szCs w:val="24"/>
        </w:rPr>
      </w:pPr>
      <w:proofErr w:type="spellStart"/>
      <w:r w:rsidRPr="00F55AF2">
        <w:rPr>
          <w:rFonts w:asciiTheme="majorBidi" w:hAnsiTheme="majorBidi" w:cstheme="majorBidi"/>
          <w:color w:val="231F20"/>
        </w:rPr>
        <w:t>Ajidagba</w:t>
      </w:r>
      <w:proofErr w:type="spellEnd"/>
      <w:r w:rsidRPr="00F55AF2">
        <w:rPr>
          <w:rFonts w:asciiTheme="majorBidi" w:hAnsiTheme="majorBidi" w:cstheme="majorBidi"/>
          <w:color w:val="231F20"/>
        </w:rPr>
        <w:t xml:space="preserve">, </w:t>
      </w:r>
      <w:r>
        <w:rPr>
          <w:rFonts w:asciiTheme="majorBidi" w:hAnsiTheme="majorBidi" w:cstheme="majorBidi"/>
          <w:color w:val="231F20"/>
        </w:rPr>
        <w:t xml:space="preserve">U. A. </w:t>
      </w:r>
      <w:proofErr w:type="spellStart"/>
      <w:r w:rsidRPr="00F55AF2">
        <w:rPr>
          <w:rFonts w:asciiTheme="majorBidi" w:hAnsiTheme="majorBidi" w:cstheme="majorBidi"/>
          <w:color w:val="231F20"/>
        </w:rPr>
        <w:t>Abdur-Rafiu</w:t>
      </w:r>
      <w:proofErr w:type="spellEnd"/>
      <w:r w:rsidRPr="00F55AF2">
        <w:rPr>
          <w:rFonts w:asciiTheme="majorBidi" w:hAnsiTheme="majorBidi" w:cstheme="majorBidi"/>
          <w:color w:val="231F20"/>
        </w:rPr>
        <w:t xml:space="preserve">, </w:t>
      </w:r>
      <w:r>
        <w:rPr>
          <w:rFonts w:asciiTheme="majorBidi" w:hAnsiTheme="majorBidi" w:cstheme="majorBidi"/>
          <w:color w:val="231F20"/>
        </w:rPr>
        <w:t xml:space="preserve">J. &amp; </w:t>
      </w:r>
      <w:proofErr w:type="spellStart"/>
      <w:r w:rsidRPr="00F55AF2">
        <w:rPr>
          <w:rFonts w:asciiTheme="majorBidi" w:hAnsiTheme="majorBidi" w:cstheme="majorBidi"/>
          <w:color w:val="231F20"/>
        </w:rPr>
        <w:t>Fasasi</w:t>
      </w:r>
      <w:proofErr w:type="spellEnd"/>
      <w:r>
        <w:rPr>
          <w:rFonts w:asciiTheme="majorBidi" w:hAnsiTheme="majorBidi" w:cstheme="majorBidi"/>
          <w:color w:val="231F20"/>
        </w:rPr>
        <w:t>, Y. A.</w:t>
      </w:r>
      <w:r w:rsidRPr="00F55AF2">
        <w:rPr>
          <w:rFonts w:asciiTheme="majorBidi" w:hAnsiTheme="majorBidi" w:cstheme="majorBidi"/>
          <w:color w:val="231F20"/>
        </w:rPr>
        <w:t xml:space="preserve"> (2016). The Effect of Concept-Mapping on Secondary School Students’ Performance in Islamic Studies. IIUM Journal of Educational Studies, 4(1) 120 – 132</w:t>
      </w:r>
    </w:p>
    <w:p w14:paraId="6B3A0C24" w14:textId="77777777" w:rsidR="00857C83" w:rsidRDefault="00857C83" w:rsidP="00857C83">
      <w:pPr>
        <w:spacing w:line="480" w:lineRule="auto"/>
        <w:ind w:left="720" w:right="27" w:hanging="720"/>
        <w:jc w:val="both"/>
        <w:rPr>
          <w:rFonts w:ascii="Times New Roman" w:hAnsi="Times New Roman"/>
          <w:sz w:val="24"/>
          <w:szCs w:val="24"/>
        </w:rPr>
      </w:pPr>
      <w:proofErr w:type="spellStart"/>
      <w:r w:rsidRPr="00A47FBE">
        <w:rPr>
          <w:rFonts w:ascii="Times New Roman" w:hAnsi="Times New Roman"/>
          <w:sz w:val="24"/>
          <w:szCs w:val="24"/>
        </w:rPr>
        <w:t>Aremu</w:t>
      </w:r>
      <w:proofErr w:type="spellEnd"/>
      <w:r w:rsidRPr="00A47FBE">
        <w:rPr>
          <w:rFonts w:ascii="Times New Roman" w:hAnsi="Times New Roman"/>
          <w:sz w:val="24"/>
          <w:szCs w:val="24"/>
        </w:rPr>
        <w:t xml:space="preserve">, A. O. &amp; </w:t>
      </w:r>
      <w:proofErr w:type="spellStart"/>
      <w:r w:rsidRPr="00A47FBE">
        <w:rPr>
          <w:rFonts w:ascii="Times New Roman" w:hAnsi="Times New Roman"/>
          <w:sz w:val="24"/>
          <w:szCs w:val="24"/>
        </w:rPr>
        <w:t>Sokan</w:t>
      </w:r>
      <w:proofErr w:type="spellEnd"/>
      <w:r w:rsidRPr="00A47FBE">
        <w:rPr>
          <w:rFonts w:ascii="Times New Roman" w:hAnsi="Times New Roman"/>
          <w:sz w:val="24"/>
          <w:szCs w:val="24"/>
        </w:rPr>
        <w:t xml:space="preserve">, B. O. (2003). </w:t>
      </w:r>
      <w:r w:rsidRPr="00A47FBE">
        <w:rPr>
          <w:rFonts w:ascii="Times New Roman" w:hAnsi="Times New Roman"/>
          <w:i/>
          <w:sz w:val="24"/>
          <w:szCs w:val="24"/>
        </w:rPr>
        <w:t>A multi-causal evaluation of academic performance of Nigerian learners: issues and implications for national development.</w:t>
      </w:r>
      <w:r w:rsidRPr="00A47FBE">
        <w:rPr>
          <w:rFonts w:ascii="Times New Roman" w:hAnsi="Times New Roman"/>
          <w:sz w:val="24"/>
          <w:szCs w:val="24"/>
        </w:rPr>
        <w:t xml:space="preserve"> Department of Guidance and Counseling, University of Ibadan, Ibadan, Nigeria.</w:t>
      </w:r>
    </w:p>
    <w:p w14:paraId="2CF0A70F" w14:textId="77777777" w:rsidR="00857C83" w:rsidRPr="00A47FBE" w:rsidRDefault="00857C83" w:rsidP="00857C83">
      <w:pPr>
        <w:spacing w:line="480" w:lineRule="auto"/>
        <w:ind w:left="720" w:right="27" w:hanging="720"/>
        <w:jc w:val="both"/>
        <w:rPr>
          <w:rFonts w:ascii="Times New Roman" w:hAnsi="Times New Roman"/>
          <w:sz w:val="24"/>
          <w:szCs w:val="24"/>
        </w:rPr>
      </w:pPr>
      <w:proofErr w:type="spellStart"/>
      <w:r w:rsidRPr="00A47FBE">
        <w:rPr>
          <w:rFonts w:ascii="Times New Roman" w:hAnsi="Times New Roman"/>
          <w:sz w:val="24"/>
          <w:szCs w:val="24"/>
        </w:rPr>
        <w:t>Arief</w:t>
      </w:r>
      <w:proofErr w:type="spellEnd"/>
      <w:r w:rsidRPr="00A47FBE">
        <w:rPr>
          <w:rFonts w:ascii="Times New Roman" w:hAnsi="Times New Roman"/>
          <w:sz w:val="24"/>
          <w:szCs w:val="24"/>
        </w:rPr>
        <w:t xml:space="preserve">, A. (2002). </w:t>
      </w:r>
      <w:proofErr w:type="spellStart"/>
      <w:r w:rsidRPr="00A47FBE">
        <w:rPr>
          <w:rFonts w:ascii="Times New Roman" w:hAnsi="Times New Roman"/>
          <w:i/>
          <w:iCs/>
          <w:sz w:val="24"/>
          <w:szCs w:val="24"/>
        </w:rPr>
        <w:t>Pengantar</w:t>
      </w:r>
      <w:proofErr w:type="spellEnd"/>
      <w:r w:rsidRPr="00A47FBE">
        <w:rPr>
          <w:rFonts w:ascii="Times New Roman" w:hAnsi="Times New Roman"/>
          <w:i/>
          <w:iCs/>
          <w:sz w:val="24"/>
          <w:szCs w:val="24"/>
        </w:rPr>
        <w:t xml:space="preserve"> </w:t>
      </w:r>
      <w:proofErr w:type="spellStart"/>
      <w:r w:rsidRPr="00A47FBE">
        <w:rPr>
          <w:rFonts w:ascii="Times New Roman" w:hAnsi="Times New Roman"/>
          <w:i/>
          <w:iCs/>
          <w:sz w:val="24"/>
          <w:szCs w:val="24"/>
        </w:rPr>
        <w:t>Ilmu</w:t>
      </w:r>
      <w:proofErr w:type="spellEnd"/>
      <w:r w:rsidRPr="00A47FBE">
        <w:rPr>
          <w:rFonts w:ascii="Times New Roman" w:hAnsi="Times New Roman"/>
          <w:i/>
          <w:iCs/>
          <w:sz w:val="24"/>
          <w:szCs w:val="24"/>
        </w:rPr>
        <w:t xml:space="preserve"> dan </w:t>
      </w:r>
      <w:proofErr w:type="spellStart"/>
      <w:r w:rsidRPr="00A47FBE">
        <w:rPr>
          <w:rFonts w:ascii="Times New Roman" w:hAnsi="Times New Roman"/>
          <w:i/>
          <w:iCs/>
          <w:sz w:val="24"/>
          <w:szCs w:val="24"/>
        </w:rPr>
        <w:t>Metodologi</w:t>
      </w:r>
      <w:proofErr w:type="spellEnd"/>
      <w:r w:rsidRPr="00A47FBE">
        <w:rPr>
          <w:rFonts w:ascii="Times New Roman" w:hAnsi="Times New Roman"/>
          <w:i/>
          <w:iCs/>
          <w:sz w:val="24"/>
          <w:szCs w:val="24"/>
        </w:rPr>
        <w:t xml:space="preserve"> Pendidikan Islam</w:t>
      </w:r>
      <w:r w:rsidRPr="00A47FBE">
        <w:rPr>
          <w:rFonts w:ascii="Times New Roman" w:hAnsi="Times New Roman"/>
          <w:sz w:val="24"/>
          <w:szCs w:val="24"/>
        </w:rPr>
        <w:t xml:space="preserve">. </w:t>
      </w:r>
      <w:proofErr w:type="spellStart"/>
      <w:r w:rsidRPr="00A47FBE">
        <w:rPr>
          <w:rFonts w:ascii="Times New Roman" w:hAnsi="Times New Roman"/>
          <w:sz w:val="24"/>
          <w:szCs w:val="24"/>
        </w:rPr>
        <w:t>Ciputat</w:t>
      </w:r>
      <w:proofErr w:type="spellEnd"/>
      <w:r w:rsidRPr="00A47FBE">
        <w:rPr>
          <w:rFonts w:ascii="Times New Roman" w:hAnsi="Times New Roman"/>
          <w:sz w:val="24"/>
          <w:szCs w:val="24"/>
        </w:rPr>
        <w:t xml:space="preserve"> Pers.</w:t>
      </w:r>
    </w:p>
    <w:p w14:paraId="2745A62B" w14:textId="77777777" w:rsidR="00857C83" w:rsidRPr="00A47FBE" w:rsidRDefault="00857C83" w:rsidP="00857C83">
      <w:pPr>
        <w:spacing w:line="480" w:lineRule="auto"/>
        <w:ind w:left="720" w:right="27" w:hanging="720"/>
        <w:jc w:val="both"/>
        <w:rPr>
          <w:rFonts w:ascii="Times New Roman" w:hAnsi="Times New Roman"/>
          <w:color w:val="000000"/>
          <w:sz w:val="24"/>
          <w:szCs w:val="24"/>
        </w:rPr>
      </w:pPr>
      <w:r w:rsidRPr="00A47FBE">
        <w:rPr>
          <w:rFonts w:ascii="Times New Roman" w:hAnsi="Times New Roman"/>
          <w:color w:val="000000"/>
          <w:spacing w:val="3"/>
          <w:sz w:val="24"/>
          <w:szCs w:val="24"/>
        </w:rPr>
        <w:t xml:space="preserve">Bhattacharya, I. </w:t>
      </w:r>
      <w:r w:rsidRPr="00A47FBE">
        <w:rPr>
          <w:rFonts w:ascii="Times New Roman" w:hAnsi="Times New Roman"/>
          <w:i/>
          <w:color w:val="000000"/>
          <w:spacing w:val="3"/>
          <w:sz w:val="24"/>
          <w:szCs w:val="24"/>
        </w:rPr>
        <w:t>&amp;</w:t>
      </w:r>
      <w:r w:rsidRPr="00A47FBE">
        <w:rPr>
          <w:rFonts w:ascii="Times New Roman" w:hAnsi="Times New Roman"/>
          <w:color w:val="000000"/>
          <w:spacing w:val="3"/>
          <w:sz w:val="24"/>
          <w:szCs w:val="24"/>
        </w:rPr>
        <w:t xml:space="preserve">Sharma, K. (2007), 'India in the Knowledge Economy — an </w:t>
      </w:r>
      <w:r w:rsidRPr="00A47FBE">
        <w:rPr>
          <w:rFonts w:ascii="Times New Roman" w:hAnsi="Times New Roman"/>
          <w:color w:val="000000"/>
          <w:spacing w:val="3"/>
          <w:sz w:val="24"/>
          <w:szCs w:val="24"/>
        </w:rPr>
        <w:tab/>
        <w:t xml:space="preserve">Electronic </w:t>
      </w:r>
      <w:r w:rsidRPr="00A47FBE">
        <w:rPr>
          <w:rFonts w:ascii="Times New Roman" w:hAnsi="Times New Roman"/>
          <w:color w:val="000000"/>
          <w:sz w:val="24"/>
          <w:szCs w:val="24"/>
        </w:rPr>
        <w:t xml:space="preserve">Paradigm', </w:t>
      </w:r>
      <w:r w:rsidRPr="00A47FBE">
        <w:rPr>
          <w:rFonts w:ascii="Times New Roman" w:hAnsi="Times New Roman"/>
          <w:i/>
          <w:color w:val="000000"/>
          <w:sz w:val="24"/>
          <w:szCs w:val="24"/>
        </w:rPr>
        <w:t>International Journal of Educational Management.</w:t>
      </w:r>
      <w:r w:rsidRPr="00A47FBE">
        <w:rPr>
          <w:rFonts w:ascii="Times New Roman" w:hAnsi="Times New Roman"/>
          <w:color w:val="000000"/>
          <w:sz w:val="24"/>
          <w:szCs w:val="24"/>
        </w:rPr>
        <w:t xml:space="preserve"> </w:t>
      </w:r>
      <w:r w:rsidRPr="00A47FBE">
        <w:rPr>
          <w:rFonts w:ascii="Times New Roman" w:hAnsi="Times New Roman"/>
          <w:color w:val="222222"/>
          <w:sz w:val="24"/>
          <w:szCs w:val="24"/>
        </w:rPr>
        <w:t>21 (6) 543-568</w:t>
      </w:r>
    </w:p>
    <w:p w14:paraId="3604908B" w14:textId="77777777" w:rsidR="00857C83" w:rsidRPr="00A47FBE" w:rsidRDefault="00857C83" w:rsidP="00857C83">
      <w:pPr>
        <w:spacing w:line="480" w:lineRule="auto"/>
        <w:ind w:left="720" w:right="27" w:hanging="720"/>
        <w:jc w:val="both"/>
        <w:rPr>
          <w:rFonts w:ascii="Times New Roman" w:hAnsi="Times New Roman"/>
          <w:color w:val="000000"/>
          <w:spacing w:val="-1"/>
          <w:sz w:val="24"/>
          <w:szCs w:val="24"/>
        </w:rPr>
      </w:pPr>
      <w:r w:rsidRPr="00A47FBE">
        <w:rPr>
          <w:rFonts w:ascii="Times New Roman" w:hAnsi="Times New Roman"/>
          <w:color w:val="000000"/>
          <w:sz w:val="24"/>
          <w:szCs w:val="24"/>
        </w:rPr>
        <w:lastRenderedPageBreak/>
        <w:t xml:space="preserve">Block, H.D., </w:t>
      </w:r>
      <w:proofErr w:type="spellStart"/>
      <w:r w:rsidRPr="00A47FBE">
        <w:rPr>
          <w:rFonts w:ascii="Times New Roman" w:hAnsi="Times New Roman"/>
          <w:color w:val="000000"/>
          <w:sz w:val="24"/>
          <w:szCs w:val="24"/>
        </w:rPr>
        <w:t>Ostam</w:t>
      </w:r>
      <w:proofErr w:type="spellEnd"/>
      <w:r w:rsidRPr="00A47FBE">
        <w:rPr>
          <w:rFonts w:ascii="Times New Roman" w:hAnsi="Times New Roman"/>
          <w:color w:val="000000"/>
          <w:sz w:val="24"/>
          <w:szCs w:val="24"/>
        </w:rPr>
        <w:t xml:space="preserve">, R., Otter, M.E. &amp; </w:t>
      </w:r>
      <w:proofErr w:type="spellStart"/>
      <w:r w:rsidRPr="00A47FBE">
        <w:rPr>
          <w:rFonts w:ascii="Times New Roman" w:hAnsi="Times New Roman"/>
          <w:color w:val="000000"/>
          <w:sz w:val="24"/>
          <w:szCs w:val="24"/>
        </w:rPr>
        <w:t>Overment</w:t>
      </w:r>
      <w:proofErr w:type="spellEnd"/>
      <w:r w:rsidRPr="00A47FBE">
        <w:rPr>
          <w:rFonts w:ascii="Times New Roman" w:hAnsi="Times New Roman"/>
          <w:color w:val="000000"/>
          <w:sz w:val="24"/>
          <w:szCs w:val="24"/>
        </w:rPr>
        <w:t xml:space="preserve">, M. (2002). Computer Assisted </w:t>
      </w:r>
      <w:r w:rsidRPr="00A47FBE">
        <w:rPr>
          <w:rFonts w:ascii="Times New Roman" w:hAnsi="Times New Roman"/>
          <w:color w:val="000000"/>
          <w:sz w:val="24"/>
          <w:szCs w:val="24"/>
        </w:rPr>
        <w:tab/>
        <w:t xml:space="preserve">Instruction in </w:t>
      </w:r>
      <w:r w:rsidRPr="00A47FBE">
        <w:rPr>
          <w:rFonts w:ascii="Times New Roman" w:hAnsi="Times New Roman"/>
          <w:color w:val="000000"/>
          <w:spacing w:val="-1"/>
          <w:sz w:val="24"/>
          <w:szCs w:val="24"/>
        </w:rPr>
        <w:t xml:space="preserve">Support of Beginning Reading Instruction: </w:t>
      </w:r>
      <w:r w:rsidRPr="00A47FBE">
        <w:rPr>
          <w:rFonts w:ascii="Times New Roman" w:hAnsi="Times New Roman"/>
          <w:i/>
          <w:color w:val="000000"/>
          <w:spacing w:val="-1"/>
          <w:sz w:val="24"/>
          <w:szCs w:val="24"/>
        </w:rPr>
        <w:t xml:space="preserve">A Review of Education Research. </w:t>
      </w:r>
      <w:r w:rsidRPr="00A47FBE">
        <w:rPr>
          <w:rFonts w:ascii="Times New Roman" w:hAnsi="Times New Roman"/>
          <w:sz w:val="24"/>
          <w:szCs w:val="24"/>
          <w:shd w:val="clear" w:color="auto" w:fill="FFFFFF"/>
        </w:rPr>
        <w:t xml:space="preserve">72 </w:t>
      </w:r>
      <w:r w:rsidRPr="00A47FBE">
        <w:rPr>
          <w:rFonts w:ascii="Times New Roman" w:hAnsi="Times New Roman"/>
          <w:color w:val="333333"/>
          <w:sz w:val="24"/>
          <w:szCs w:val="24"/>
          <w:shd w:val="clear" w:color="auto" w:fill="FFFFFF"/>
        </w:rPr>
        <w:t>(1)101-130</w:t>
      </w:r>
    </w:p>
    <w:p w14:paraId="682A04ED" w14:textId="77777777" w:rsidR="00857C83" w:rsidRPr="00A47FBE" w:rsidRDefault="00857C83" w:rsidP="00857C83">
      <w:pPr>
        <w:spacing w:line="480" w:lineRule="auto"/>
        <w:ind w:left="720" w:right="27" w:hanging="720"/>
        <w:jc w:val="both"/>
        <w:rPr>
          <w:rFonts w:ascii="Times New Roman" w:hAnsi="Times New Roman"/>
          <w:color w:val="000000"/>
          <w:spacing w:val="-2"/>
          <w:sz w:val="24"/>
          <w:szCs w:val="24"/>
        </w:rPr>
      </w:pPr>
      <w:r w:rsidRPr="00A47FBE">
        <w:rPr>
          <w:rFonts w:ascii="Times New Roman" w:hAnsi="Times New Roman"/>
          <w:color w:val="000000"/>
          <w:sz w:val="24"/>
          <w:szCs w:val="24"/>
        </w:rPr>
        <w:t>Daniels J.S. (2002) "Foreword" in Information and Communication Technology in Education—</w:t>
      </w:r>
      <w:r w:rsidRPr="00A47FBE">
        <w:rPr>
          <w:rFonts w:ascii="Times New Roman" w:hAnsi="Times New Roman"/>
          <w:i/>
          <w:color w:val="000000"/>
          <w:spacing w:val="-2"/>
          <w:sz w:val="24"/>
          <w:szCs w:val="24"/>
        </w:rPr>
        <w:t xml:space="preserve">A Curriculum for Schools and </w:t>
      </w:r>
      <w:proofErr w:type="spellStart"/>
      <w:r w:rsidRPr="00A47FBE">
        <w:rPr>
          <w:rFonts w:ascii="Times New Roman" w:hAnsi="Times New Roman"/>
          <w:i/>
          <w:color w:val="000000"/>
          <w:spacing w:val="-2"/>
          <w:sz w:val="24"/>
          <w:szCs w:val="24"/>
        </w:rPr>
        <w:t>Programme</w:t>
      </w:r>
      <w:proofErr w:type="spellEnd"/>
      <w:r w:rsidRPr="00A47FBE">
        <w:rPr>
          <w:rFonts w:ascii="Times New Roman" w:hAnsi="Times New Roman"/>
          <w:i/>
          <w:color w:val="000000"/>
          <w:spacing w:val="-2"/>
          <w:sz w:val="24"/>
          <w:szCs w:val="24"/>
        </w:rPr>
        <w:t xml:space="preserve"> for Teacher Development. </w:t>
      </w:r>
      <w:r w:rsidRPr="00A47FBE">
        <w:rPr>
          <w:rFonts w:ascii="Times New Roman" w:hAnsi="Times New Roman"/>
          <w:color w:val="000000"/>
          <w:spacing w:val="-2"/>
          <w:sz w:val="24"/>
          <w:szCs w:val="24"/>
        </w:rPr>
        <w:t xml:space="preserve">Paris: UNESCO. </w:t>
      </w:r>
    </w:p>
    <w:p w14:paraId="2F0BEF89" w14:textId="77777777" w:rsidR="00857C83" w:rsidRPr="00A47FBE" w:rsidRDefault="00857C83" w:rsidP="00857C83">
      <w:pPr>
        <w:spacing w:line="480" w:lineRule="auto"/>
        <w:ind w:left="720" w:right="27" w:hanging="720"/>
        <w:jc w:val="both"/>
        <w:rPr>
          <w:rFonts w:ascii="Times New Roman" w:hAnsi="Times New Roman"/>
          <w:color w:val="000000"/>
          <w:sz w:val="24"/>
          <w:szCs w:val="24"/>
        </w:rPr>
      </w:pPr>
      <w:proofErr w:type="spellStart"/>
      <w:r w:rsidRPr="00A47FBE">
        <w:rPr>
          <w:rFonts w:ascii="Times New Roman" w:hAnsi="Times New Roman"/>
          <w:color w:val="000000"/>
          <w:spacing w:val="2"/>
          <w:sz w:val="24"/>
          <w:szCs w:val="24"/>
        </w:rPr>
        <w:t>Evey</w:t>
      </w:r>
      <w:proofErr w:type="spellEnd"/>
      <w:r w:rsidRPr="00A47FBE">
        <w:rPr>
          <w:rFonts w:ascii="Times New Roman" w:hAnsi="Times New Roman"/>
          <w:color w:val="000000"/>
          <w:spacing w:val="2"/>
          <w:sz w:val="24"/>
          <w:szCs w:val="24"/>
        </w:rPr>
        <w:t xml:space="preserve">, C.K.; Emmanuel, 0.0.; Joseph, A.; Denis, U. &amp; </w:t>
      </w:r>
      <w:proofErr w:type="spellStart"/>
      <w:r w:rsidRPr="00A47FBE">
        <w:rPr>
          <w:rFonts w:ascii="Times New Roman" w:hAnsi="Times New Roman"/>
          <w:color w:val="000000"/>
          <w:spacing w:val="2"/>
          <w:sz w:val="24"/>
          <w:szCs w:val="24"/>
        </w:rPr>
        <w:t>Asinde</w:t>
      </w:r>
      <w:proofErr w:type="spellEnd"/>
      <w:r w:rsidRPr="00A47FBE">
        <w:rPr>
          <w:rFonts w:ascii="Times New Roman" w:hAnsi="Times New Roman"/>
          <w:color w:val="000000"/>
          <w:spacing w:val="2"/>
          <w:sz w:val="24"/>
          <w:szCs w:val="24"/>
        </w:rPr>
        <w:t xml:space="preserve">, F.A. (2010). The Need for ICT </w:t>
      </w:r>
      <w:r w:rsidRPr="00A47FBE">
        <w:rPr>
          <w:rFonts w:ascii="Times New Roman" w:hAnsi="Times New Roman"/>
          <w:color w:val="000000"/>
          <w:spacing w:val="-4"/>
          <w:sz w:val="24"/>
          <w:szCs w:val="24"/>
        </w:rPr>
        <w:t xml:space="preserve">in Secondary Schools Curriculum in Nigeria. </w:t>
      </w:r>
      <w:r w:rsidRPr="00A47FBE">
        <w:rPr>
          <w:rFonts w:ascii="Times New Roman" w:hAnsi="Times New Roman"/>
          <w:i/>
          <w:color w:val="000000"/>
          <w:spacing w:val="-4"/>
          <w:sz w:val="24"/>
          <w:szCs w:val="24"/>
        </w:rPr>
        <w:t xml:space="preserve">Nigerian Journal of Teacher Education </w:t>
      </w:r>
      <w:r w:rsidRPr="00A47FBE">
        <w:rPr>
          <w:rFonts w:ascii="Times New Roman" w:hAnsi="Times New Roman"/>
          <w:i/>
          <w:color w:val="000000"/>
          <w:spacing w:val="-4"/>
          <w:sz w:val="24"/>
          <w:szCs w:val="24"/>
        </w:rPr>
        <w:tab/>
        <w:t xml:space="preserve">and </w:t>
      </w:r>
      <w:r w:rsidRPr="00A47FBE">
        <w:rPr>
          <w:rFonts w:ascii="Times New Roman" w:hAnsi="Times New Roman"/>
          <w:i/>
          <w:color w:val="000000"/>
          <w:sz w:val="24"/>
          <w:szCs w:val="24"/>
        </w:rPr>
        <w:t xml:space="preserve">Teaching. </w:t>
      </w:r>
      <w:r w:rsidRPr="00A47FBE">
        <w:rPr>
          <w:rFonts w:ascii="Times New Roman" w:hAnsi="Times New Roman"/>
          <w:color w:val="000000"/>
          <w:sz w:val="24"/>
          <w:szCs w:val="24"/>
        </w:rPr>
        <w:t>Vol 8, (2) Pp 183- 192.</w:t>
      </w:r>
    </w:p>
    <w:p w14:paraId="77F122C6" w14:textId="77777777" w:rsidR="00857C83" w:rsidRPr="00A47FBE" w:rsidRDefault="00857C83" w:rsidP="00857C83">
      <w:pPr>
        <w:spacing w:line="480" w:lineRule="auto"/>
        <w:ind w:left="720" w:right="27" w:hanging="720"/>
        <w:jc w:val="both"/>
        <w:rPr>
          <w:rFonts w:ascii="Times New Roman" w:hAnsi="Times New Roman"/>
          <w:sz w:val="24"/>
          <w:szCs w:val="24"/>
        </w:rPr>
      </w:pPr>
      <w:r w:rsidRPr="00A47FBE">
        <w:rPr>
          <w:rFonts w:ascii="Times New Roman" w:hAnsi="Times New Roman"/>
          <w:sz w:val="24"/>
          <w:szCs w:val="24"/>
        </w:rPr>
        <w:t>Federal Republic of Nigeria (2013). The National Policy on Education Abuja. NERDC</w:t>
      </w:r>
    </w:p>
    <w:p w14:paraId="78CFF51F" w14:textId="77777777" w:rsidR="00857C83" w:rsidRDefault="00857C83" w:rsidP="00857C83">
      <w:pPr>
        <w:spacing w:line="480" w:lineRule="auto"/>
        <w:ind w:left="720" w:right="27" w:hanging="720"/>
        <w:jc w:val="both"/>
        <w:rPr>
          <w:rFonts w:ascii="Times New Roman" w:hAnsi="Times New Roman"/>
          <w:i/>
          <w:sz w:val="24"/>
          <w:szCs w:val="24"/>
        </w:rPr>
      </w:pPr>
      <w:r w:rsidRPr="006C3C39">
        <w:rPr>
          <w:rFonts w:ascii="Times New Roman" w:hAnsi="Times New Roman" w:cs="Arial"/>
          <w:sz w:val="24"/>
          <w:szCs w:val="24"/>
          <w:lang w:val="en-GB"/>
        </w:rPr>
        <w:t>Harwood</w:t>
      </w:r>
      <w:r>
        <w:rPr>
          <w:rFonts w:ascii="Times New Roman" w:hAnsi="Times New Roman" w:cs="Arial"/>
          <w:sz w:val="24"/>
          <w:szCs w:val="24"/>
          <w:lang w:val="en-GB"/>
        </w:rPr>
        <w:t>, W.S</w:t>
      </w:r>
      <w:r w:rsidRPr="006C3C39">
        <w:rPr>
          <w:rFonts w:ascii="Times New Roman" w:hAnsi="Times New Roman" w:cs="Arial"/>
          <w:sz w:val="24"/>
          <w:szCs w:val="24"/>
          <w:lang w:val="en-GB"/>
        </w:rPr>
        <w:t xml:space="preserve"> </w:t>
      </w:r>
      <w:r>
        <w:rPr>
          <w:rFonts w:ascii="Times New Roman" w:hAnsi="Times New Roman" w:cs="Arial"/>
          <w:sz w:val="24"/>
          <w:szCs w:val="24"/>
          <w:lang w:val="en-GB"/>
        </w:rPr>
        <w:t>&amp;</w:t>
      </w:r>
      <w:r w:rsidRPr="006C3C39">
        <w:rPr>
          <w:rFonts w:ascii="Times New Roman" w:hAnsi="Times New Roman" w:cs="Arial"/>
          <w:sz w:val="24"/>
          <w:szCs w:val="24"/>
          <w:lang w:val="en-GB"/>
        </w:rPr>
        <w:t xml:space="preserve"> </w:t>
      </w:r>
      <w:proofErr w:type="spellStart"/>
      <w:r w:rsidRPr="006C3C39">
        <w:rPr>
          <w:rFonts w:ascii="Times New Roman" w:hAnsi="Times New Roman" w:cs="Arial"/>
          <w:sz w:val="24"/>
          <w:szCs w:val="24"/>
          <w:lang w:val="en-GB"/>
        </w:rPr>
        <w:t>Mcmahon</w:t>
      </w:r>
      <w:proofErr w:type="spellEnd"/>
      <w:r>
        <w:rPr>
          <w:rFonts w:ascii="Times New Roman" w:hAnsi="Times New Roman" w:cs="Arial"/>
          <w:sz w:val="24"/>
          <w:szCs w:val="24"/>
          <w:lang w:val="en-GB"/>
        </w:rPr>
        <w:t>, M. M.</w:t>
      </w:r>
      <w:r w:rsidRPr="006C3C39">
        <w:rPr>
          <w:rFonts w:ascii="Times New Roman" w:hAnsi="Times New Roman" w:cs="Arial"/>
          <w:sz w:val="24"/>
          <w:szCs w:val="24"/>
          <w:lang w:val="en-GB"/>
        </w:rPr>
        <w:t xml:space="preserve"> (1997)</w:t>
      </w:r>
      <w:r>
        <w:rPr>
          <w:rFonts w:ascii="Times New Roman" w:hAnsi="Times New Roman" w:cs="Arial"/>
          <w:sz w:val="24"/>
          <w:szCs w:val="24"/>
          <w:lang w:val="en-GB"/>
        </w:rPr>
        <w:t xml:space="preserve">. </w:t>
      </w:r>
      <w:r w:rsidRPr="00780DFB">
        <w:rPr>
          <w:rFonts w:asciiTheme="majorBidi" w:eastAsia="Times New Roman" w:hAnsiTheme="majorBidi" w:cstheme="majorBidi"/>
          <w:color w:val="231F20"/>
          <w:sz w:val="24"/>
          <w:szCs w:val="24"/>
        </w:rPr>
        <w:t>Effects of Integrated Video Media on Student Achievement and Attitudes</w:t>
      </w:r>
      <w:r>
        <w:rPr>
          <w:rFonts w:asciiTheme="majorBidi" w:eastAsia="Times New Roman" w:hAnsiTheme="majorBidi" w:cstheme="majorBidi"/>
          <w:color w:val="231F20"/>
          <w:sz w:val="24"/>
          <w:szCs w:val="24"/>
        </w:rPr>
        <w:t xml:space="preserve"> </w:t>
      </w:r>
      <w:r w:rsidRPr="00780DFB">
        <w:rPr>
          <w:rFonts w:asciiTheme="majorBidi" w:eastAsia="Times New Roman" w:hAnsiTheme="majorBidi" w:cstheme="majorBidi"/>
          <w:color w:val="231F20"/>
          <w:sz w:val="24"/>
          <w:szCs w:val="24"/>
        </w:rPr>
        <w:t xml:space="preserve">in High School Chemistry. </w:t>
      </w:r>
      <w:r w:rsidRPr="00780DFB">
        <w:rPr>
          <w:rFonts w:asciiTheme="majorBidi" w:hAnsiTheme="majorBidi" w:cstheme="majorBidi"/>
          <w:color w:val="231F20"/>
          <w:sz w:val="24"/>
          <w:szCs w:val="24"/>
          <w:shd w:val="clear" w:color="auto" w:fill="FFFFFF"/>
        </w:rPr>
        <w:t>Journal</w:t>
      </w:r>
      <w:r w:rsidRPr="00780DFB">
        <w:rPr>
          <w:rStyle w:val="a"/>
          <w:rFonts w:asciiTheme="majorBidi" w:hAnsiTheme="majorBidi" w:cstheme="majorBidi"/>
          <w:sz w:val="24"/>
          <w:szCs w:val="24"/>
          <w:shd w:val="clear" w:color="auto" w:fill="FFFFFF"/>
        </w:rPr>
        <w:t xml:space="preserve"> </w:t>
      </w:r>
      <w:r>
        <w:rPr>
          <w:rFonts w:asciiTheme="majorBidi" w:hAnsiTheme="majorBidi" w:cstheme="majorBidi"/>
          <w:color w:val="231F20"/>
          <w:sz w:val="24"/>
          <w:szCs w:val="24"/>
          <w:shd w:val="clear" w:color="auto" w:fill="FFFFFF"/>
        </w:rPr>
        <w:t>o</w:t>
      </w:r>
      <w:r w:rsidRPr="00780DFB">
        <w:rPr>
          <w:rFonts w:asciiTheme="majorBidi" w:hAnsiTheme="majorBidi" w:cstheme="majorBidi"/>
          <w:color w:val="231F20"/>
          <w:sz w:val="24"/>
          <w:szCs w:val="24"/>
          <w:shd w:val="clear" w:color="auto" w:fill="FFFFFF"/>
        </w:rPr>
        <w:t xml:space="preserve">f Research </w:t>
      </w:r>
      <w:r>
        <w:rPr>
          <w:rFonts w:asciiTheme="majorBidi" w:hAnsiTheme="majorBidi" w:cstheme="majorBidi"/>
          <w:color w:val="231F20"/>
          <w:sz w:val="24"/>
          <w:szCs w:val="24"/>
          <w:shd w:val="clear" w:color="auto" w:fill="FFFFFF"/>
        </w:rPr>
        <w:t>i</w:t>
      </w:r>
      <w:r w:rsidRPr="00780DFB">
        <w:rPr>
          <w:rFonts w:asciiTheme="majorBidi" w:hAnsiTheme="majorBidi" w:cstheme="majorBidi"/>
          <w:color w:val="231F20"/>
          <w:sz w:val="24"/>
          <w:szCs w:val="24"/>
          <w:shd w:val="clear" w:color="auto" w:fill="FFFFFF"/>
        </w:rPr>
        <w:t>n Science Teaching</w:t>
      </w:r>
      <w:r>
        <w:rPr>
          <w:rStyle w:val="a"/>
          <w:rFonts w:asciiTheme="majorBidi" w:hAnsiTheme="majorBidi" w:cstheme="majorBidi"/>
          <w:sz w:val="24"/>
          <w:szCs w:val="24"/>
          <w:shd w:val="clear" w:color="auto" w:fill="FFFFFF"/>
        </w:rPr>
        <w:t xml:space="preserve"> </w:t>
      </w:r>
      <w:r w:rsidRPr="00780DFB">
        <w:rPr>
          <w:rFonts w:asciiTheme="majorBidi" w:hAnsiTheme="majorBidi" w:cstheme="majorBidi"/>
          <w:color w:val="231F20"/>
          <w:sz w:val="24"/>
          <w:szCs w:val="24"/>
          <w:shd w:val="clear" w:color="auto" w:fill="FFFFFF"/>
        </w:rPr>
        <w:t xml:space="preserve">34 </w:t>
      </w:r>
      <w:r>
        <w:rPr>
          <w:rFonts w:asciiTheme="majorBidi" w:hAnsiTheme="majorBidi" w:cstheme="majorBidi"/>
          <w:color w:val="231F20"/>
          <w:sz w:val="24"/>
          <w:szCs w:val="24"/>
          <w:shd w:val="clear" w:color="auto" w:fill="FFFFFF"/>
        </w:rPr>
        <w:t>(</w:t>
      </w:r>
      <w:r w:rsidRPr="00780DFB">
        <w:rPr>
          <w:rFonts w:asciiTheme="majorBidi" w:hAnsiTheme="majorBidi" w:cstheme="majorBidi"/>
          <w:color w:val="231F20"/>
          <w:sz w:val="24"/>
          <w:szCs w:val="24"/>
          <w:shd w:val="clear" w:color="auto" w:fill="FFFFFF"/>
        </w:rPr>
        <w:t>6</w:t>
      </w:r>
      <w:r>
        <w:rPr>
          <w:rFonts w:asciiTheme="majorBidi" w:hAnsiTheme="majorBidi" w:cstheme="majorBidi"/>
          <w:color w:val="231F20"/>
          <w:sz w:val="24"/>
          <w:szCs w:val="24"/>
          <w:shd w:val="clear" w:color="auto" w:fill="FFFFFF"/>
        </w:rPr>
        <w:t>)</w:t>
      </w:r>
      <w:r w:rsidRPr="00780DFB">
        <w:rPr>
          <w:rFonts w:asciiTheme="majorBidi" w:hAnsiTheme="majorBidi" w:cstheme="majorBidi"/>
          <w:color w:val="231F20"/>
          <w:sz w:val="24"/>
          <w:szCs w:val="24"/>
          <w:shd w:val="clear" w:color="auto" w:fill="FFFFFF"/>
        </w:rPr>
        <w:t xml:space="preserve"> 617–631</w:t>
      </w:r>
    </w:p>
    <w:p w14:paraId="5CFB9561" w14:textId="77777777" w:rsidR="00857C83" w:rsidRPr="00A47FBE" w:rsidRDefault="00857C83" w:rsidP="00857C83">
      <w:pPr>
        <w:spacing w:line="480" w:lineRule="auto"/>
        <w:ind w:left="720" w:right="27" w:hanging="720"/>
        <w:jc w:val="both"/>
        <w:rPr>
          <w:rFonts w:ascii="Times New Roman" w:hAnsi="Times New Roman"/>
          <w:color w:val="000000"/>
          <w:sz w:val="24"/>
          <w:szCs w:val="24"/>
        </w:rPr>
      </w:pPr>
      <w:proofErr w:type="spellStart"/>
      <w:r w:rsidRPr="00A47FBE">
        <w:rPr>
          <w:rFonts w:ascii="Times New Roman" w:hAnsi="Times New Roman"/>
          <w:color w:val="000000"/>
          <w:spacing w:val="-5"/>
          <w:sz w:val="24"/>
          <w:szCs w:val="24"/>
        </w:rPr>
        <w:t>Ibe</w:t>
      </w:r>
      <w:proofErr w:type="spellEnd"/>
      <w:r w:rsidRPr="00A47FBE">
        <w:rPr>
          <w:rFonts w:ascii="Times New Roman" w:hAnsi="Times New Roman"/>
          <w:color w:val="000000"/>
          <w:spacing w:val="-5"/>
          <w:sz w:val="24"/>
          <w:szCs w:val="24"/>
        </w:rPr>
        <w:t xml:space="preserve">-Bassey, G.S. (2000). </w:t>
      </w:r>
      <w:r w:rsidRPr="00A47FBE">
        <w:rPr>
          <w:rFonts w:ascii="Times New Roman" w:hAnsi="Times New Roman"/>
          <w:i/>
          <w:color w:val="000000"/>
          <w:spacing w:val="-5"/>
          <w:sz w:val="24"/>
          <w:szCs w:val="24"/>
        </w:rPr>
        <w:t xml:space="preserve">Principle and Practice of Instructional Communication. </w:t>
      </w:r>
      <w:proofErr w:type="spellStart"/>
      <w:r w:rsidRPr="00A47FBE">
        <w:rPr>
          <w:rFonts w:ascii="Times New Roman" w:hAnsi="Times New Roman"/>
          <w:color w:val="000000"/>
          <w:spacing w:val="-5"/>
          <w:sz w:val="24"/>
          <w:szCs w:val="24"/>
        </w:rPr>
        <w:t>Uyo</w:t>
      </w:r>
      <w:proofErr w:type="spellEnd"/>
      <w:r w:rsidRPr="00A47FBE">
        <w:rPr>
          <w:rFonts w:ascii="Times New Roman" w:hAnsi="Times New Roman"/>
          <w:color w:val="000000"/>
          <w:spacing w:val="-5"/>
          <w:sz w:val="24"/>
          <w:szCs w:val="24"/>
        </w:rPr>
        <w:t xml:space="preserve">: </w:t>
      </w:r>
      <w:proofErr w:type="spellStart"/>
      <w:r w:rsidRPr="00A47FBE">
        <w:rPr>
          <w:rFonts w:ascii="Times New Roman" w:hAnsi="Times New Roman"/>
          <w:color w:val="000000"/>
          <w:spacing w:val="-5"/>
          <w:sz w:val="24"/>
          <w:szCs w:val="24"/>
        </w:rPr>
        <w:t>Dorand</w:t>
      </w:r>
      <w:proofErr w:type="spellEnd"/>
      <w:r w:rsidRPr="00A47FBE">
        <w:rPr>
          <w:rFonts w:ascii="Times New Roman" w:hAnsi="Times New Roman"/>
          <w:color w:val="000000"/>
          <w:spacing w:val="-5"/>
          <w:sz w:val="24"/>
          <w:szCs w:val="24"/>
        </w:rPr>
        <w:t xml:space="preserve"> </w:t>
      </w:r>
      <w:r w:rsidRPr="00A47FBE">
        <w:rPr>
          <w:rFonts w:ascii="Times New Roman" w:hAnsi="Times New Roman"/>
          <w:color w:val="000000"/>
          <w:sz w:val="24"/>
          <w:szCs w:val="24"/>
        </w:rPr>
        <w:t>publishers, Nigeria.</w:t>
      </w:r>
    </w:p>
    <w:p w14:paraId="3A9E9277" w14:textId="77777777" w:rsidR="00857C83" w:rsidRDefault="00857C83" w:rsidP="00857C83">
      <w:pPr>
        <w:spacing w:line="480" w:lineRule="auto"/>
        <w:ind w:left="720" w:right="27" w:hanging="720"/>
        <w:jc w:val="both"/>
        <w:rPr>
          <w:rFonts w:ascii="Times New Roman" w:hAnsi="Times New Roman"/>
          <w:i/>
          <w:sz w:val="24"/>
          <w:szCs w:val="24"/>
        </w:rPr>
      </w:pPr>
      <w:proofErr w:type="spellStart"/>
      <w:r w:rsidRPr="00A47FBE">
        <w:rPr>
          <w:rFonts w:ascii="Times New Roman" w:hAnsi="Times New Roman"/>
          <w:sz w:val="24"/>
          <w:szCs w:val="24"/>
        </w:rPr>
        <w:t>Ibikunle</w:t>
      </w:r>
      <w:proofErr w:type="spellEnd"/>
      <w:r w:rsidRPr="00A47FBE">
        <w:rPr>
          <w:rFonts w:ascii="Times New Roman" w:hAnsi="Times New Roman"/>
          <w:sz w:val="24"/>
          <w:szCs w:val="24"/>
        </w:rPr>
        <w:t xml:space="preserve">, F. (2010). Gender Issues and Students’ Performance in Senior Secondary School Mathematics Examination in Nigeria. </w:t>
      </w:r>
      <w:r w:rsidRPr="00A47FBE">
        <w:rPr>
          <w:rFonts w:ascii="Times New Roman" w:hAnsi="Times New Roman"/>
          <w:i/>
          <w:sz w:val="24"/>
          <w:szCs w:val="24"/>
        </w:rPr>
        <w:t>Journal of Social Science, 11 (2), 33.</w:t>
      </w:r>
      <w:r>
        <w:rPr>
          <w:rFonts w:ascii="Times New Roman" w:hAnsi="Times New Roman"/>
          <w:i/>
          <w:sz w:val="24"/>
          <w:szCs w:val="24"/>
        </w:rPr>
        <w:t xml:space="preserve"> </w:t>
      </w:r>
    </w:p>
    <w:p w14:paraId="66C85C83" w14:textId="68F5C3CC" w:rsidR="00484F6B" w:rsidRPr="00484F6B" w:rsidRDefault="00857C83" w:rsidP="00484F6B">
      <w:pPr>
        <w:spacing w:line="480" w:lineRule="auto"/>
        <w:ind w:left="720" w:right="27" w:hanging="720"/>
        <w:jc w:val="both"/>
        <w:rPr>
          <w:rFonts w:ascii="Times New Roman" w:hAnsi="Times New Roman"/>
          <w:color w:val="000000"/>
          <w:spacing w:val="1"/>
          <w:sz w:val="24"/>
          <w:szCs w:val="24"/>
        </w:rPr>
      </w:pPr>
      <w:r w:rsidRPr="00A47FBE">
        <w:rPr>
          <w:rFonts w:ascii="Times New Roman" w:hAnsi="Times New Roman"/>
          <w:color w:val="000000"/>
          <w:spacing w:val="-3"/>
          <w:sz w:val="24"/>
          <w:szCs w:val="24"/>
        </w:rPr>
        <w:t xml:space="preserve">Inyang- </w:t>
      </w:r>
      <w:proofErr w:type="spellStart"/>
      <w:r w:rsidRPr="00A47FBE">
        <w:rPr>
          <w:rFonts w:ascii="Times New Roman" w:hAnsi="Times New Roman"/>
          <w:color w:val="000000"/>
          <w:spacing w:val="-3"/>
          <w:sz w:val="24"/>
          <w:szCs w:val="24"/>
        </w:rPr>
        <w:t>Abia</w:t>
      </w:r>
      <w:proofErr w:type="spellEnd"/>
      <w:r w:rsidRPr="00A47FBE">
        <w:rPr>
          <w:rFonts w:ascii="Times New Roman" w:hAnsi="Times New Roman"/>
          <w:color w:val="000000"/>
          <w:spacing w:val="-3"/>
          <w:sz w:val="24"/>
          <w:szCs w:val="24"/>
        </w:rPr>
        <w:t xml:space="preserve">, M.E. (2004). </w:t>
      </w:r>
      <w:r w:rsidRPr="00A47FBE">
        <w:rPr>
          <w:rFonts w:ascii="Times New Roman" w:hAnsi="Times New Roman"/>
          <w:i/>
          <w:color w:val="000000"/>
          <w:spacing w:val="-3"/>
          <w:sz w:val="24"/>
          <w:szCs w:val="24"/>
        </w:rPr>
        <w:t xml:space="preserve">Essentials of Educational Technology. </w:t>
      </w:r>
      <w:r w:rsidRPr="00A47FBE">
        <w:rPr>
          <w:rFonts w:ascii="Times New Roman" w:hAnsi="Times New Roman"/>
          <w:color w:val="000000"/>
          <w:spacing w:val="-3"/>
          <w:sz w:val="24"/>
          <w:szCs w:val="24"/>
        </w:rPr>
        <w:t xml:space="preserve">Calabar: </w:t>
      </w:r>
      <w:proofErr w:type="spellStart"/>
      <w:r w:rsidRPr="00A47FBE">
        <w:rPr>
          <w:rFonts w:ascii="Times New Roman" w:hAnsi="Times New Roman"/>
          <w:color w:val="000000"/>
          <w:spacing w:val="-3"/>
          <w:sz w:val="24"/>
          <w:szCs w:val="24"/>
        </w:rPr>
        <w:t>Wusen</w:t>
      </w:r>
      <w:proofErr w:type="spellEnd"/>
      <w:r w:rsidRPr="00A47FBE">
        <w:rPr>
          <w:rFonts w:ascii="Times New Roman" w:hAnsi="Times New Roman"/>
          <w:color w:val="000000"/>
          <w:spacing w:val="-3"/>
          <w:sz w:val="24"/>
          <w:szCs w:val="24"/>
        </w:rPr>
        <w:t xml:space="preserve"> </w:t>
      </w:r>
      <w:r w:rsidRPr="00A47FBE">
        <w:rPr>
          <w:rFonts w:ascii="Times New Roman" w:hAnsi="Times New Roman"/>
          <w:color w:val="000000"/>
          <w:spacing w:val="-3"/>
          <w:sz w:val="24"/>
          <w:szCs w:val="24"/>
        </w:rPr>
        <w:tab/>
        <w:t xml:space="preserve">Publishers </w:t>
      </w:r>
      <w:r w:rsidRPr="00A47FBE">
        <w:rPr>
          <w:rFonts w:ascii="Times New Roman" w:hAnsi="Times New Roman"/>
          <w:color w:val="000000"/>
          <w:spacing w:val="1"/>
          <w:sz w:val="24"/>
          <w:szCs w:val="24"/>
        </w:rPr>
        <w:t xml:space="preserve">Limited, Nigeria. </w:t>
      </w:r>
      <w:r w:rsidR="00484F6B" w:rsidRPr="00242A6B">
        <w:rPr>
          <w:rFonts w:asciiTheme="majorBidi" w:hAnsiTheme="majorBidi" w:cstheme="majorBidi"/>
          <w:sz w:val="24"/>
          <w:szCs w:val="24"/>
        </w:rPr>
        <w:t xml:space="preserve">Issa, A. I. &amp; Alfa, A. S. (2014). Effect of Graphical Instructional Package on Junior Secondary School Students’ Performance in Basic Technology in </w:t>
      </w:r>
      <w:proofErr w:type="spellStart"/>
      <w:r w:rsidR="00484F6B" w:rsidRPr="00242A6B">
        <w:rPr>
          <w:rFonts w:asciiTheme="majorBidi" w:hAnsiTheme="majorBidi" w:cstheme="majorBidi"/>
          <w:sz w:val="24"/>
          <w:szCs w:val="24"/>
        </w:rPr>
        <w:t>Omu-Aran</w:t>
      </w:r>
      <w:proofErr w:type="spellEnd"/>
      <w:r w:rsidR="00484F6B" w:rsidRPr="00242A6B">
        <w:rPr>
          <w:rFonts w:asciiTheme="majorBidi" w:hAnsiTheme="majorBidi" w:cstheme="majorBidi"/>
          <w:sz w:val="24"/>
          <w:szCs w:val="24"/>
        </w:rPr>
        <w:t xml:space="preserve">, </w:t>
      </w:r>
      <w:proofErr w:type="spellStart"/>
      <w:r w:rsidR="00484F6B" w:rsidRPr="00242A6B">
        <w:rPr>
          <w:rFonts w:asciiTheme="majorBidi" w:hAnsiTheme="majorBidi" w:cstheme="majorBidi"/>
          <w:sz w:val="24"/>
          <w:szCs w:val="24"/>
        </w:rPr>
        <w:t>Kwara</w:t>
      </w:r>
      <w:proofErr w:type="spellEnd"/>
      <w:r w:rsidR="00484F6B" w:rsidRPr="00242A6B">
        <w:rPr>
          <w:rFonts w:asciiTheme="majorBidi" w:hAnsiTheme="majorBidi" w:cstheme="majorBidi"/>
          <w:sz w:val="24"/>
          <w:szCs w:val="24"/>
        </w:rPr>
        <w:t xml:space="preserve"> State, </w:t>
      </w:r>
      <w:r w:rsidR="00484F6B" w:rsidRPr="00242A6B">
        <w:rPr>
          <w:rFonts w:asciiTheme="majorBidi" w:hAnsiTheme="majorBidi" w:cstheme="majorBidi"/>
          <w:i/>
          <w:iCs/>
          <w:sz w:val="24"/>
          <w:szCs w:val="24"/>
        </w:rPr>
        <w:t>Nigeria. Journal of Science, Technology, Mathematics and Education (JOSTMED)</w:t>
      </w:r>
      <w:r w:rsidR="00484F6B" w:rsidRPr="00242A6B">
        <w:rPr>
          <w:rFonts w:asciiTheme="majorBidi" w:hAnsiTheme="majorBidi" w:cstheme="majorBidi"/>
          <w:sz w:val="24"/>
          <w:szCs w:val="24"/>
        </w:rPr>
        <w:t>, 10 (3). 116-123</w:t>
      </w:r>
    </w:p>
    <w:p w14:paraId="34E5966B" w14:textId="77777777" w:rsidR="00484F6B" w:rsidRDefault="00484F6B" w:rsidP="00857C83">
      <w:pPr>
        <w:spacing w:line="480" w:lineRule="auto"/>
        <w:ind w:left="720" w:right="27" w:hanging="720"/>
        <w:jc w:val="both"/>
        <w:rPr>
          <w:rFonts w:ascii="Times New Roman" w:hAnsi="Times New Roman"/>
          <w:color w:val="000000"/>
          <w:spacing w:val="1"/>
          <w:sz w:val="24"/>
          <w:szCs w:val="24"/>
        </w:rPr>
      </w:pPr>
    </w:p>
    <w:p w14:paraId="07886F97" w14:textId="77777777" w:rsidR="00857C83" w:rsidRPr="00A47FBE" w:rsidRDefault="00857C83" w:rsidP="00857C83">
      <w:pPr>
        <w:spacing w:line="480" w:lineRule="auto"/>
        <w:ind w:left="720" w:right="27" w:hanging="720"/>
        <w:jc w:val="both"/>
        <w:rPr>
          <w:rFonts w:ascii="Times New Roman" w:hAnsi="Times New Roman"/>
          <w:color w:val="000000"/>
          <w:spacing w:val="1"/>
          <w:sz w:val="24"/>
          <w:szCs w:val="24"/>
        </w:rPr>
      </w:pPr>
      <w:proofErr w:type="spellStart"/>
      <w:r w:rsidRPr="00A47FBE">
        <w:rPr>
          <w:rFonts w:ascii="Times New Roman" w:hAnsi="Times New Roman"/>
          <w:color w:val="000000"/>
          <w:spacing w:val="1"/>
          <w:sz w:val="24"/>
          <w:szCs w:val="24"/>
        </w:rPr>
        <w:t>Maclain</w:t>
      </w:r>
      <w:proofErr w:type="spellEnd"/>
      <w:r w:rsidRPr="00A47FBE">
        <w:rPr>
          <w:rFonts w:ascii="Times New Roman" w:hAnsi="Times New Roman"/>
          <w:color w:val="000000"/>
          <w:spacing w:val="1"/>
          <w:sz w:val="24"/>
          <w:szCs w:val="24"/>
        </w:rPr>
        <w:t xml:space="preserve"> &amp; </w:t>
      </w:r>
      <w:proofErr w:type="spellStart"/>
      <w:r w:rsidRPr="00A47FBE">
        <w:rPr>
          <w:rFonts w:ascii="Times New Roman" w:hAnsi="Times New Roman"/>
          <w:color w:val="000000"/>
          <w:spacing w:val="1"/>
          <w:sz w:val="24"/>
          <w:szCs w:val="24"/>
        </w:rPr>
        <w:t>DisStefano</w:t>
      </w:r>
      <w:proofErr w:type="spellEnd"/>
      <w:r w:rsidRPr="00A47FBE">
        <w:rPr>
          <w:rFonts w:ascii="Times New Roman" w:hAnsi="Times New Roman"/>
          <w:color w:val="000000"/>
          <w:spacing w:val="1"/>
          <w:sz w:val="24"/>
          <w:szCs w:val="24"/>
        </w:rPr>
        <w:t xml:space="preserve"> (1995). </w:t>
      </w:r>
      <w:hyperlink r:id="rId11">
        <w:r w:rsidRPr="00A47FBE">
          <w:rPr>
            <w:rFonts w:ascii="Times New Roman" w:hAnsi="Times New Roman"/>
            <w:color w:val="0000FF"/>
            <w:spacing w:val="1"/>
            <w:sz w:val="24"/>
            <w:szCs w:val="24"/>
          </w:rPr>
          <w:t>Http://www.gakkos.com</w:t>
        </w:r>
      </w:hyperlink>
      <w:r w:rsidRPr="00A47FBE">
        <w:rPr>
          <w:rFonts w:ascii="Times New Roman" w:hAnsi="Times New Roman"/>
          <w:color w:val="000000"/>
          <w:spacing w:val="1"/>
          <w:sz w:val="24"/>
          <w:szCs w:val="24"/>
        </w:rPr>
        <w:t>.</w:t>
      </w:r>
    </w:p>
    <w:p w14:paraId="182D9700" w14:textId="77777777" w:rsidR="00857C83" w:rsidRPr="00A47FBE" w:rsidRDefault="00857C83" w:rsidP="00857C83">
      <w:pPr>
        <w:spacing w:line="480" w:lineRule="auto"/>
        <w:ind w:left="720" w:right="27" w:hanging="720"/>
        <w:jc w:val="both"/>
        <w:rPr>
          <w:rFonts w:ascii="Times New Roman" w:hAnsi="Times New Roman"/>
          <w:i/>
          <w:color w:val="000000"/>
          <w:spacing w:val="-2"/>
          <w:sz w:val="24"/>
          <w:szCs w:val="24"/>
        </w:rPr>
      </w:pPr>
      <w:r w:rsidRPr="00A47FBE">
        <w:rPr>
          <w:rFonts w:ascii="Times New Roman" w:hAnsi="Times New Roman"/>
          <w:color w:val="000000"/>
          <w:spacing w:val="-3"/>
          <w:sz w:val="24"/>
          <w:szCs w:val="24"/>
        </w:rPr>
        <w:lastRenderedPageBreak/>
        <w:t xml:space="preserve">Jenks, M.S. &amp; Springer, J. M. (2003). A Review of the Research on the Efficacy of cal. </w:t>
      </w:r>
      <w:r w:rsidRPr="00A47FBE">
        <w:rPr>
          <w:rFonts w:ascii="Times New Roman" w:hAnsi="Times New Roman"/>
          <w:i/>
          <w:color w:val="000000"/>
          <w:spacing w:val="-3"/>
          <w:sz w:val="24"/>
          <w:szCs w:val="24"/>
        </w:rPr>
        <w:t xml:space="preserve">Electronic </w:t>
      </w:r>
      <w:r w:rsidRPr="00A47FBE">
        <w:rPr>
          <w:rFonts w:ascii="Times New Roman" w:hAnsi="Times New Roman"/>
          <w:i/>
          <w:color w:val="000000"/>
          <w:spacing w:val="-2"/>
          <w:sz w:val="24"/>
          <w:szCs w:val="24"/>
        </w:rPr>
        <w:t>Journal for the Integration of Technology in Education, 2.</w:t>
      </w:r>
    </w:p>
    <w:p w14:paraId="280695BF" w14:textId="77777777" w:rsidR="00857C83" w:rsidRDefault="00857C83" w:rsidP="00857C83">
      <w:pPr>
        <w:spacing w:line="480" w:lineRule="auto"/>
        <w:ind w:left="720" w:right="27" w:hanging="720"/>
        <w:jc w:val="both"/>
        <w:rPr>
          <w:rFonts w:ascii="Times New Roman" w:hAnsi="Times New Roman"/>
          <w:sz w:val="24"/>
          <w:szCs w:val="24"/>
        </w:rPr>
      </w:pPr>
      <w:r w:rsidRPr="00A47FBE">
        <w:rPr>
          <w:rFonts w:ascii="Times New Roman" w:hAnsi="Times New Roman"/>
          <w:sz w:val="24"/>
          <w:szCs w:val="24"/>
        </w:rPr>
        <w:t xml:space="preserve">Nasr, S. H. (1984). "The Islamic Philosophers' View on Education". </w:t>
      </w:r>
      <w:r w:rsidRPr="00A47FBE">
        <w:rPr>
          <w:rFonts w:ascii="Times New Roman" w:hAnsi="Times New Roman"/>
          <w:i/>
          <w:sz w:val="24"/>
          <w:szCs w:val="24"/>
        </w:rPr>
        <w:t>Muslim Education Quarterly, 2 (4), 5-16</w:t>
      </w:r>
      <w:r w:rsidRPr="00A47FBE">
        <w:rPr>
          <w:rFonts w:ascii="Times New Roman" w:hAnsi="Times New Roman"/>
          <w:sz w:val="24"/>
          <w:szCs w:val="24"/>
        </w:rPr>
        <w:t>.</w:t>
      </w:r>
      <w:r w:rsidRPr="00A47FBE">
        <w:rPr>
          <w:rFonts w:ascii="Times New Roman" w:hAnsi="Times New Roman"/>
          <w:sz w:val="24"/>
          <w:szCs w:val="24"/>
        </w:rPr>
        <w:tab/>
      </w:r>
    </w:p>
    <w:p w14:paraId="1FAB8373" w14:textId="77777777" w:rsidR="00857C83" w:rsidRPr="00A47FBE" w:rsidRDefault="00857C83" w:rsidP="00857C83">
      <w:pPr>
        <w:spacing w:line="480" w:lineRule="auto"/>
        <w:ind w:left="720" w:right="27" w:hanging="720"/>
        <w:jc w:val="both"/>
        <w:rPr>
          <w:rFonts w:ascii="Times New Roman" w:hAnsi="Times New Roman"/>
          <w:sz w:val="24"/>
          <w:szCs w:val="24"/>
        </w:rPr>
      </w:pPr>
      <w:proofErr w:type="spellStart"/>
      <w:r w:rsidRPr="00A47FBE">
        <w:rPr>
          <w:rFonts w:ascii="Times New Roman" w:hAnsi="Times New Roman"/>
          <w:sz w:val="24"/>
          <w:szCs w:val="24"/>
        </w:rPr>
        <w:t>Ndura</w:t>
      </w:r>
      <w:proofErr w:type="spellEnd"/>
      <w:r w:rsidRPr="00A47FBE">
        <w:rPr>
          <w:rFonts w:ascii="Times New Roman" w:hAnsi="Times New Roman"/>
          <w:sz w:val="24"/>
          <w:szCs w:val="24"/>
        </w:rPr>
        <w:t>, E. (2004). ESL and cultural bias: An analysis of High School textbooks in the Western United States of America. Retrieved on June, 30th, 2016, from http:// www.eric. Ed. gov/</w:t>
      </w:r>
      <w:proofErr w:type="spellStart"/>
      <w:r w:rsidRPr="00A47FBE">
        <w:rPr>
          <w:rFonts w:ascii="Times New Roman" w:hAnsi="Times New Roman"/>
          <w:sz w:val="24"/>
          <w:szCs w:val="24"/>
        </w:rPr>
        <w:t>ERICWebportal.recorddetail?accno</w:t>
      </w:r>
      <w:proofErr w:type="spellEnd"/>
      <w:r w:rsidRPr="00A47FBE">
        <w:rPr>
          <w:rFonts w:ascii="Times New Roman" w:hAnsi="Times New Roman"/>
          <w:sz w:val="24"/>
          <w:szCs w:val="24"/>
        </w:rPr>
        <w:t>=EJ728351.</w:t>
      </w:r>
    </w:p>
    <w:p w14:paraId="11DE9C0F" w14:textId="77777777" w:rsidR="00857C83" w:rsidRPr="00A47FBE" w:rsidRDefault="00857C83" w:rsidP="00857C83">
      <w:pPr>
        <w:spacing w:line="480" w:lineRule="auto"/>
        <w:ind w:left="720" w:right="27" w:hanging="720"/>
        <w:jc w:val="both"/>
        <w:rPr>
          <w:rFonts w:ascii="Times New Roman" w:hAnsi="Times New Roman"/>
          <w:sz w:val="24"/>
          <w:szCs w:val="24"/>
        </w:rPr>
      </w:pPr>
      <w:proofErr w:type="spellStart"/>
      <w:r w:rsidRPr="00A47FBE">
        <w:rPr>
          <w:rFonts w:ascii="Times New Roman" w:hAnsi="Times New Roman"/>
          <w:sz w:val="24"/>
          <w:szCs w:val="24"/>
        </w:rPr>
        <w:t>Ogunjuyigba</w:t>
      </w:r>
      <w:proofErr w:type="spellEnd"/>
      <w:r w:rsidRPr="00A47FBE">
        <w:rPr>
          <w:rFonts w:ascii="Times New Roman" w:hAnsi="Times New Roman"/>
          <w:sz w:val="24"/>
          <w:szCs w:val="24"/>
        </w:rPr>
        <w:t xml:space="preserve">, P. O. (2008). Gender differentials in Sciences, Mathematics and Technology; Why Do Fewer Females Participate in Sciences, Mathematics and Technology Courses in Nigeria. </w:t>
      </w:r>
      <w:r w:rsidRPr="00A47FBE">
        <w:rPr>
          <w:rFonts w:ascii="Times New Roman" w:hAnsi="Times New Roman"/>
          <w:i/>
          <w:sz w:val="24"/>
          <w:szCs w:val="24"/>
        </w:rPr>
        <w:t>International NGO Journal</w:t>
      </w:r>
      <w:r w:rsidRPr="00A47FBE">
        <w:rPr>
          <w:rFonts w:ascii="Times New Roman" w:hAnsi="Times New Roman"/>
          <w:sz w:val="24"/>
          <w:szCs w:val="24"/>
        </w:rPr>
        <w:t>, 3 (2), 21-26.</w:t>
      </w:r>
    </w:p>
    <w:p w14:paraId="2415B7A7" w14:textId="77777777" w:rsidR="00857C83" w:rsidRDefault="00857C83" w:rsidP="00857C83">
      <w:pPr>
        <w:spacing w:line="480" w:lineRule="auto"/>
        <w:ind w:left="720" w:right="27" w:hanging="720"/>
        <w:jc w:val="both"/>
        <w:rPr>
          <w:rFonts w:ascii="Times New Roman" w:hAnsi="Times New Roman"/>
          <w:i/>
          <w:sz w:val="24"/>
          <w:szCs w:val="24"/>
        </w:rPr>
      </w:pPr>
      <w:proofErr w:type="spellStart"/>
      <w:r w:rsidRPr="00A47FBE">
        <w:rPr>
          <w:rFonts w:ascii="Times New Roman" w:hAnsi="Times New Roman"/>
          <w:sz w:val="24"/>
          <w:szCs w:val="24"/>
        </w:rPr>
        <w:t>Olokoba</w:t>
      </w:r>
      <w:proofErr w:type="spellEnd"/>
      <w:r w:rsidRPr="00A47FBE">
        <w:rPr>
          <w:rFonts w:ascii="Times New Roman" w:hAnsi="Times New Roman"/>
          <w:sz w:val="24"/>
          <w:szCs w:val="24"/>
        </w:rPr>
        <w:t xml:space="preserve"> A.A, </w:t>
      </w:r>
      <w:proofErr w:type="spellStart"/>
      <w:r w:rsidRPr="00A47FBE">
        <w:rPr>
          <w:rFonts w:ascii="Times New Roman" w:hAnsi="Times New Roman"/>
          <w:sz w:val="24"/>
          <w:szCs w:val="24"/>
        </w:rPr>
        <w:t>Abdullai</w:t>
      </w:r>
      <w:proofErr w:type="spellEnd"/>
      <w:r w:rsidRPr="00A47FBE">
        <w:rPr>
          <w:rFonts w:ascii="Times New Roman" w:hAnsi="Times New Roman"/>
          <w:sz w:val="24"/>
          <w:szCs w:val="24"/>
        </w:rPr>
        <w:t xml:space="preserve"> A. M. &amp; </w:t>
      </w:r>
      <w:proofErr w:type="spellStart"/>
      <w:r w:rsidRPr="00A47FBE">
        <w:rPr>
          <w:rFonts w:ascii="Times New Roman" w:hAnsi="Times New Roman"/>
          <w:sz w:val="24"/>
          <w:szCs w:val="24"/>
        </w:rPr>
        <w:t>Omosi</w:t>
      </w:r>
      <w:r>
        <w:rPr>
          <w:rFonts w:ascii="Times New Roman" w:hAnsi="Times New Roman"/>
          <w:sz w:val="24"/>
          <w:szCs w:val="24"/>
        </w:rPr>
        <w:t>d</w:t>
      </w:r>
      <w:r w:rsidRPr="00A47FBE">
        <w:rPr>
          <w:rFonts w:ascii="Times New Roman" w:hAnsi="Times New Roman"/>
          <w:sz w:val="24"/>
          <w:szCs w:val="24"/>
        </w:rPr>
        <w:t>i</w:t>
      </w:r>
      <w:proofErr w:type="spellEnd"/>
      <w:r w:rsidRPr="00A47FBE">
        <w:rPr>
          <w:rFonts w:ascii="Times New Roman" w:hAnsi="Times New Roman"/>
          <w:sz w:val="24"/>
          <w:szCs w:val="24"/>
        </w:rPr>
        <w:t xml:space="preserve"> S. A (2014) Impact of Information and Communication Technology (ICT) on the Management and Performances of Secondary School Teacher in </w:t>
      </w:r>
      <w:proofErr w:type="spellStart"/>
      <w:r w:rsidRPr="00A47FBE">
        <w:rPr>
          <w:rFonts w:ascii="Times New Roman" w:hAnsi="Times New Roman"/>
          <w:sz w:val="24"/>
          <w:szCs w:val="24"/>
        </w:rPr>
        <w:t>Kwara</w:t>
      </w:r>
      <w:proofErr w:type="spellEnd"/>
      <w:r w:rsidRPr="00A47FBE">
        <w:rPr>
          <w:rFonts w:ascii="Times New Roman" w:hAnsi="Times New Roman"/>
          <w:sz w:val="24"/>
          <w:szCs w:val="24"/>
        </w:rPr>
        <w:t xml:space="preserve"> state, Nigeria. </w:t>
      </w:r>
      <w:r w:rsidRPr="00A47FBE">
        <w:rPr>
          <w:rFonts w:ascii="Times New Roman" w:hAnsi="Times New Roman"/>
          <w:i/>
          <w:sz w:val="24"/>
          <w:szCs w:val="24"/>
        </w:rPr>
        <w:t xml:space="preserve"> International Journal of Education Learning and Development. </w:t>
      </w:r>
      <w:r w:rsidRPr="00A47FBE">
        <w:rPr>
          <w:rFonts w:ascii="Times New Roman" w:hAnsi="Times New Roman"/>
          <w:sz w:val="24"/>
          <w:szCs w:val="24"/>
        </w:rPr>
        <w:t>2(3)60-67</w:t>
      </w:r>
    </w:p>
    <w:p w14:paraId="70335117" w14:textId="77777777" w:rsidR="00857C83" w:rsidRDefault="00857C83" w:rsidP="00857C83">
      <w:pPr>
        <w:spacing w:line="480" w:lineRule="auto"/>
        <w:ind w:left="720" w:right="27" w:hanging="720"/>
        <w:jc w:val="both"/>
        <w:rPr>
          <w:rFonts w:ascii="Times New Roman" w:hAnsi="Times New Roman"/>
          <w:sz w:val="24"/>
          <w:szCs w:val="24"/>
        </w:rPr>
      </w:pPr>
      <w:proofErr w:type="spellStart"/>
      <w:r w:rsidRPr="00A47FBE">
        <w:rPr>
          <w:rFonts w:ascii="Times New Roman" w:hAnsi="Times New Roman"/>
          <w:sz w:val="24"/>
          <w:szCs w:val="24"/>
        </w:rPr>
        <w:t>Onuah</w:t>
      </w:r>
      <w:proofErr w:type="spellEnd"/>
      <w:r w:rsidRPr="00A47FBE">
        <w:rPr>
          <w:rFonts w:ascii="Times New Roman" w:hAnsi="Times New Roman"/>
          <w:sz w:val="24"/>
          <w:szCs w:val="24"/>
        </w:rPr>
        <w:t xml:space="preserve">, D. U., &amp; </w:t>
      </w:r>
      <w:proofErr w:type="spellStart"/>
      <w:r w:rsidRPr="00A47FBE">
        <w:rPr>
          <w:rFonts w:ascii="Times New Roman" w:hAnsi="Times New Roman"/>
          <w:sz w:val="24"/>
          <w:szCs w:val="24"/>
        </w:rPr>
        <w:t>Ugwu</w:t>
      </w:r>
      <w:proofErr w:type="spellEnd"/>
      <w:r w:rsidRPr="00A47FBE">
        <w:rPr>
          <w:rFonts w:ascii="Times New Roman" w:hAnsi="Times New Roman"/>
          <w:sz w:val="24"/>
          <w:szCs w:val="24"/>
        </w:rPr>
        <w:t>, E. I. (2009). Factors which Predict Performance in Secondary School Physics in Ebonyi North Zone of Ebonyi State, Nigeria. Advances in Applied Science Research, 1 (3), 255-258.</w:t>
      </w:r>
    </w:p>
    <w:p w14:paraId="7BBACDDF" w14:textId="77777777" w:rsidR="00857C83" w:rsidRPr="00A47FBE" w:rsidRDefault="00857C83" w:rsidP="00857C83">
      <w:pPr>
        <w:spacing w:line="480" w:lineRule="auto"/>
        <w:ind w:left="720" w:right="27" w:hanging="720"/>
        <w:jc w:val="both"/>
        <w:rPr>
          <w:rFonts w:ascii="Times New Roman" w:hAnsi="Times New Roman"/>
          <w:color w:val="000000"/>
          <w:sz w:val="24"/>
          <w:szCs w:val="24"/>
          <w:vertAlign w:val="subscript"/>
        </w:rPr>
      </w:pPr>
      <w:r w:rsidRPr="00A47FBE">
        <w:rPr>
          <w:rFonts w:ascii="Times New Roman" w:hAnsi="Times New Roman"/>
          <w:color w:val="000000"/>
          <w:sz w:val="24"/>
          <w:szCs w:val="24"/>
        </w:rPr>
        <w:t xml:space="preserve">UNESCO (2002) Information and Communication Technology in Education—A </w:t>
      </w:r>
      <w:r w:rsidRPr="00A47FBE">
        <w:rPr>
          <w:rFonts w:ascii="Times New Roman" w:hAnsi="Times New Roman"/>
          <w:i/>
          <w:color w:val="000000"/>
          <w:sz w:val="24"/>
          <w:szCs w:val="24"/>
        </w:rPr>
        <w:t xml:space="preserve">Curriculum </w:t>
      </w:r>
      <w:r w:rsidRPr="00A47FBE">
        <w:rPr>
          <w:rFonts w:ascii="Times New Roman" w:hAnsi="Times New Roman"/>
          <w:i/>
          <w:color w:val="000000"/>
          <w:spacing w:val="5"/>
          <w:sz w:val="24"/>
          <w:szCs w:val="24"/>
        </w:rPr>
        <w:t xml:space="preserve">for Schools and </w:t>
      </w:r>
      <w:proofErr w:type="spellStart"/>
      <w:r w:rsidRPr="00A47FBE">
        <w:rPr>
          <w:rFonts w:ascii="Times New Roman" w:hAnsi="Times New Roman"/>
          <w:i/>
          <w:color w:val="000000"/>
          <w:spacing w:val="5"/>
          <w:sz w:val="24"/>
          <w:szCs w:val="24"/>
        </w:rPr>
        <w:t>Programme</w:t>
      </w:r>
      <w:proofErr w:type="spellEnd"/>
      <w:r w:rsidRPr="00A47FBE">
        <w:rPr>
          <w:rFonts w:ascii="Times New Roman" w:hAnsi="Times New Roman"/>
          <w:i/>
          <w:color w:val="000000"/>
          <w:spacing w:val="5"/>
          <w:sz w:val="24"/>
          <w:szCs w:val="24"/>
        </w:rPr>
        <w:t xml:space="preserve"> for Teacher Development. </w:t>
      </w:r>
      <w:r w:rsidRPr="00A47FBE">
        <w:rPr>
          <w:rFonts w:ascii="Times New Roman" w:hAnsi="Times New Roman"/>
          <w:color w:val="000000"/>
          <w:spacing w:val="5"/>
          <w:sz w:val="24"/>
          <w:szCs w:val="24"/>
        </w:rPr>
        <w:t>Paris: UNESCO.</w:t>
      </w:r>
    </w:p>
    <w:p w14:paraId="4878E137" w14:textId="77777777" w:rsidR="00857C83" w:rsidRDefault="00857C83" w:rsidP="00857C83">
      <w:pPr>
        <w:spacing w:line="480" w:lineRule="auto"/>
        <w:ind w:left="720" w:right="27" w:hanging="720"/>
        <w:jc w:val="both"/>
        <w:rPr>
          <w:rFonts w:ascii="Times New Roman" w:hAnsi="Times New Roman"/>
          <w:i/>
          <w:sz w:val="24"/>
          <w:szCs w:val="24"/>
        </w:rPr>
      </w:pPr>
      <w:r w:rsidRPr="00963B33">
        <w:rPr>
          <w:rFonts w:asciiTheme="majorBidi" w:hAnsiTheme="majorBidi" w:cstheme="majorBidi"/>
          <w:sz w:val="24"/>
          <w:szCs w:val="24"/>
        </w:rPr>
        <w:t>Yusuf, M. O. (1997). Effects of videotape and slide-tape instructions on junior secondary students’ performance in social studies. Unpublished PhD Thesis, Curriculum Studies and Educational Technology, University of Ilorin, Nigeria</w:t>
      </w:r>
    </w:p>
    <w:p w14:paraId="6064E8E6" w14:textId="77777777" w:rsidR="00857C83" w:rsidRPr="00857C83" w:rsidRDefault="00857C83" w:rsidP="00857C83">
      <w:pPr>
        <w:tabs>
          <w:tab w:val="left" w:pos="900"/>
        </w:tabs>
        <w:spacing w:after="160" w:line="480" w:lineRule="auto"/>
        <w:contextualSpacing/>
        <w:jc w:val="both"/>
        <w:rPr>
          <w:rFonts w:ascii="Times New Roman" w:hAnsi="Times New Roman" w:cs="Arial"/>
          <w:sz w:val="24"/>
          <w:szCs w:val="24"/>
        </w:rPr>
      </w:pPr>
    </w:p>
    <w:p w14:paraId="1A47AB4E" w14:textId="77777777" w:rsidR="00857C83" w:rsidRDefault="00857C83" w:rsidP="00857C83">
      <w:pPr>
        <w:tabs>
          <w:tab w:val="left" w:pos="900"/>
        </w:tabs>
        <w:spacing w:after="160" w:line="480" w:lineRule="auto"/>
        <w:contextualSpacing/>
        <w:jc w:val="both"/>
        <w:rPr>
          <w:rFonts w:ascii="Times New Roman" w:hAnsi="Times New Roman" w:cs="Arial"/>
          <w:sz w:val="24"/>
          <w:szCs w:val="24"/>
          <w:lang w:val="en-GB"/>
        </w:rPr>
      </w:pPr>
    </w:p>
    <w:p w14:paraId="4A838A74" w14:textId="77777777" w:rsidR="00857C83" w:rsidRDefault="00857C83" w:rsidP="00857C83">
      <w:pPr>
        <w:spacing w:after="160" w:line="480" w:lineRule="auto"/>
        <w:contextualSpacing/>
        <w:jc w:val="both"/>
        <w:rPr>
          <w:rFonts w:ascii="Times New Roman" w:hAnsi="Times New Roman" w:cs="Arial"/>
          <w:sz w:val="24"/>
          <w:szCs w:val="24"/>
          <w:lang w:val="en-GB"/>
        </w:rPr>
      </w:pPr>
    </w:p>
    <w:p w14:paraId="33636A0B" w14:textId="77777777" w:rsidR="00857C83" w:rsidRDefault="00857C83" w:rsidP="00857C83">
      <w:pPr>
        <w:spacing w:after="160" w:line="480" w:lineRule="auto"/>
        <w:contextualSpacing/>
        <w:jc w:val="both"/>
        <w:rPr>
          <w:rFonts w:ascii="Times New Roman" w:hAnsi="Times New Roman" w:cs="Arial"/>
          <w:sz w:val="24"/>
          <w:szCs w:val="24"/>
          <w:lang w:val="en-GB"/>
        </w:rPr>
      </w:pPr>
    </w:p>
    <w:p w14:paraId="68E84EC4" w14:textId="77777777" w:rsidR="00857C83" w:rsidRPr="00D769D0" w:rsidRDefault="00857C83" w:rsidP="00857C83">
      <w:pPr>
        <w:spacing w:line="480" w:lineRule="auto"/>
        <w:ind w:right="27"/>
        <w:jc w:val="center"/>
        <w:rPr>
          <w:rFonts w:ascii="Times New Roman" w:hAnsi="Times New Roman"/>
          <w:b/>
          <w:sz w:val="24"/>
          <w:szCs w:val="24"/>
          <w:lang w:val="en-GB"/>
        </w:rPr>
      </w:pPr>
    </w:p>
    <w:sectPr w:rsidR="00857C83" w:rsidRPr="00D769D0">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32AA4B" w14:textId="77777777" w:rsidR="0056121C" w:rsidRDefault="0056121C" w:rsidP="004B1C1B">
      <w:r>
        <w:separator/>
      </w:r>
    </w:p>
  </w:endnote>
  <w:endnote w:type="continuationSeparator" w:id="0">
    <w:p w14:paraId="0369BCD0" w14:textId="77777777" w:rsidR="0056121C" w:rsidRDefault="0056121C" w:rsidP="004B1C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48745902"/>
      <w:docPartObj>
        <w:docPartGallery w:val="Page Numbers (Bottom of Page)"/>
        <w:docPartUnique/>
      </w:docPartObj>
    </w:sdtPr>
    <w:sdtEndPr>
      <w:rPr>
        <w:noProof/>
      </w:rPr>
    </w:sdtEndPr>
    <w:sdtContent>
      <w:p w14:paraId="6907A64B" w14:textId="7D3FA95C" w:rsidR="004B1C1B" w:rsidRDefault="004B1C1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1E25802" w14:textId="77777777" w:rsidR="004B1C1B" w:rsidRDefault="004B1C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05EB3A" w14:textId="77777777" w:rsidR="0056121C" w:rsidRDefault="0056121C" w:rsidP="004B1C1B">
      <w:r>
        <w:separator/>
      </w:r>
    </w:p>
  </w:footnote>
  <w:footnote w:type="continuationSeparator" w:id="0">
    <w:p w14:paraId="07779538" w14:textId="77777777" w:rsidR="0056121C" w:rsidRDefault="0056121C" w:rsidP="004B1C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7"/>
    <w:multiLevelType w:val="multilevel"/>
    <w:tmpl w:val="194C3EAF"/>
    <w:lvl w:ilvl="0">
      <w:start w:val="1"/>
      <w:numFmt w:val="lowerRoman"/>
      <w:lvlText w:val="%1."/>
      <w:lvlJc w:val="left"/>
      <w:pPr>
        <w:ind w:left="468" w:hanging="288"/>
      </w:pPr>
      <w:rPr>
        <w:rFonts w:ascii="Times New Roman" w:eastAsia="Calibri" w:hAnsi="Times New Roman" w:cs="Times New Roman"/>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1" w15:restartNumberingAfterBreak="0">
    <w:nsid w:val="00000011"/>
    <w:multiLevelType w:val="multilevel"/>
    <w:tmpl w:val="261652F0"/>
    <w:lvl w:ilvl="0">
      <w:start w:val="1"/>
      <w:numFmt w:val="lowerRoman"/>
      <w:suff w:val="space"/>
      <w:lvlText w:val="%1."/>
      <w:lvlJc w:val="left"/>
      <w:pPr>
        <w:ind w:left="288" w:firstLine="72"/>
      </w:pPr>
      <w:rPr>
        <w:rFonts w:hint="default"/>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00000012"/>
    <w:multiLevelType w:val="multilevel"/>
    <w:tmpl w:val="261C3320"/>
    <w:lvl w:ilvl="0">
      <w:start w:val="1"/>
      <w:numFmt w:val="lowerRoman"/>
      <w:lvlText w:val="%1."/>
      <w:lvlJc w:val="left"/>
      <w:pPr>
        <w:tabs>
          <w:tab w:val="num" w:pos="648"/>
        </w:tabs>
        <w:ind w:left="432" w:firstLine="0"/>
      </w:pPr>
      <w:rPr>
        <w:rFonts w:ascii="Times New Roman" w:hAnsi="Times New Roman" w:hint="default"/>
        <w:color w:val="000000"/>
        <w:spacing w:val="4"/>
        <w:w w:val="100"/>
        <w:sz w:val="22"/>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 w15:restartNumberingAfterBreak="0">
    <w:nsid w:val="00000045"/>
    <w:multiLevelType w:val="multilevel"/>
    <w:tmpl w:val="78930259"/>
    <w:lvl w:ilvl="0">
      <w:start w:val="1"/>
      <w:numFmt w:val="lowerRoman"/>
      <w:lvlText w:val="%1."/>
      <w:lvlJc w:val="left"/>
      <w:pPr>
        <w:tabs>
          <w:tab w:val="num" w:pos="576"/>
        </w:tabs>
        <w:ind w:left="720"/>
      </w:pPr>
      <w:rPr>
        <w:rFonts w:ascii="Times New Roman" w:hAnsi="Times New Roman"/>
        <w:color w:val="000000"/>
        <w:spacing w:val="16"/>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5DE4641"/>
    <w:multiLevelType w:val="hybridMultilevel"/>
    <w:tmpl w:val="4B7C5CC8"/>
    <w:lvl w:ilvl="0" w:tplc="609E28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A906D9"/>
    <w:multiLevelType w:val="multilevel"/>
    <w:tmpl w:val="0FA906D9"/>
    <w:lvl w:ilvl="0">
      <w:start w:val="1"/>
      <w:numFmt w:val="decimal"/>
      <w:lvlText w:val="%1."/>
      <w:lvlJc w:val="left"/>
      <w:pPr>
        <w:ind w:left="360" w:hanging="360"/>
      </w:pPr>
      <w:rPr>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194C3EAF"/>
    <w:multiLevelType w:val="multilevel"/>
    <w:tmpl w:val="194C3EAF"/>
    <w:lvl w:ilvl="0">
      <w:start w:val="1"/>
      <w:numFmt w:val="lowerRoman"/>
      <w:lvlText w:val="%1."/>
      <w:lvlJc w:val="left"/>
      <w:pPr>
        <w:ind w:left="468" w:hanging="288"/>
      </w:pPr>
      <w:rPr>
        <w:rFonts w:ascii="Times New Roman" w:eastAsia="Calibri" w:hAnsi="Times New Roman" w:cs="Times New Roman"/>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7" w15:restartNumberingAfterBreak="0">
    <w:nsid w:val="1A6C4E58"/>
    <w:multiLevelType w:val="multilevel"/>
    <w:tmpl w:val="B150C016"/>
    <w:lvl w:ilvl="0">
      <w:start w:val="1"/>
      <w:numFmt w:val="lowerRoman"/>
      <w:lvlText w:val="%1."/>
      <w:lvlJc w:val="right"/>
      <w:pPr>
        <w:tabs>
          <w:tab w:val="num" w:pos="-180"/>
        </w:tabs>
        <w:ind w:left="180"/>
      </w:pPr>
      <w:rPr>
        <w:rFonts w:ascii="Times New Roman" w:hAnsi="Times New Roman"/>
        <w:b/>
        <w:strike w:val="0"/>
        <w:color w:val="25282A"/>
        <w:spacing w:val="10"/>
        <w:w w:val="100"/>
        <w:sz w:val="28"/>
        <w:szCs w:val="28"/>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D004860"/>
    <w:multiLevelType w:val="multilevel"/>
    <w:tmpl w:val="1D004860"/>
    <w:lvl w:ilvl="0">
      <w:start w:val="1"/>
      <w:numFmt w:val="decimal"/>
      <w:lvlText w:val="%1."/>
      <w:lvlJc w:val="left"/>
      <w:pPr>
        <w:ind w:left="162" w:hanging="162"/>
      </w:pPr>
      <w:rPr>
        <w:rFonts w:hint="default"/>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9" w15:restartNumberingAfterBreak="0">
    <w:nsid w:val="1EFE32B1"/>
    <w:multiLevelType w:val="hybridMultilevel"/>
    <w:tmpl w:val="DFF08F4A"/>
    <w:lvl w:ilvl="0" w:tplc="37B0A1D4">
      <w:start w:val="1"/>
      <w:numFmt w:val="lowerLetter"/>
      <w:lvlText w:val="(%1)"/>
      <w:lvlJc w:val="left"/>
      <w:pPr>
        <w:ind w:left="2160" w:hanging="90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0" w15:restartNumberingAfterBreak="0">
    <w:nsid w:val="22C75A65"/>
    <w:multiLevelType w:val="multilevel"/>
    <w:tmpl w:val="0DD62E1E"/>
    <w:lvl w:ilvl="0">
      <w:start w:val="1"/>
      <w:numFmt w:val="lowerLetter"/>
      <w:lvlText w:val="%1."/>
      <w:lvlJc w:val="left"/>
      <w:pPr>
        <w:ind w:left="720" w:hanging="360"/>
      </w:pPr>
      <w:rPr>
        <w:rFonts w:ascii="Times New Roman" w:eastAsia="Calibri"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61652F0"/>
    <w:multiLevelType w:val="multilevel"/>
    <w:tmpl w:val="261652F0"/>
    <w:lvl w:ilvl="0">
      <w:start w:val="1"/>
      <w:numFmt w:val="lowerRoman"/>
      <w:suff w:val="space"/>
      <w:lvlText w:val="%1."/>
      <w:lvlJc w:val="left"/>
      <w:pPr>
        <w:ind w:left="288" w:firstLine="72"/>
      </w:pPr>
      <w:rPr>
        <w:rFonts w:hint="default"/>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261C3320"/>
    <w:multiLevelType w:val="multilevel"/>
    <w:tmpl w:val="261C3320"/>
    <w:lvl w:ilvl="0">
      <w:start w:val="1"/>
      <w:numFmt w:val="lowerRoman"/>
      <w:lvlText w:val="%1."/>
      <w:lvlJc w:val="left"/>
      <w:pPr>
        <w:tabs>
          <w:tab w:val="num" w:pos="648"/>
        </w:tabs>
        <w:ind w:left="432" w:firstLine="0"/>
      </w:pPr>
      <w:rPr>
        <w:rFonts w:ascii="Times New Roman" w:hAnsi="Times New Roman" w:hint="default"/>
        <w:strike w:val="0"/>
        <w:color w:val="000000"/>
        <w:spacing w:val="4"/>
        <w:w w:val="100"/>
        <w:sz w:val="22"/>
        <w:vertAlign w:val="baseline"/>
        <w:lang w:val="en-US"/>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3" w15:restartNumberingAfterBreak="0">
    <w:nsid w:val="32C15483"/>
    <w:multiLevelType w:val="multilevel"/>
    <w:tmpl w:val="32C15483"/>
    <w:lvl w:ilvl="0">
      <w:start w:val="1"/>
      <w:numFmt w:val="lowerLetter"/>
      <w:lvlText w:val="%1."/>
      <w:lvlJc w:val="left"/>
      <w:pPr>
        <w:ind w:left="36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3576035"/>
    <w:multiLevelType w:val="multilevel"/>
    <w:tmpl w:val="33576035"/>
    <w:lvl w:ilvl="0">
      <w:start w:val="1"/>
      <w:numFmt w:val="lowerLetter"/>
      <w:lvlText w:val="%1."/>
      <w:lvlJc w:val="left"/>
      <w:pPr>
        <w:tabs>
          <w:tab w:val="num" w:pos="288"/>
        </w:tabs>
        <w:ind w:left="720"/>
      </w:pPr>
      <w:rPr>
        <w:rFonts w:ascii="Times New Roman" w:hAnsi="Times New Roman"/>
        <w:strike w:val="0"/>
        <w:color w:val="000000"/>
        <w:spacing w:val="4"/>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8F26D26"/>
    <w:multiLevelType w:val="multilevel"/>
    <w:tmpl w:val="38F26D26"/>
    <w:lvl w:ilvl="0">
      <w:start w:val="1"/>
      <w:numFmt w:val="decimal"/>
      <w:lvlText w:val="%1."/>
      <w:lvlJc w:val="left"/>
      <w:pPr>
        <w:ind w:left="1080" w:hanging="360"/>
      </w:pPr>
      <w:rPr>
        <w:b/>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15:restartNumberingAfterBreak="0">
    <w:nsid w:val="414944AC"/>
    <w:multiLevelType w:val="multilevel"/>
    <w:tmpl w:val="414944AC"/>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5260A2F"/>
    <w:multiLevelType w:val="multilevel"/>
    <w:tmpl w:val="45260A2F"/>
    <w:lvl w:ilvl="0">
      <w:start w:val="1"/>
      <w:numFmt w:val="decimal"/>
      <w:lvlText w:val="%1."/>
      <w:lvlJc w:val="left"/>
      <w:pPr>
        <w:ind w:left="630" w:hanging="360"/>
      </w:pPr>
      <w:rPr>
        <w:b/>
      </w:r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18" w15:restartNumberingAfterBreak="0">
    <w:nsid w:val="4B180EA0"/>
    <w:multiLevelType w:val="hybridMultilevel"/>
    <w:tmpl w:val="36D4B1C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EB34E31"/>
    <w:multiLevelType w:val="hybridMultilevel"/>
    <w:tmpl w:val="C82CD30A"/>
    <w:lvl w:ilvl="0" w:tplc="A3AEFCF0">
      <w:start w:val="1"/>
      <w:numFmt w:val="decimal"/>
      <w:lvlText w:val="%1."/>
      <w:lvlJc w:val="right"/>
      <w:pPr>
        <w:ind w:left="720" w:hanging="360"/>
      </w:pPr>
      <w:rPr>
        <w:rFonts w:ascii="Times New Roman" w:eastAsia="Calibri" w:hAnsi="Times New Roman" w:cs="Times New Roman"/>
        <w:b w:val="0"/>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D858FE"/>
    <w:multiLevelType w:val="multilevel"/>
    <w:tmpl w:val="5ED858F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34441E6"/>
    <w:multiLevelType w:val="hybridMultilevel"/>
    <w:tmpl w:val="61626E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8930259"/>
    <w:multiLevelType w:val="multilevel"/>
    <w:tmpl w:val="78930259"/>
    <w:lvl w:ilvl="0">
      <w:start w:val="1"/>
      <w:numFmt w:val="lowerRoman"/>
      <w:lvlText w:val="%1."/>
      <w:lvlJc w:val="left"/>
      <w:pPr>
        <w:tabs>
          <w:tab w:val="num" w:pos="576"/>
        </w:tabs>
        <w:ind w:left="720"/>
      </w:pPr>
      <w:rPr>
        <w:rFonts w:ascii="Times New Roman" w:hAnsi="Times New Roman"/>
        <w:strike w:val="0"/>
        <w:color w:val="000000"/>
        <w:spacing w:val="16"/>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6"/>
  </w:num>
  <w:num w:numId="2">
    <w:abstractNumId w:val="10"/>
  </w:num>
  <w:num w:numId="3">
    <w:abstractNumId w:val="13"/>
  </w:num>
  <w:num w:numId="4">
    <w:abstractNumId w:val="5"/>
  </w:num>
  <w:num w:numId="5">
    <w:abstractNumId w:val="17"/>
  </w:num>
  <w:num w:numId="6">
    <w:abstractNumId w:val="15"/>
  </w:num>
  <w:num w:numId="7">
    <w:abstractNumId w:val="20"/>
  </w:num>
  <w:num w:numId="8">
    <w:abstractNumId w:val="14"/>
  </w:num>
  <w:num w:numId="9">
    <w:abstractNumId w:val="8"/>
  </w:num>
  <w:num w:numId="10">
    <w:abstractNumId w:val="12"/>
  </w:num>
  <w:num w:numId="11">
    <w:abstractNumId w:val="6"/>
  </w:num>
  <w:num w:numId="12">
    <w:abstractNumId w:val="22"/>
  </w:num>
  <w:num w:numId="13">
    <w:abstractNumId w:val="11"/>
  </w:num>
  <w:num w:numId="14">
    <w:abstractNumId w:val="19"/>
  </w:num>
  <w:num w:numId="15">
    <w:abstractNumId w:val="7"/>
  </w:num>
  <w:num w:numId="16">
    <w:abstractNumId w:val="21"/>
  </w:num>
  <w:num w:numId="17">
    <w:abstractNumId w:val="4"/>
  </w:num>
  <w:num w:numId="18">
    <w:abstractNumId w:val="0"/>
  </w:num>
  <w:num w:numId="19">
    <w:abstractNumId w:val="1"/>
  </w:num>
  <w:num w:numId="20">
    <w:abstractNumId w:val="2"/>
  </w:num>
  <w:num w:numId="21">
    <w:abstractNumId w:val="3"/>
  </w:num>
  <w:num w:numId="22">
    <w:abstractNumId w:val="18"/>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562F"/>
    <w:rsid w:val="00070B12"/>
    <w:rsid w:val="001E1D6B"/>
    <w:rsid w:val="002744C6"/>
    <w:rsid w:val="002E23C8"/>
    <w:rsid w:val="0037562F"/>
    <w:rsid w:val="00484F6B"/>
    <w:rsid w:val="004B1C1B"/>
    <w:rsid w:val="004E12E1"/>
    <w:rsid w:val="00500A81"/>
    <w:rsid w:val="0056121C"/>
    <w:rsid w:val="006B401D"/>
    <w:rsid w:val="006E23C6"/>
    <w:rsid w:val="00755CCD"/>
    <w:rsid w:val="00782155"/>
    <w:rsid w:val="00842DD7"/>
    <w:rsid w:val="00857C83"/>
    <w:rsid w:val="00877B49"/>
    <w:rsid w:val="008E0CBE"/>
    <w:rsid w:val="00A17535"/>
    <w:rsid w:val="00A27DAE"/>
    <w:rsid w:val="00D10196"/>
    <w:rsid w:val="00D35125"/>
    <w:rsid w:val="00D769D0"/>
    <w:rsid w:val="00DB6EF4"/>
    <w:rsid w:val="00EB55BE"/>
    <w:rsid w:val="00F41AE4"/>
    <w:rsid w:val="00F756B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75477"/>
  <w15:chartTrackingRefBased/>
  <w15:docId w15:val="{72E81A2A-AB18-49AA-A711-E6C6B51A9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7562F"/>
    <w:pPr>
      <w:spacing w:after="0" w:line="240"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37562F"/>
    <w:rPr>
      <w:rFonts w:ascii="Times New Roman" w:eastAsia="Times New Roman" w:hAnsi="Times New Roman" w:cs="Times New Roman"/>
      <w:color w:val="0563C1"/>
      <w:u w:val="single"/>
    </w:rPr>
  </w:style>
  <w:style w:type="character" w:styleId="UnresolvedMention">
    <w:name w:val="Unresolved Mention"/>
    <w:basedOn w:val="DefaultParagraphFont"/>
    <w:uiPriority w:val="99"/>
    <w:semiHidden/>
    <w:unhideWhenUsed/>
    <w:rsid w:val="0037562F"/>
    <w:rPr>
      <w:color w:val="605E5C"/>
      <w:shd w:val="clear" w:color="auto" w:fill="E1DFDD"/>
    </w:rPr>
  </w:style>
  <w:style w:type="character" w:customStyle="1" w:styleId="BalloonTextChar">
    <w:name w:val="Balloon Text Char"/>
    <w:link w:val="BalloonText"/>
    <w:uiPriority w:val="99"/>
    <w:rsid w:val="00500A81"/>
    <w:rPr>
      <w:rFonts w:ascii="Tahoma" w:hAnsi="Tahoma" w:cs="Tahoma"/>
      <w:sz w:val="16"/>
      <w:szCs w:val="16"/>
    </w:rPr>
  </w:style>
  <w:style w:type="character" w:customStyle="1" w:styleId="HeaderChar">
    <w:name w:val="Header Char"/>
    <w:basedOn w:val="DefaultParagraphFont"/>
    <w:link w:val="Header"/>
    <w:uiPriority w:val="99"/>
    <w:rsid w:val="00500A81"/>
  </w:style>
  <w:style w:type="character" w:customStyle="1" w:styleId="FooterChar">
    <w:name w:val="Footer Char"/>
    <w:basedOn w:val="DefaultParagraphFont"/>
    <w:link w:val="Footer"/>
    <w:uiPriority w:val="99"/>
    <w:rsid w:val="00500A81"/>
  </w:style>
  <w:style w:type="character" w:styleId="PlaceholderText">
    <w:name w:val="Placeholder Text"/>
    <w:uiPriority w:val="99"/>
    <w:semiHidden/>
    <w:rsid w:val="00500A81"/>
    <w:rPr>
      <w:color w:val="808080"/>
    </w:rPr>
  </w:style>
  <w:style w:type="paragraph" w:styleId="ListParagraph">
    <w:name w:val="List Paragraph"/>
    <w:basedOn w:val="Normal"/>
    <w:uiPriority w:val="34"/>
    <w:qFormat/>
    <w:rsid w:val="00500A81"/>
    <w:pPr>
      <w:ind w:left="720"/>
      <w:contextualSpacing/>
    </w:pPr>
  </w:style>
  <w:style w:type="paragraph" w:styleId="Header">
    <w:name w:val="header"/>
    <w:basedOn w:val="Normal"/>
    <w:link w:val="HeaderChar"/>
    <w:uiPriority w:val="99"/>
    <w:unhideWhenUsed/>
    <w:rsid w:val="00500A81"/>
    <w:pPr>
      <w:tabs>
        <w:tab w:val="center" w:pos="4680"/>
        <w:tab w:val="right" w:pos="9360"/>
      </w:tabs>
    </w:pPr>
    <w:rPr>
      <w:rFonts w:asciiTheme="minorHAnsi" w:eastAsiaTheme="minorHAnsi" w:hAnsiTheme="minorHAnsi" w:cstheme="minorBidi"/>
    </w:rPr>
  </w:style>
  <w:style w:type="character" w:customStyle="1" w:styleId="HeaderChar1">
    <w:name w:val="Header Char1"/>
    <w:basedOn w:val="DefaultParagraphFont"/>
    <w:uiPriority w:val="99"/>
    <w:semiHidden/>
    <w:rsid w:val="00500A81"/>
    <w:rPr>
      <w:rFonts w:ascii="Calibri" w:eastAsia="Calibri" w:hAnsi="Calibri" w:cs="Times New Roman"/>
    </w:rPr>
  </w:style>
  <w:style w:type="paragraph" w:styleId="Footer">
    <w:name w:val="footer"/>
    <w:basedOn w:val="Normal"/>
    <w:link w:val="FooterChar"/>
    <w:uiPriority w:val="99"/>
    <w:unhideWhenUsed/>
    <w:rsid w:val="00500A81"/>
    <w:pPr>
      <w:tabs>
        <w:tab w:val="center" w:pos="4680"/>
        <w:tab w:val="right" w:pos="9360"/>
      </w:tabs>
    </w:pPr>
    <w:rPr>
      <w:rFonts w:asciiTheme="minorHAnsi" w:eastAsiaTheme="minorHAnsi" w:hAnsiTheme="minorHAnsi" w:cstheme="minorBidi"/>
    </w:rPr>
  </w:style>
  <w:style w:type="character" w:customStyle="1" w:styleId="FooterChar1">
    <w:name w:val="Footer Char1"/>
    <w:basedOn w:val="DefaultParagraphFont"/>
    <w:uiPriority w:val="99"/>
    <w:semiHidden/>
    <w:rsid w:val="00500A81"/>
    <w:rPr>
      <w:rFonts w:ascii="Calibri" w:eastAsia="Calibri" w:hAnsi="Calibri" w:cs="Times New Roman"/>
    </w:rPr>
  </w:style>
  <w:style w:type="paragraph" w:styleId="BalloonText">
    <w:name w:val="Balloon Text"/>
    <w:basedOn w:val="Normal"/>
    <w:link w:val="BalloonTextChar"/>
    <w:uiPriority w:val="99"/>
    <w:unhideWhenUsed/>
    <w:rsid w:val="00500A81"/>
    <w:rPr>
      <w:rFonts w:ascii="Tahoma" w:eastAsiaTheme="minorHAnsi" w:hAnsi="Tahoma" w:cs="Tahoma"/>
      <w:sz w:val="16"/>
      <w:szCs w:val="16"/>
    </w:rPr>
  </w:style>
  <w:style w:type="character" w:customStyle="1" w:styleId="BalloonTextChar1">
    <w:name w:val="Balloon Text Char1"/>
    <w:basedOn w:val="DefaultParagraphFont"/>
    <w:uiPriority w:val="99"/>
    <w:semiHidden/>
    <w:rsid w:val="00500A81"/>
    <w:rPr>
      <w:rFonts w:ascii="Segoe UI" w:eastAsia="Calibri" w:hAnsi="Segoe UI" w:cs="Segoe UI"/>
      <w:sz w:val="18"/>
      <w:szCs w:val="18"/>
    </w:rPr>
  </w:style>
  <w:style w:type="paragraph" w:styleId="NoSpacing">
    <w:name w:val="No Spacing"/>
    <w:uiPriority w:val="1"/>
    <w:qFormat/>
    <w:rsid w:val="00500A81"/>
    <w:pPr>
      <w:spacing w:after="0" w:line="240" w:lineRule="auto"/>
    </w:pPr>
    <w:rPr>
      <w:rFonts w:ascii="Calibri" w:eastAsia="Calibri" w:hAnsi="Calibri" w:cs="Times New Roman"/>
    </w:rPr>
  </w:style>
  <w:style w:type="table" w:styleId="TableGrid">
    <w:name w:val="Table Grid"/>
    <w:basedOn w:val="TableNormal"/>
    <w:uiPriority w:val="59"/>
    <w:rsid w:val="00500A81"/>
    <w:pPr>
      <w:spacing w:after="0" w:line="240" w:lineRule="auto"/>
    </w:pPr>
    <w:rPr>
      <w:rFonts w:ascii="Calibri" w:eastAsia="Calibri" w:hAnsi="Calibri"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ageNumber">
    <w:name w:val="page number"/>
    <w:basedOn w:val="DefaultParagraphFont"/>
    <w:unhideWhenUsed/>
    <w:rsid w:val="00500A81"/>
  </w:style>
  <w:style w:type="paragraph" w:customStyle="1" w:styleId="Default">
    <w:name w:val="Default"/>
    <w:rsid w:val="00500A81"/>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a">
    <w:name w:val="_"/>
    <w:basedOn w:val="DefaultParagraphFont"/>
    <w:rsid w:val="00857C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iyu.y@unilorin.ed.n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bdurrafiu.j@unilorin.edu.ng"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akkos.com" TargetMode="External"/><Relationship Id="rId5" Type="http://schemas.openxmlformats.org/officeDocument/2006/relationships/footnotes" Target="footnotes.xml"/><Relationship Id="rId10" Type="http://schemas.openxmlformats.org/officeDocument/2006/relationships/hyperlink" Target="https://en.wikipedia.org/wiki/Ibn_Khaldun" TargetMode="External"/><Relationship Id="rId4" Type="http://schemas.openxmlformats.org/officeDocument/2006/relationships/webSettings" Target="webSettings.xml"/><Relationship Id="rId9" Type="http://schemas.openxmlformats.org/officeDocument/2006/relationships/hyperlink" Target="https://en.wikipedia.org/wiki/Principles_of_Islamic_jurisprudenc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3760</TotalTime>
  <Pages>18</Pages>
  <Words>4501</Words>
  <Characters>25659</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dcterms:created xsi:type="dcterms:W3CDTF">2021-10-26T05:56:00Z</dcterms:created>
  <dcterms:modified xsi:type="dcterms:W3CDTF">2021-11-11T05:55:00Z</dcterms:modified>
</cp:coreProperties>
</file>